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BE6" w:rsidRDefault="00B325FB">
      <w:pPr>
        <w:spacing w:beforeLines="50" w:before="120" w:afterLines="50" w:after="120"/>
        <w:rPr>
          <w:bCs/>
          <w:szCs w:val="21"/>
        </w:rPr>
      </w:pPr>
      <w:r>
        <w:rPr>
          <w:rFonts w:hint="eastAsia"/>
          <w:bCs/>
          <w:szCs w:val="21"/>
        </w:rPr>
        <w:t>公司代码：</w:t>
      </w:r>
      <w:sdt>
        <w:sdtPr>
          <w:rPr>
            <w:rFonts w:hint="eastAsia"/>
            <w:bCs/>
            <w:szCs w:val="21"/>
          </w:rPr>
          <w:alias w:val="公司代码"/>
          <w:tag w:val="_GBC_704b7b03ea3f4a93b8d4655a09b2ff61"/>
          <w:id w:val="1089821633"/>
          <w:lock w:val="sdtLocked"/>
          <w:placeholder>
            <w:docPart w:val="GBC22222222222222222222222222222"/>
          </w:placeholder>
        </w:sdtPr>
        <w:sdtEndPr/>
        <w:sdtContent>
          <w:r>
            <w:rPr>
              <w:rFonts w:hint="eastAsia"/>
              <w:bCs/>
              <w:szCs w:val="21"/>
            </w:rPr>
            <w:t>600790</w:t>
          </w:r>
        </w:sdtContent>
      </w:sdt>
      <w:r>
        <w:rPr>
          <w:rFonts w:hint="eastAsia"/>
          <w:bCs/>
          <w:szCs w:val="21"/>
        </w:rPr>
        <w:t xml:space="preserve">                      　　　　　　　　　　公司简称：</w:t>
      </w:r>
      <w:sdt>
        <w:sdtPr>
          <w:rPr>
            <w:rFonts w:hint="eastAsia"/>
            <w:bCs/>
            <w:szCs w:val="21"/>
          </w:rPr>
          <w:alias w:val="公司简称"/>
          <w:tag w:val="_GBC_0384ae715a1e4b4894a29e4d27f5bef4"/>
          <w:id w:val="1603684562"/>
          <w:lock w:val="sdtLocked"/>
          <w:placeholder>
            <w:docPart w:val="GBC22222222222222222222222222222"/>
          </w:placeholder>
        </w:sdtPr>
        <w:sdtEndPr/>
        <w:sdtContent>
          <w:r>
            <w:rPr>
              <w:rFonts w:hint="eastAsia"/>
              <w:bCs/>
              <w:szCs w:val="21"/>
            </w:rPr>
            <w:t>轻纺城</w:t>
          </w:r>
        </w:sdtContent>
      </w:sdt>
    </w:p>
    <w:p w:rsidR="00530BE6" w:rsidRDefault="00530BE6">
      <w:pPr>
        <w:pStyle w:val="afb"/>
      </w:pPr>
    </w:p>
    <w:p w:rsidR="00530BE6" w:rsidRPr="00DF3A2D" w:rsidRDefault="00530BE6">
      <w:pPr>
        <w:pStyle w:val="afb"/>
      </w:pPr>
    </w:p>
    <w:p w:rsidR="00530BE6" w:rsidRDefault="00530BE6">
      <w:pPr>
        <w:pStyle w:val="afb"/>
      </w:pPr>
    </w:p>
    <w:p w:rsidR="00530BE6" w:rsidRDefault="00530BE6">
      <w:pPr>
        <w:pStyle w:val="afb"/>
      </w:pPr>
    </w:p>
    <w:p w:rsidR="00530BE6" w:rsidRDefault="00530BE6">
      <w:pPr>
        <w:pStyle w:val="afb"/>
      </w:pPr>
    </w:p>
    <w:p w:rsidR="00530BE6" w:rsidRDefault="00530BE6">
      <w:pPr>
        <w:pStyle w:val="afb"/>
      </w:pPr>
    </w:p>
    <w:p w:rsidR="00530BE6" w:rsidRDefault="00530BE6">
      <w:pPr>
        <w:pStyle w:val="afb"/>
      </w:pPr>
    </w:p>
    <w:p w:rsidR="00530BE6" w:rsidRDefault="007A515A">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388967576"/>
          <w:lock w:val="sdtLocked"/>
          <w:placeholder>
            <w:docPart w:val="GBC22222222222222222222222222222"/>
          </w:placeholder>
          <w:dataBinding w:prefixMappings="xmlns:clcid-cgi='clcid-cgi'" w:xpath="/*/clcid-cgi:GongSiFaDingZhongWenMingCheng" w:storeItemID="{89EBAB94-44A0-46A2-B712-30D997D04A6D}"/>
          <w:text/>
        </w:sdtPr>
        <w:sdtEndPr/>
        <w:sdtContent>
          <w:r w:rsidR="00B325FB">
            <w:rPr>
              <w:rFonts w:ascii="黑体" w:eastAsia="黑体" w:hAnsi="黑体" w:hint="eastAsia"/>
              <w:b/>
              <w:bCs/>
              <w:color w:val="FF0000"/>
              <w:sz w:val="44"/>
              <w:szCs w:val="44"/>
            </w:rPr>
            <w:t>浙江中国轻纺城集团股份有限公司</w:t>
          </w:r>
        </w:sdtContent>
      </w:sdt>
    </w:p>
    <w:p w:rsidR="00530BE6" w:rsidRDefault="00B325FB">
      <w:pPr>
        <w:jc w:val="center"/>
        <w:rPr>
          <w:rFonts w:ascii="黑体" w:eastAsia="黑体" w:hAnsi="黑体"/>
          <w:b/>
          <w:bCs/>
          <w:color w:val="FF0000"/>
          <w:sz w:val="44"/>
          <w:szCs w:val="44"/>
        </w:rPr>
      </w:pPr>
      <w:r>
        <w:rPr>
          <w:rFonts w:ascii="黑体" w:eastAsia="黑体" w:hAnsi="黑体"/>
          <w:b/>
          <w:bCs/>
          <w:color w:val="FF0000"/>
          <w:sz w:val="44"/>
          <w:szCs w:val="44"/>
        </w:rPr>
        <w:t>201</w:t>
      </w:r>
      <w:r>
        <w:rPr>
          <w:rFonts w:ascii="黑体" w:eastAsia="黑体" w:hAnsi="黑体" w:hint="eastAsia"/>
          <w:b/>
          <w:bCs/>
          <w:color w:val="FF0000"/>
          <w:sz w:val="44"/>
          <w:szCs w:val="44"/>
        </w:rPr>
        <w:t>8年半年度报告</w:t>
      </w:r>
    </w:p>
    <w:p w:rsidR="00530BE6" w:rsidRDefault="00530BE6">
      <w:pPr>
        <w:pStyle w:val="afb"/>
      </w:pPr>
    </w:p>
    <w:p w:rsidR="00530BE6" w:rsidRDefault="00530BE6">
      <w:pPr>
        <w:pStyle w:val="afb"/>
      </w:pPr>
    </w:p>
    <w:p w:rsidR="00530BE6" w:rsidRDefault="00530BE6">
      <w:pPr>
        <w:pStyle w:val="afb"/>
      </w:pPr>
    </w:p>
    <w:p w:rsidR="00530BE6" w:rsidRDefault="00530BE6">
      <w:pPr>
        <w:pStyle w:val="afb"/>
      </w:pPr>
    </w:p>
    <w:p w:rsidR="00530BE6" w:rsidRDefault="00530BE6">
      <w:pPr>
        <w:pStyle w:val="afb"/>
      </w:pPr>
    </w:p>
    <w:p w:rsidR="00530BE6" w:rsidRDefault="00530BE6">
      <w:pPr>
        <w:pStyle w:val="afb"/>
      </w:pPr>
    </w:p>
    <w:p w:rsidR="00530BE6" w:rsidRDefault="00530BE6">
      <w:pPr>
        <w:pStyle w:val="afb"/>
      </w:pPr>
    </w:p>
    <w:p w:rsidR="00530BE6" w:rsidRDefault="00B325FB">
      <w:pPr>
        <w:pStyle w:val="afb"/>
      </w:pPr>
      <w:r>
        <w:br w:type="page"/>
      </w:r>
    </w:p>
    <w:p w:rsidR="00530BE6" w:rsidRDefault="00B325FB">
      <w:pPr>
        <w:pStyle w:val="af8"/>
        <w:spacing w:after="280" w:afterAutospacing="0"/>
        <w:jc w:val="center"/>
        <w:rPr>
          <w:rFonts w:ascii="黑体" w:eastAsia="黑体"/>
          <w:b/>
          <w:bCs/>
          <w:sz w:val="28"/>
          <w:szCs w:val="28"/>
        </w:rPr>
      </w:pPr>
      <w:bookmarkStart w:id="0" w:name="_Toc387656034"/>
      <w:r>
        <w:rPr>
          <w:rFonts w:ascii="黑体" w:eastAsia="黑体" w:hint="eastAsia"/>
          <w:b/>
          <w:bCs/>
          <w:sz w:val="28"/>
          <w:szCs w:val="28"/>
        </w:rPr>
        <w:lastRenderedPageBreak/>
        <w:t>重要提示</w:t>
      </w:r>
      <w:bookmarkEnd w:id="0"/>
    </w:p>
    <w:sdt>
      <w:sdtPr>
        <w:rPr>
          <w:rFonts w:hint="eastAsia"/>
        </w:rPr>
        <w:alias w:val="选项模块:董事会及董事声明"/>
        <w:tag w:val="_SEC_d5e0e82062cc4f3cb5a290078031cbd7"/>
        <w:id w:val="911121362"/>
        <w:lock w:val="sdtLocked"/>
        <w:placeholder>
          <w:docPart w:val="GBC22222222222222222222222222222"/>
        </w:placeholder>
      </w:sdtPr>
      <w:sdtEndPr/>
      <w:sdtContent>
        <w:p w:rsidR="00530BE6" w:rsidRDefault="007A515A" w:rsidP="00100223">
          <w:pPr>
            <w:pStyle w:val="2"/>
            <w:numPr>
              <w:ilvl w:val="0"/>
              <w:numId w:val="3"/>
            </w:numPr>
            <w:tabs>
              <w:tab w:val="left" w:pos="434"/>
            </w:tabs>
            <w:spacing w:before="0" w:after="0" w:line="360" w:lineRule="auto"/>
            <w:ind w:left="369" w:hangingChars="175" w:hanging="369"/>
          </w:pPr>
          <w:sdt>
            <w:sdtPr>
              <w:rPr>
                <w:rFonts w:hint="eastAsia"/>
              </w:rPr>
              <w:alias w:val="董事会及董事声明"/>
              <w:tag w:val="_GBC_6c6da163383e4e4c92758ff24076a138"/>
              <w:id w:val="-1367606838"/>
              <w:lock w:val="sdtLocked"/>
              <w:placeholder>
                <w:docPart w:val="GBC22222222222222222222222222222"/>
              </w:placeholder>
            </w:sdtPr>
            <w:sdtEndPr/>
            <w:sdtContent>
              <w:r w:rsidR="00B325FB">
                <w:rPr>
                  <w:rFonts w:ascii="Times New Roman" w:hAnsi="宋体" w:cs="宋体"/>
                  <w:bCs w:val="0"/>
                </w:rPr>
                <w:t>本公司董事会、监事会及董事、监事、高级管理人员保证</w:t>
              </w:r>
              <w:r w:rsidR="00B325FB">
                <w:rPr>
                  <w:rFonts w:ascii="Times New Roman" w:hAnsi="宋体" w:cs="宋体" w:hint="eastAsia"/>
                  <w:bCs w:val="0"/>
                </w:rPr>
                <w:t>半</w:t>
              </w:r>
              <w:r w:rsidR="00B325FB">
                <w:rPr>
                  <w:rFonts w:ascii="Times New Roman" w:hAnsi="宋体" w:cs="宋体"/>
                  <w:bCs w:val="0"/>
                </w:rPr>
                <w:t>年度报告内容的真实、准确、完整，不存在虚假记载、误导性陈述或重大遗漏，并承担个别和连带的法律责任。</w:t>
              </w:r>
            </w:sdtContent>
          </w:sdt>
        </w:p>
      </w:sdtContent>
    </w:sdt>
    <w:p w:rsidR="00530BE6" w:rsidRDefault="00530BE6">
      <w:pPr>
        <w:pStyle w:val="afb"/>
      </w:pPr>
    </w:p>
    <w:p w:rsidR="00530BE6" w:rsidRDefault="00530BE6">
      <w:pPr>
        <w:pStyle w:val="afb"/>
      </w:pPr>
    </w:p>
    <w:sdt>
      <w:sdtPr>
        <w:rPr>
          <w:rFonts w:ascii="Calibri" w:hAnsi="Calibri" w:cs="宋体" w:hint="eastAsia"/>
          <w:b w:val="0"/>
          <w:bCs w:val="0"/>
          <w:kern w:val="0"/>
          <w:sz w:val="24"/>
          <w:szCs w:val="22"/>
        </w:rPr>
        <w:alias w:val="选项模块:公司全体董事出席董事会会议。"/>
        <w:tag w:val="_GBC_1b1325bf1ae840869be71054a10ad268"/>
        <w:id w:val="1786000261"/>
        <w:lock w:val="sdtLocked"/>
        <w:placeholder>
          <w:docPart w:val="GBC22222222222222222222222222222"/>
        </w:placeholder>
      </w:sdtPr>
      <w:sdtEndPr>
        <w:rPr>
          <w:rFonts w:ascii="宋体" w:hAnsi="宋体" w:hint="default"/>
          <w:szCs w:val="21"/>
        </w:rPr>
      </w:sdtEndPr>
      <w:sdtContent>
        <w:p w:rsidR="00530BE6" w:rsidRDefault="00B325FB" w:rsidP="00100223">
          <w:pPr>
            <w:pStyle w:val="2"/>
            <w:numPr>
              <w:ilvl w:val="0"/>
              <w:numId w:val="3"/>
            </w:numPr>
            <w:tabs>
              <w:tab w:val="left" w:pos="448"/>
            </w:tabs>
            <w:spacing w:before="0" w:after="0" w:line="360" w:lineRule="auto"/>
            <w:ind w:left="420" w:hangingChars="175"/>
          </w:pPr>
          <w:r>
            <w:rPr>
              <w:rFonts w:hint="eastAsia"/>
            </w:rPr>
            <w:t>公司</w:t>
          </w:r>
          <w:sdt>
            <w:sdtPr>
              <w:rPr>
                <w:rFonts w:hint="eastAsia"/>
              </w:rPr>
              <w:tag w:val="_GBC_2e0ee33ebae04a83b92e8b1aa6754169"/>
              <w:id w:val="428624832"/>
              <w:lock w:val="sdtLocked"/>
              <w:placeholder>
                <w:docPart w:val="GBC22222222222222222222222222222"/>
              </w:placeholder>
            </w:sdtPr>
            <w:sdtEndPr/>
            <w:sdtContent>
              <w:r>
                <w:rPr>
                  <w:rFonts w:hint="eastAsia"/>
                </w:rPr>
                <w:t>全体董事出席</w:t>
              </w:r>
            </w:sdtContent>
          </w:sdt>
          <w:r>
            <w:rPr>
              <w:rFonts w:hint="eastAsia"/>
            </w:rPr>
            <w:t>董事会会议。</w:t>
          </w:r>
        </w:p>
        <w:p w:rsidR="00530BE6" w:rsidRDefault="007A515A">
          <w:pPr>
            <w:rPr>
              <w:szCs w:val="21"/>
            </w:rPr>
          </w:pPr>
        </w:p>
      </w:sdtContent>
    </w:sdt>
    <w:p w:rsidR="00530BE6" w:rsidRDefault="00530BE6">
      <w:pPr>
        <w:pStyle w:val="afb"/>
      </w:pPr>
    </w:p>
    <w:sdt>
      <w:sdtPr>
        <w:rPr>
          <w:rFonts w:ascii="Calibri" w:hAnsi="Calibri" w:cs="宋体" w:hint="eastAsia"/>
          <w:b w:val="0"/>
          <w:bCs w:val="0"/>
          <w:kern w:val="0"/>
          <w:sz w:val="24"/>
          <w:szCs w:val="24"/>
        </w:rPr>
        <w:alias w:val="选项模块:本年度报告未经审计。"/>
        <w:tag w:val="_GBC_07370c6ee32a4bea8271133440d087fd"/>
        <w:id w:val="-330994016"/>
        <w:lock w:val="sdtLocked"/>
        <w:placeholder>
          <w:docPart w:val="GBC22222222222222222222222222222"/>
        </w:placeholder>
      </w:sdtPr>
      <w:sdtEndPr>
        <w:rPr>
          <w:rFonts w:ascii="宋体" w:hAnsi="宋体" w:hint="default"/>
        </w:rPr>
      </w:sdtEndPr>
      <w:sdtContent>
        <w:p w:rsidR="00530BE6" w:rsidRDefault="00B325FB" w:rsidP="00100223">
          <w:pPr>
            <w:pStyle w:val="2"/>
            <w:numPr>
              <w:ilvl w:val="0"/>
              <w:numId w:val="3"/>
            </w:numPr>
            <w:tabs>
              <w:tab w:val="left" w:pos="490"/>
            </w:tabs>
            <w:spacing w:before="0" w:after="0" w:line="360" w:lineRule="auto"/>
            <w:ind w:left="420" w:hangingChars="175"/>
          </w:pPr>
          <w:r>
            <w:rPr>
              <w:rFonts w:hint="eastAsia"/>
            </w:rPr>
            <w:t>本半年度报告</w:t>
          </w:r>
          <w:sdt>
            <w:sdtPr>
              <w:rPr>
                <w:rFonts w:hint="eastAsia"/>
              </w:rPr>
              <w:tag w:val="_GBC_be15b7a71d95430e82193d4cab461623"/>
              <w:id w:val="-865908793"/>
              <w:lock w:val="sdtLocked"/>
              <w:placeholder>
                <w:docPart w:val="GBC22222222222222222222222222222"/>
              </w:placeholder>
            </w:sdtPr>
            <w:sdtEndPr/>
            <w:sdtContent>
              <w:r>
                <w:rPr>
                  <w:rFonts w:hint="eastAsia"/>
                </w:rPr>
                <w:t>未经审计</w:t>
              </w:r>
            </w:sdtContent>
          </w:sdt>
          <w:r>
            <w:rPr>
              <w:rFonts w:hint="eastAsia"/>
            </w:rPr>
            <w:t>。</w:t>
          </w:r>
        </w:p>
        <w:p w:rsidR="00530BE6" w:rsidRDefault="007A515A">
          <w:pPr>
            <w:rPr>
              <w:szCs w:val="21"/>
            </w:rPr>
          </w:pPr>
        </w:p>
      </w:sdtContent>
    </w:sdt>
    <w:sdt>
      <w:sdtPr>
        <w:rPr>
          <w:rFonts w:ascii="宋体" w:hAnsi="宋体" w:hint="eastAsia"/>
          <w:b w:val="0"/>
        </w:rPr>
        <w:alias w:val="模块:公司负责人等声明"/>
        <w:tag w:val="_GBC_04b137e7f87b43b8812b2c33bd605e04"/>
        <w:id w:val="-1390112925"/>
        <w:lock w:val="sdtLocked"/>
        <w:placeholder>
          <w:docPart w:val="GBC22222222222222222222222222222"/>
        </w:placeholder>
      </w:sdtPr>
      <w:sdtEndPr>
        <w:rPr>
          <w:b/>
        </w:rPr>
      </w:sdtEndPr>
      <w:sdtContent>
        <w:p w:rsidR="00530BE6" w:rsidRDefault="00B325FB" w:rsidP="00100223">
          <w:pPr>
            <w:pStyle w:val="2"/>
            <w:numPr>
              <w:ilvl w:val="0"/>
              <w:numId w:val="3"/>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ee6b72f666bb497bbe8fc037096654d2"/>
              <w:id w:val="1382903640"/>
              <w:lock w:val="sdtLocked"/>
              <w:placeholder>
                <w:docPart w:val="GBC22222222222222222222222222222"/>
              </w:placeholder>
              <w:dataBinding w:prefixMappings="xmlns:clcid-mr='clcid-mr'" w:xpath="/*/clcid-mr:GongSiFuZeRenXingMing[not(@periodRef)]" w:storeItemID="{89EBAB94-44A0-46A2-B712-30D997D04A6D}"/>
              <w:text/>
            </w:sdtPr>
            <w:sdtEndPr/>
            <w:sdtContent>
              <w:r w:rsidR="00304BD2">
                <w:rPr>
                  <w:rFonts w:ascii="宋体" w:hAnsi="宋体" w:hint="eastAsia"/>
                </w:rPr>
                <w:t>葛梅荣</w:t>
              </w:r>
            </w:sdtContent>
          </w:sdt>
          <w:r>
            <w:rPr>
              <w:rFonts w:ascii="宋体" w:hAnsi="宋体" w:hint="eastAsia"/>
            </w:rPr>
            <w:t>、主管会计工作负责人</w:t>
          </w:r>
          <w:sdt>
            <w:sdtPr>
              <w:rPr>
                <w:rFonts w:ascii="宋体" w:hAnsi="宋体"/>
              </w:rPr>
              <w:alias w:val="主管会计工作负责人姓名"/>
              <w:tag w:val="_GBC_51ed55c6ff134dadaa6756998c964cdf"/>
              <w:id w:val="-266618752"/>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304BD2">
                <w:rPr>
                  <w:rFonts w:ascii="宋体" w:hAnsi="宋体" w:hint="eastAsia"/>
                </w:rPr>
                <w:t>邬建昌</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1661425606"/>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304BD2">
                <w:rPr>
                  <w:rFonts w:ascii="宋体" w:hAnsi="宋体" w:hint="eastAsia"/>
                </w:rPr>
                <w:t>陈红兵</w:t>
              </w:r>
            </w:sdtContent>
          </w:sdt>
          <w:r>
            <w:rPr>
              <w:rFonts w:ascii="宋体" w:hAnsi="宋体" w:hint="eastAsia"/>
            </w:rPr>
            <w:t>声明：保证半年度报告中财务报告的真实、准确、完整。</w:t>
          </w:r>
        </w:p>
      </w:sdtContent>
    </w:sdt>
    <w:p w:rsidR="00530BE6" w:rsidRDefault="00530BE6">
      <w:pPr>
        <w:pStyle w:val="afb"/>
      </w:pPr>
    </w:p>
    <w:sdt>
      <w:sdtPr>
        <w:rPr>
          <w:rFonts w:ascii="Calibri" w:hAnsi="Calibri" w:cs="宋体"/>
          <w:b w:val="0"/>
          <w:bCs w:val="0"/>
          <w:kern w:val="0"/>
          <w:sz w:val="24"/>
          <w:szCs w:val="24"/>
        </w:rPr>
        <w:alias w:val="模块:经董事会审议的报告期利润分配预案或公积金转增股本预案"/>
        <w:tag w:val="_GBC_21c095fa67114a208ee8411405e3a22a"/>
        <w:id w:val="-264003951"/>
        <w:lock w:val="sdtLocked"/>
        <w:placeholder>
          <w:docPart w:val="GBC22222222222222222222222222222"/>
        </w:placeholder>
      </w:sdtPr>
      <w:sdtEndPr>
        <w:rPr>
          <w:rFonts w:ascii="宋体" w:hAnsi="宋体" w:hint="eastAsia"/>
          <w:sz w:val="21"/>
          <w:szCs w:val="21"/>
          <w:shd w:val="pct15" w:color="auto" w:fill="FFFFFF"/>
        </w:rPr>
      </w:sdtEndPr>
      <w:sdtContent>
        <w:p w:rsidR="00530BE6" w:rsidRDefault="00B325FB" w:rsidP="00100223">
          <w:pPr>
            <w:pStyle w:val="2"/>
            <w:numPr>
              <w:ilvl w:val="0"/>
              <w:numId w:val="3"/>
            </w:numPr>
            <w:tabs>
              <w:tab w:val="left" w:pos="490"/>
            </w:tabs>
            <w:spacing w:before="0" w:after="0" w:line="360" w:lineRule="auto"/>
            <w:ind w:left="420" w:hangingChars="175"/>
            <w:rPr>
              <w:rFonts w:ascii="宋体" w:hAnsi="宋体"/>
              <w:sz w:val="24"/>
              <w:szCs w:val="24"/>
            </w:rPr>
          </w:pPr>
          <w:r>
            <w:t>经董事会审议的报告期利润分配预案或公积金转增股本预案</w:t>
          </w:r>
        </w:p>
        <w:sdt>
          <w:sdtPr>
            <w:rPr>
              <w:rFonts w:hint="eastAsia"/>
              <w:szCs w:val="21"/>
            </w:rPr>
            <w:alias w:val="经董事会审议的报告期利润分配预案或公积金转增股本预案"/>
            <w:tag w:val="_GBC_7676626d447143468bebcc8d267ec746"/>
            <w:id w:val="720168681"/>
            <w:lock w:val="sdtLocked"/>
            <w:placeholder>
              <w:docPart w:val="GBC22222222222222222222222222222"/>
            </w:placeholder>
          </w:sdtPr>
          <w:sdtEndPr>
            <w:rPr>
              <w:sz w:val="21"/>
              <w:shd w:val="pct15" w:color="auto" w:fill="FFFFFF"/>
            </w:rPr>
          </w:sdtEndPr>
          <w:sdtContent>
            <w:p w:rsidR="00530BE6" w:rsidRPr="0089670D" w:rsidRDefault="00D3432B" w:rsidP="006055FA">
              <w:pPr>
                <w:kinsoku w:val="0"/>
                <w:overflowPunct w:val="0"/>
                <w:autoSpaceDE w:val="0"/>
                <w:autoSpaceDN w:val="0"/>
                <w:adjustRightInd w:val="0"/>
                <w:snapToGrid w:val="0"/>
                <w:spacing w:line="360" w:lineRule="exact"/>
                <w:ind w:firstLineChars="200" w:firstLine="480"/>
                <w:rPr>
                  <w:sz w:val="21"/>
                  <w:szCs w:val="21"/>
                  <w:shd w:val="pct15" w:color="auto" w:fill="FFFFFF"/>
                </w:rPr>
              </w:pPr>
              <w:r w:rsidRPr="00C93C31">
                <w:rPr>
                  <w:sz w:val="21"/>
                  <w:szCs w:val="21"/>
                </w:rPr>
                <w:t>报告期内，公司未制定半年度利润分配预案、公积金转增股本预案。</w:t>
              </w:r>
            </w:p>
          </w:sdtContent>
        </w:sdt>
      </w:sdtContent>
    </w:sdt>
    <w:p w:rsidR="00530BE6" w:rsidRDefault="00530BE6">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前瞻性陈述的风险声明"/>
        <w:tag w:val="_GBC_cc24ced211694e75b40a9765d2616e01"/>
        <w:id w:val="-888882424"/>
        <w:lock w:val="sdtLocked"/>
        <w:placeholder>
          <w:docPart w:val="GBC22222222222222222222222222222"/>
        </w:placeholder>
      </w:sdtPr>
      <w:sdtEndPr>
        <w:rPr>
          <w:rFonts w:ascii="宋体" w:hAnsi="宋体" w:hint="eastAsia"/>
          <w:sz w:val="21"/>
          <w:szCs w:val="21"/>
          <w:shd w:val="pct15" w:color="auto" w:fill="FFFFFF"/>
        </w:rPr>
      </w:sdtEndPr>
      <w:sdtContent>
        <w:p w:rsidR="00530BE6" w:rsidRDefault="00B325FB" w:rsidP="00100223">
          <w:pPr>
            <w:pStyle w:val="2"/>
            <w:numPr>
              <w:ilvl w:val="0"/>
              <w:numId w:val="3"/>
            </w:numPr>
            <w:tabs>
              <w:tab w:val="left" w:pos="504"/>
            </w:tabs>
            <w:spacing w:before="0" w:after="0" w:line="360" w:lineRule="auto"/>
            <w:ind w:left="420" w:hangingChars="175"/>
          </w:pPr>
          <w:r>
            <w:t>前瞻性陈述的风险声明</w:t>
          </w:r>
        </w:p>
        <w:sdt>
          <w:sdtPr>
            <w:alias w:val="是否适用：前瞻性陈述的风险声明[双击切换]"/>
            <w:tag w:val="_GBC_6a28949332914149bda7cc0225d614b7"/>
            <w:id w:val="-2029780726"/>
            <w:lock w:val="sdtContentLocked"/>
            <w:placeholder>
              <w:docPart w:val="GBC22222222222222222222222222222"/>
            </w:placeholder>
          </w:sdtPr>
          <w:sdtEndPr/>
          <w:sdtContent>
            <w:p w:rsidR="00530BE6" w:rsidRDefault="00B325FB">
              <w:pPr>
                <w:pStyle w:val="afb"/>
              </w:pPr>
              <w:r>
                <w:fldChar w:fldCharType="begin"/>
              </w:r>
              <w:r w:rsidR="00D3432B">
                <w:instrText xml:space="preserve"> MACROBUTTON  SnrToggleCheckbox √适用 </w:instrText>
              </w:r>
              <w:r>
                <w:fldChar w:fldCharType="end"/>
              </w:r>
              <w:r>
                <w:fldChar w:fldCharType="begin"/>
              </w:r>
              <w:r w:rsidR="00D3432B">
                <w:instrText xml:space="preserve"> MACROBUTTON  SnrToggleCheckbox □不适用 </w:instrText>
              </w:r>
              <w:r>
                <w:fldChar w:fldCharType="end"/>
              </w:r>
            </w:p>
          </w:sdtContent>
        </w:sdt>
        <w:sdt>
          <w:sdtPr>
            <w:rPr>
              <w:rFonts w:hint="eastAsia"/>
              <w:szCs w:val="21"/>
            </w:rPr>
            <w:alias w:val="公司对报告涉及未来计划等前瞻性陈述的声明"/>
            <w:tag w:val="_GBC_6511b5aecc604062ad93b5fbd25fd19b"/>
            <w:id w:val="750771450"/>
            <w:lock w:val="sdtLocked"/>
            <w:placeholder>
              <w:docPart w:val="GBC22222222222222222222222222222"/>
            </w:placeholder>
          </w:sdtPr>
          <w:sdtEndPr>
            <w:rPr>
              <w:sz w:val="21"/>
              <w:shd w:val="pct15" w:color="auto" w:fill="FFFFFF"/>
            </w:rPr>
          </w:sdtEndPr>
          <w:sdtContent>
            <w:p w:rsidR="00530BE6" w:rsidRPr="00E51EF2" w:rsidRDefault="00D3432B" w:rsidP="006055FA">
              <w:pPr>
                <w:kinsoku w:val="0"/>
                <w:overflowPunct w:val="0"/>
                <w:autoSpaceDE w:val="0"/>
                <w:autoSpaceDN w:val="0"/>
                <w:adjustRightInd w:val="0"/>
                <w:snapToGrid w:val="0"/>
                <w:spacing w:line="360" w:lineRule="exact"/>
                <w:ind w:firstLineChars="200" w:firstLine="480"/>
                <w:rPr>
                  <w:sz w:val="21"/>
                  <w:szCs w:val="21"/>
                  <w:shd w:val="pct15" w:color="auto" w:fill="FFFFFF"/>
                </w:rPr>
              </w:pPr>
              <w:r w:rsidRPr="00E51EF2">
                <w:rPr>
                  <w:sz w:val="21"/>
                  <w:szCs w:val="21"/>
                </w:rPr>
                <w:t>本报告中所涉及的前瞻性陈述存在不确定性，不构成公司对投资者的实质承诺，敬请投资者注意投资风险。</w:t>
              </w:r>
            </w:p>
          </w:sdtContent>
        </w:sdt>
      </w:sdtContent>
    </w:sdt>
    <w:p w:rsidR="00530BE6" w:rsidRPr="00D2119B" w:rsidRDefault="00530BE6">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hint="eastAsia"/>
          <w:b w:val="0"/>
          <w:bCs w:val="0"/>
          <w:kern w:val="0"/>
          <w:sz w:val="24"/>
          <w:szCs w:val="24"/>
          <w:shd w:val="pct15" w:color="auto" w:fill="FFFFFF"/>
        </w:rPr>
        <w:alias w:val="模块:是否存在被控股股东及其关联方非经营性占用资金情况"/>
        <w:tag w:val="_GBC_70f733efbc484640a48089ddc49bf2b9"/>
        <w:id w:val="1355536789"/>
        <w:lock w:val="sdtLocked"/>
        <w:placeholder>
          <w:docPart w:val="GBC22222222222222222222222222222"/>
        </w:placeholder>
      </w:sdtPr>
      <w:sdtEndPr>
        <w:rPr>
          <w:rFonts w:ascii="宋体" w:hAnsi="宋体"/>
          <w:shd w:val="clear" w:color="auto" w:fill="auto"/>
        </w:rPr>
      </w:sdtEndPr>
      <w:sdtContent>
        <w:p w:rsidR="00530BE6" w:rsidRDefault="00B325FB" w:rsidP="00100223">
          <w:pPr>
            <w:pStyle w:val="2"/>
            <w:numPr>
              <w:ilvl w:val="0"/>
              <w:numId w:val="3"/>
            </w:numPr>
            <w:tabs>
              <w:tab w:val="left" w:pos="434"/>
              <w:tab w:val="left" w:pos="644"/>
            </w:tabs>
            <w:spacing w:before="0" w:after="0" w:line="360" w:lineRule="auto"/>
            <w:ind w:left="420" w:hangingChars="175"/>
          </w:pPr>
          <w:r>
            <w:t>是否存在被控股股东及其关联方非经营性占用资金情况</w:t>
          </w:r>
        </w:p>
        <w:sdt>
          <w:sdtPr>
            <w:rPr>
              <w:rFonts w:hint="eastAsia"/>
              <w:bCs/>
              <w:szCs w:val="21"/>
            </w:rPr>
            <w:alias w:val="本公司是否存在大股东占用资金情况"/>
            <w:tag w:val="_GBC_a32400ff33ee44d89632e0d79a7f2c42"/>
            <w:id w:val="-2055539283"/>
            <w:lock w:val="sdtLocked"/>
            <w:placeholder>
              <w:docPart w:val="GBC22222222222222222222222222222"/>
            </w:placeholder>
            <w:comboBox>
              <w:listItem w:displayText="是" w:value="true"/>
              <w:listItem w:displayText="否" w:value="false"/>
            </w:comboBox>
          </w:sdtPr>
          <w:sdtEndPr/>
          <w:sdtContent>
            <w:p w:rsidR="00530BE6" w:rsidRDefault="00D3432B">
              <w:pPr>
                <w:kinsoku w:val="0"/>
                <w:overflowPunct w:val="0"/>
                <w:autoSpaceDE w:val="0"/>
                <w:autoSpaceDN w:val="0"/>
                <w:adjustRightInd w:val="0"/>
                <w:snapToGrid w:val="0"/>
                <w:spacing w:line="360" w:lineRule="exact"/>
                <w:rPr>
                  <w:rFonts w:ascii="Arial" w:hAnsi="Arial"/>
                  <w:bCs/>
                  <w:szCs w:val="21"/>
                </w:rPr>
              </w:pPr>
              <w:r>
                <w:rPr>
                  <w:rFonts w:hint="eastAsia"/>
                  <w:bCs/>
                  <w:szCs w:val="21"/>
                </w:rPr>
                <w:t>否</w:t>
              </w:r>
            </w:p>
          </w:sdtContent>
        </w:sdt>
      </w:sdtContent>
    </w:sdt>
    <w:p w:rsidR="00530BE6" w:rsidRDefault="00530BE6">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是否存在违反规定决策程序对外提供担保的情况"/>
        <w:tag w:val="_GBC_0b5725dfa5c04f85874bece4083eddb4"/>
        <w:id w:val="-1542896729"/>
        <w:lock w:val="sdtLocked"/>
        <w:placeholder>
          <w:docPart w:val="GBC22222222222222222222222222222"/>
        </w:placeholder>
      </w:sdtPr>
      <w:sdtEndPr>
        <w:rPr>
          <w:rFonts w:ascii="宋体" w:hAnsi="宋体" w:hint="eastAsia"/>
        </w:rPr>
      </w:sdtEndPr>
      <w:sdtContent>
        <w:p w:rsidR="00530BE6" w:rsidRDefault="00B325FB" w:rsidP="00100223">
          <w:pPr>
            <w:pStyle w:val="2"/>
            <w:numPr>
              <w:ilvl w:val="0"/>
              <w:numId w:val="3"/>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3bc3f02bd342494aa2858bb9a39d8458"/>
            <w:id w:val="-1563548891"/>
            <w:lock w:val="sdtLocked"/>
            <w:placeholder>
              <w:docPart w:val="GBC22222222222222222222222222222"/>
            </w:placeholder>
            <w:comboBox>
              <w:listItem w:displayText="是" w:value="true"/>
              <w:listItem w:displayText="否" w:value="false"/>
            </w:comboBox>
          </w:sdtPr>
          <w:sdtEndPr/>
          <w:sdtContent>
            <w:p w:rsidR="00530BE6" w:rsidRDefault="00D3432B">
              <w:pPr>
                <w:rPr>
                  <w:szCs w:val="21"/>
                </w:rPr>
              </w:pPr>
              <w:r>
                <w:rPr>
                  <w:rFonts w:hint="eastAsia"/>
                  <w:szCs w:val="21"/>
                </w:rPr>
                <w:t>否</w:t>
              </w:r>
            </w:p>
          </w:sdtContent>
        </w:sdt>
      </w:sdtContent>
    </w:sdt>
    <w:p w:rsidR="00530BE6" w:rsidRDefault="00530BE6">
      <w:pPr>
        <w:rPr>
          <w:szCs w:val="21"/>
        </w:rPr>
      </w:pPr>
    </w:p>
    <w:sdt>
      <w:sdtPr>
        <w:rPr>
          <w:rFonts w:ascii="宋体" w:hAnsi="宋体" w:cs="宋体"/>
          <w:b w:val="0"/>
          <w:bCs w:val="0"/>
          <w:kern w:val="0"/>
          <w:sz w:val="24"/>
          <w:szCs w:val="24"/>
        </w:rPr>
        <w:alias w:val="模块:重大风险提示"/>
        <w:tag w:val="_SEC_765dd5e867e04417bfcc7ba07f902949"/>
        <w:id w:val="-434449981"/>
        <w:lock w:val="sdtLocked"/>
        <w:placeholder>
          <w:docPart w:val="GBC22222222222222222222222222222"/>
        </w:placeholder>
      </w:sdtPr>
      <w:sdtEndPr>
        <w:rPr>
          <w:rFonts w:hint="eastAsia"/>
        </w:rPr>
      </w:sdtEndPr>
      <w:sdtContent>
        <w:p w:rsidR="00530BE6" w:rsidRDefault="00B325FB" w:rsidP="00100223">
          <w:pPr>
            <w:pStyle w:val="2"/>
            <w:numPr>
              <w:ilvl w:val="0"/>
              <w:numId w:val="3"/>
            </w:numPr>
            <w:tabs>
              <w:tab w:val="left" w:pos="644"/>
            </w:tabs>
            <w:spacing w:before="0" w:after="0" w:line="360" w:lineRule="auto"/>
            <w:ind w:left="420" w:hangingChars="175"/>
          </w:pPr>
          <w:r>
            <w:t>重大风险提示</w:t>
          </w:r>
        </w:p>
        <w:sdt>
          <w:sdtPr>
            <w:rPr>
              <w:rFonts w:hint="eastAsia"/>
              <w:szCs w:val="21"/>
            </w:rPr>
            <w:alias w:val="重大风险提示"/>
            <w:tag w:val="_GBC_d0220f8592e64dd1b898937e183da1e3"/>
            <w:id w:val="-1628229511"/>
            <w:lock w:val="sdtLocked"/>
            <w:placeholder>
              <w:docPart w:val="GBC22222222222222222222222222222"/>
            </w:placeholder>
          </w:sdtPr>
          <w:sdtEndPr/>
          <w:sdtContent>
            <w:p w:rsidR="00530BE6" w:rsidRPr="007731D3" w:rsidRDefault="00D3432B" w:rsidP="006055FA">
              <w:pPr>
                <w:ind w:firstLineChars="200" w:firstLine="480"/>
                <w:rPr>
                  <w:szCs w:val="21"/>
                </w:rPr>
              </w:pPr>
              <w:r w:rsidRPr="0089670D">
                <w:rPr>
                  <w:sz w:val="21"/>
                  <w:szCs w:val="21"/>
                </w:rPr>
                <w:t>公司已在本报告中详细描述可能存在的相关风险，敬请广大投资者查阅本报告“第四节经营情况的讨论与分析”等有关章节内容中关于公司面临风险的描述。</w:t>
              </w:r>
            </w:p>
          </w:sdtContent>
        </w:sdt>
      </w:sdtContent>
    </w:sdt>
    <w:p w:rsidR="00530BE6" w:rsidRDefault="00530BE6">
      <w:pPr>
        <w:rPr>
          <w:szCs w:val="21"/>
        </w:rPr>
      </w:pPr>
    </w:p>
    <w:sdt>
      <w:sdtPr>
        <w:rPr>
          <w:rFonts w:ascii="宋体" w:hAnsi="宋体" w:cs="宋体"/>
          <w:b w:val="0"/>
          <w:bCs w:val="0"/>
          <w:kern w:val="0"/>
          <w:sz w:val="24"/>
          <w:szCs w:val="24"/>
        </w:rPr>
        <w:alias w:val="模块:重要提示的其他情况说明"/>
        <w:tag w:val="_GBC_b8bb35c675b44fbdaf150c1114447d89"/>
        <w:id w:val="1395549410"/>
        <w:lock w:val="sdtLocked"/>
        <w:placeholder>
          <w:docPart w:val="GBC22222222222222222222222222222"/>
        </w:placeholder>
      </w:sdtPr>
      <w:sdtEndPr/>
      <w:sdtContent>
        <w:p w:rsidR="00530BE6" w:rsidRDefault="00B325FB" w:rsidP="00100223">
          <w:pPr>
            <w:pStyle w:val="2"/>
            <w:numPr>
              <w:ilvl w:val="0"/>
              <w:numId w:val="3"/>
            </w:numPr>
            <w:tabs>
              <w:tab w:val="left" w:pos="588"/>
              <w:tab w:val="left" w:pos="644"/>
              <w:tab w:val="left" w:pos="672"/>
            </w:tabs>
            <w:spacing w:before="0" w:after="0" w:line="360" w:lineRule="auto"/>
            <w:ind w:left="420" w:hangingChars="175"/>
            <w:rPr>
              <w:sz w:val="24"/>
              <w:szCs w:val="24"/>
            </w:rPr>
          </w:pPr>
          <w:r>
            <w:rPr>
              <w:rFonts w:hint="eastAsia"/>
              <w:sz w:val="24"/>
              <w:szCs w:val="24"/>
            </w:rPr>
            <w:t>其他</w:t>
          </w:r>
        </w:p>
        <w:sdt>
          <w:sdtPr>
            <w:alias w:val="是否适用：其他重要提示[双击切换]"/>
            <w:tag w:val="_GBC_3a91363d913942688077b069148debc5"/>
            <w:id w:val="-1763748133"/>
            <w:lock w:val="sdtContentLocked"/>
            <w:placeholder>
              <w:docPart w:val="GBC22222222222222222222222222222"/>
            </w:placeholder>
          </w:sdtPr>
          <w:sdtEndPr/>
          <w:sdtContent>
            <w:p w:rsidR="00530BE6" w:rsidRDefault="00B325FB" w:rsidP="00D3432B">
              <w:pPr>
                <w:rPr>
                  <w:szCs w:val="21"/>
                </w:rPr>
              </w:pPr>
              <w:r>
                <w:fldChar w:fldCharType="begin"/>
              </w:r>
              <w:r w:rsidR="00D3432B">
                <w:instrText xml:space="preserve"> MACROBUTTON  SnrToggleCheckbox □适用 </w:instrText>
              </w:r>
              <w:r>
                <w:fldChar w:fldCharType="end"/>
              </w:r>
              <w:r>
                <w:fldChar w:fldCharType="begin"/>
              </w:r>
              <w:r w:rsidR="00D3432B">
                <w:instrText xml:space="preserve"> MACROBUTTON  SnrToggleCheckbox √不适用 </w:instrText>
              </w:r>
              <w:r>
                <w:fldChar w:fldCharType="end"/>
              </w:r>
            </w:p>
          </w:sdtContent>
        </w:sdt>
      </w:sdtContent>
    </w:sdt>
    <w:p w:rsidR="00530BE6" w:rsidRDefault="00530BE6">
      <w:pPr>
        <w:rPr>
          <w:szCs w:val="21"/>
        </w:rPr>
        <w:sectPr w:rsidR="00530BE6" w:rsidSect="005B5D50">
          <w:headerReference w:type="default" r:id="rId13"/>
          <w:footerReference w:type="default" r:id="rId14"/>
          <w:pgSz w:w="11906" w:h="16838"/>
          <w:pgMar w:top="1525" w:right="1276" w:bottom="1440" w:left="1797" w:header="855" w:footer="992" w:gutter="0"/>
          <w:cols w:space="425"/>
          <w:docGrid w:linePitch="312"/>
        </w:sectPr>
      </w:pPr>
    </w:p>
    <w:p w:rsidR="00530BE6" w:rsidRDefault="00530BE6">
      <w:pPr>
        <w:rPr>
          <w:szCs w:val="21"/>
        </w:rPr>
      </w:pPr>
    </w:p>
    <w:p w:rsidR="00530BE6" w:rsidRDefault="00B325FB">
      <w:pPr>
        <w:kinsoku w:val="0"/>
        <w:overflowPunct w:val="0"/>
        <w:autoSpaceDE w:val="0"/>
        <w:autoSpaceDN w:val="0"/>
        <w:adjustRightInd w:val="0"/>
        <w:snapToGrid w:val="0"/>
        <w:spacing w:line="360" w:lineRule="exact"/>
        <w:jc w:val="center"/>
        <w:rPr>
          <w:noProof/>
        </w:rPr>
      </w:pPr>
      <w:r>
        <w:rPr>
          <w:rFonts w:hint="eastAsia"/>
          <w:b/>
          <w:sz w:val="32"/>
          <w:szCs w:val="32"/>
        </w:rPr>
        <w:t>目录</w:t>
      </w:r>
      <w:r>
        <w:rPr>
          <w:shd w:val="pct15" w:color="auto" w:fill="FFFFFF"/>
        </w:rPr>
        <w:fldChar w:fldCharType="begin"/>
      </w:r>
      <w:r>
        <w:rPr>
          <w:shd w:val="pct15" w:color="auto" w:fill="FFFFFF"/>
        </w:rPr>
        <w:instrText xml:space="preserve"> TOC \o "1-1" \h \z \u </w:instrText>
      </w:r>
      <w:r>
        <w:rPr>
          <w:shd w:val="pct15" w:color="auto" w:fill="FFFFFF"/>
        </w:rPr>
        <w:fldChar w:fldCharType="separate"/>
      </w:r>
    </w:p>
    <w:p w:rsidR="00530BE6" w:rsidRDefault="007A515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4" w:history="1">
        <w:r w:rsidR="00B325FB">
          <w:rPr>
            <w:rStyle w:val="a3"/>
            <w:rFonts w:hint="eastAsia"/>
            <w:b/>
            <w:noProof/>
          </w:rPr>
          <w:t>第一节</w:t>
        </w:r>
        <w:r w:rsidR="00B325FB">
          <w:rPr>
            <w:rFonts w:asciiTheme="minorHAnsi" w:eastAsiaTheme="minorEastAsia" w:hAnsiTheme="minorHAnsi" w:cstheme="minorBidi"/>
            <w:b/>
            <w:noProof/>
            <w:szCs w:val="22"/>
          </w:rPr>
          <w:tab/>
        </w:r>
        <w:r w:rsidR="00B325FB">
          <w:rPr>
            <w:rStyle w:val="a3"/>
            <w:rFonts w:hint="eastAsia"/>
            <w:b/>
            <w:noProof/>
          </w:rPr>
          <w:t>释义</w:t>
        </w:r>
        <w:r w:rsidR="00B325FB">
          <w:rPr>
            <w:b/>
            <w:noProof/>
            <w:webHidden/>
          </w:rPr>
          <w:tab/>
        </w:r>
        <w:r w:rsidR="00B325FB">
          <w:rPr>
            <w:b/>
            <w:noProof/>
            <w:webHidden/>
          </w:rPr>
          <w:fldChar w:fldCharType="begin"/>
        </w:r>
        <w:r w:rsidR="00B325FB">
          <w:rPr>
            <w:b/>
            <w:noProof/>
            <w:webHidden/>
          </w:rPr>
          <w:instrText xml:space="preserve"> PAGEREF _Toc484510564 \h </w:instrText>
        </w:r>
        <w:r w:rsidR="00B325FB">
          <w:rPr>
            <w:b/>
            <w:noProof/>
            <w:webHidden/>
          </w:rPr>
        </w:r>
        <w:r w:rsidR="00B325FB">
          <w:rPr>
            <w:b/>
            <w:noProof/>
            <w:webHidden/>
          </w:rPr>
          <w:fldChar w:fldCharType="separate"/>
        </w:r>
        <w:r w:rsidR="00EE6E46">
          <w:rPr>
            <w:b/>
            <w:noProof/>
            <w:webHidden/>
          </w:rPr>
          <w:t>4</w:t>
        </w:r>
        <w:r w:rsidR="00B325FB">
          <w:rPr>
            <w:b/>
            <w:noProof/>
            <w:webHidden/>
          </w:rPr>
          <w:fldChar w:fldCharType="end"/>
        </w:r>
      </w:hyperlink>
    </w:p>
    <w:p w:rsidR="00530BE6" w:rsidRDefault="007A515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5" w:history="1">
        <w:r w:rsidR="00B325FB">
          <w:rPr>
            <w:rStyle w:val="a3"/>
            <w:rFonts w:hint="eastAsia"/>
            <w:b/>
            <w:noProof/>
          </w:rPr>
          <w:t>第二节</w:t>
        </w:r>
        <w:r w:rsidR="00B325FB">
          <w:rPr>
            <w:rFonts w:asciiTheme="minorHAnsi" w:eastAsiaTheme="minorEastAsia" w:hAnsiTheme="minorHAnsi" w:cstheme="minorBidi"/>
            <w:b/>
            <w:noProof/>
            <w:szCs w:val="22"/>
          </w:rPr>
          <w:tab/>
        </w:r>
        <w:r w:rsidR="00B325FB">
          <w:rPr>
            <w:rStyle w:val="a3"/>
            <w:rFonts w:hint="eastAsia"/>
            <w:b/>
            <w:noProof/>
          </w:rPr>
          <w:t>公司简介和主要财务指标</w:t>
        </w:r>
        <w:r w:rsidR="00B325FB">
          <w:rPr>
            <w:b/>
            <w:noProof/>
            <w:webHidden/>
          </w:rPr>
          <w:tab/>
        </w:r>
        <w:r w:rsidR="00B325FB">
          <w:rPr>
            <w:b/>
            <w:noProof/>
            <w:webHidden/>
          </w:rPr>
          <w:fldChar w:fldCharType="begin"/>
        </w:r>
        <w:r w:rsidR="00B325FB">
          <w:rPr>
            <w:b/>
            <w:noProof/>
            <w:webHidden/>
          </w:rPr>
          <w:instrText xml:space="preserve"> PAGEREF _Toc484510565 \h </w:instrText>
        </w:r>
        <w:r w:rsidR="00B325FB">
          <w:rPr>
            <w:b/>
            <w:noProof/>
            <w:webHidden/>
          </w:rPr>
        </w:r>
        <w:r w:rsidR="00B325FB">
          <w:rPr>
            <w:b/>
            <w:noProof/>
            <w:webHidden/>
          </w:rPr>
          <w:fldChar w:fldCharType="separate"/>
        </w:r>
        <w:r w:rsidR="00EE6E46">
          <w:rPr>
            <w:b/>
            <w:noProof/>
            <w:webHidden/>
          </w:rPr>
          <w:t>4</w:t>
        </w:r>
        <w:r w:rsidR="00B325FB">
          <w:rPr>
            <w:b/>
            <w:noProof/>
            <w:webHidden/>
          </w:rPr>
          <w:fldChar w:fldCharType="end"/>
        </w:r>
      </w:hyperlink>
    </w:p>
    <w:p w:rsidR="00530BE6" w:rsidRDefault="007A515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6" w:history="1">
        <w:r w:rsidR="00B325FB">
          <w:rPr>
            <w:rStyle w:val="a3"/>
            <w:rFonts w:hint="eastAsia"/>
            <w:b/>
            <w:noProof/>
          </w:rPr>
          <w:t>第三节</w:t>
        </w:r>
        <w:r w:rsidR="00B325FB">
          <w:rPr>
            <w:rFonts w:asciiTheme="minorHAnsi" w:eastAsiaTheme="minorEastAsia" w:hAnsiTheme="minorHAnsi" w:cstheme="minorBidi"/>
            <w:b/>
            <w:noProof/>
            <w:szCs w:val="22"/>
          </w:rPr>
          <w:tab/>
        </w:r>
        <w:r w:rsidR="00B325FB">
          <w:rPr>
            <w:rStyle w:val="a3"/>
            <w:rFonts w:hint="eastAsia"/>
            <w:b/>
            <w:noProof/>
          </w:rPr>
          <w:t>公司业务概要</w:t>
        </w:r>
        <w:r w:rsidR="00B325FB">
          <w:rPr>
            <w:b/>
            <w:noProof/>
            <w:webHidden/>
          </w:rPr>
          <w:tab/>
        </w:r>
        <w:r w:rsidR="00B325FB">
          <w:rPr>
            <w:b/>
            <w:noProof/>
            <w:webHidden/>
          </w:rPr>
          <w:fldChar w:fldCharType="begin"/>
        </w:r>
        <w:r w:rsidR="00B325FB">
          <w:rPr>
            <w:b/>
            <w:noProof/>
            <w:webHidden/>
          </w:rPr>
          <w:instrText xml:space="preserve"> PAGEREF _Toc484510566 \h </w:instrText>
        </w:r>
        <w:r w:rsidR="00B325FB">
          <w:rPr>
            <w:b/>
            <w:noProof/>
            <w:webHidden/>
          </w:rPr>
        </w:r>
        <w:r w:rsidR="00B325FB">
          <w:rPr>
            <w:b/>
            <w:noProof/>
            <w:webHidden/>
          </w:rPr>
          <w:fldChar w:fldCharType="separate"/>
        </w:r>
        <w:r w:rsidR="00EE6E46">
          <w:rPr>
            <w:b/>
            <w:noProof/>
            <w:webHidden/>
          </w:rPr>
          <w:t>7</w:t>
        </w:r>
        <w:r w:rsidR="00B325FB">
          <w:rPr>
            <w:b/>
            <w:noProof/>
            <w:webHidden/>
          </w:rPr>
          <w:fldChar w:fldCharType="end"/>
        </w:r>
      </w:hyperlink>
    </w:p>
    <w:p w:rsidR="00530BE6" w:rsidRDefault="007A515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7" w:history="1">
        <w:r w:rsidR="00B325FB">
          <w:rPr>
            <w:rStyle w:val="a3"/>
            <w:rFonts w:hint="eastAsia"/>
            <w:b/>
            <w:noProof/>
          </w:rPr>
          <w:t>第四节</w:t>
        </w:r>
        <w:r w:rsidR="00B325FB">
          <w:rPr>
            <w:rFonts w:asciiTheme="minorHAnsi" w:eastAsiaTheme="minorEastAsia" w:hAnsiTheme="minorHAnsi" w:cstheme="minorBidi"/>
            <w:b/>
            <w:noProof/>
            <w:szCs w:val="22"/>
          </w:rPr>
          <w:tab/>
        </w:r>
        <w:r w:rsidR="00B325FB">
          <w:rPr>
            <w:rStyle w:val="a3"/>
            <w:rFonts w:hint="eastAsia"/>
            <w:b/>
            <w:noProof/>
          </w:rPr>
          <w:t>经营情况的讨论与分析</w:t>
        </w:r>
        <w:r w:rsidR="00B325FB">
          <w:rPr>
            <w:b/>
            <w:noProof/>
            <w:webHidden/>
          </w:rPr>
          <w:tab/>
        </w:r>
        <w:r w:rsidR="00B325FB">
          <w:rPr>
            <w:b/>
            <w:noProof/>
            <w:webHidden/>
          </w:rPr>
          <w:fldChar w:fldCharType="begin"/>
        </w:r>
        <w:r w:rsidR="00B325FB">
          <w:rPr>
            <w:b/>
            <w:noProof/>
            <w:webHidden/>
          </w:rPr>
          <w:instrText xml:space="preserve"> PAGEREF _Toc484510567 \h </w:instrText>
        </w:r>
        <w:r w:rsidR="00B325FB">
          <w:rPr>
            <w:b/>
            <w:noProof/>
            <w:webHidden/>
          </w:rPr>
        </w:r>
        <w:r w:rsidR="00B325FB">
          <w:rPr>
            <w:b/>
            <w:noProof/>
            <w:webHidden/>
          </w:rPr>
          <w:fldChar w:fldCharType="separate"/>
        </w:r>
        <w:r w:rsidR="00EE6E46">
          <w:rPr>
            <w:b/>
            <w:noProof/>
            <w:webHidden/>
          </w:rPr>
          <w:t>8</w:t>
        </w:r>
        <w:r w:rsidR="00B325FB">
          <w:rPr>
            <w:b/>
            <w:noProof/>
            <w:webHidden/>
          </w:rPr>
          <w:fldChar w:fldCharType="end"/>
        </w:r>
      </w:hyperlink>
    </w:p>
    <w:p w:rsidR="00530BE6" w:rsidRDefault="007A515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8" w:history="1">
        <w:r w:rsidR="00B325FB">
          <w:rPr>
            <w:rStyle w:val="a3"/>
            <w:rFonts w:hint="eastAsia"/>
            <w:b/>
            <w:noProof/>
          </w:rPr>
          <w:t>第五节</w:t>
        </w:r>
        <w:r w:rsidR="00B325FB">
          <w:rPr>
            <w:rFonts w:asciiTheme="minorHAnsi" w:eastAsiaTheme="minorEastAsia" w:hAnsiTheme="minorHAnsi" w:cstheme="minorBidi"/>
            <w:b/>
            <w:noProof/>
            <w:szCs w:val="22"/>
          </w:rPr>
          <w:tab/>
        </w:r>
        <w:r w:rsidR="00B325FB">
          <w:rPr>
            <w:rStyle w:val="a3"/>
            <w:rFonts w:hint="eastAsia"/>
            <w:b/>
            <w:noProof/>
          </w:rPr>
          <w:t>重要事项</w:t>
        </w:r>
        <w:r w:rsidR="00B325FB">
          <w:rPr>
            <w:b/>
            <w:noProof/>
            <w:webHidden/>
          </w:rPr>
          <w:tab/>
        </w:r>
        <w:r w:rsidR="00B325FB">
          <w:rPr>
            <w:b/>
            <w:noProof/>
            <w:webHidden/>
          </w:rPr>
          <w:fldChar w:fldCharType="begin"/>
        </w:r>
        <w:r w:rsidR="00B325FB">
          <w:rPr>
            <w:b/>
            <w:noProof/>
            <w:webHidden/>
          </w:rPr>
          <w:instrText xml:space="preserve"> PAGEREF _Toc484510568 \h </w:instrText>
        </w:r>
        <w:r w:rsidR="00B325FB">
          <w:rPr>
            <w:b/>
            <w:noProof/>
            <w:webHidden/>
          </w:rPr>
        </w:r>
        <w:r w:rsidR="00B325FB">
          <w:rPr>
            <w:b/>
            <w:noProof/>
            <w:webHidden/>
          </w:rPr>
          <w:fldChar w:fldCharType="separate"/>
        </w:r>
        <w:r w:rsidR="00EE6E46">
          <w:rPr>
            <w:b/>
            <w:noProof/>
            <w:webHidden/>
          </w:rPr>
          <w:t>13</w:t>
        </w:r>
        <w:r w:rsidR="00B325FB">
          <w:rPr>
            <w:b/>
            <w:noProof/>
            <w:webHidden/>
          </w:rPr>
          <w:fldChar w:fldCharType="end"/>
        </w:r>
      </w:hyperlink>
    </w:p>
    <w:p w:rsidR="00530BE6" w:rsidRDefault="007A515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9" w:history="1">
        <w:r w:rsidR="00B325FB">
          <w:rPr>
            <w:rStyle w:val="a3"/>
            <w:rFonts w:hint="eastAsia"/>
            <w:b/>
            <w:noProof/>
          </w:rPr>
          <w:t>第六节</w:t>
        </w:r>
        <w:r w:rsidR="00B325FB">
          <w:rPr>
            <w:rFonts w:asciiTheme="minorHAnsi" w:eastAsiaTheme="minorEastAsia" w:hAnsiTheme="minorHAnsi" w:cstheme="minorBidi"/>
            <w:b/>
            <w:noProof/>
            <w:szCs w:val="22"/>
          </w:rPr>
          <w:tab/>
        </w:r>
        <w:r w:rsidR="00B325FB">
          <w:rPr>
            <w:rStyle w:val="a3"/>
            <w:rFonts w:hint="eastAsia"/>
            <w:b/>
            <w:noProof/>
          </w:rPr>
          <w:t>普通股股份变动及股东情况</w:t>
        </w:r>
        <w:r w:rsidR="00B325FB">
          <w:rPr>
            <w:b/>
            <w:noProof/>
            <w:webHidden/>
          </w:rPr>
          <w:tab/>
        </w:r>
        <w:r w:rsidR="00B325FB">
          <w:rPr>
            <w:b/>
            <w:noProof/>
            <w:webHidden/>
          </w:rPr>
          <w:fldChar w:fldCharType="begin"/>
        </w:r>
        <w:r w:rsidR="00B325FB">
          <w:rPr>
            <w:b/>
            <w:noProof/>
            <w:webHidden/>
          </w:rPr>
          <w:instrText xml:space="preserve"> PAGEREF _Toc484510569 \h </w:instrText>
        </w:r>
        <w:r w:rsidR="00B325FB">
          <w:rPr>
            <w:b/>
            <w:noProof/>
            <w:webHidden/>
          </w:rPr>
        </w:r>
        <w:r w:rsidR="00B325FB">
          <w:rPr>
            <w:b/>
            <w:noProof/>
            <w:webHidden/>
          </w:rPr>
          <w:fldChar w:fldCharType="separate"/>
        </w:r>
        <w:r w:rsidR="00EE6E46">
          <w:rPr>
            <w:b/>
            <w:noProof/>
            <w:webHidden/>
          </w:rPr>
          <w:t>19</w:t>
        </w:r>
        <w:r w:rsidR="00B325FB">
          <w:rPr>
            <w:b/>
            <w:noProof/>
            <w:webHidden/>
          </w:rPr>
          <w:fldChar w:fldCharType="end"/>
        </w:r>
      </w:hyperlink>
    </w:p>
    <w:p w:rsidR="00530BE6" w:rsidRDefault="007A515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0" w:history="1">
        <w:r w:rsidR="00B325FB">
          <w:rPr>
            <w:rStyle w:val="a3"/>
            <w:rFonts w:hint="eastAsia"/>
            <w:b/>
            <w:noProof/>
          </w:rPr>
          <w:t>第七节</w:t>
        </w:r>
        <w:r w:rsidR="00B325FB">
          <w:rPr>
            <w:rFonts w:asciiTheme="minorHAnsi" w:eastAsiaTheme="minorEastAsia" w:hAnsiTheme="minorHAnsi" w:cstheme="minorBidi"/>
            <w:b/>
            <w:noProof/>
            <w:szCs w:val="22"/>
          </w:rPr>
          <w:tab/>
        </w:r>
        <w:r w:rsidR="00B325FB">
          <w:rPr>
            <w:rStyle w:val="a3"/>
            <w:rFonts w:hint="eastAsia"/>
            <w:b/>
            <w:noProof/>
          </w:rPr>
          <w:t>优先股相关情况</w:t>
        </w:r>
        <w:r w:rsidR="00B325FB">
          <w:rPr>
            <w:b/>
            <w:noProof/>
            <w:webHidden/>
          </w:rPr>
          <w:tab/>
        </w:r>
        <w:r w:rsidR="00B325FB">
          <w:rPr>
            <w:b/>
            <w:noProof/>
            <w:webHidden/>
          </w:rPr>
          <w:fldChar w:fldCharType="begin"/>
        </w:r>
        <w:r w:rsidR="00B325FB">
          <w:rPr>
            <w:b/>
            <w:noProof/>
            <w:webHidden/>
          </w:rPr>
          <w:instrText xml:space="preserve"> PAGEREF _Toc484510570 \h </w:instrText>
        </w:r>
        <w:r w:rsidR="00B325FB">
          <w:rPr>
            <w:b/>
            <w:noProof/>
            <w:webHidden/>
          </w:rPr>
        </w:r>
        <w:r w:rsidR="00B325FB">
          <w:rPr>
            <w:b/>
            <w:noProof/>
            <w:webHidden/>
          </w:rPr>
          <w:fldChar w:fldCharType="separate"/>
        </w:r>
        <w:r w:rsidR="00EE6E46">
          <w:rPr>
            <w:b/>
            <w:noProof/>
            <w:webHidden/>
          </w:rPr>
          <w:t>22</w:t>
        </w:r>
        <w:r w:rsidR="00B325FB">
          <w:rPr>
            <w:b/>
            <w:noProof/>
            <w:webHidden/>
          </w:rPr>
          <w:fldChar w:fldCharType="end"/>
        </w:r>
      </w:hyperlink>
    </w:p>
    <w:p w:rsidR="00530BE6" w:rsidRDefault="007A515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1" w:history="1">
        <w:r w:rsidR="00B325FB">
          <w:rPr>
            <w:rStyle w:val="a3"/>
            <w:rFonts w:hint="eastAsia"/>
            <w:b/>
            <w:noProof/>
          </w:rPr>
          <w:t>第八节</w:t>
        </w:r>
        <w:r w:rsidR="00B325FB">
          <w:rPr>
            <w:rFonts w:asciiTheme="minorHAnsi" w:eastAsiaTheme="minorEastAsia" w:hAnsiTheme="minorHAnsi" w:cstheme="minorBidi"/>
            <w:b/>
            <w:noProof/>
            <w:szCs w:val="22"/>
          </w:rPr>
          <w:tab/>
        </w:r>
        <w:r w:rsidR="00B325FB">
          <w:rPr>
            <w:rStyle w:val="a3"/>
            <w:rFonts w:hint="eastAsia"/>
            <w:b/>
            <w:noProof/>
          </w:rPr>
          <w:t>董事、监事、高级管理人员情况</w:t>
        </w:r>
        <w:r w:rsidR="00B325FB">
          <w:rPr>
            <w:b/>
            <w:noProof/>
            <w:webHidden/>
          </w:rPr>
          <w:tab/>
        </w:r>
        <w:r w:rsidR="00B325FB">
          <w:rPr>
            <w:b/>
            <w:noProof/>
            <w:webHidden/>
          </w:rPr>
          <w:fldChar w:fldCharType="begin"/>
        </w:r>
        <w:r w:rsidR="00B325FB">
          <w:rPr>
            <w:b/>
            <w:noProof/>
            <w:webHidden/>
          </w:rPr>
          <w:instrText xml:space="preserve"> PAGEREF _Toc484510571 \h </w:instrText>
        </w:r>
        <w:r w:rsidR="00B325FB">
          <w:rPr>
            <w:b/>
            <w:noProof/>
            <w:webHidden/>
          </w:rPr>
        </w:r>
        <w:r w:rsidR="00B325FB">
          <w:rPr>
            <w:b/>
            <w:noProof/>
            <w:webHidden/>
          </w:rPr>
          <w:fldChar w:fldCharType="separate"/>
        </w:r>
        <w:r w:rsidR="00EE6E46">
          <w:rPr>
            <w:b/>
            <w:noProof/>
            <w:webHidden/>
          </w:rPr>
          <w:t>22</w:t>
        </w:r>
        <w:r w:rsidR="00B325FB">
          <w:rPr>
            <w:b/>
            <w:noProof/>
            <w:webHidden/>
          </w:rPr>
          <w:fldChar w:fldCharType="end"/>
        </w:r>
      </w:hyperlink>
    </w:p>
    <w:p w:rsidR="00530BE6" w:rsidRDefault="007A515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2" w:history="1">
        <w:r w:rsidR="00B325FB">
          <w:rPr>
            <w:rStyle w:val="a3"/>
            <w:rFonts w:hint="eastAsia"/>
            <w:b/>
            <w:noProof/>
          </w:rPr>
          <w:t>第九节</w:t>
        </w:r>
        <w:r w:rsidR="00B325FB">
          <w:rPr>
            <w:rFonts w:asciiTheme="minorHAnsi" w:eastAsiaTheme="minorEastAsia" w:hAnsiTheme="minorHAnsi" w:cstheme="minorBidi"/>
            <w:b/>
            <w:noProof/>
            <w:szCs w:val="22"/>
          </w:rPr>
          <w:tab/>
        </w:r>
        <w:r w:rsidR="00B325FB">
          <w:rPr>
            <w:rStyle w:val="a3"/>
            <w:rFonts w:hint="eastAsia"/>
            <w:b/>
            <w:noProof/>
          </w:rPr>
          <w:t>公司债券相关情况</w:t>
        </w:r>
        <w:r w:rsidR="00B325FB">
          <w:rPr>
            <w:b/>
            <w:noProof/>
            <w:webHidden/>
          </w:rPr>
          <w:tab/>
        </w:r>
        <w:r w:rsidR="00B325FB">
          <w:rPr>
            <w:b/>
            <w:noProof/>
            <w:webHidden/>
          </w:rPr>
          <w:fldChar w:fldCharType="begin"/>
        </w:r>
        <w:r w:rsidR="00B325FB">
          <w:rPr>
            <w:b/>
            <w:noProof/>
            <w:webHidden/>
          </w:rPr>
          <w:instrText xml:space="preserve"> PAGEREF _Toc484510572 \h </w:instrText>
        </w:r>
        <w:r w:rsidR="00B325FB">
          <w:rPr>
            <w:b/>
            <w:noProof/>
            <w:webHidden/>
          </w:rPr>
        </w:r>
        <w:r w:rsidR="00B325FB">
          <w:rPr>
            <w:b/>
            <w:noProof/>
            <w:webHidden/>
          </w:rPr>
          <w:fldChar w:fldCharType="separate"/>
        </w:r>
        <w:r w:rsidR="00EE6E46">
          <w:rPr>
            <w:b/>
            <w:noProof/>
            <w:webHidden/>
          </w:rPr>
          <w:t>24</w:t>
        </w:r>
        <w:r w:rsidR="00B325FB">
          <w:rPr>
            <w:b/>
            <w:noProof/>
            <w:webHidden/>
          </w:rPr>
          <w:fldChar w:fldCharType="end"/>
        </w:r>
      </w:hyperlink>
    </w:p>
    <w:p w:rsidR="00530BE6" w:rsidRDefault="007A515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3" w:history="1">
        <w:r w:rsidR="00B325FB">
          <w:rPr>
            <w:rStyle w:val="a3"/>
            <w:rFonts w:ascii="宋体" w:hAnsi="宋体" w:hint="eastAsia"/>
            <w:b/>
            <w:noProof/>
          </w:rPr>
          <w:t>第十节</w:t>
        </w:r>
        <w:r w:rsidR="00B325FB">
          <w:rPr>
            <w:rFonts w:asciiTheme="minorHAnsi" w:eastAsiaTheme="minorEastAsia" w:hAnsiTheme="minorHAnsi" w:cstheme="minorBidi"/>
            <w:b/>
            <w:noProof/>
            <w:szCs w:val="22"/>
          </w:rPr>
          <w:tab/>
        </w:r>
        <w:r w:rsidR="00B325FB">
          <w:rPr>
            <w:rStyle w:val="a3"/>
            <w:rFonts w:ascii="宋体" w:hAnsi="宋体" w:hint="eastAsia"/>
            <w:b/>
            <w:noProof/>
          </w:rPr>
          <w:t>财务报告</w:t>
        </w:r>
        <w:r w:rsidR="00B325FB">
          <w:rPr>
            <w:b/>
            <w:noProof/>
            <w:webHidden/>
          </w:rPr>
          <w:tab/>
        </w:r>
        <w:r w:rsidR="00B325FB">
          <w:rPr>
            <w:b/>
            <w:noProof/>
            <w:webHidden/>
          </w:rPr>
          <w:fldChar w:fldCharType="begin"/>
        </w:r>
        <w:r w:rsidR="00B325FB">
          <w:rPr>
            <w:b/>
            <w:noProof/>
            <w:webHidden/>
          </w:rPr>
          <w:instrText xml:space="preserve"> PAGEREF _Toc484510573 \h </w:instrText>
        </w:r>
        <w:r w:rsidR="00B325FB">
          <w:rPr>
            <w:b/>
            <w:noProof/>
            <w:webHidden/>
          </w:rPr>
        </w:r>
        <w:r w:rsidR="00B325FB">
          <w:rPr>
            <w:b/>
            <w:noProof/>
            <w:webHidden/>
          </w:rPr>
          <w:fldChar w:fldCharType="separate"/>
        </w:r>
        <w:r w:rsidR="00EE6E46">
          <w:rPr>
            <w:b/>
            <w:noProof/>
            <w:webHidden/>
          </w:rPr>
          <w:t>25</w:t>
        </w:r>
        <w:r w:rsidR="00B325FB">
          <w:rPr>
            <w:b/>
            <w:noProof/>
            <w:webHidden/>
          </w:rPr>
          <w:fldChar w:fldCharType="end"/>
        </w:r>
      </w:hyperlink>
    </w:p>
    <w:p w:rsidR="00530BE6" w:rsidRDefault="007A515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4" w:history="1">
        <w:r w:rsidR="00B325FB">
          <w:rPr>
            <w:rStyle w:val="a3"/>
            <w:rFonts w:ascii="宋体" w:hAnsi="宋体" w:hint="eastAsia"/>
            <w:b/>
            <w:noProof/>
          </w:rPr>
          <w:t>第十一节</w:t>
        </w:r>
        <w:r w:rsidR="00B325FB">
          <w:rPr>
            <w:rFonts w:asciiTheme="minorHAnsi" w:eastAsiaTheme="minorEastAsia" w:hAnsiTheme="minorHAnsi" w:cstheme="minorBidi"/>
            <w:b/>
            <w:noProof/>
            <w:szCs w:val="22"/>
          </w:rPr>
          <w:tab/>
        </w:r>
        <w:r w:rsidR="00B325FB">
          <w:rPr>
            <w:rStyle w:val="a3"/>
            <w:rFonts w:ascii="宋体" w:hAnsi="宋体" w:hint="eastAsia"/>
            <w:b/>
            <w:noProof/>
          </w:rPr>
          <w:t>备查文件目录</w:t>
        </w:r>
        <w:r w:rsidR="00B325FB">
          <w:rPr>
            <w:b/>
            <w:noProof/>
            <w:webHidden/>
          </w:rPr>
          <w:tab/>
        </w:r>
        <w:r w:rsidR="00B325FB">
          <w:rPr>
            <w:b/>
            <w:noProof/>
            <w:webHidden/>
          </w:rPr>
          <w:fldChar w:fldCharType="begin"/>
        </w:r>
        <w:r w:rsidR="00B325FB">
          <w:rPr>
            <w:b/>
            <w:noProof/>
            <w:webHidden/>
          </w:rPr>
          <w:instrText xml:space="preserve"> PAGEREF _Toc484510574 \h </w:instrText>
        </w:r>
        <w:r w:rsidR="00B325FB">
          <w:rPr>
            <w:b/>
            <w:noProof/>
            <w:webHidden/>
          </w:rPr>
        </w:r>
        <w:r w:rsidR="00B325FB">
          <w:rPr>
            <w:b/>
            <w:noProof/>
            <w:webHidden/>
          </w:rPr>
          <w:fldChar w:fldCharType="separate"/>
        </w:r>
        <w:r w:rsidR="00EE6E46">
          <w:rPr>
            <w:b/>
            <w:noProof/>
            <w:webHidden/>
          </w:rPr>
          <w:t>112</w:t>
        </w:r>
        <w:r w:rsidR="00B325FB">
          <w:rPr>
            <w:b/>
            <w:noProof/>
            <w:webHidden/>
          </w:rPr>
          <w:fldChar w:fldCharType="end"/>
        </w:r>
      </w:hyperlink>
    </w:p>
    <w:p w:rsidR="00530BE6" w:rsidRDefault="00B325FB">
      <w:pPr>
        <w:kinsoku w:val="0"/>
        <w:overflowPunct w:val="0"/>
        <w:autoSpaceDE w:val="0"/>
        <w:autoSpaceDN w:val="0"/>
        <w:adjustRightInd w:val="0"/>
        <w:snapToGrid w:val="0"/>
        <w:spacing w:line="360" w:lineRule="exact"/>
        <w:jc w:val="center"/>
        <w:rPr>
          <w:szCs w:val="21"/>
          <w:shd w:val="pct15" w:color="auto" w:fill="FFFFFF"/>
        </w:rPr>
      </w:pPr>
      <w:r>
        <w:rPr>
          <w:shd w:val="pct15" w:color="auto" w:fill="FFFFFF"/>
        </w:rPr>
        <w:fldChar w:fldCharType="end"/>
      </w:r>
    </w:p>
    <w:p w:rsidR="00530BE6" w:rsidRDefault="00B325FB">
      <w:pPr>
        <w:rPr>
          <w:szCs w:val="21"/>
        </w:rPr>
      </w:pPr>
      <w:r>
        <w:rPr>
          <w:szCs w:val="21"/>
        </w:rPr>
        <w:br w:type="page"/>
      </w:r>
    </w:p>
    <w:p w:rsidR="00530BE6" w:rsidRDefault="00B325FB" w:rsidP="00100223">
      <w:pPr>
        <w:pStyle w:val="10"/>
        <w:numPr>
          <w:ilvl w:val="0"/>
          <w:numId w:val="1"/>
        </w:numPr>
      </w:pPr>
      <w:bookmarkStart w:id="1" w:name="_Toc484510564"/>
      <w:bookmarkStart w:id="2" w:name="_Toc342565880"/>
      <w:r>
        <w:rPr>
          <w:rFonts w:hint="eastAsia"/>
        </w:rPr>
        <w:lastRenderedPageBreak/>
        <w:t>释义</w:t>
      </w:r>
      <w:bookmarkEnd w:id="1"/>
    </w:p>
    <w:sdt>
      <w:sdtPr>
        <w:rPr>
          <w:rFonts w:ascii="Calibri" w:hAnsi="Calibri"/>
          <w:b/>
          <w:bCs/>
          <w:sz w:val="21"/>
          <w:szCs w:val="22"/>
        </w:rPr>
        <w:alias w:val="模块:释义"/>
        <w:tag w:val="_GBC_5d2d156d1e654b289921f6ca279d0332"/>
        <w:id w:val="638381345"/>
        <w:lock w:val="sdtLocked"/>
        <w:placeholder>
          <w:docPart w:val="GBC22222222222222222222222222222"/>
        </w:placeholder>
      </w:sdtPr>
      <w:sdtEndPr>
        <w:rPr>
          <w:rFonts w:ascii="宋体" w:hAnsi="宋体"/>
          <w:b w:val="0"/>
          <w:bCs w:val="0"/>
          <w:szCs w:val="24"/>
        </w:rPr>
      </w:sdtEndPr>
      <w:sdtContent>
        <w:p w:rsidR="00DE22DF" w:rsidRPr="008A5C7D" w:rsidRDefault="00B325FB">
          <w:pPr>
            <w:rPr>
              <w:sz w:val="21"/>
              <w:szCs w:val="21"/>
            </w:rPr>
          </w:pPr>
          <w:r w:rsidRPr="008A5C7D">
            <w:rPr>
              <w:sz w:val="21"/>
              <w:szCs w:val="21"/>
            </w:rPr>
            <w:t>在本报告书中，除非文义另有所指，下列词语具有如下含义：</w:t>
          </w:r>
        </w:p>
        <w:tbl>
          <w:tblPr>
            <w:tblStyle w:val="a6"/>
            <w:tblW w:w="0" w:type="auto"/>
            <w:tblLook w:val="04A0" w:firstRow="1" w:lastRow="0" w:firstColumn="1" w:lastColumn="0" w:noHBand="0" w:noVBand="1"/>
          </w:tblPr>
          <w:tblGrid>
            <w:gridCol w:w="2943"/>
            <w:gridCol w:w="709"/>
            <w:gridCol w:w="5397"/>
          </w:tblGrid>
          <w:tr w:rsidR="00DE22DF" w:rsidRPr="008A5C7D" w:rsidTr="00DE22DF">
            <w:sdt>
              <w:sdtPr>
                <w:rPr>
                  <w:sz w:val="21"/>
                  <w:szCs w:val="21"/>
                </w:rPr>
                <w:tag w:val="_PLD_d73bff14187b49a1b1c86b56316c5e47"/>
                <w:id w:val="2055889642"/>
                <w:lock w:val="sdtLocked"/>
              </w:sdtPr>
              <w:sdtEndPr/>
              <w:sdtContent>
                <w:tc>
                  <w:tcPr>
                    <w:tcW w:w="9049" w:type="dxa"/>
                    <w:gridSpan w:val="3"/>
                  </w:tcPr>
                  <w:p w:rsidR="00DE22DF" w:rsidRPr="008A5C7D" w:rsidRDefault="00DE22DF" w:rsidP="002813E5">
                    <w:pPr>
                      <w:rPr>
                        <w:sz w:val="21"/>
                        <w:szCs w:val="21"/>
                      </w:rPr>
                    </w:pPr>
                    <w:r w:rsidRPr="008A5C7D">
                      <w:rPr>
                        <w:sz w:val="21"/>
                        <w:szCs w:val="21"/>
                      </w:rPr>
                      <w:t>常用词语释义</w:t>
                    </w:r>
                  </w:p>
                </w:tc>
              </w:sdtContent>
            </w:sdt>
          </w:tr>
          <w:sdt>
            <w:sdtPr>
              <w:rPr>
                <w:rFonts w:ascii="Calibri" w:eastAsiaTheme="minorEastAsia" w:hAnsi="Calibri" w:cstheme="minorBidi" w:hint="eastAsia"/>
                <w:kern w:val="2"/>
                <w:sz w:val="21"/>
                <w:szCs w:val="21"/>
              </w:rPr>
              <w:alias w:val="释义"/>
              <w:tag w:val="_GBC_ca5c2cb7a4e545e2b2d9d1b94b528746"/>
              <w:id w:val="-1755962696"/>
              <w:lock w:val="sdtLocked"/>
            </w:sdtPr>
            <w:sdtEndPr/>
            <w:sdtContent>
              <w:tr w:rsidR="00DE22DF" w:rsidRPr="008A5C7D" w:rsidTr="0089670D">
                <w:tc>
                  <w:tcPr>
                    <w:tcW w:w="2943" w:type="dxa"/>
                    <w:vAlign w:val="center"/>
                  </w:tcPr>
                  <w:p w:rsidR="00DE22DF" w:rsidRPr="008A5C7D" w:rsidRDefault="00DE22DF" w:rsidP="00DE22DF">
                    <w:pPr>
                      <w:rPr>
                        <w:sz w:val="21"/>
                        <w:szCs w:val="21"/>
                      </w:rPr>
                    </w:pPr>
                    <w:r w:rsidRPr="008A5C7D">
                      <w:rPr>
                        <w:sz w:val="21"/>
                        <w:szCs w:val="21"/>
                      </w:rPr>
                      <w:t>公司、本公司</w:t>
                    </w:r>
                  </w:p>
                </w:tc>
                <w:tc>
                  <w:tcPr>
                    <w:tcW w:w="709" w:type="dxa"/>
                    <w:vAlign w:val="center"/>
                  </w:tcPr>
                  <w:sdt>
                    <w:sdtPr>
                      <w:rPr>
                        <w:rFonts w:hint="eastAsia"/>
                        <w:sz w:val="21"/>
                        <w:szCs w:val="21"/>
                      </w:rPr>
                      <w:tag w:val="_PLD_289cf7e5c3a845d59c038a21dcd4a571"/>
                      <w:id w:val="-265072112"/>
                      <w:lock w:val="sdtLocked"/>
                    </w:sdtPr>
                    <w:sdtEndPr/>
                    <w:sdtContent>
                      <w:p w:rsidR="00DE22DF" w:rsidRPr="008A5C7D" w:rsidRDefault="00DE22DF" w:rsidP="00DE22DF">
                        <w:pPr>
                          <w:jc w:val="center"/>
                          <w:rPr>
                            <w:sz w:val="21"/>
                            <w:szCs w:val="21"/>
                            <w:highlight w:val="lightGray"/>
                          </w:rPr>
                        </w:pPr>
                        <w:r w:rsidRPr="008A5C7D">
                          <w:rPr>
                            <w:rFonts w:hint="eastAsia"/>
                            <w:sz w:val="21"/>
                            <w:szCs w:val="21"/>
                          </w:rPr>
                          <w:t>指</w:t>
                        </w:r>
                      </w:p>
                    </w:sdtContent>
                  </w:sdt>
                </w:tc>
                <w:sdt>
                  <w:sdtPr>
                    <w:rPr>
                      <w:rFonts w:hint="eastAsia"/>
                      <w:sz w:val="21"/>
                      <w:szCs w:val="21"/>
                    </w:rPr>
                    <w:alias w:val="常用词语释义"/>
                    <w:tag w:val="_GBC_b625dd71b03542c3b074c2ce59de70ad"/>
                    <w:id w:val="-1946765223"/>
                    <w:lock w:val="sdtLocked"/>
                  </w:sdtPr>
                  <w:sdtEndPr/>
                  <w:sdtContent>
                    <w:tc>
                      <w:tcPr>
                        <w:tcW w:w="5397" w:type="dxa"/>
                      </w:tcPr>
                      <w:p w:rsidR="00DE22DF" w:rsidRPr="008A5C7D" w:rsidRDefault="00DE22DF" w:rsidP="002813E5">
                        <w:pPr>
                          <w:rPr>
                            <w:sz w:val="21"/>
                            <w:szCs w:val="21"/>
                          </w:rPr>
                        </w:pPr>
                        <w:r w:rsidRPr="008A5C7D">
                          <w:rPr>
                            <w:rFonts w:hint="eastAsia"/>
                            <w:sz w:val="21"/>
                            <w:szCs w:val="21"/>
                          </w:rPr>
                          <w:t>浙江中国轻纺城集团股份有限公司</w:t>
                        </w:r>
                      </w:p>
                    </w:tc>
                  </w:sdtContent>
                </w:sdt>
              </w:tr>
            </w:sdtContent>
          </w:sdt>
          <w:sdt>
            <w:sdtPr>
              <w:rPr>
                <w:rFonts w:ascii="Calibri" w:eastAsiaTheme="minorEastAsia" w:hAnsi="Calibri" w:cstheme="minorBidi" w:hint="eastAsia"/>
                <w:kern w:val="2"/>
                <w:sz w:val="21"/>
                <w:szCs w:val="21"/>
              </w:rPr>
              <w:alias w:val="释义"/>
              <w:tag w:val="_GBC_ca5c2cb7a4e545e2b2d9d1b94b528746"/>
              <w:id w:val="909040791"/>
              <w:lock w:val="sdtLocked"/>
            </w:sdtPr>
            <w:sdtEndPr/>
            <w:sdtContent>
              <w:tr w:rsidR="00DE22DF" w:rsidRPr="008A5C7D" w:rsidTr="0089670D">
                <w:tc>
                  <w:tcPr>
                    <w:tcW w:w="2943" w:type="dxa"/>
                    <w:vAlign w:val="center"/>
                  </w:tcPr>
                  <w:p w:rsidR="00DE22DF" w:rsidRPr="008A5C7D" w:rsidRDefault="00DE22DF" w:rsidP="00DE22DF">
                    <w:pPr>
                      <w:rPr>
                        <w:sz w:val="21"/>
                        <w:szCs w:val="21"/>
                      </w:rPr>
                    </w:pPr>
                    <w:r w:rsidRPr="008A5C7D">
                      <w:rPr>
                        <w:sz w:val="21"/>
                        <w:szCs w:val="21"/>
                      </w:rPr>
                      <w:t>开发经营集团、开发公司</w:t>
                    </w:r>
                  </w:p>
                </w:tc>
                <w:tc>
                  <w:tcPr>
                    <w:tcW w:w="709" w:type="dxa"/>
                    <w:vAlign w:val="center"/>
                  </w:tcPr>
                  <w:sdt>
                    <w:sdtPr>
                      <w:rPr>
                        <w:rFonts w:hint="eastAsia"/>
                        <w:sz w:val="21"/>
                        <w:szCs w:val="21"/>
                      </w:rPr>
                      <w:tag w:val="_PLD_289cf7e5c3a845d59c038a21dcd4a571"/>
                      <w:id w:val="711383319"/>
                      <w:lock w:val="sdtLocked"/>
                    </w:sdtPr>
                    <w:sdtEndPr/>
                    <w:sdtContent>
                      <w:p w:rsidR="00DE22DF" w:rsidRPr="008A5C7D" w:rsidRDefault="00DE22DF" w:rsidP="00DE22DF">
                        <w:pPr>
                          <w:jc w:val="center"/>
                          <w:rPr>
                            <w:sz w:val="21"/>
                            <w:szCs w:val="21"/>
                            <w:highlight w:val="lightGray"/>
                          </w:rPr>
                        </w:pPr>
                        <w:r w:rsidRPr="008A5C7D">
                          <w:rPr>
                            <w:rFonts w:hint="eastAsia"/>
                            <w:sz w:val="21"/>
                            <w:szCs w:val="21"/>
                          </w:rPr>
                          <w:t>指</w:t>
                        </w:r>
                      </w:p>
                    </w:sdtContent>
                  </w:sdt>
                </w:tc>
                <w:sdt>
                  <w:sdtPr>
                    <w:rPr>
                      <w:rFonts w:hint="eastAsia"/>
                      <w:sz w:val="21"/>
                      <w:szCs w:val="21"/>
                    </w:rPr>
                    <w:alias w:val="常用词语释义"/>
                    <w:tag w:val="_GBC_b625dd71b03542c3b074c2ce59de70ad"/>
                    <w:id w:val="-1578829986"/>
                    <w:lock w:val="sdtLocked"/>
                  </w:sdtPr>
                  <w:sdtEndPr/>
                  <w:sdtContent>
                    <w:tc>
                      <w:tcPr>
                        <w:tcW w:w="5397" w:type="dxa"/>
                      </w:tcPr>
                      <w:p w:rsidR="00DE22DF" w:rsidRPr="008A5C7D" w:rsidRDefault="00DE22DF" w:rsidP="002813E5">
                        <w:pPr>
                          <w:rPr>
                            <w:sz w:val="21"/>
                            <w:szCs w:val="21"/>
                          </w:rPr>
                        </w:pPr>
                        <w:r w:rsidRPr="008A5C7D">
                          <w:rPr>
                            <w:rFonts w:hint="eastAsia"/>
                            <w:sz w:val="21"/>
                            <w:szCs w:val="21"/>
                          </w:rPr>
                          <w:t>绍兴市柯桥区中国轻纺城市场开发经营集团有限公司</w:t>
                        </w:r>
                      </w:p>
                    </w:tc>
                  </w:sdtContent>
                </w:sdt>
              </w:tr>
            </w:sdtContent>
          </w:sdt>
          <w:sdt>
            <w:sdtPr>
              <w:rPr>
                <w:rFonts w:ascii="Calibri" w:eastAsiaTheme="minorEastAsia" w:hAnsi="Calibri" w:cstheme="minorBidi" w:hint="eastAsia"/>
                <w:kern w:val="2"/>
                <w:sz w:val="21"/>
                <w:szCs w:val="21"/>
              </w:rPr>
              <w:alias w:val="释义"/>
              <w:tag w:val="_GBC_ca5c2cb7a4e545e2b2d9d1b94b528746"/>
              <w:id w:val="-1624916469"/>
              <w:lock w:val="sdtLocked"/>
            </w:sdtPr>
            <w:sdtEndPr/>
            <w:sdtContent>
              <w:tr w:rsidR="00DE22DF" w:rsidRPr="008A5C7D" w:rsidTr="0089670D">
                <w:tc>
                  <w:tcPr>
                    <w:tcW w:w="2943" w:type="dxa"/>
                    <w:vAlign w:val="center"/>
                  </w:tcPr>
                  <w:p w:rsidR="00DE22DF" w:rsidRPr="008A5C7D" w:rsidRDefault="00DE22DF" w:rsidP="00DE22DF">
                    <w:pPr>
                      <w:rPr>
                        <w:sz w:val="21"/>
                        <w:szCs w:val="21"/>
                      </w:rPr>
                    </w:pPr>
                    <w:r w:rsidRPr="008A5C7D">
                      <w:rPr>
                        <w:sz w:val="21"/>
                        <w:szCs w:val="21"/>
                      </w:rPr>
                      <w:t>中国证监会</w:t>
                    </w:r>
                  </w:p>
                </w:tc>
                <w:tc>
                  <w:tcPr>
                    <w:tcW w:w="709" w:type="dxa"/>
                    <w:vAlign w:val="center"/>
                  </w:tcPr>
                  <w:sdt>
                    <w:sdtPr>
                      <w:rPr>
                        <w:rFonts w:hint="eastAsia"/>
                        <w:sz w:val="21"/>
                        <w:szCs w:val="21"/>
                      </w:rPr>
                      <w:tag w:val="_PLD_289cf7e5c3a845d59c038a21dcd4a571"/>
                      <w:id w:val="-214425282"/>
                      <w:lock w:val="sdtLocked"/>
                    </w:sdtPr>
                    <w:sdtEndPr/>
                    <w:sdtContent>
                      <w:p w:rsidR="00DE22DF" w:rsidRPr="008A5C7D" w:rsidRDefault="00DE22DF" w:rsidP="00DE22DF">
                        <w:pPr>
                          <w:jc w:val="center"/>
                          <w:rPr>
                            <w:sz w:val="21"/>
                            <w:szCs w:val="21"/>
                            <w:highlight w:val="lightGray"/>
                          </w:rPr>
                        </w:pPr>
                        <w:r w:rsidRPr="008A5C7D">
                          <w:rPr>
                            <w:rFonts w:hint="eastAsia"/>
                            <w:sz w:val="21"/>
                            <w:szCs w:val="21"/>
                          </w:rPr>
                          <w:t>指</w:t>
                        </w:r>
                      </w:p>
                    </w:sdtContent>
                  </w:sdt>
                </w:tc>
                <w:sdt>
                  <w:sdtPr>
                    <w:rPr>
                      <w:rFonts w:hint="eastAsia"/>
                      <w:sz w:val="21"/>
                      <w:szCs w:val="21"/>
                    </w:rPr>
                    <w:alias w:val="常用词语释义"/>
                    <w:tag w:val="_GBC_b625dd71b03542c3b074c2ce59de70ad"/>
                    <w:id w:val="-1586753833"/>
                    <w:lock w:val="sdtLocked"/>
                  </w:sdtPr>
                  <w:sdtEndPr/>
                  <w:sdtContent>
                    <w:tc>
                      <w:tcPr>
                        <w:tcW w:w="5397" w:type="dxa"/>
                      </w:tcPr>
                      <w:p w:rsidR="00DE22DF" w:rsidRPr="008A5C7D" w:rsidRDefault="00DE22DF" w:rsidP="002813E5">
                        <w:pPr>
                          <w:rPr>
                            <w:sz w:val="21"/>
                            <w:szCs w:val="21"/>
                          </w:rPr>
                        </w:pPr>
                        <w:r w:rsidRPr="008A5C7D">
                          <w:rPr>
                            <w:rFonts w:hint="eastAsia"/>
                            <w:sz w:val="21"/>
                            <w:szCs w:val="21"/>
                          </w:rPr>
                          <w:t>中国证券监督管理委员会</w:t>
                        </w:r>
                      </w:p>
                    </w:tc>
                  </w:sdtContent>
                </w:sdt>
              </w:tr>
            </w:sdtContent>
          </w:sdt>
          <w:sdt>
            <w:sdtPr>
              <w:rPr>
                <w:rFonts w:ascii="Calibri" w:eastAsiaTheme="minorEastAsia" w:hAnsi="Calibri" w:cstheme="minorBidi" w:hint="eastAsia"/>
                <w:kern w:val="2"/>
                <w:sz w:val="21"/>
                <w:szCs w:val="21"/>
              </w:rPr>
              <w:alias w:val="释义"/>
              <w:tag w:val="_GBC_ca5c2cb7a4e545e2b2d9d1b94b528746"/>
              <w:id w:val="-858278823"/>
              <w:lock w:val="sdtLocked"/>
            </w:sdtPr>
            <w:sdtEndPr/>
            <w:sdtContent>
              <w:tr w:rsidR="00DE22DF" w:rsidRPr="008A5C7D" w:rsidTr="0089670D">
                <w:tc>
                  <w:tcPr>
                    <w:tcW w:w="2943" w:type="dxa"/>
                    <w:vAlign w:val="center"/>
                  </w:tcPr>
                  <w:p w:rsidR="00DE22DF" w:rsidRPr="008A5C7D" w:rsidRDefault="00DE22DF" w:rsidP="00DE22DF">
                    <w:pPr>
                      <w:rPr>
                        <w:sz w:val="21"/>
                        <w:szCs w:val="21"/>
                      </w:rPr>
                    </w:pPr>
                    <w:r w:rsidRPr="008A5C7D">
                      <w:rPr>
                        <w:sz w:val="21"/>
                        <w:szCs w:val="21"/>
                      </w:rPr>
                      <w:t>重大资产重组、本次重大资产重组</w:t>
                    </w:r>
                  </w:p>
                </w:tc>
                <w:tc>
                  <w:tcPr>
                    <w:tcW w:w="709" w:type="dxa"/>
                    <w:vAlign w:val="center"/>
                  </w:tcPr>
                  <w:sdt>
                    <w:sdtPr>
                      <w:rPr>
                        <w:rFonts w:hint="eastAsia"/>
                        <w:sz w:val="21"/>
                        <w:szCs w:val="21"/>
                      </w:rPr>
                      <w:tag w:val="_PLD_289cf7e5c3a845d59c038a21dcd4a571"/>
                      <w:id w:val="254490954"/>
                      <w:lock w:val="sdtLocked"/>
                    </w:sdtPr>
                    <w:sdtEndPr/>
                    <w:sdtContent>
                      <w:p w:rsidR="00DE22DF" w:rsidRPr="008A5C7D" w:rsidRDefault="00DE22DF" w:rsidP="00DE22DF">
                        <w:pPr>
                          <w:jc w:val="center"/>
                          <w:rPr>
                            <w:sz w:val="21"/>
                            <w:szCs w:val="21"/>
                            <w:highlight w:val="lightGray"/>
                          </w:rPr>
                        </w:pPr>
                        <w:r w:rsidRPr="008A5C7D">
                          <w:rPr>
                            <w:rFonts w:hint="eastAsia"/>
                            <w:sz w:val="21"/>
                            <w:szCs w:val="21"/>
                          </w:rPr>
                          <w:t>指</w:t>
                        </w:r>
                      </w:p>
                    </w:sdtContent>
                  </w:sdt>
                </w:tc>
                <w:sdt>
                  <w:sdtPr>
                    <w:rPr>
                      <w:rFonts w:hint="eastAsia"/>
                      <w:sz w:val="21"/>
                      <w:szCs w:val="21"/>
                    </w:rPr>
                    <w:alias w:val="常用词语释义"/>
                    <w:tag w:val="_GBC_b625dd71b03542c3b074c2ce59de70ad"/>
                    <w:id w:val="558824574"/>
                    <w:lock w:val="sdtLocked"/>
                  </w:sdtPr>
                  <w:sdtEndPr/>
                  <w:sdtContent>
                    <w:tc>
                      <w:tcPr>
                        <w:tcW w:w="5397" w:type="dxa"/>
                      </w:tcPr>
                      <w:p w:rsidR="00DE22DF" w:rsidRPr="008A5C7D" w:rsidRDefault="00DE22DF" w:rsidP="002813E5">
                        <w:pPr>
                          <w:rPr>
                            <w:sz w:val="21"/>
                            <w:szCs w:val="21"/>
                          </w:rPr>
                        </w:pPr>
                        <w:r w:rsidRPr="008A5C7D">
                          <w:rPr>
                            <w:rFonts w:hint="eastAsia"/>
                            <w:sz w:val="21"/>
                            <w:szCs w:val="21"/>
                          </w:rPr>
                          <w:t>本公司</w:t>
                        </w:r>
                        <w:r w:rsidR="00DC0E9F">
                          <w:rPr>
                            <w:rFonts w:hint="eastAsia"/>
                            <w:sz w:val="21"/>
                            <w:szCs w:val="21"/>
                          </w:rPr>
                          <w:t>2012年</w:t>
                        </w:r>
                        <w:r w:rsidRPr="008A5C7D">
                          <w:rPr>
                            <w:rFonts w:hint="eastAsia"/>
                            <w:sz w:val="21"/>
                            <w:szCs w:val="21"/>
                          </w:rPr>
                          <w:t>以非公开发行股份及支付现金方式收购开发公司持有的东升路市场资产和北联市场资产及相应的预收租金、保证金等款项的重大资产重组事项</w:t>
                        </w:r>
                      </w:p>
                    </w:tc>
                  </w:sdtContent>
                </w:sdt>
              </w:tr>
            </w:sdtContent>
          </w:sdt>
          <w:sdt>
            <w:sdtPr>
              <w:rPr>
                <w:rFonts w:ascii="Calibri" w:eastAsiaTheme="minorEastAsia" w:hAnsi="Calibri" w:cstheme="minorBidi" w:hint="eastAsia"/>
                <w:kern w:val="2"/>
                <w:sz w:val="21"/>
                <w:szCs w:val="21"/>
              </w:rPr>
              <w:alias w:val="释义"/>
              <w:tag w:val="_GBC_ca5c2cb7a4e545e2b2d9d1b94b528746"/>
              <w:id w:val="1146004781"/>
              <w:lock w:val="sdtLocked"/>
            </w:sdtPr>
            <w:sdtEndPr/>
            <w:sdtContent>
              <w:tr w:rsidR="00DE22DF" w:rsidRPr="008A5C7D" w:rsidTr="0089670D">
                <w:tc>
                  <w:tcPr>
                    <w:tcW w:w="2943" w:type="dxa"/>
                    <w:vAlign w:val="center"/>
                  </w:tcPr>
                  <w:p w:rsidR="00DE22DF" w:rsidRPr="008A5C7D" w:rsidRDefault="00DE22DF" w:rsidP="00DE22DF">
                    <w:pPr>
                      <w:rPr>
                        <w:sz w:val="21"/>
                        <w:szCs w:val="21"/>
                      </w:rPr>
                    </w:pPr>
                    <w:r w:rsidRPr="008A5C7D">
                      <w:rPr>
                        <w:sz w:val="21"/>
                        <w:szCs w:val="21"/>
                      </w:rPr>
                      <w:t>国际物流中心</w:t>
                    </w:r>
                  </w:p>
                </w:tc>
                <w:tc>
                  <w:tcPr>
                    <w:tcW w:w="709" w:type="dxa"/>
                    <w:vAlign w:val="center"/>
                  </w:tcPr>
                  <w:sdt>
                    <w:sdtPr>
                      <w:rPr>
                        <w:rFonts w:hint="eastAsia"/>
                        <w:sz w:val="21"/>
                        <w:szCs w:val="21"/>
                      </w:rPr>
                      <w:tag w:val="_PLD_289cf7e5c3a845d59c038a21dcd4a571"/>
                      <w:id w:val="586730009"/>
                      <w:lock w:val="sdtLocked"/>
                    </w:sdtPr>
                    <w:sdtEndPr/>
                    <w:sdtContent>
                      <w:p w:rsidR="00DE22DF" w:rsidRPr="008A5C7D" w:rsidRDefault="00DE22DF" w:rsidP="00DE22DF">
                        <w:pPr>
                          <w:jc w:val="center"/>
                          <w:rPr>
                            <w:sz w:val="21"/>
                            <w:szCs w:val="21"/>
                            <w:highlight w:val="lightGray"/>
                          </w:rPr>
                        </w:pPr>
                        <w:r w:rsidRPr="008A5C7D">
                          <w:rPr>
                            <w:rFonts w:hint="eastAsia"/>
                            <w:sz w:val="21"/>
                            <w:szCs w:val="21"/>
                          </w:rPr>
                          <w:t>指</w:t>
                        </w:r>
                      </w:p>
                    </w:sdtContent>
                  </w:sdt>
                </w:tc>
                <w:sdt>
                  <w:sdtPr>
                    <w:rPr>
                      <w:rFonts w:hint="eastAsia"/>
                      <w:sz w:val="21"/>
                      <w:szCs w:val="21"/>
                    </w:rPr>
                    <w:alias w:val="常用词语释义"/>
                    <w:tag w:val="_GBC_b625dd71b03542c3b074c2ce59de70ad"/>
                    <w:id w:val="2144079012"/>
                    <w:lock w:val="sdtLocked"/>
                  </w:sdtPr>
                  <w:sdtEndPr/>
                  <w:sdtContent>
                    <w:tc>
                      <w:tcPr>
                        <w:tcW w:w="5397" w:type="dxa"/>
                      </w:tcPr>
                      <w:p w:rsidR="00DE22DF" w:rsidRPr="008A5C7D" w:rsidRDefault="00DE22DF" w:rsidP="002813E5">
                        <w:pPr>
                          <w:rPr>
                            <w:sz w:val="21"/>
                            <w:szCs w:val="21"/>
                          </w:rPr>
                        </w:pPr>
                        <w:r w:rsidRPr="008A5C7D">
                          <w:rPr>
                            <w:rFonts w:hint="eastAsia"/>
                            <w:sz w:val="21"/>
                            <w:szCs w:val="21"/>
                          </w:rPr>
                          <w:t>绍兴中国轻纺城国际物流中心有限公司</w:t>
                        </w:r>
                      </w:p>
                    </w:tc>
                  </w:sdtContent>
                </w:sdt>
              </w:tr>
            </w:sdtContent>
          </w:sdt>
          <w:sdt>
            <w:sdtPr>
              <w:rPr>
                <w:rFonts w:ascii="Calibri" w:eastAsiaTheme="minorEastAsia" w:hAnsi="Calibri" w:cstheme="minorBidi" w:hint="eastAsia"/>
                <w:kern w:val="2"/>
                <w:sz w:val="21"/>
                <w:szCs w:val="21"/>
              </w:rPr>
              <w:alias w:val="释义"/>
              <w:tag w:val="_GBC_ca5c2cb7a4e545e2b2d9d1b94b528746"/>
              <w:id w:val="1770662593"/>
              <w:lock w:val="sdtLocked"/>
            </w:sdtPr>
            <w:sdtEndPr/>
            <w:sdtContent>
              <w:tr w:rsidR="00DE22DF" w:rsidRPr="008A5C7D" w:rsidTr="0089670D">
                <w:tc>
                  <w:tcPr>
                    <w:tcW w:w="2943" w:type="dxa"/>
                    <w:vAlign w:val="center"/>
                  </w:tcPr>
                  <w:p w:rsidR="00DE22DF" w:rsidRPr="008A5C7D" w:rsidRDefault="00DE22DF" w:rsidP="00DE22DF">
                    <w:pPr>
                      <w:rPr>
                        <w:sz w:val="21"/>
                        <w:szCs w:val="21"/>
                      </w:rPr>
                    </w:pPr>
                    <w:r w:rsidRPr="008A5C7D">
                      <w:rPr>
                        <w:sz w:val="21"/>
                        <w:szCs w:val="21"/>
                      </w:rPr>
                      <w:t>物流开发公司</w:t>
                    </w:r>
                  </w:p>
                </w:tc>
                <w:tc>
                  <w:tcPr>
                    <w:tcW w:w="709" w:type="dxa"/>
                    <w:vAlign w:val="center"/>
                  </w:tcPr>
                  <w:sdt>
                    <w:sdtPr>
                      <w:rPr>
                        <w:rFonts w:hint="eastAsia"/>
                        <w:sz w:val="21"/>
                        <w:szCs w:val="21"/>
                      </w:rPr>
                      <w:tag w:val="_PLD_289cf7e5c3a845d59c038a21dcd4a571"/>
                      <w:id w:val="-1896838"/>
                      <w:lock w:val="sdtLocked"/>
                    </w:sdtPr>
                    <w:sdtEndPr/>
                    <w:sdtContent>
                      <w:p w:rsidR="00DE22DF" w:rsidRPr="008A5C7D" w:rsidRDefault="00DE22DF" w:rsidP="00DE22DF">
                        <w:pPr>
                          <w:jc w:val="center"/>
                          <w:rPr>
                            <w:sz w:val="21"/>
                            <w:szCs w:val="21"/>
                            <w:highlight w:val="lightGray"/>
                          </w:rPr>
                        </w:pPr>
                        <w:r w:rsidRPr="008A5C7D">
                          <w:rPr>
                            <w:rFonts w:hint="eastAsia"/>
                            <w:sz w:val="21"/>
                            <w:szCs w:val="21"/>
                          </w:rPr>
                          <w:t>指</w:t>
                        </w:r>
                      </w:p>
                    </w:sdtContent>
                  </w:sdt>
                </w:tc>
                <w:sdt>
                  <w:sdtPr>
                    <w:rPr>
                      <w:rFonts w:hint="eastAsia"/>
                      <w:sz w:val="21"/>
                      <w:szCs w:val="21"/>
                    </w:rPr>
                    <w:alias w:val="常用词语释义"/>
                    <w:tag w:val="_GBC_b625dd71b03542c3b074c2ce59de70ad"/>
                    <w:id w:val="-1329361045"/>
                    <w:lock w:val="sdtLocked"/>
                  </w:sdtPr>
                  <w:sdtEndPr/>
                  <w:sdtContent>
                    <w:tc>
                      <w:tcPr>
                        <w:tcW w:w="5397" w:type="dxa"/>
                      </w:tcPr>
                      <w:p w:rsidR="00DE22DF" w:rsidRPr="008A5C7D" w:rsidRDefault="00DE22DF" w:rsidP="002813E5">
                        <w:pPr>
                          <w:rPr>
                            <w:sz w:val="21"/>
                            <w:szCs w:val="21"/>
                          </w:rPr>
                        </w:pPr>
                        <w:r w:rsidRPr="008A5C7D">
                          <w:rPr>
                            <w:rFonts w:hint="eastAsia"/>
                            <w:sz w:val="21"/>
                            <w:szCs w:val="21"/>
                          </w:rPr>
                          <w:t>绍兴中国轻纺城物流中心开发经营有限公司</w:t>
                        </w:r>
                      </w:p>
                    </w:tc>
                  </w:sdtContent>
                </w:sdt>
              </w:tr>
            </w:sdtContent>
          </w:sdt>
          <w:sdt>
            <w:sdtPr>
              <w:rPr>
                <w:rFonts w:ascii="Calibri" w:eastAsiaTheme="minorEastAsia" w:hAnsi="Calibri" w:cstheme="minorBidi" w:hint="eastAsia"/>
                <w:kern w:val="2"/>
                <w:sz w:val="21"/>
                <w:szCs w:val="21"/>
              </w:rPr>
              <w:alias w:val="释义"/>
              <w:tag w:val="_GBC_ca5c2cb7a4e545e2b2d9d1b94b528746"/>
              <w:id w:val="-509135533"/>
              <w:lock w:val="sdtLocked"/>
            </w:sdtPr>
            <w:sdtEndPr/>
            <w:sdtContent>
              <w:tr w:rsidR="00DE22DF" w:rsidRPr="008A5C7D" w:rsidTr="0089670D">
                <w:tc>
                  <w:tcPr>
                    <w:tcW w:w="2943" w:type="dxa"/>
                    <w:vAlign w:val="center"/>
                  </w:tcPr>
                  <w:p w:rsidR="00DE22DF" w:rsidRPr="008A5C7D" w:rsidRDefault="00DE22DF" w:rsidP="00DE22DF">
                    <w:pPr>
                      <w:rPr>
                        <w:sz w:val="21"/>
                        <w:szCs w:val="21"/>
                      </w:rPr>
                    </w:pPr>
                    <w:r w:rsidRPr="008A5C7D">
                      <w:rPr>
                        <w:sz w:val="21"/>
                        <w:szCs w:val="21"/>
                      </w:rPr>
                      <w:t>中轻担保</w:t>
                    </w:r>
                  </w:p>
                </w:tc>
                <w:tc>
                  <w:tcPr>
                    <w:tcW w:w="709" w:type="dxa"/>
                    <w:vAlign w:val="center"/>
                  </w:tcPr>
                  <w:sdt>
                    <w:sdtPr>
                      <w:rPr>
                        <w:rFonts w:hint="eastAsia"/>
                        <w:sz w:val="21"/>
                        <w:szCs w:val="21"/>
                      </w:rPr>
                      <w:tag w:val="_PLD_289cf7e5c3a845d59c038a21dcd4a571"/>
                      <w:id w:val="1960831476"/>
                      <w:lock w:val="sdtLocked"/>
                    </w:sdtPr>
                    <w:sdtEndPr/>
                    <w:sdtContent>
                      <w:p w:rsidR="00DE22DF" w:rsidRPr="008A5C7D" w:rsidRDefault="00DE22DF" w:rsidP="00DE22DF">
                        <w:pPr>
                          <w:jc w:val="center"/>
                          <w:rPr>
                            <w:sz w:val="21"/>
                            <w:szCs w:val="21"/>
                            <w:highlight w:val="lightGray"/>
                          </w:rPr>
                        </w:pPr>
                        <w:r w:rsidRPr="008A5C7D">
                          <w:rPr>
                            <w:rFonts w:hint="eastAsia"/>
                            <w:sz w:val="21"/>
                            <w:szCs w:val="21"/>
                          </w:rPr>
                          <w:t>指</w:t>
                        </w:r>
                      </w:p>
                    </w:sdtContent>
                  </w:sdt>
                </w:tc>
                <w:sdt>
                  <w:sdtPr>
                    <w:rPr>
                      <w:rFonts w:hint="eastAsia"/>
                      <w:sz w:val="21"/>
                      <w:szCs w:val="21"/>
                    </w:rPr>
                    <w:alias w:val="常用词语释义"/>
                    <w:tag w:val="_GBC_b625dd71b03542c3b074c2ce59de70ad"/>
                    <w:id w:val="-1570806329"/>
                    <w:lock w:val="sdtLocked"/>
                  </w:sdtPr>
                  <w:sdtEndPr/>
                  <w:sdtContent>
                    <w:tc>
                      <w:tcPr>
                        <w:tcW w:w="5397" w:type="dxa"/>
                      </w:tcPr>
                      <w:p w:rsidR="00DE22DF" w:rsidRPr="008A5C7D" w:rsidRDefault="00DE22DF" w:rsidP="002813E5">
                        <w:pPr>
                          <w:rPr>
                            <w:sz w:val="21"/>
                            <w:szCs w:val="21"/>
                          </w:rPr>
                        </w:pPr>
                        <w:r w:rsidRPr="008A5C7D">
                          <w:rPr>
                            <w:rFonts w:hint="eastAsia"/>
                            <w:sz w:val="21"/>
                            <w:szCs w:val="21"/>
                          </w:rPr>
                          <w:t>浙江中轻担保有限公司</w:t>
                        </w:r>
                      </w:p>
                    </w:tc>
                  </w:sdtContent>
                </w:sdt>
              </w:tr>
            </w:sdtContent>
          </w:sdt>
          <w:sdt>
            <w:sdtPr>
              <w:rPr>
                <w:rFonts w:ascii="Calibri" w:eastAsiaTheme="minorEastAsia" w:hAnsi="Calibri" w:cstheme="minorBidi" w:hint="eastAsia"/>
                <w:kern w:val="2"/>
                <w:sz w:val="21"/>
                <w:szCs w:val="21"/>
              </w:rPr>
              <w:alias w:val="释义"/>
              <w:tag w:val="_GBC_ca5c2cb7a4e545e2b2d9d1b94b528746"/>
              <w:id w:val="-1948921919"/>
              <w:lock w:val="sdtLocked"/>
            </w:sdtPr>
            <w:sdtEndPr/>
            <w:sdtContent>
              <w:tr w:rsidR="00DE22DF" w:rsidRPr="008A5C7D" w:rsidTr="0089670D">
                <w:tc>
                  <w:tcPr>
                    <w:tcW w:w="2943" w:type="dxa"/>
                    <w:vAlign w:val="center"/>
                  </w:tcPr>
                  <w:p w:rsidR="00DE22DF" w:rsidRPr="008A5C7D" w:rsidRDefault="00DE22DF" w:rsidP="00DE22DF">
                    <w:pPr>
                      <w:rPr>
                        <w:sz w:val="21"/>
                        <w:szCs w:val="21"/>
                      </w:rPr>
                    </w:pPr>
                    <w:r w:rsidRPr="008A5C7D">
                      <w:rPr>
                        <w:sz w:val="21"/>
                        <w:szCs w:val="21"/>
                      </w:rPr>
                      <w:t>网上轻纺城</w:t>
                    </w:r>
                  </w:p>
                </w:tc>
                <w:tc>
                  <w:tcPr>
                    <w:tcW w:w="709" w:type="dxa"/>
                    <w:vAlign w:val="center"/>
                  </w:tcPr>
                  <w:sdt>
                    <w:sdtPr>
                      <w:rPr>
                        <w:rFonts w:hint="eastAsia"/>
                        <w:sz w:val="21"/>
                        <w:szCs w:val="21"/>
                      </w:rPr>
                      <w:tag w:val="_PLD_289cf7e5c3a845d59c038a21dcd4a571"/>
                      <w:id w:val="27997116"/>
                      <w:lock w:val="sdtLocked"/>
                    </w:sdtPr>
                    <w:sdtEndPr/>
                    <w:sdtContent>
                      <w:p w:rsidR="00DE22DF" w:rsidRPr="008A5C7D" w:rsidRDefault="00DE22DF" w:rsidP="00DE22DF">
                        <w:pPr>
                          <w:jc w:val="center"/>
                          <w:rPr>
                            <w:sz w:val="21"/>
                            <w:szCs w:val="21"/>
                            <w:highlight w:val="lightGray"/>
                          </w:rPr>
                        </w:pPr>
                        <w:r w:rsidRPr="008A5C7D">
                          <w:rPr>
                            <w:rFonts w:hint="eastAsia"/>
                            <w:sz w:val="21"/>
                            <w:szCs w:val="21"/>
                          </w:rPr>
                          <w:t>指</w:t>
                        </w:r>
                      </w:p>
                    </w:sdtContent>
                  </w:sdt>
                </w:tc>
                <w:sdt>
                  <w:sdtPr>
                    <w:rPr>
                      <w:rFonts w:hint="eastAsia"/>
                      <w:sz w:val="21"/>
                      <w:szCs w:val="21"/>
                    </w:rPr>
                    <w:alias w:val="常用词语释义"/>
                    <w:tag w:val="_GBC_b625dd71b03542c3b074c2ce59de70ad"/>
                    <w:id w:val="-43063657"/>
                    <w:lock w:val="sdtLocked"/>
                  </w:sdtPr>
                  <w:sdtEndPr/>
                  <w:sdtContent>
                    <w:tc>
                      <w:tcPr>
                        <w:tcW w:w="5397" w:type="dxa"/>
                      </w:tcPr>
                      <w:p w:rsidR="00DE22DF" w:rsidRPr="008A5C7D" w:rsidRDefault="00DE22DF" w:rsidP="002813E5">
                        <w:pPr>
                          <w:rPr>
                            <w:sz w:val="21"/>
                            <w:szCs w:val="21"/>
                          </w:rPr>
                        </w:pPr>
                        <w:r w:rsidRPr="008A5C7D">
                          <w:rPr>
                            <w:rFonts w:hint="eastAsia"/>
                            <w:sz w:val="21"/>
                            <w:szCs w:val="21"/>
                          </w:rPr>
                          <w:t>浙江中国轻纺城网络有限公司</w:t>
                        </w:r>
                      </w:p>
                    </w:tc>
                  </w:sdtContent>
                </w:sdt>
              </w:tr>
            </w:sdtContent>
          </w:sdt>
          <w:sdt>
            <w:sdtPr>
              <w:rPr>
                <w:rFonts w:ascii="Calibri" w:eastAsiaTheme="minorEastAsia" w:hAnsi="Calibri" w:cstheme="minorBidi" w:hint="eastAsia"/>
                <w:kern w:val="2"/>
                <w:sz w:val="21"/>
                <w:szCs w:val="21"/>
              </w:rPr>
              <w:alias w:val="释义"/>
              <w:tag w:val="_GBC_ca5c2cb7a4e545e2b2d9d1b94b528746"/>
              <w:id w:val="1908718959"/>
              <w:lock w:val="sdtLocked"/>
            </w:sdtPr>
            <w:sdtEndPr/>
            <w:sdtContent>
              <w:tr w:rsidR="00DE22DF" w:rsidRPr="008A5C7D" w:rsidTr="0089670D">
                <w:tc>
                  <w:tcPr>
                    <w:tcW w:w="2943" w:type="dxa"/>
                    <w:vAlign w:val="center"/>
                  </w:tcPr>
                  <w:p w:rsidR="00DE22DF" w:rsidRPr="008A5C7D" w:rsidRDefault="00DE22DF" w:rsidP="00DE22DF">
                    <w:pPr>
                      <w:rPr>
                        <w:sz w:val="21"/>
                        <w:szCs w:val="21"/>
                      </w:rPr>
                    </w:pPr>
                    <w:r w:rsidRPr="008A5C7D">
                      <w:rPr>
                        <w:sz w:val="21"/>
                        <w:szCs w:val="21"/>
                      </w:rPr>
                      <w:t>会稽山</w:t>
                    </w:r>
                  </w:p>
                </w:tc>
                <w:tc>
                  <w:tcPr>
                    <w:tcW w:w="709" w:type="dxa"/>
                    <w:vAlign w:val="center"/>
                  </w:tcPr>
                  <w:sdt>
                    <w:sdtPr>
                      <w:rPr>
                        <w:rFonts w:hint="eastAsia"/>
                        <w:sz w:val="21"/>
                        <w:szCs w:val="21"/>
                      </w:rPr>
                      <w:tag w:val="_PLD_289cf7e5c3a845d59c038a21dcd4a571"/>
                      <w:id w:val="-1903827300"/>
                      <w:lock w:val="sdtLocked"/>
                    </w:sdtPr>
                    <w:sdtEndPr/>
                    <w:sdtContent>
                      <w:p w:rsidR="00DE22DF" w:rsidRPr="008A5C7D" w:rsidRDefault="00DE22DF" w:rsidP="00DE22DF">
                        <w:pPr>
                          <w:jc w:val="center"/>
                          <w:rPr>
                            <w:sz w:val="21"/>
                            <w:szCs w:val="21"/>
                            <w:highlight w:val="lightGray"/>
                          </w:rPr>
                        </w:pPr>
                        <w:r w:rsidRPr="008A5C7D">
                          <w:rPr>
                            <w:rFonts w:hint="eastAsia"/>
                            <w:sz w:val="21"/>
                            <w:szCs w:val="21"/>
                          </w:rPr>
                          <w:t>指</w:t>
                        </w:r>
                      </w:p>
                    </w:sdtContent>
                  </w:sdt>
                </w:tc>
                <w:sdt>
                  <w:sdtPr>
                    <w:rPr>
                      <w:rFonts w:hint="eastAsia"/>
                      <w:sz w:val="21"/>
                      <w:szCs w:val="21"/>
                    </w:rPr>
                    <w:alias w:val="常用词语释义"/>
                    <w:tag w:val="_GBC_b625dd71b03542c3b074c2ce59de70ad"/>
                    <w:id w:val="1669905713"/>
                    <w:lock w:val="sdtLocked"/>
                  </w:sdtPr>
                  <w:sdtEndPr/>
                  <w:sdtContent>
                    <w:tc>
                      <w:tcPr>
                        <w:tcW w:w="5397" w:type="dxa"/>
                      </w:tcPr>
                      <w:p w:rsidR="00DE22DF" w:rsidRPr="008A5C7D" w:rsidRDefault="00DE22DF" w:rsidP="002813E5">
                        <w:pPr>
                          <w:rPr>
                            <w:sz w:val="21"/>
                            <w:szCs w:val="21"/>
                          </w:rPr>
                        </w:pPr>
                        <w:r w:rsidRPr="008A5C7D">
                          <w:rPr>
                            <w:rFonts w:hint="eastAsia"/>
                            <w:sz w:val="21"/>
                            <w:szCs w:val="21"/>
                          </w:rPr>
                          <w:t>会稽山绍兴酒股份有限公司</w:t>
                        </w:r>
                      </w:p>
                    </w:tc>
                  </w:sdtContent>
                </w:sdt>
              </w:tr>
            </w:sdtContent>
          </w:sdt>
          <w:sdt>
            <w:sdtPr>
              <w:rPr>
                <w:rFonts w:ascii="Calibri" w:eastAsiaTheme="minorEastAsia" w:hAnsi="Calibri" w:cstheme="minorBidi" w:hint="eastAsia"/>
                <w:kern w:val="2"/>
                <w:sz w:val="21"/>
                <w:szCs w:val="21"/>
              </w:rPr>
              <w:alias w:val="释义"/>
              <w:tag w:val="_GBC_ca5c2cb7a4e545e2b2d9d1b94b528746"/>
              <w:id w:val="767426489"/>
              <w:lock w:val="sdtLocked"/>
            </w:sdtPr>
            <w:sdtEndPr/>
            <w:sdtContent>
              <w:tr w:rsidR="00DE22DF" w:rsidRPr="008A5C7D" w:rsidTr="0089670D">
                <w:tc>
                  <w:tcPr>
                    <w:tcW w:w="2943" w:type="dxa"/>
                    <w:vAlign w:val="center"/>
                  </w:tcPr>
                  <w:p w:rsidR="00DE22DF" w:rsidRPr="008A5C7D" w:rsidRDefault="00DE22DF" w:rsidP="00DE22DF">
                    <w:pPr>
                      <w:rPr>
                        <w:sz w:val="21"/>
                        <w:szCs w:val="21"/>
                      </w:rPr>
                    </w:pPr>
                    <w:r w:rsidRPr="008A5C7D">
                      <w:rPr>
                        <w:sz w:val="21"/>
                        <w:szCs w:val="21"/>
                      </w:rPr>
                      <w:t>浙商银行</w:t>
                    </w:r>
                  </w:p>
                </w:tc>
                <w:tc>
                  <w:tcPr>
                    <w:tcW w:w="709" w:type="dxa"/>
                    <w:vAlign w:val="center"/>
                  </w:tcPr>
                  <w:sdt>
                    <w:sdtPr>
                      <w:rPr>
                        <w:rFonts w:hint="eastAsia"/>
                        <w:sz w:val="21"/>
                        <w:szCs w:val="21"/>
                      </w:rPr>
                      <w:tag w:val="_PLD_289cf7e5c3a845d59c038a21dcd4a571"/>
                      <w:id w:val="-1009139724"/>
                      <w:lock w:val="sdtLocked"/>
                    </w:sdtPr>
                    <w:sdtEndPr/>
                    <w:sdtContent>
                      <w:p w:rsidR="00DE22DF" w:rsidRPr="008A5C7D" w:rsidRDefault="00DE22DF" w:rsidP="00DE22DF">
                        <w:pPr>
                          <w:jc w:val="center"/>
                          <w:rPr>
                            <w:sz w:val="21"/>
                            <w:szCs w:val="21"/>
                            <w:highlight w:val="lightGray"/>
                          </w:rPr>
                        </w:pPr>
                        <w:r w:rsidRPr="008A5C7D">
                          <w:rPr>
                            <w:rFonts w:hint="eastAsia"/>
                            <w:sz w:val="21"/>
                            <w:szCs w:val="21"/>
                          </w:rPr>
                          <w:t>指</w:t>
                        </w:r>
                      </w:p>
                    </w:sdtContent>
                  </w:sdt>
                </w:tc>
                <w:sdt>
                  <w:sdtPr>
                    <w:rPr>
                      <w:rFonts w:hint="eastAsia"/>
                      <w:sz w:val="21"/>
                      <w:szCs w:val="21"/>
                    </w:rPr>
                    <w:alias w:val="常用词语释义"/>
                    <w:tag w:val="_GBC_b625dd71b03542c3b074c2ce59de70ad"/>
                    <w:id w:val="1717695869"/>
                    <w:lock w:val="sdtLocked"/>
                  </w:sdtPr>
                  <w:sdtEndPr/>
                  <w:sdtContent>
                    <w:tc>
                      <w:tcPr>
                        <w:tcW w:w="5397" w:type="dxa"/>
                      </w:tcPr>
                      <w:p w:rsidR="00DE22DF" w:rsidRPr="008A5C7D" w:rsidRDefault="00DE22DF" w:rsidP="002813E5">
                        <w:pPr>
                          <w:rPr>
                            <w:sz w:val="21"/>
                            <w:szCs w:val="21"/>
                          </w:rPr>
                        </w:pPr>
                        <w:r w:rsidRPr="008A5C7D">
                          <w:rPr>
                            <w:rFonts w:hint="eastAsia"/>
                            <w:sz w:val="21"/>
                            <w:szCs w:val="21"/>
                          </w:rPr>
                          <w:t>浙商银行股份有限公司</w:t>
                        </w:r>
                      </w:p>
                    </w:tc>
                  </w:sdtContent>
                </w:sdt>
              </w:tr>
            </w:sdtContent>
          </w:sdt>
          <w:sdt>
            <w:sdtPr>
              <w:rPr>
                <w:rFonts w:ascii="Calibri" w:eastAsiaTheme="minorEastAsia" w:hAnsi="Calibri" w:cstheme="minorBidi" w:hint="eastAsia"/>
                <w:kern w:val="2"/>
                <w:sz w:val="21"/>
                <w:szCs w:val="21"/>
              </w:rPr>
              <w:alias w:val="释义"/>
              <w:tag w:val="_GBC_ca5c2cb7a4e545e2b2d9d1b94b528746"/>
              <w:id w:val="332036906"/>
              <w:lock w:val="sdtLocked"/>
            </w:sdtPr>
            <w:sdtEndPr/>
            <w:sdtContent>
              <w:tr w:rsidR="00DE22DF" w:rsidRPr="008A5C7D" w:rsidTr="0089670D">
                <w:tc>
                  <w:tcPr>
                    <w:tcW w:w="2943" w:type="dxa"/>
                    <w:vAlign w:val="center"/>
                  </w:tcPr>
                  <w:p w:rsidR="00DE22DF" w:rsidRPr="008A5C7D" w:rsidRDefault="00DE22DF" w:rsidP="00DE22DF">
                    <w:pPr>
                      <w:rPr>
                        <w:sz w:val="21"/>
                        <w:szCs w:val="21"/>
                      </w:rPr>
                    </w:pPr>
                    <w:r w:rsidRPr="008A5C7D">
                      <w:rPr>
                        <w:sz w:val="21"/>
                        <w:szCs w:val="21"/>
                      </w:rPr>
                      <w:t>坯布市场公司</w:t>
                    </w:r>
                  </w:p>
                </w:tc>
                <w:tc>
                  <w:tcPr>
                    <w:tcW w:w="709" w:type="dxa"/>
                    <w:vAlign w:val="center"/>
                  </w:tcPr>
                  <w:sdt>
                    <w:sdtPr>
                      <w:rPr>
                        <w:rFonts w:hint="eastAsia"/>
                        <w:sz w:val="21"/>
                        <w:szCs w:val="21"/>
                      </w:rPr>
                      <w:tag w:val="_PLD_289cf7e5c3a845d59c038a21dcd4a571"/>
                      <w:id w:val="-819259333"/>
                      <w:lock w:val="sdtLocked"/>
                    </w:sdtPr>
                    <w:sdtEndPr/>
                    <w:sdtContent>
                      <w:p w:rsidR="00DE22DF" w:rsidRPr="008A5C7D" w:rsidRDefault="00DE22DF" w:rsidP="00DE22DF">
                        <w:pPr>
                          <w:jc w:val="center"/>
                          <w:rPr>
                            <w:sz w:val="21"/>
                            <w:szCs w:val="21"/>
                            <w:highlight w:val="lightGray"/>
                          </w:rPr>
                        </w:pPr>
                        <w:r w:rsidRPr="008A5C7D">
                          <w:rPr>
                            <w:rFonts w:hint="eastAsia"/>
                            <w:sz w:val="21"/>
                            <w:szCs w:val="21"/>
                          </w:rPr>
                          <w:t>指</w:t>
                        </w:r>
                      </w:p>
                    </w:sdtContent>
                  </w:sdt>
                </w:tc>
                <w:sdt>
                  <w:sdtPr>
                    <w:rPr>
                      <w:rFonts w:hint="eastAsia"/>
                      <w:sz w:val="21"/>
                      <w:szCs w:val="21"/>
                    </w:rPr>
                    <w:alias w:val="常用词语释义"/>
                    <w:tag w:val="_GBC_b625dd71b03542c3b074c2ce59de70ad"/>
                    <w:id w:val="-851261673"/>
                    <w:lock w:val="sdtLocked"/>
                  </w:sdtPr>
                  <w:sdtEndPr/>
                  <w:sdtContent>
                    <w:tc>
                      <w:tcPr>
                        <w:tcW w:w="5397" w:type="dxa"/>
                      </w:tcPr>
                      <w:p w:rsidR="00DE22DF" w:rsidRPr="008A5C7D" w:rsidRDefault="00DE22DF" w:rsidP="002813E5">
                        <w:pPr>
                          <w:rPr>
                            <w:sz w:val="21"/>
                            <w:szCs w:val="21"/>
                          </w:rPr>
                        </w:pPr>
                        <w:r w:rsidRPr="008A5C7D">
                          <w:rPr>
                            <w:rFonts w:hint="eastAsia"/>
                            <w:sz w:val="21"/>
                            <w:szCs w:val="21"/>
                          </w:rPr>
                          <w:t>绍兴市柯桥区中国轻纺城坯布市场有限公司</w:t>
                        </w:r>
                      </w:p>
                    </w:tc>
                  </w:sdtContent>
                </w:sdt>
              </w:tr>
            </w:sdtContent>
          </w:sdt>
          <w:sdt>
            <w:sdtPr>
              <w:rPr>
                <w:rFonts w:ascii="Calibri" w:eastAsiaTheme="minorEastAsia" w:hAnsi="Calibri" w:cstheme="minorBidi" w:hint="eastAsia"/>
                <w:kern w:val="2"/>
                <w:sz w:val="21"/>
                <w:szCs w:val="21"/>
              </w:rPr>
              <w:alias w:val="释义"/>
              <w:tag w:val="_GBC_ca5c2cb7a4e545e2b2d9d1b94b528746"/>
              <w:id w:val="10805691"/>
              <w:lock w:val="sdtLocked"/>
            </w:sdtPr>
            <w:sdtEndPr/>
            <w:sdtContent>
              <w:tr w:rsidR="00DE22DF" w:rsidRPr="008A5C7D" w:rsidTr="0089670D">
                <w:tc>
                  <w:tcPr>
                    <w:tcW w:w="2943" w:type="dxa"/>
                    <w:vAlign w:val="center"/>
                  </w:tcPr>
                  <w:p w:rsidR="00DE22DF" w:rsidRPr="008A5C7D" w:rsidRDefault="00DE22DF" w:rsidP="00DE22DF">
                    <w:pPr>
                      <w:rPr>
                        <w:sz w:val="21"/>
                        <w:szCs w:val="21"/>
                      </w:rPr>
                    </w:pPr>
                    <w:r w:rsidRPr="008A5C7D">
                      <w:rPr>
                        <w:sz w:val="21"/>
                        <w:szCs w:val="21"/>
                      </w:rPr>
                      <w:t>资产收购</w:t>
                    </w:r>
                  </w:p>
                </w:tc>
                <w:tc>
                  <w:tcPr>
                    <w:tcW w:w="709" w:type="dxa"/>
                    <w:vAlign w:val="center"/>
                  </w:tcPr>
                  <w:sdt>
                    <w:sdtPr>
                      <w:rPr>
                        <w:rFonts w:hint="eastAsia"/>
                        <w:sz w:val="21"/>
                        <w:szCs w:val="21"/>
                      </w:rPr>
                      <w:tag w:val="_PLD_289cf7e5c3a845d59c038a21dcd4a571"/>
                      <w:id w:val="1327553331"/>
                      <w:lock w:val="sdtLocked"/>
                    </w:sdtPr>
                    <w:sdtEndPr/>
                    <w:sdtContent>
                      <w:p w:rsidR="00DE22DF" w:rsidRPr="008A5C7D" w:rsidRDefault="00DE22DF" w:rsidP="00DE22DF">
                        <w:pPr>
                          <w:jc w:val="center"/>
                          <w:rPr>
                            <w:sz w:val="21"/>
                            <w:szCs w:val="21"/>
                            <w:highlight w:val="lightGray"/>
                          </w:rPr>
                        </w:pPr>
                        <w:r w:rsidRPr="008A5C7D">
                          <w:rPr>
                            <w:rFonts w:hint="eastAsia"/>
                            <w:sz w:val="21"/>
                            <w:szCs w:val="21"/>
                          </w:rPr>
                          <w:t>指</w:t>
                        </w:r>
                      </w:p>
                    </w:sdtContent>
                  </w:sdt>
                </w:tc>
                <w:sdt>
                  <w:sdtPr>
                    <w:rPr>
                      <w:rFonts w:hint="eastAsia"/>
                      <w:sz w:val="21"/>
                      <w:szCs w:val="21"/>
                    </w:rPr>
                    <w:alias w:val="常用词语释义"/>
                    <w:tag w:val="_GBC_b625dd71b03542c3b074c2ce59de70ad"/>
                    <w:id w:val="-1360813636"/>
                    <w:lock w:val="sdtLocked"/>
                  </w:sdtPr>
                  <w:sdtEndPr/>
                  <w:sdtContent>
                    <w:tc>
                      <w:tcPr>
                        <w:tcW w:w="5397" w:type="dxa"/>
                      </w:tcPr>
                      <w:p w:rsidR="00DE22DF" w:rsidRPr="008A5C7D" w:rsidRDefault="00DE22DF" w:rsidP="002813E5">
                        <w:pPr>
                          <w:rPr>
                            <w:sz w:val="21"/>
                            <w:szCs w:val="21"/>
                          </w:rPr>
                        </w:pPr>
                        <w:r w:rsidRPr="008A5C7D">
                          <w:rPr>
                            <w:rFonts w:hint="eastAsia"/>
                            <w:sz w:val="21"/>
                            <w:szCs w:val="21"/>
                          </w:rPr>
                          <w:t>本公司</w:t>
                        </w:r>
                        <w:r w:rsidR="00321329">
                          <w:rPr>
                            <w:rFonts w:hint="eastAsia"/>
                            <w:sz w:val="21"/>
                            <w:szCs w:val="21"/>
                          </w:rPr>
                          <w:t>2017年</w:t>
                        </w:r>
                        <w:r w:rsidRPr="008A5C7D">
                          <w:rPr>
                            <w:rFonts w:hint="eastAsia"/>
                            <w:sz w:val="21"/>
                            <w:szCs w:val="21"/>
                          </w:rPr>
                          <w:t>以现金收购开发经营集团所持有的坯布市场公司50.50%股权和开发经营集团下属服装市场资产及相应预收租金、保证金等款项资产。</w:t>
                        </w:r>
                      </w:p>
                    </w:tc>
                  </w:sdtContent>
                </w:sdt>
              </w:tr>
            </w:sdtContent>
          </w:sdt>
        </w:tbl>
        <w:p w:rsidR="00530BE6" w:rsidRDefault="007A515A">
          <w:pPr>
            <w:pStyle w:val="afb"/>
          </w:pPr>
        </w:p>
      </w:sdtContent>
    </w:sdt>
    <w:p w:rsidR="00530BE6" w:rsidRDefault="00530BE6">
      <w:pPr>
        <w:pStyle w:val="afb"/>
      </w:pPr>
    </w:p>
    <w:p w:rsidR="00530BE6" w:rsidRDefault="00B325FB" w:rsidP="00100223">
      <w:pPr>
        <w:pStyle w:val="10"/>
        <w:numPr>
          <w:ilvl w:val="0"/>
          <w:numId w:val="1"/>
        </w:numPr>
        <w:rPr>
          <w:color w:val="FF0000"/>
          <w:u w:val="single"/>
        </w:rPr>
      </w:pPr>
      <w:bookmarkStart w:id="3" w:name="_Toc484510565"/>
      <w:r>
        <w:rPr>
          <w:rFonts w:hint="eastAsia"/>
        </w:rPr>
        <w:t>公司简介</w:t>
      </w:r>
      <w:bookmarkEnd w:id="2"/>
      <w:r>
        <w:rPr>
          <w:rFonts w:hint="eastAsia"/>
        </w:rPr>
        <w:t>和主要财务指标</w:t>
      </w:r>
      <w:bookmarkEnd w:id="3"/>
    </w:p>
    <w:bookmarkStart w:id="4" w:name="_Toc342051041" w:displacedByCustomXml="next"/>
    <w:bookmarkStart w:id="5" w:name="_Toc342565881" w:displacedByCustomXml="next"/>
    <w:sdt>
      <w:sdtPr>
        <w:rPr>
          <w:rFonts w:ascii="Calibri" w:hAnsi="Calibri" w:cs="宋体" w:hint="eastAsia"/>
          <w:b w:val="0"/>
          <w:bCs w:val="0"/>
          <w:kern w:val="0"/>
          <w:sz w:val="24"/>
          <w:szCs w:val="22"/>
        </w:rPr>
        <w:alias w:val="模块:公司信息"/>
        <w:tag w:val="_GBC_aa763dfc67ed4eac9000c019cc1ff258"/>
        <w:id w:val="-1857571419"/>
        <w:lock w:val="sdtLocked"/>
        <w:placeholder>
          <w:docPart w:val="GBC22222222222222222222222222222"/>
        </w:placeholder>
      </w:sdtPr>
      <w:sdtEndPr>
        <w:rPr>
          <w:rFonts w:ascii="宋体" w:hAnsi="宋体"/>
          <w:szCs w:val="24"/>
        </w:rPr>
      </w:sdtEndPr>
      <w:sdtContent>
        <w:p w:rsidR="00DE22DF" w:rsidRDefault="00B325FB" w:rsidP="00100223">
          <w:pPr>
            <w:pStyle w:val="2"/>
            <w:numPr>
              <w:ilvl w:val="1"/>
              <w:numId w:val="2"/>
            </w:numPr>
            <w:ind w:left="566" w:hangingChars="236" w:hanging="566"/>
          </w:pPr>
          <w:r>
            <w:rPr>
              <w:rFonts w:hint="eastAsia"/>
            </w:rPr>
            <w:t>公司信息</w:t>
          </w:r>
          <w:bookmarkEnd w:id="5"/>
          <w:bookmarkEnd w:id="4"/>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865"/>
            <w:gridCol w:w="6028"/>
          </w:tblGrid>
          <w:tr w:rsidR="00DE22DF" w:rsidRPr="008A5C7D" w:rsidTr="0089670D">
            <w:trPr>
              <w:trHeight w:val="293"/>
            </w:trPr>
            <w:sdt>
              <w:sdtPr>
                <w:rPr>
                  <w:sz w:val="21"/>
                  <w:szCs w:val="21"/>
                </w:rPr>
                <w:tag w:val="_PLD_372cd7a5ecc1420488735479d42bf939"/>
                <w:id w:val="1834871592"/>
                <w:lock w:val="sdtLocked"/>
              </w:sdtPr>
              <w:sdtEndPr/>
              <w:sdtContent>
                <w:tc>
                  <w:tcPr>
                    <w:tcW w:w="1611" w:type="pct"/>
                    <w:tcBorders>
                      <w:top w:val="single" w:sz="4" w:space="0" w:color="auto"/>
                      <w:bottom w:val="single" w:sz="4" w:space="0" w:color="auto"/>
                      <w:right w:val="single" w:sz="4" w:space="0" w:color="auto"/>
                    </w:tcBorders>
                    <w:shd w:val="clear" w:color="auto" w:fill="auto"/>
                  </w:tcPr>
                  <w:p w:rsidR="00DE22DF" w:rsidRPr="008A5C7D" w:rsidRDefault="00DE22DF" w:rsidP="002813E5">
                    <w:pPr>
                      <w:kinsoku w:val="0"/>
                      <w:overflowPunct w:val="0"/>
                      <w:autoSpaceDE w:val="0"/>
                      <w:autoSpaceDN w:val="0"/>
                      <w:adjustRightInd w:val="0"/>
                      <w:snapToGrid w:val="0"/>
                      <w:rPr>
                        <w:sz w:val="21"/>
                        <w:szCs w:val="21"/>
                      </w:rPr>
                    </w:pPr>
                    <w:r w:rsidRPr="008A5C7D">
                      <w:rPr>
                        <w:rFonts w:hint="eastAsia"/>
                        <w:sz w:val="21"/>
                        <w:szCs w:val="21"/>
                      </w:rPr>
                      <w:t>公司的中文名称</w:t>
                    </w:r>
                  </w:p>
                </w:tc>
              </w:sdtContent>
            </w:sdt>
            <w:sdt>
              <w:sdtPr>
                <w:rPr>
                  <w:rFonts w:hint="eastAsia"/>
                  <w:sz w:val="21"/>
                  <w:szCs w:val="21"/>
                </w:rPr>
                <w:alias w:val="公司法定中文名称"/>
                <w:tag w:val="_GBC_6f7f4fb261c84402a309f1371502ca4f"/>
                <w:id w:val="-1140418958"/>
                <w:lock w:val="sdtLocked"/>
                <w:dataBinding w:prefixMappings="xmlns:clcid-cgi='clcid-cgi'" w:xpath="/*/clcid-cgi:GongSiFaDingZhongWenMingCheng[not(@periodRef)]" w:storeItemID="{89EBAB94-44A0-46A2-B712-30D997D04A6D}"/>
                <w:text/>
              </w:sdtPr>
              <w:sdtEndPr/>
              <w:sdtContent>
                <w:tc>
                  <w:tcPr>
                    <w:tcW w:w="3389" w:type="pct"/>
                    <w:tcBorders>
                      <w:top w:val="single" w:sz="4" w:space="0" w:color="auto"/>
                      <w:left w:val="single" w:sz="4" w:space="0" w:color="auto"/>
                      <w:bottom w:val="single" w:sz="4" w:space="0" w:color="auto"/>
                    </w:tcBorders>
                  </w:tcPr>
                  <w:p w:rsidR="00DE22DF" w:rsidRPr="008A5C7D" w:rsidRDefault="00DE22DF" w:rsidP="002813E5">
                    <w:pPr>
                      <w:kinsoku w:val="0"/>
                      <w:overflowPunct w:val="0"/>
                      <w:autoSpaceDE w:val="0"/>
                      <w:autoSpaceDN w:val="0"/>
                      <w:adjustRightInd w:val="0"/>
                      <w:snapToGrid w:val="0"/>
                      <w:rPr>
                        <w:color w:val="FFC000"/>
                        <w:sz w:val="21"/>
                        <w:szCs w:val="21"/>
                      </w:rPr>
                    </w:pPr>
                    <w:r w:rsidRPr="008A5C7D">
                      <w:rPr>
                        <w:rFonts w:hint="eastAsia"/>
                        <w:sz w:val="21"/>
                        <w:szCs w:val="21"/>
                      </w:rPr>
                      <w:t>浙江中国轻纺城集团股份有限公司</w:t>
                    </w:r>
                  </w:p>
                </w:tc>
              </w:sdtContent>
            </w:sdt>
          </w:tr>
          <w:tr w:rsidR="00DE22DF" w:rsidRPr="008A5C7D" w:rsidTr="0089670D">
            <w:trPr>
              <w:trHeight w:val="293"/>
            </w:trPr>
            <w:sdt>
              <w:sdtPr>
                <w:rPr>
                  <w:sz w:val="21"/>
                  <w:szCs w:val="21"/>
                </w:rPr>
                <w:tag w:val="_PLD_8eb858f464044693a8d56b2fb5bf4064"/>
                <w:id w:val="-201632789"/>
                <w:lock w:val="sdtLocked"/>
              </w:sdtPr>
              <w:sdtEndPr/>
              <w:sdtContent>
                <w:tc>
                  <w:tcPr>
                    <w:tcW w:w="1611" w:type="pct"/>
                    <w:tcBorders>
                      <w:top w:val="single" w:sz="4" w:space="0" w:color="auto"/>
                      <w:bottom w:val="single" w:sz="4" w:space="0" w:color="auto"/>
                      <w:right w:val="single" w:sz="4" w:space="0" w:color="auto"/>
                    </w:tcBorders>
                    <w:shd w:val="clear" w:color="auto" w:fill="auto"/>
                  </w:tcPr>
                  <w:p w:rsidR="00DE22DF" w:rsidRPr="008A5C7D" w:rsidRDefault="00DE22DF" w:rsidP="002813E5">
                    <w:pPr>
                      <w:kinsoku w:val="0"/>
                      <w:overflowPunct w:val="0"/>
                      <w:autoSpaceDE w:val="0"/>
                      <w:autoSpaceDN w:val="0"/>
                      <w:adjustRightInd w:val="0"/>
                      <w:snapToGrid w:val="0"/>
                      <w:rPr>
                        <w:sz w:val="21"/>
                        <w:szCs w:val="21"/>
                      </w:rPr>
                    </w:pPr>
                    <w:r w:rsidRPr="008A5C7D">
                      <w:rPr>
                        <w:rFonts w:hint="eastAsia"/>
                        <w:sz w:val="21"/>
                        <w:szCs w:val="21"/>
                      </w:rPr>
                      <w:t>公司的中文简称</w:t>
                    </w:r>
                  </w:p>
                </w:tc>
              </w:sdtContent>
            </w:sdt>
            <w:tc>
              <w:tcPr>
                <w:tcW w:w="3389" w:type="pct"/>
                <w:tcBorders>
                  <w:top w:val="single" w:sz="4" w:space="0" w:color="auto"/>
                  <w:left w:val="single" w:sz="4" w:space="0" w:color="auto"/>
                  <w:bottom w:val="single" w:sz="4" w:space="0" w:color="auto"/>
                </w:tcBorders>
              </w:tcPr>
              <w:p w:rsidR="00DE22DF" w:rsidRPr="008A5C7D" w:rsidRDefault="00DE22DF" w:rsidP="002813E5">
                <w:pPr>
                  <w:kinsoku w:val="0"/>
                  <w:overflowPunct w:val="0"/>
                  <w:autoSpaceDE w:val="0"/>
                  <w:autoSpaceDN w:val="0"/>
                  <w:adjustRightInd w:val="0"/>
                  <w:snapToGrid w:val="0"/>
                  <w:rPr>
                    <w:sz w:val="21"/>
                    <w:szCs w:val="21"/>
                  </w:rPr>
                </w:pPr>
                <w:r w:rsidRPr="008A5C7D">
                  <w:rPr>
                    <w:sz w:val="21"/>
                    <w:szCs w:val="21"/>
                  </w:rPr>
                  <w:t>轻纺城</w:t>
                </w:r>
              </w:p>
            </w:tc>
          </w:tr>
          <w:tr w:rsidR="00DE22DF" w:rsidRPr="008A5C7D" w:rsidTr="0089670D">
            <w:trPr>
              <w:trHeight w:val="293"/>
            </w:trPr>
            <w:sdt>
              <w:sdtPr>
                <w:rPr>
                  <w:sz w:val="21"/>
                  <w:szCs w:val="21"/>
                </w:rPr>
                <w:tag w:val="_PLD_d0fcb2dfd03a44bfb413f503945ba2fb"/>
                <w:id w:val="-1425801979"/>
                <w:lock w:val="sdtLocked"/>
              </w:sdtPr>
              <w:sdtEndPr/>
              <w:sdtContent>
                <w:tc>
                  <w:tcPr>
                    <w:tcW w:w="1611" w:type="pct"/>
                    <w:tcBorders>
                      <w:top w:val="single" w:sz="4" w:space="0" w:color="auto"/>
                      <w:bottom w:val="single" w:sz="4" w:space="0" w:color="auto"/>
                      <w:right w:val="single" w:sz="4" w:space="0" w:color="auto"/>
                    </w:tcBorders>
                    <w:shd w:val="clear" w:color="auto" w:fill="auto"/>
                  </w:tcPr>
                  <w:p w:rsidR="00DE22DF" w:rsidRPr="008A5C7D" w:rsidRDefault="00DE22DF" w:rsidP="002813E5">
                    <w:pPr>
                      <w:kinsoku w:val="0"/>
                      <w:overflowPunct w:val="0"/>
                      <w:autoSpaceDE w:val="0"/>
                      <w:autoSpaceDN w:val="0"/>
                      <w:adjustRightInd w:val="0"/>
                      <w:snapToGrid w:val="0"/>
                      <w:rPr>
                        <w:sz w:val="21"/>
                        <w:szCs w:val="21"/>
                      </w:rPr>
                    </w:pPr>
                    <w:r w:rsidRPr="008A5C7D">
                      <w:rPr>
                        <w:sz w:val="21"/>
                        <w:szCs w:val="21"/>
                      </w:rPr>
                      <w:t>公司的外文名称</w:t>
                    </w:r>
                  </w:p>
                </w:tc>
              </w:sdtContent>
            </w:sdt>
            <w:tc>
              <w:tcPr>
                <w:tcW w:w="3389" w:type="pct"/>
                <w:tcBorders>
                  <w:top w:val="single" w:sz="4" w:space="0" w:color="auto"/>
                  <w:left w:val="single" w:sz="4" w:space="0" w:color="auto"/>
                  <w:bottom w:val="single" w:sz="4" w:space="0" w:color="auto"/>
                </w:tcBorders>
              </w:tcPr>
              <w:p w:rsidR="00DE22DF" w:rsidRPr="008A5C7D" w:rsidRDefault="002B0553" w:rsidP="002813E5">
                <w:pPr>
                  <w:kinsoku w:val="0"/>
                  <w:overflowPunct w:val="0"/>
                  <w:autoSpaceDE w:val="0"/>
                  <w:autoSpaceDN w:val="0"/>
                  <w:adjustRightInd w:val="0"/>
                  <w:snapToGrid w:val="0"/>
                  <w:rPr>
                    <w:sz w:val="21"/>
                    <w:szCs w:val="21"/>
                  </w:rPr>
                </w:pPr>
                <w:r>
                  <w:rPr>
                    <w:sz w:val="21"/>
                    <w:szCs w:val="21"/>
                  </w:rPr>
                  <w:t xml:space="preserve">Zhejiang </w:t>
                </w:r>
                <w:r w:rsidR="00DE22DF" w:rsidRPr="008A5C7D">
                  <w:rPr>
                    <w:sz w:val="21"/>
                    <w:szCs w:val="21"/>
                  </w:rPr>
                  <w:t>China Light&amp;Textile Industrial City Group Co.,Ltd</w:t>
                </w:r>
              </w:p>
            </w:tc>
          </w:tr>
          <w:tr w:rsidR="00DE22DF" w:rsidRPr="008A5C7D" w:rsidTr="0089670D">
            <w:trPr>
              <w:trHeight w:val="293"/>
            </w:trPr>
            <w:sdt>
              <w:sdtPr>
                <w:rPr>
                  <w:sz w:val="21"/>
                  <w:szCs w:val="21"/>
                </w:rPr>
                <w:tag w:val="_PLD_b5f89c94b3dc4510b2035a96ac69493a"/>
                <w:id w:val="317617436"/>
                <w:lock w:val="sdtLocked"/>
              </w:sdtPr>
              <w:sdtEndPr/>
              <w:sdtContent>
                <w:tc>
                  <w:tcPr>
                    <w:tcW w:w="1611" w:type="pct"/>
                    <w:tcBorders>
                      <w:top w:val="single" w:sz="4" w:space="0" w:color="auto"/>
                      <w:bottom w:val="single" w:sz="4" w:space="0" w:color="auto"/>
                      <w:right w:val="single" w:sz="4" w:space="0" w:color="auto"/>
                    </w:tcBorders>
                    <w:shd w:val="clear" w:color="auto" w:fill="auto"/>
                  </w:tcPr>
                  <w:p w:rsidR="00DE22DF" w:rsidRPr="008A5C7D" w:rsidRDefault="00DE22DF" w:rsidP="002813E5">
                    <w:pPr>
                      <w:kinsoku w:val="0"/>
                      <w:overflowPunct w:val="0"/>
                      <w:autoSpaceDE w:val="0"/>
                      <w:autoSpaceDN w:val="0"/>
                      <w:adjustRightInd w:val="0"/>
                      <w:snapToGrid w:val="0"/>
                      <w:rPr>
                        <w:sz w:val="21"/>
                        <w:szCs w:val="21"/>
                      </w:rPr>
                    </w:pPr>
                    <w:r w:rsidRPr="008A5C7D">
                      <w:rPr>
                        <w:sz w:val="21"/>
                        <w:szCs w:val="21"/>
                      </w:rPr>
                      <w:t>公司的外文名称缩写</w:t>
                    </w:r>
                  </w:p>
                </w:tc>
              </w:sdtContent>
            </w:sdt>
            <w:tc>
              <w:tcPr>
                <w:tcW w:w="3389" w:type="pct"/>
                <w:tcBorders>
                  <w:top w:val="single" w:sz="4" w:space="0" w:color="auto"/>
                  <w:left w:val="single" w:sz="4" w:space="0" w:color="auto"/>
                  <w:bottom w:val="single" w:sz="4" w:space="0" w:color="auto"/>
                </w:tcBorders>
              </w:tcPr>
              <w:p w:rsidR="00DE22DF" w:rsidRPr="008A5C7D" w:rsidRDefault="00B37005" w:rsidP="002813E5">
                <w:pPr>
                  <w:kinsoku w:val="0"/>
                  <w:overflowPunct w:val="0"/>
                  <w:autoSpaceDE w:val="0"/>
                  <w:autoSpaceDN w:val="0"/>
                  <w:adjustRightInd w:val="0"/>
                  <w:snapToGrid w:val="0"/>
                  <w:rPr>
                    <w:sz w:val="21"/>
                    <w:szCs w:val="21"/>
                  </w:rPr>
                </w:pPr>
                <w:r>
                  <w:rPr>
                    <w:sz w:val="21"/>
                    <w:szCs w:val="21"/>
                  </w:rPr>
                  <w:t>L&amp;T</w:t>
                </w:r>
                <w:r w:rsidR="00DE22DF" w:rsidRPr="008A5C7D">
                  <w:rPr>
                    <w:sz w:val="21"/>
                    <w:szCs w:val="21"/>
                  </w:rPr>
                  <w:t xml:space="preserve"> City</w:t>
                </w:r>
              </w:p>
            </w:tc>
          </w:tr>
          <w:tr w:rsidR="00DE22DF" w:rsidRPr="008A5C7D" w:rsidTr="0089670D">
            <w:trPr>
              <w:trHeight w:val="293"/>
            </w:trPr>
            <w:sdt>
              <w:sdtPr>
                <w:rPr>
                  <w:sz w:val="21"/>
                  <w:szCs w:val="21"/>
                </w:rPr>
                <w:tag w:val="_PLD_af8be2c600724acab3e545cfcbaa3ccf"/>
                <w:id w:val="342204560"/>
                <w:lock w:val="sdtLocked"/>
              </w:sdtPr>
              <w:sdtEndPr/>
              <w:sdtContent>
                <w:tc>
                  <w:tcPr>
                    <w:tcW w:w="1611" w:type="pct"/>
                    <w:tcBorders>
                      <w:top w:val="single" w:sz="4" w:space="0" w:color="auto"/>
                      <w:bottom w:val="single" w:sz="4" w:space="0" w:color="auto"/>
                      <w:right w:val="single" w:sz="4" w:space="0" w:color="auto"/>
                    </w:tcBorders>
                    <w:shd w:val="clear" w:color="auto" w:fill="auto"/>
                  </w:tcPr>
                  <w:p w:rsidR="00DE22DF" w:rsidRPr="008A5C7D" w:rsidRDefault="00DE22DF" w:rsidP="002813E5">
                    <w:pPr>
                      <w:kinsoku w:val="0"/>
                      <w:overflowPunct w:val="0"/>
                      <w:autoSpaceDE w:val="0"/>
                      <w:autoSpaceDN w:val="0"/>
                      <w:adjustRightInd w:val="0"/>
                      <w:snapToGrid w:val="0"/>
                      <w:rPr>
                        <w:sz w:val="21"/>
                        <w:szCs w:val="21"/>
                      </w:rPr>
                    </w:pPr>
                    <w:r w:rsidRPr="008A5C7D">
                      <w:rPr>
                        <w:sz w:val="21"/>
                        <w:szCs w:val="21"/>
                      </w:rPr>
                      <w:t>公司的法定代表人</w:t>
                    </w:r>
                  </w:p>
                </w:tc>
              </w:sdtContent>
            </w:sdt>
            <w:sdt>
              <w:sdtPr>
                <w:rPr>
                  <w:rFonts w:hint="eastAsia"/>
                  <w:sz w:val="21"/>
                  <w:szCs w:val="21"/>
                </w:rPr>
                <w:alias w:val="公司法定代表人"/>
                <w:tag w:val="_GBC_71327a0d8afa49e1aba9d42a68663413"/>
                <w:id w:val="309604157"/>
                <w:lock w:val="sdtLocked"/>
                <w:dataBinding w:prefixMappings="xmlns:clcid-cgi='clcid-cgi'" w:xpath="/*/clcid-cgi:GongSiFaDingDaiBiaoRen[not(@periodRef)]" w:storeItemID="{89EBAB94-44A0-46A2-B712-30D997D04A6D}"/>
                <w:text/>
              </w:sdtPr>
              <w:sdtEndPr/>
              <w:sdtContent>
                <w:tc>
                  <w:tcPr>
                    <w:tcW w:w="3389" w:type="pct"/>
                    <w:tcBorders>
                      <w:top w:val="single" w:sz="4" w:space="0" w:color="auto"/>
                      <w:left w:val="single" w:sz="4" w:space="0" w:color="auto"/>
                      <w:bottom w:val="single" w:sz="4" w:space="0" w:color="auto"/>
                    </w:tcBorders>
                  </w:tcPr>
                  <w:p w:rsidR="00DE22DF" w:rsidRPr="008A5C7D" w:rsidRDefault="00DE22DF" w:rsidP="00DE22DF">
                    <w:pPr>
                      <w:kinsoku w:val="0"/>
                      <w:overflowPunct w:val="0"/>
                      <w:autoSpaceDE w:val="0"/>
                      <w:autoSpaceDN w:val="0"/>
                      <w:adjustRightInd w:val="0"/>
                      <w:snapToGrid w:val="0"/>
                      <w:rPr>
                        <w:sz w:val="21"/>
                        <w:szCs w:val="21"/>
                      </w:rPr>
                    </w:pPr>
                    <w:r w:rsidRPr="008A5C7D">
                      <w:rPr>
                        <w:rFonts w:hint="eastAsia"/>
                        <w:sz w:val="21"/>
                        <w:szCs w:val="21"/>
                      </w:rPr>
                      <w:t>葛梅荣</w:t>
                    </w:r>
                  </w:p>
                </w:tc>
              </w:sdtContent>
            </w:sdt>
          </w:tr>
        </w:tbl>
        <w:p w:rsidR="00530BE6" w:rsidRPr="00DE22DF" w:rsidRDefault="007A515A" w:rsidP="00DE22DF">
          <w:pPr>
            <w:pStyle w:val="afb"/>
          </w:pPr>
        </w:p>
      </w:sdtContent>
    </w:sdt>
    <w:p w:rsidR="00530BE6" w:rsidRDefault="00530BE6">
      <w:pPr>
        <w:kinsoku w:val="0"/>
        <w:overflowPunct w:val="0"/>
        <w:autoSpaceDE w:val="0"/>
        <w:autoSpaceDN w:val="0"/>
        <w:adjustRightInd w:val="0"/>
        <w:snapToGrid w:val="0"/>
        <w:rPr>
          <w:szCs w:val="21"/>
        </w:rPr>
      </w:pPr>
    </w:p>
    <w:bookmarkStart w:id="6" w:name="_Toc342051042" w:displacedByCustomXml="next"/>
    <w:bookmarkStart w:id="7" w:name="_Toc342565882" w:displacedByCustomXml="next"/>
    <w:sdt>
      <w:sdtPr>
        <w:rPr>
          <w:rFonts w:ascii="Calibri" w:hAnsi="Calibri" w:cs="宋体" w:hint="eastAsia"/>
          <w:b w:val="0"/>
          <w:bCs w:val="0"/>
          <w:kern w:val="0"/>
          <w:sz w:val="24"/>
          <w:szCs w:val="22"/>
        </w:rPr>
        <w:alias w:val="模块:联系人和联系方式"/>
        <w:tag w:val="_GBC_c68db6bd18a148f3a9683d04b791123b"/>
        <w:id w:val="656648416"/>
        <w:lock w:val="sdtLocked"/>
        <w:placeholder>
          <w:docPart w:val="GBC22222222222222222222222222222"/>
        </w:placeholder>
      </w:sdtPr>
      <w:sdtEndPr>
        <w:rPr>
          <w:rFonts w:ascii="宋体" w:hAnsi="宋体"/>
          <w:szCs w:val="24"/>
        </w:rPr>
      </w:sdtEndPr>
      <w:sdtContent>
        <w:p w:rsidR="00DE22DF" w:rsidRDefault="00B325FB" w:rsidP="00100223">
          <w:pPr>
            <w:pStyle w:val="2"/>
            <w:numPr>
              <w:ilvl w:val="1"/>
              <w:numId w:val="2"/>
            </w:numPr>
            <w:ind w:left="566" w:hangingChars="236" w:hanging="566"/>
          </w:pPr>
          <w:r>
            <w:rPr>
              <w:rFonts w:hint="eastAsia"/>
            </w:rPr>
            <w:t>联系人和联系方式</w:t>
          </w:r>
          <w:bookmarkEnd w:id="7"/>
          <w:bookmarkEnd w:id="6"/>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963"/>
            <w:gridCol w:w="2965"/>
            <w:gridCol w:w="2965"/>
          </w:tblGrid>
          <w:tr w:rsidR="00DE22DF" w:rsidRPr="008A5C7D" w:rsidTr="002813E5">
            <w:tc>
              <w:tcPr>
                <w:tcW w:w="1666" w:type="pct"/>
                <w:tcBorders>
                  <w:top w:val="single" w:sz="4" w:space="0" w:color="auto"/>
                  <w:bottom w:val="single" w:sz="4" w:space="0" w:color="auto"/>
                  <w:right w:val="single" w:sz="4" w:space="0" w:color="auto"/>
                </w:tcBorders>
                <w:shd w:val="clear" w:color="auto" w:fill="auto"/>
              </w:tcPr>
              <w:p w:rsidR="00DE22DF" w:rsidRPr="008A5C7D" w:rsidRDefault="00DE22DF" w:rsidP="002813E5">
                <w:pPr>
                  <w:kinsoku w:val="0"/>
                  <w:overflowPunct w:val="0"/>
                  <w:autoSpaceDE w:val="0"/>
                  <w:autoSpaceDN w:val="0"/>
                  <w:adjustRightInd w:val="0"/>
                  <w:snapToGrid w:val="0"/>
                  <w:rPr>
                    <w:sz w:val="21"/>
                    <w:szCs w:val="21"/>
                  </w:rPr>
                </w:pPr>
              </w:p>
            </w:tc>
            <w:sdt>
              <w:sdtPr>
                <w:tag w:val="_PLD_d0432012a3f249c3b4fdd759ff340e86"/>
                <w:id w:val="-233551593"/>
                <w:lock w:val="sdtLocked"/>
              </w:sdtPr>
              <w:sdtEndPr/>
              <w:sdtContent>
                <w:tc>
                  <w:tcPr>
                    <w:tcW w:w="1667" w:type="pct"/>
                    <w:tcBorders>
                      <w:top w:val="single" w:sz="4" w:space="0" w:color="auto"/>
                      <w:left w:val="single" w:sz="4" w:space="0" w:color="auto"/>
                      <w:bottom w:val="single" w:sz="4" w:space="0" w:color="auto"/>
                      <w:right w:val="single" w:sz="4" w:space="0" w:color="auto"/>
                    </w:tcBorders>
                    <w:shd w:val="clear" w:color="auto" w:fill="auto"/>
                  </w:tcPr>
                  <w:p w:rsidR="00DE22DF" w:rsidRPr="008A5C7D" w:rsidRDefault="00DE22DF" w:rsidP="002813E5">
                    <w:pPr>
                      <w:pStyle w:val="a8"/>
                      <w:kinsoku w:val="0"/>
                      <w:overflowPunct w:val="0"/>
                      <w:autoSpaceDE w:val="0"/>
                      <w:autoSpaceDN w:val="0"/>
                      <w:adjustRightInd w:val="0"/>
                      <w:snapToGrid w:val="0"/>
                      <w:jc w:val="center"/>
                      <w:rPr>
                        <w:rFonts w:ascii="宋体" w:hAnsi="宋体"/>
                        <w:color w:val="008000"/>
                      </w:rPr>
                    </w:pPr>
                    <w:r w:rsidRPr="008A5C7D">
                      <w:rPr>
                        <w:rFonts w:ascii="宋体" w:hAnsi="宋体" w:cs="宋体" w:hint="eastAsia"/>
                      </w:rPr>
                      <w:t>董事会秘书</w:t>
                    </w:r>
                  </w:p>
                </w:tc>
              </w:sdtContent>
            </w:sdt>
            <w:sdt>
              <w:sdtPr>
                <w:tag w:val="_PLD_3a25396416c14d2cb0688ae0ac8a1d4d"/>
                <w:id w:val="1407808380"/>
                <w:lock w:val="sdtLocked"/>
              </w:sdtPr>
              <w:sdtEndPr/>
              <w:sdtContent>
                <w:tc>
                  <w:tcPr>
                    <w:tcW w:w="1667" w:type="pct"/>
                    <w:tcBorders>
                      <w:top w:val="single" w:sz="4" w:space="0" w:color="auto"/>
                      <w:left w:val="single" w:sz="4" w:space="0" w:color="auto"/>
                      <w:bottom w:val="single" w:sz="4" w:space="0" w:color="auto"/>
                    </w:tcBorders>
                    <w:shd w:val="clear" w:color="auto" w:fill="auto"/>
                  </w:tcPr>
                  <w:p w:rsidR="00DE22DF" w:rsidRPr="008A5C7D" w:rsidRDefault="00DE22DF" w:rsidP="002813E5">
                    <w:pPr>
                      <w:pStyle w:val="a8"/>
                      <w:kinsoku w:val="0"/>
                      <w:overflowPunct w:val="0"/>
                      <w:autoSpaceDE w:val="0"/>
                      <w:autoSpaceDN w:val="0"/>
                      <w:adjustRightInd w:val="0"/>
                      <w:snapToGrid w:val="0"/>
                      <w:jc w:val="center"/>
                      <w:rPr>
                        <w:rFonts w:ascii="宋体" w:hAnsi="宋体" w:cs="宋体"/>
                      </w:rPr>
                    </w:pPr>
                    <w:r w:rsidRPr="008A5C7D">
                      <w:rPr>
                        <w:rFonts w:ascii="宋体" w:hAnsi="宋体" w:cs="宋体" w:hint="eastAsia"/>
                      </w:rPr>
                      <w:t>证券事务代表</w:t>
                    </w:r>
                  </w:p>
                </w:tc>
              </w:sdtContent>
            </w:sdt>
          </w:tr>
          <w:tr w:rsidR="00DE22DF" w:rsidRPr="008A5C7D" w:rsidTr="002813E5">
            <w:sdt>
              <w:sdtPr>
                <w:rPr>
                  <w:sz w:val="21"/>
                  <w:szCs w:val="21"/>
                </w:rPr>
                <w:tag w:val="_PLD_c18fe8824f6a4cb6b9318e599fe71657"/>
                <w:id w:val="-1482680757"/>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DE22DF" w:rsidRPr="008A5C7D" w:rsidRDefault="00DE22DF" w:rsidP="002813E5">
                    <w:pPr>
                      <w:kinsoku w:val="0"/>
                      <w:overflowPunct w:val="0"/>
                      <w:autoSpaceDE w:val="0"/>
                      <w:autoSpaceDN w:val="0"/>
                      <w:adjustRightInd w:val="0"/>
                      <w:snapToGrid w:val="0"/>
                      <w:rPr>
                        <w:sz w:val="21"/>
                        <w:szCs w:val="21"/>
                      </w:rPr>
                    </w:pPr>
                    <w:r w:rsidRPr="008A5C7D">
                      <w:rPr>
                        <w:rFonts w:hint="eastAsia"/>
                        <w:sz w:val="21"/>
                        <w:szCs w:val="21"/>
                      </w:rPr>
                      <w:t>姓名</w:t>
                    </w:r>
                  </w:p>
                </w:tc>
              </w:sdtContent>
            </w:sdt>
            <w:tc>
              <w:tcPr>
                <w:tcW w:w="1667" w:type="pct"/>
                <w:tcBorders>
                  <w:top w:val="single" w:sz="4" w:space="0" w:color="auto"/>
                  <w:left w:val="single" w:sz="4" w:space="0" w:color="auto"/>
                  <w:bottom w:val="single" w:sz="4" w:space="0" w:color="auto"/>
                  <w:right w:val="single" w:sz="4" w:space="0" w:color="auto"/>
                </w:tcBorders>
              </w:tcPr>
              <w:p w:rsidR="00DE22DF" w:rsidRPr="008A5C7D" w:rsidRDefault="00DE22DF" w:rsidP="002813E5">
                <w:pPr>
                  <w:kinsoku w:val="0"/>
                  <w:overflowPunct w:val="0"/>
                  <w:autoSpaceDE w:val="0"/>
                  <w:autoSpaceDN w:val="0"/>
                  <w:adjustRightInd w:val="0"/>
                  <w:snapToGrid w:val="0"/>
                  <w:rPr>
                    <w:sz w:val="21"/>
                    <w:szCs w:val="21"/>
                  </w:rPr>
                </w:pPr>
                <w:r w:rsidRPr="008A5C7D">
                  <w:rPr>
                    <w:sz w:val="21"/>
                    <w:szCs w:val="21"/>
                  </w:rPr>
                  <w:t>张伟夫</w:t>
                </w:r>
              </w:p>
            </w:tc>
            <w:tc>
              <w:tcPr>
                <w:tcW w:w="1667" w:type="pct"/>
                <w:tcBorders>
                  <w:top w:val="single" w:sz="4" w:space="0" w:color="auto"/>
                  <w:left w:val="single" w:sz="4" w:space="0" w:color="auto"/>
                  <w:bottom w:val="single" w:sz="4" w:space="0" w:color="auto"/>
                </w:tcBorders>
              </w:tcPr>
              <w:p w:rsidR="00DE22DF" w:rsidRPr="008A5C7D" w:rsidRDefault="00DE22DF" w:rsidP="002813E5">
                <w:pPr>
                  <w:kinsoku w:val="0"/>
                  <w:overflowPunct w:val="0"/>
                  <w:autoSpaceDE w:val="0"/>
                  <w:autoSpaceDN w:val="0"/>
                  <w:adjustRightInd w:val="0"/>
                  <w:snapToGrid w:val="0"/>
                  <w:rPr>
                    <w:sz w:val="21"/>
                    <w:szCs w:val="21"/>
                  </w:rPr>
                </w:pPr>
                <w:r w:rsidRPr="008A5C7D">
                  <w:rPr>
                    <w:sz w:val="21"/>
                    <w:szCs w:val="21"/>
                  </w:rPr>
                  <w:t>马晓峰</w:t>
                </w:r>
              </w:p>
            </w:tc>
          </w:tr>
          <w:tr w:rsidR="00DE22DF" w:rsidRPr="008A5C7D" w:rsidTr="002813E5">
            <w:sdt>
              <w:sdtPr>
                <w:rPr>
                  <w:sz w:val="21"/>
                  <w:szCs w:val="21"/>
                </w:rPr>
                <w:tag w:val="_PLD_7d3032f58380420991f3cbceac5e81fd"/>
                <w:id w:val="-2041959616"/>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DE22DF" w:rsidRPr="008A5C7D" w:rsidRDefault="00DE22DF" w:rsidP="002813E5">
                    <w:pPr>
                      <w:kinsoku w:val="0"/>
                      <w:overflowPunct w:val="0"/>
                      <w:autoSpaceDE w:val="0"/>
                      <w:autoSpaceDN w:val="0"/>
                      <w:adjustRightInd w:val="0"/>
                      <w:snapToGrid w:val="0"/>
                      <w:rPr>
                        <w:sz w:val="21"/>
                        <w:szCs w:val="21"/>
                      </w:rPr>
                    </w:pPr>
                    <w:r w:rsidRPr="008A5C7D">
                      <w:rPr>
                        <w:rFonts w:hint="eastAsia"/>
                        <w:sz w:val="21"/>
                        <w:szCs w:val="21"/>
                      </w:rPr>
                      <w:t>联系地址</w:t>
                    </w:r>
                  </w:p>
                </w:tc>
              </w:sdtContent>
            </w:sdt>
            <w:tc>
              <w:tcPr>
                <w:tcW w:w="1667" w:type="pct"/>
                <w:tcBorders>
                  <w:top w:val="single" w:sz="4" w:space="0" w:color="auto"/>
                  <w:left w:val="single" w:sz="4" w:space="0" w:color="auto"/>
                  <w:bottom w:val="single" w:sz="4" w:space="0" w:color="auto"/>
                  <w:right w:val="single" w:sz="4" w:space="0" w:color="auto"/>
                </w:tcBorders>
              </w:tcPr>
              <w:p w:rsidR="00DE22DF" w:rsidRPr="008A5C7D" w:rsidRDefault="00DE22DF" w:rsidP="002813E5">
                <w:pPr>
                  <w:kinsoku w:val="0"/>
                  <w:overflowPunct w:val="0"/>
                  <w:autoSpaceDE w:val="0"/>
                  <w:autoSpaceDN w:val="0"/>
                  <w:adjustRightInd w:val="0"/>
                  <w:snapToGrid w:val="0"/>
                  <w:rPr>
                    <w:sz w:val="21"/>
                    <w:szCs w:val="21"/>
                  </w:rPr>
                </w:pPr>
                <w:r w:rsidRPr="008A5C7D">
                  <w:rPr>
                    <w:sz w:val="21"/>
                    <w:szCs w:val="21"/>
                  </w:rPr>
                  <w:t>浙江省绍兴市柯桥区柯桥街道鉴湖路1号中轻大厦</w:t>
                </w:r>
              </w:p>
            </w:tc>
            <w:tc>
              <w:tcPr>
                <w:tcW w:w="1667" w:type="pct"/>
                <w:tcBorders>
                  <w:top w:val="single" w:sz="4" w:space="0" w:color="auto"/>
                  <w:left w:val="single" w:sz="4" w:space="0" w:color="auto"/>
                  <w:bottom w:val="single" w:sz="4" w:space="0" w:color="auto"/>
                </w:tcBorders>
              </w:tcPr>
              <w:p w:rsidR="00DE22DF" w:rsidRPr="008A5C7D" w:rsidRDefault="00DE22DF" w:rsidP="002813E5">
                <w:pPr>
                  <w:kinsoku w:val="0"/>
                  <w:overflowPunct w:val="0"/>
                  <w:autoSpaceDE w:val="0"/>
                  <w:autoSpaceDN w:val="0"/>
                  <w:adjustRightInd w:val="0"/>
                  <w:snapToGrid w:val="0"/>
                  <w:rPr>
                    <w:sz w:val="21"/>
                    <w:szCs w:val="21"/>
                  </w:rPr>
                </w:pPr>
                <w:r w:rsidRPr="008A5C7D">
                  <w:rPr>
                    <w:sz w:val="21"/>
                    <w:szCs w:val="21"/>
                  </w:rPr>
                  <w:t>浙江省绍兴市柯桥区柯桥街道鉴湖路1号中轻大厦</w:t>
                </w:r>
              </w:p>
            </w:tc>
          </w:tr>
          <w:tr w:rsidR="00DE22DF" w:rsidRPr="008A5C7D" w:rsidTr="002813E5">
            <w:sdt>
              <w:sdtPr>
                <w:rPr>
                  <w:sz w:val="21"/>
                  <w:szCs w:val="21"/>
                </w:rPr>
                <w:tag w:val="_PLD_84ed4619f9cd46ba8ed261c2524b976d"/>
                <w:id w:val="-1837912018"/>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DE22DF" w:rsidRPr="008A5C7D" w:rsidRDefault="00DE22DF" w:rsidP="002813E5">
                    <w:pPr>
                      <w:kinsoku w:val="0"/>
                      <w:overflowPunct w:val="0"/>
                      <w:autoSpaceDE w:val="0"/>
                      <w:autoSpaceDN w:val="0"/>
                      <w:adjustRightInd w:val="0"/>
                      <w:snapToGrid w:val="0"/>
                      <w:rPr>
                        <w:sz w:val="21"/>
                        <w:szCs w:val="21"/>
                      </w:rPr>
                    </w:pPr>
                    <w:r w:rsidRPr="008A5C7D">
                      <w:rPr>
                        <w:sz w:val="21"/>
                        <w:szCs w:val="21"/>
                      </w:rPr>
                      <w:t>电话</w:t>
                    </w:r>
                  </w:p>
                </w:tc>
              </w:sdtContent>
            </w:sdt>
            <w:tc>
              <w:tcPr>
                <w:tcW w:w="1667" w:type="pct"/>
                <w:tcBorders>
                  <w:top w:val="single" w:sz="4" w:space="0" w:color="auto"/>
                  <w:left w:val="single" w:sz="4" w:space="0" w:color="auto"/>
                  <w:bottom w:val="single" w:sz="4" w:space="0" w:color="auto"/>
                  <w:right w:val="single" w:sz="4" w:space="0" w:color="auto"/>
                </w:tcBorders>
              </w:tcPr>
              <w:p w:rsidR="00DE22DF" w:rsidRPr="008A5C7D" w:rsidRDefault="00DE22DF" w:rsidP="002813E5">
                <w:pPr>
                  <w:kinsoku w:val="0"/>
                  <w:overflowPunct w:val="0"/>
                  <w:autoSpaceDE w:val="0"/>
                  <w:autoSpaceDN w:val="0"/>
                  <w:adjustRightInd w:val="0"/>
                  <w:snapToGrid w:val="0"/>
                  <w:rPr>
                    <w:sz w:val="21"/>
                    <w:szCs w:val="21"/>
                  </w:rPr>
                </w:pPr>
                <w:r w:rsidRPr="008A5C7D">
                  <w:rPr>
                    <w:sz w:val="21"/>
                    <w:szCs w:val="21"/>
                  </w:rPr>
                  <w:t>0575-84116158</w:t>
                </w:r>
              </w:p>
            </w:tc>
            <w:tc>
              <w:tcPr>
                <w:tcW w:w="1667" w:type="pct"/>
                <w:tcBorders>
                  <w:top w:val="single" w:sz="4" w:space="0" w:color="auto"/>
                  <w:left w:val="single" w:sz="4" w:space="0" w:color="auto"/>
                  <w:bottom w:val="single" w:sz="4" w:space="0" w:color="auto"/>
                </w:tcBorders>
              </w:tcPr>
              <w:p w:rsidR="00DE22DF" w:rsidRPr="008A5C7D" w:rsidRDefault="00DE22DF" w:rsidP="002813E5">
                <w:pPr>
                  <w:kinsoku w:val="0"/>
                  <w:overflowPunct w:val="0"/>
                  <w:autoSpaceDE w:val="0"/>
                  <w:autoSpaceDN w:val="0"/>
                  <w:adjustRightInd w:val="0"/>
                  <w:snapToGrid w:val="0"/>
                  <w:rPr>
                    <w:sz w:val="21"/>
                    <w:szCs w:val="21"/>
                  </w:rPr>
                </w:pPr>
                <w:r w:rsidRPr="008A5C7D">
                  <w:rPr>
                    <w:sz w:val="21"/>
                    <w:szCs w:val="21"/>
                  </w:rPr>
                  <w:t>0575-84135815</w:t>
                </w:r>
              </w:p>
            </w:tc>
          </w:tr>
          <w:tr w:rsidR="00DE22DF" w:rsidRPr="008A5C7D" w:rsidTr="002813E5">
            <w:sdt>
              <w:sdtPr>
                <w:rPr>
                  <w:sz w:val="21"/>
                  <w:szCs w:val="21"/>
                </w:rPr>
                <w:tag w:val="_PLD_53ff1b9808534a99b3bbc1bc09dac246"/>
                <w:id w:val="657884677"/>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DE22DF" w:rsidRPr="008A5C7D" w:rsidRDefault="00DE22DF" w:rsidP="002813E5">
                    <w:pPr>
                      <w:kinsoku w:val="0"/>
                      <w:overflowPunct w:val="0"/>
                      <w:autoSpaceDE w:val="0"/>
                      <w:autoSpaceDN w:val="0"/>
                      <w:adjustRightInd w:val="0"/>
                      <w:snapToGrid w:val="0"/>
                      <w:rPr>
                        <w:sz w:val="21"/>
                        <w:szCs w:val="21"/>
                      </w:rPr>
                    </w:pPr>
                    <w:r w:rsidRPr="008A5C7D">
                      <w:rPr>
                        <w:sz w:val="21"/>
                        <w:szCs w:val="21"/>
                      </w:rPr>
                      <w:t>传真</w:t>
                    </w:r>
                  </w:p>
                </w:tc>
              </w:sdtContent>
            </w:sdt>
            <w:tc>
              <w:tcPr>
                <w:tcW w:w="1667" w:type="pct"/>
                <w:tcBorders>
                  <w:top w:val="single" w:sz="4" w:space="0" w:color="auto"/>
                  <w:left w:val="single" w:sz="4" w:space="0" w:color="auto"/>
                  <w:bottom w:val="single" w:sz="4" w:space="0" w:color="auto"/>
                  <w:right w:val="single" w:sz="4" w:space="0" w:color="auto"/>
                </w:tcBorders>
              </w:tcPr>
              <w:p w:rsidR="00DE22DF" w:rsidRPr="008A5C7D" w:rsidRDefault="00DE22DF" w:rsidP="002813E5">
                <w:pPr>
                  <w:kinsoku w:val="0"/>
                  <w:overflowPunct w:val="0"/>
                  <w:autoSpaceDE w:val="0"/>
                  <w:autoSpaceDN w:val="0"/>
                  <w:adjustRightInd w:val="0"/>
                  <w:snapToGrid w:val="0"/>
                  <w:rPr>
                    <w:sz w:val="21"/>
                    <w:szCs w:val="21"/>
                  </w:rPr>
                </w:pPr>
                <w:r w:rsidRPr="008A5C7D">
                  <w:rPr>
                    <w:sz w:val="21"/>
                    <w:szCs w:val="21"/>
                  </w:rPr>
                  <w:t>0575-84116045</w:t>
                </w:r>
              </w:p>
            </w:tc>
            <w:tc>
              <w:tcPr>
                <w:tcW w:w="1667" w:type="pct"/>
                <w:tcBorders>
                  <w:top w:val="single" w:sz="4" w:space="0" w:color="auto"/>
                  <w:left w:val="single" w:sz="4" w:space="0" w:color="auto"/>
                  <w:bottom w:val="single" w:sz="4" w:space="0" w:color="auto"/>
                </w:tcBorders>
              </w:tcPr>
              <w:p w:rsidR="00DE22DF" w:rsidRPr="008A5C7D" w:rsidRDefault="00DE22DF" w:rsidP="002813E5">
                <w:pPr>
                  <w:kinsoku w:val="0"/>
                  <w:overflowPunct w:val="0"/>
                  <w:autoSpaceDE w:val="0"/>
                  <w:autoSpaceDN w:val="0"/>
                  <w:adjustRightInd w:val="0"/>
                  <w:snapToGrid w:val="0"/>
                  <w:rPr>
                    <w:sz w:val="21"/>
                    <w:szCs w:val="21"/>
                  </w:rPr>
                </w:pPr>
                <w:r w:rsidRPr="008A5C7D">
                  <w:rPr>
                    <w:sz w:val="21"/>
                    <w:szCs w:val="21"/>
                  </w:rPr>
                  <w:t>0575-84116045</w:t>
                </w:r>
              </w:p>
            </w:tc>
          </w:tr>
          <w:tr w:rsidR="00DE22DF" w:rsidRPr="008A5C7D" w:rsidTr="002813E5">
            <w:sdt>
              <w:sdtPr>
                <w:rPr>
                  <w:sz w:val="21"/>
                  <w:szCs w:val="21"/>
                </w:rPr>
                <w:tag w:val="_PLD_18165b6e55e1423db094125dc7ac3ad0"/>
                <w:id w:val="-1132167673"/>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DE22DF" w:rsidRPr="008A5C7D" w:rsidRDefault="00DE22DF" w:rsidP="002813E5">
                    <w:pPr>
                      <w:kinsoku w:val="0"/>
                      <w:overflowPunct w:val="0"/>
                      <w:autoSpaceDE w:val="0"/>
                      <w:autoSpaceDN w:val="0"/>
                      <w:adjustRightInd w:val="0"/>
                      <w:snapToGrid w:val="0"/>
                      <w:rPr>
                        <w:sz w:val="21"/>
                        <w:szCs w:val="21"/>
                      </w:rPr>
                    </w:pPr>
                    <w:r w:rsidRPr="008A5C7D">
                      <w:rPr>
                        <w:sz w:val="21"/>
                        <w:szCs w:val="21"/>
                      </w:rPr>
                      <w:t>电子信箱</w:t>
                    </w:r>
                  </w:p>
                </w:tc>
              </w:sdtContent>
            </w:sdt>
            <w:tc>
              <w:tcPr>
                <w:tcW w:w="1667" w:type="pct"/>
                <w:tcBorders>
                  <w:top w:val="single" w:sz="4" w:space="0" w:color="auto"/>
                  <w:left w:val="single" w:sz="4" w:space="0" w:color="auto"/>
                  <w:bottom w:val="single" w:sz="4" w:space="0" w:color="auto"/>
                  <w:right w:val="single" w:sz="4" w:space="0" w:color="auto"/>
                </w:tcBorders>
              </w:tcPr>
              <w:p w:rsidR="00DE22DF" w:rsidRPr="008A5C7D" w:rsidRDefault="00DE22DF" w:rsidP="002813E5">
                <w:pPr>
                  <w:kinsoku w:val="0"/>
                  <w:overflowPunct w:val="0"/>
                  <w:autoSpaceDE w:val="0"/>
                  <w:autoSpaceDN w:val="0"/>
                  <w:adjustRightInd w:val="0"/>
                  <w:snapToGrid w:val="0"/>
                  <w:rPr>
                    <w:sz w:val="21"/>
                    <w:szCs w:val="21"/>
                  </w:rPr>
                </w:pPr>
                <w:r w:rsidRPr="008A5C7D">
                  <w:rPr>
                    <w:sz w:val="21"/>
                    <w:szCs w:val="21"/>
                  </w:rPr>
                  <w:t>zwf@qfcgroup.com</w:t>
                </w:r>
              </w:p>
            </w:tc>
            <w:tc>
              <w:tcPr>
                <w:tcW w:w="1667" w:type="pct"/>
                <w:tcBorders>
                  <w:top w:val="single" w:sz="4" w:space="0" w:color="auto"/>
                  <w:left w:val="single" w:sz="4" w:space="0" w:color="auto"/>
                  <w:bottom w:val="single" w:sz="4" w:space="0" w:color="auto"/>
                </w:tcBorders>
              </w:tcPr>
              <w:p w:rsidR="00DE22DF" w:rsidRPr="008A5C7D" w:rsidRDefault="00DE22DF" w:rsidP="00DE22DF">
                <w:pPr>
                  <w:pStyle w:val="afb"/>
                  <w:rPr>
                    <w:szCs w:val="21"/>
                  </w:rPr>
                </w:pPr>
                <w:r w:rsidRPr="008A5C7D">
                  <w:rPr>
                    <w:rFonts w:hint="eastAsia"/>
                    <w:szCs w:val="21"/>
                  </w:rPr>
                  <w:t>mxf</w:t>
                </w:r>
                <w:r w:rsidRPr="008A5C7D">
                  <w:rPr>
                    <w:szCs w:val="21"/>
                  </w:rPr>
                  <w:t>@</w:t>
                </w:r>
                <w:r w:rsidRPr="008A5C7D">
                  <w:rPr>
                    <w:rFonts w:hint="eastAsia"/>
                    <w:szCs w:val="21"/>
                  </w:rPr>
                  <w:t>qfcgroup</w:t>
                </w:r>
                <w:r w:rsidRPr="008A5C7D">
                  <w:rPr>
                    <w:szCs w:val="21"/>
                  </w:rPr>
                  <w:t>.com</w:t>
                </w:r>
              </w:p>
            </w:tc>
          </w:tr>
        </w:tbl>
        <w:p w:rsidR="00530BE6" w:rsidRPr="00DE22DF" w:rsidRDefault="007A515A" w:rsidP="00DE22DF">
          <w:pPr>
            <w:pStyle w:val="afb"/>
          </w:pPr>
        </w:p>
      </w:sdtContent>
    </w:sdt>
    <w:p w:rsidR="00530BE6" w:rsidRDefault="00530BE6">
      <w:pPr>
        <w:kinsoku w:val="0"/>
        <w:overflowPunct w:val="0"/>
        <w:autoSpaceDE w:val="0"/>
        <w:autoSpaceDN w:val="0"/>
        <w:adjustRightInd w:val="0"/>
        <w:snapToGrid w:val="0"/>
        <w:rPr>
          <w:szCs w:val="21"/>
        </w:rPr>
      </w:pPr>
    </w:p>
    <w:p w:rsidR="00530BE6" w:rsidRDefault="00B325FB" w:rsidP="00100223">
      <w:pPr>
        <w:pStyle w:val="2"/>
        <w:numPr>
          <w:ilvl w:val="1"/>
          <w:numId w:val="2"/>
        </w:numPr>
      </w:pPr>
      <w:r>
        <w:t>基本情况变更简介</w:t>
      </w:r>
    </w:p>
    <w:sdt>
      <w:sdtPr>
        <w:rPr>
          <w:sz w:val="21"/>
          <w:szCs w:val="21"/>
        </w:rPr>
        <w:alias w:val="模块:基本情况变更简介"/>
        <w:tag w:val="_GBC_5882b65ee1af4c18a1a62f56241999ce"/>
        <w:id w:val="543490181"/>
        <w:lock w:val="sdtLocked"/>
      </w:sdtPr>
      <w:sdtEndPr>
        <w:rPr>
          <w:szCs w:val="24"/>
        </w:rPr>
      </w:sdtEndPr>
      <w:sdtContent>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573"/>
            <w:gridCol w:w="5320"/>
          </w:tblGrid>
          <w:tr w:rsidR="002813E5" w:rsidRPr="008A5C7D" w:rsidTr="0089670D">
            <w:trPr>
              <w:trHeight w:val="293"/>
            </w:trPr>
            <w:sdt>
              <w:sdtPr>
                <w:rPr>
                  <w:sz w:val="21"/>
                  <w:szCs w:val="21"/>
                </w:rPr>
                <w:tag w:val="_PLD_85d89a4aa7974727a1dc32c53cb7ca26"/>
                <w:id w:val="-364448196"/>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2813E5" w:rsidRPr="008A5C7D" w:rsidRDefault="002813E5" w:rsidP="002813E5">
                    <w:pPr>
                      <w:kinsoku w:val="0"/>
                      <w:overflowPunct w:val="0"/>
                      <w:autoSpaceDE w:val="0"/>
                      <w:autoSpaceDN w:val="0"/>
                      <w:adjustRightInd w:val="0"/>
                      <w:snapToGrid w:val="0"/>
                      <w:rPr>
                        <w:sz w:val="21"/>
                        <w:szCs w:val="21"/>
                      </w:rPr>
                    </w:pPr>
                    <w:r w:rsidRPr="008A5C7D">
                      <w:rPr>
                        <w:sz w:val="21"/>
                        <w:szCs w:val="21"/>
                      </w:rPr>
                      <w:t>公司注册地址</w:t>
                    </w:r>
                  </w:p>
                </w:tc>
              </w:sdtContent>
            </w:sdt>
            <w:tc>
              <w:tcPr>
                <w:tcW w:w="2991" w:type="pct"/>
                <w:tcBorders>
                  <w:top w:val="single" w:sz="4" w:space="0" w:color="auto"/>
                  <w:left w:val="single" w:sz="4" w:space="0" w:color="auto"/>
                  <w:bottom w:val="single" w:sz="4" w:space="0" w:color="auto"/>
                </w:tcBorders>
              </w:tcPr>
              <w:p w:rsidR="002813E5" w:rsidRPr="008A5C7D" w:rsidRDefault="002813E5" w:rsidP="002813E5">
                <w:pPr>
                  <w:kinsoku w:val="0"/>
                  <w:overflowPunct w:val="0"/>
                  <w:autoSpaceDE w:val="0"/>
                  <w:autoSpaceDN w:val="0"/>
                  <w:adjustRightInd w:val="0"/>
                  <w:snapToGrid w:val="0"/>
                  <w:rPr>
                    <w:sz w:val="21"/>
                    <w:szCs w:val="21"/>
                  </w:rPr>
                </w:pPr>
                <w:r w:rsidRPr="008A5C7D">
                  <w:rPr>
                    <w:sz w:val="21"/>
                    <w:szCs w:val="21"/>
                  </w:rPr>
                  <w:t>浙江省绍兴市柯桥区柯桥街道鉴湖路1号中轻大厦</w:t>
                </w:r>
              </w:p>
            </w:tc>
          </w:tr>
          <w:tr w:rsidR="002813E5" w:rsidRPr="008A5C7D" w:rsidTr="0089670D">
            <w:trPr>
              <w:trHeight w:val="293"/>
            </w:trPr>
            <w:sdt>
              <w:sdtPr>
                <w:rPr>
                  <w:sz w:val="21"/>
                  <w:szCs w:val="21"/>
                </w:rPr>
                <w:tag w:val="_PLD_b649c2759a8e4b838b8bf28faba6591a"/>
                <w:id w:val="-890420362"/>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2813E5" w:rsidRPr="008A5C7D" w:rsidRDefault="002813E5" w:rsidP="002813E5">
                    <w:pPr>
                      <w:kinsoku w:val="0"/>
                      <w:overflowPunct w:val="0"/>
                      <w:autoSpaceDE w:val="0"/>
                      <w:autoSpaceDN w:val="0"/>
                      <w:adjustRightInd w:val="0"/>
                      <w:snapToGrid w:val="0"/>
                      <w:rPr>
                        <w:sz w:val="21"/>
                        <w:szCs w:val="21"/>
                      </w:rPr>
                    </w:pPr>
                    <w:r w:rsidRPr="008A5C7D">
                      <w:rPr>
                        <w:sz w:val="21"/>
                        <w:szCs w:val="21"/>
                      </w:rPr>
                      <w:t>公司注册地址的邮政编码</w:t>
                    </w:r>
                  </w:p>
                </w:tc>
              </w:sdtContent>
            </w:sdt>
            <w:tc>
              <w:tcPr>
                <w:tcW w:w="2991" w:type="pct"/>
                <w:tcBorders>
                  <w:top w:val="single" w:sz="4" w:space="0" w:color="auto"/>
                  <w:left w:val="single" w:sz="4" w:space="0" w:color="auto"/>
                  <w:bottom w:val="single" w:sz="4" w:space="0" w:color="auto"/>
                </w:tcBorders>
              </w:tcPr>
              <w:p w:rsidR="002813E5" w:rsidRPr="008A5C7D" w:rsidRDefault="002813E5" w:rsidP="002813E5">
                <w:pPr>
                  <w:kinsoku w:val="0"/>
                  <w:overflowPunct w:val="0"/>
                  <w:autoSpaceDE w:val="0"/>
                  <w:autoSpaceDN w:val="0"/>
                  <w:adjustRightInd w:val="0"/>
                  <w:snapToGrid w:val="0"/>
                  <w:rPr>
                    <w:sz w:val="21"/>
                    <w:szCs w:val="21"/>
                  </w:rPr>
                </w:pPr>
                <w:r w:rsidRPr="008A5C7D">
                  <w:rPr>
                    <w:sz w:val="21"/>
                    <w:szCs w:val="21"/>
                  </w:rPr>
                  <w:t>312030</w:t>
                </w:r>
              </w:p>
            </w:tc>
          </w:tr>
          <w:tr w:rsidR="002813E5" w:rsidRPr="008A5C7D" w:rsidTr="0089670D">
            <w:trPr>
              <w:trHeight w:val="293"/>
            </w:trPr>
            <w:sdt>
              <w:sdtPr>
                <w:rPr>
                  <w:sz w:val="21"/>
                  <w:szCs w:val="21"/>
                </w:rPr>
                <w:tag w:val="_PLD_afb934b530604b0a8d7df0bf16875d49"/>
                <w:id w:val="1427154890"/>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2813E5" w:rsidRPr="008A5C7D" w:rsidRDefault="002813E5" w:rsidP="002813E5">
                    <w:pPr>
                      <w:kinsoku w:val="0"/>
                      <w:overflowPunct w:val="0"/>
                      <w:autoSpaceDE w:val="0"/>
                      <w:autoSpaceDN w:val="0"/>
                      <w:adjustRightInd w:val="0"/>
                      <w:snapToGrid w:val="0"/>
                      <w:rPr>
                        <w:sz w:val="21"/>
                        <w:szCs w:val="21"/>
                      </w:rPr>
                    </w:pPr>
                    <w:r w:rsidRPr="008A5C7D">
                      <w:rPr>
                        <w:sz w:val="21"/>
                        <w:szCs w:val="21"/>
                      </w:rPr>
                      <w:t>公司办公地址</w:t>
                    </w:r>
                  </w:p>
                </w:tc>
              </w:sdtContent>
            </w:sdt>
            <w:tc>
              <w:tcPr>
                <w:tcW w:w="2991" w:type="pct"/>
                <w:tcBorders>
                  <w:top w:val="single" w:sz="4" w:space="0" w:color="auto"/>
                  <w:left w:val="single" w:sz="4" w:space="0" w:color="auto"/>
                  <w:bottom w:val="single" w:sz="4" w:space="0" w:color="auto"/>
                </w:tcBorders>
              </w:tcPr>
              <w:p w:rsidR="002813E5" w:rsidRPr="00E224D3" w:rsidRDefault="002813E5" w:rsidP="002813E5">
                <w:pPr>
                  <w:kinsoku w:val="0"/>
                  <w:overflowPunct w:val="0"/>
                  <w:autoSpaceDE w:val="0"/>
                  <w:autoSpaceDN w:val="0"/>
                  <w:adjustRightInd w:val="0"/>
                  <w:snapToGrid w:val="0"/>
                  <w:rPr>
                    <w:sz w:val="21"/>
                    <w:szCs w:val="21"/>
                  </w:rPr>
                </w:pPr>
                <w:r w:rsidRPr="00E224D3">
                  <w:rPr>
                    <w:sz w:val="21"/>
                    <w:szCs w:val="21"/>
                  </w:rPr>
                  <w:t>浙江省绍兴市柯桥区柯桥街道鉴湖路1号中轻大厦</w:t>
                </w:r>
              </w:p>
            </w:tc>
          </w:tr>
          <w:tr w:rsidR="002813E5" w:rsidRPr="008A5C7D" w:rsidTr="0089670D">
            <w:trPr>
              <w:trHeight w:val="293"/>
            </w:trPr>
            <w:sdt>
              <w:sdtPr>
                <w:rPr>
                  <w:sz w:val="21"/>
                  <w:szCs w:val="21"/>
                </w:rPr>
                <w:tag w:val="_PLD_0b92629df2db4d92969852a0afee64f9"/>
                <w:id w:val="1130133791"/>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2813E5" w:rsidRPr="008A5C7D" w:rsidRDefault="002813E5" w:rsidP="002813E5">
                    <w:pPr>
                      <w:kinsoku w:val="0"/>
                      <w:overflowPunct w:val="0"/>
                      <w:autoSpaceDE w:val="0"/>
                      <w:autoSpaceDN w:val="0"/>
                      <w:adjustRightInd w:val="0"/>
                      <w:snapToGrid w:val="0"/>
                      <w:rPr>
                        <w:sz w:val="21"/>
                        <w:szCs w:val="21"/>
                      </w:rPr>
                    </w:pPr>
                    <w:r w:rsidRPr="008A5C7D">
                      <w:rPr>
                        <w:sz w:val="21"/>
                        <w:szCs w:val="21"/>
                      </w:rPr>
                      <w:t>公司办公地址的邮政编码</w:t>
                    </w:r>
                  </w:p>
                </w:tc>
              </w:sdtContent>
            </w:sdt>
            <w:tc>
              <w:tcPr>
                <w:tcW w:w="2991" w:type="pct"/>
                <w:tcBorders>
                  <w:top w:val="single" w:sz="4" w:space="0" w:color="auto"/>
                  <w:left w:val="single" w:sz="4" w:space="0" w:color="auto"/>
                  <w:bottom w:val="single" w:sz="4" w:space="0" w:color="auto"/>
                </w:tcBorders>
              </w:tcPr>
              <w:p w:rsidR="002813E5" w:rsidRPr="008A5C7D" w:rsidRDefault="002813E5" w:rsidP="002813E5">
                <w:pPr>
                  <w:kinsoku w:val="0"/>
                  <w:overflowPunct w:val="0"/>
                  <w:autoSpaceDE w:val="0"/>
                  <w:autoSpaceDN w:val="0"/>
                  <w:adjustRightInd w:val="0"/>
                  <w:snapToGrid w:val="0"/>
                  <w:rPr>
                    <w:sz w:val="21"/>
                    <w:szCs w:val="21"/>
                  </w:rPr>
                </w:pPr>
                <w:r w:rsidRPr="008A5C7D">
                  <w:rPr>
                    <w:sz w:val="21"/>
                    <w:szCs w:val="21"/>
                  </w:rPr>
                  <w:t>312030</w:t>
                </w:r>
              </w:p>
            </w:tc>
          </w:tr>
          <w:tr w:rsidR="002813E5" w:rsidRPr="008A5C7D" w:rsidTr="0089670D">
            <w:trPr>
              <w:trHeight w:val="293"/>
            </w:trPr>
            <w:sdt>
              <w:sdtPr>
                <w:rPr>
                  <w:sz w:val="21"/>
                  <w:szCs w:val="21"/>
                </w:rPr>
                <w:tag w:val="_PLD_0d67a69c3a1340c3a07767557b490fe5"/>
                <w:id w:val="-244653335"/>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2813E5" w:rsidRPr="008A5C7D" w:rsidRDefault="002813E5" w:rsidP="002813E5">
                    <w:pPr>
                      <w:kinsoku w:val="0"/>
                      <w:overflowPunct w:val="0"/>
                      <w:autoSpaceDE w:val="0"/>
                      <w:autoSpaceDN w:val="0"/>
                      <w:adjustRightInd w:val="0"/>
                      <w:snapToGrid w:val="0"/>
                      <w:rPr>
                        <w:sz w:val="21"/>
                        <w:szCs w:val="21"/>
                      </w:rPr>
                    </w:pPr>
                    <w:r w:rsidRPr="008A5C7D">
                      <w:rPr>
                        <w:sz w:val="21"/>
                        <w:szCs w:val="21"/>
                      </w:rPr>
                      <w:t>公司网址</w:t>
                    </w:r>
                  </w:p>
                </w:tc>
              </w:sdtContent>
            </w:sdt>
            <w:tc>
              <w:tcPr>
                <w:tcW w:w="2991" w:type="pct"/>
                <w:tcBorders>
                  <w:top w:val="single" w:sz="4" w:space="0" w:color="auto"/>
                  <w:left w:val="single" w:sz="4" w:space="0" w:color="auto"/>
                  <w:bottom w:val="single" w:sz="4" w:space="0" w:color="auto"/>
                </w:tcBorders>
              </w:tcPr>
              <w:p w:rsidR="002813E5" w:rsidRPr="008A5C7D" w:rsidRDefault="002813E5" w:rsidP="002813E5">
                <w:pPr>
                  <w:kinsoku w:val="0"/>
                  <w:overflowPunct w:val="0"/>
                  <w:autoSpaceDE w:val="0"/>
                  <w:autoSpaceDN w:val="0"/>
                  <w:adjustRightInd w:val="0"/>
                  <w:snapToGrid w:val="0"/>
                  <w:rPr>
                    <w:sz w:val="21"/>
                    <w:szCs w:val="21"/>
                  </w:rPr>
                </w:pPr>
                <w:r w:rsidRPr="008A5C7D">
                  <w:rPr>
                    <w:sz w:val="21"/>
                    <w:szCs w:val="21"/>
                  </w:rPr>
                  <w:t>www.qfcgroup.com</w:t>
                </w:r>
              </w:p>
            </w:tc>
          </w:tr>
          <w:tr w:rsidR="002813E5" w:rsidRPr="008A5C7D" w:rsidTr="0089670D">
            <w:trPr>
              <w:trHeight w:val="293"/>
            </w:trPr>
            <w:sdt>
              <w:sdtPr>
                <w:rPr>
                  <w:sz w:val="21"/>
                  <w:szCs w:val="21"/>
                </w:rPr>
                <w:tag w:val="_PLD_f90a226f402046c6b34fcce5cb28265b"/>
                <w:id w:val="1675068712"/>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2813E5" w:rsidRPr="008A5C7D" w:rsidRDefault="002813E5" w:rsidP="002813E5">
                    <w:pPr>
                      <w:kinsoku w:val="0"/>
                      <w:overflowPunct w:val="0"/>
                      <w:autoSpaceDE w:val="0"/>
                      <w:autoSpaceDN w:val="0"/>
                      <w:adjustRightInd w:val="0"/>
                      <w:snapToGrid w:val="0"/>
                      <w:rPr>
                        <w:sz w:val="21"/>
                        <w:szCs w:val="21"/>
                      </w:rPr>
                    </w:pPr>
                    <w:r w:rsidRPr="008A5C7D">
                      <w:rPr>
                        <w:sz w:val="21"/>
                        <w:szCs w:val="21"/>
                      </w:rPr>
                      <w:t>电子信箱</w:t>
                    </w:r>
                  </w:p>
                </w:tc>
              </w:sdtContent>
            </w:sdt>
            <w:tc>
              <w:tcPr>
                <w:tcW w:w="2991" w:type="pct"/>
                <w:tcBorders>
                  <w:top w:val="single" w:sz="4" w:space="0" w:color="auto"/>
                  <w:left w:val="single" w:sz="4" w:space="0" w:color="auto"/>
                  <w:bottom w:val="single" w:sz="4" w:space="0" w:color="auto"/>
                </w:tcBorders>
              </w:tcPr>
              <w:p w:rsidR="002813E5" w:rsidRPr="008A5C7D" w:rsidRDefault="002813E5" w:rsidP="002813E5">
                <w:pPr>
                  <w:kinsoku w:val="0"/>
                  <w:overflowPunct w:val="0"/>
                  <w:autoSpaceDE w:val="0"/>
                  <w:autoSpaceDN w:val="0"/>
                  <w:adjustRightInd w:val="0"/>
                  <w:snapToGrid w:val="0"/>
                  <w:rPr>
                    <w:sz w:val="21"/>
                    <w:szCs w:val="21"/>
                  </w:rPr>
                </w:pPr>
                <w:r w:rsidRPr="008A5C7D">
                  <w:rPr>
                    <w:sz w:val="21"/>
                    <w:szCs w:val="21"/>
                  </w:rPr>
                  <w:t>600790@qfcgroup.com   </w:t>
                </w:r>
              </w:p>
            </w:tc>
          </w:tr>
          <w:tr w:rsidR="002813E5" w:rsidRPr="008A5C7D" w:rsidTr="0089670D">
            <w:trPr>
              <w:trHeight w:val="293"/>
            </w:trPr>
            <w:sdt>
              <w:sdtPr>
                <w:rPr>
                  <w:sz w:val="21"/>
                  <w:szCs w:val="21"/>
                </w:rPr>
                <w:tag w:val="_PLD_780e327206de42a7a09f77e6debfb7d1"/>
                <w:id w:val="-1526476846"/>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2813E5" w:rsidRPr="008A5C7D" w:rsidRDefault="002813E5" w:rsidP="002813E5">
                    <w:pPr>
                      <w:kinsoku w:val="0"/>
                      <w:overflowPunct w:val="0"/>
                      <w:autoSpaceDE w:val="0"/>
                      <w:autoSpaceDN w:val="0"/>
                      <w:adjustRightInd w:val="0"/>
                      <w:snapToGrid w:val="0"/>
                      <w:rPr>
                        <w:sz w:val="21"/>
                        <w:szCs w:val="21"/>
                      </w:rPr>
                    </w:pPr>
                    <w:r w:rsidRPr="008A5C7D">
                      <w:rPr>
                        <w:sz w:val="21"/>
                        <w:szCs w:val="21"/>
                      </w:rPr>
                      <w:t>报告期内变更情况查询索引</w:t>
                    </w:r>
                  </w:p>
                </w:tc>
              </w:sdtContent>
            </w:sdt>
            <w:tc>
              <w:tcPr>
                <w:tcW w:w="2991" w:type="pct"/>
                <w:tcBorders>
                  <w:top w:val="single" w:sz="4" w:space="0" w:color="auto"/>
                  <w:left w:val="single" w:sz="4" w:space="0" w:color="auto"/>
                  <w:bottom w:val="single" w:sz="4" w:space="0" w:color="auto"/>
                </w:tcBorders>
              </w:tcPr>
              <w:p w:rsidR="002813E5" w:rsidRPr="008A5C7D" w:rsidRDefault="00E224D3" w:rsidP="002813E5">
                <w:pPr>
                  <w:pStyle w:val="afb"/>
                  <w:rPr>
                    <w:szCs w:val="21"/>
                  </w:rPr>
                </w:pPr>
                <w:r>
                  <w:rPr>
                    <w:rFonts w:hint="eastAsia"/>
                    <w:szCs w:val="21"/>
                  </w:rPr>
                  <w:t>无</w:t>
                </w:r>
              </w:p>
            </w:tc>
          </w:tr>
        </w:tbl>
        <w:p w:rsidR="004B675B" w:rsidRDefault="00F87F16" w:rsidP="004B675B">
          <w:pPr>
            <w:pStyle w:val="afb"/>
            <w:ind w:firstLineChars="200" w:firstLine="420"/>
          </w:pPr>
          <w:r>
            <w:rPr>
              <w:rFonts w:hint="eastAsia"/>
            </w:rPr>
            <w:t>说明：因公司本部原办公大楼内部建筑结构调整，公司本部办公地址</w:t>
          </w:r>
          <w:r w:rsidR="004B675B">
            <w:rPr>
              <w:rFonts w:hint="eastAsia"/>
            </w:rPr>
            <w:t>临时搬迁至柯桥创意大厦19-20层（详见公司临2018-023公告）</w:t>
          </w:r>
        </w:p>
        <w:p w:rsidR="00530BE6" w:rsidRPr="002813E5" w:rsidRDefault="007A515A" w:rsidP="002813E5">
          <w:pPr>
            <w:pStyle w:val="afb"/>
          </w:pPr>
        </w:p>
      </w:sdtContent>
    </w:sdt>
    <w:sdt>
      <w:sdtPr>
        <w:rPr>
          <w:rFonts w:ascii="Calibri" w:hAnsi="Calibri" w:cs="宋体"/>
          <w:b w:val="0"/>
          <w:bCs w:val="0"/>
          <w:kern w:val="0"/>
          <w:szCs w:val="22"/>
        </w:rPr>
        <w:alias w:val="模块:信息披露及备置地点变更情况简介"/>
        <w:tag w:val="_GBC_20a39c6141734cc19616660ebf1a0dfa"/>
        <w:id w:val="1920518249"/>
        <w:lock w:val="sdtLocked"/>
        <w:placeholder>
          <w:docPart w:val="GBC22222222222222222222222222222"/>
        </w:placeholder>
      </w:sdtPr>
      <w:sdtEndPr>
        <w:rPr>
          <w:rFonts w:ascii="宋体" w:hAnsi="宋体"/>
          <w:sz w:val="24"/>
          <w:szCs w:val="24"/>
        </w:rPr>
      </w:sdtEndPr>
      <w:sdtContent>
        <w:p w:rsidR="002813E5" w:rsidRDefault="00B325FB" w:rsidP="00100223">
          <w:pPr>
            <w:pStyle w:val="2"/>
            <w:numPr>
              <w:ilvl w:val="1"/>
              <w:numId w:val="2"/>
            </w:numPr>
          </w:pPr>
          <w:r>
            <w:t>信息披露及备置地点变更情况简介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4425"/>
            <w:gridCol w:w="4468"/>
          </w:tblGrid>
          <w:tr w:rsidR="002813E5" w:rsidRPr="00E224D3" w:rsidTr="00F87F16">
            <w:trPr>
              <w:trHeight w:val="293"/>
            </w:trPr>
            <w:sdt>
              <w:sdtPr>
                <w:rPr>
                  <w:sz w:val="21"/>
                  <w:szCs w:val="21"/>
                </w:rPr>
                <w:tag w:val="_PLD_5a9e1277ac2b48eb8d7aa1b69c532d31"/>
                <w:id w:val="964703922"/>
                <w:lock w:val="sdtLocked"/>
              </w:sdtPr>
              <w:sdtEndPr/>
              <w:sdtContent>
                <w:tc>
                  <w:tcPr>
                    <w:tcW w:w="2488" w:type="pct"/>
                    <w:tcBorders>
                      <w:top w:val="single" w:sz="4" w:space="0" w:color="auto"/>
                      <w:bottom w:val="single" w:sz="4" w:space="0" w:color="auto"/>
                      <w:right w:val="single" w:sz="4" w:space="0" w:color="auto"/>
                    </w:tcBorders>
                    <w:shd w:val="clear" w:color="auto" w:fill="auto"/>
                  </w:tcPr>
                  <w:p w:rsidR="002813E5" w:rsidRPr="00E224D3" w:rsidRDefault="002813E5" w:rsidP="002813E5">
                    <w:pPr>
                      <w:kinsoku w:val="0"/>
                      <w:overflowPunct w:val="0"/>
                      <w:autoSpaceDE w:val="0"/>
                      <w:autoSpaceDN w:val="0"/>
                      <w:adjustRightInd w:val="0"/>
                      <w:snapToGrid w:val="0"/>
                      <w:rPr>
                        <w:sz w:val="21"/>
                        <w:szCs w:val="21"/>
                      </w:rPr>
                    </w:pPr>
                    <w:r w:rsidRPr="00E224D3">
                      <w:rPr>
                        <w:sz w:val="21"/>
                        <w:szCs w:val="21"/>
                      </w:rPr>
                      <w:t>公司选定的信息披露报纸名称</w:t>
                    </w:r>
                  </w:p>
                </w:tc>
              </w:sdtContent>
            </w:sdt>
            <w:tc>
              <w:tcPr>
                <w:tcW w:w="2512" w:type="pct"/>
                <w:tcBorders>
                  <w:top w:val="single" w:sz="4" w:space="0" w:color="auto"/>
                  <w:left w:val="single" w:sz="4" w:space="0" w:color="auto"/>
                  <w:bottom w:val="single" w:sz="4" w:space="0" w:color="auto"/>
                </w:tcBorders>
              </w:tcPr>
              <w:p w:rsidR="002813E5" w:rsidRPr="00E224D3" w:rsidRDefault="002813E5" w:rsidP="002813E5">
                <w:pPr>
                  <w:kinsoku w:val="0"/>
                  <w:overflowPunct w:val="0"/>
                  <w:autoSpaceDE w:val="0"/>
                  <w:autoSpaceDN w:val="0"/>
                  <w:adjustRightInd w:val="0"/>
                  <w:snapToGrid w:val="0"/>
                  <w:rPr>
                    <w:sz w:val="21"/>
                    <w:szCs w:val="21"/>
                  </w:rPr>
                </w:pPr>
                <w:r w:rsidRPr="00E224D3">
                  <w:rPr>
                    <w:sz w:val="21"/>
                    <w:szCs w:val="21"/>
                  </w:rPr>
                  <w:t>上海证券报、中国证券报</w:t>
                </w:r>
              </w:p>
            </w:tc>
          </w:tr>
          <w:tr w:rsidR="002813E5" w:rsidRPr="00E224D3" w:rsidTr="00F87F16">
            <w:trPr>
              <w:trHeight w:val="293"/>
            </w:trPr>
            <w:sdt>
              <w:sdtPr>
                <w:rPr>
                  <w:sz w:val="21"/>
                  <w:szCs w:val="21"/>
                </w:rPr>
                <w:tag w:val="_PLD_34ad3e071c96488fa36dcc1913587c39"/>
                <w:id w:val="-1832133058"/>
                <w:lock w:val="sdtLocked"/>
              </w:sdtPr>
              <w:sdtEndPr/>
              <w:sdtContent>
                <w:tc>
                  <w:tcPr>
                    <w:tcW w:w="2488" w:type="pct"/>
                    <w:tcBorders>
                      <w:top w:val="single" w:sz="4" w:space="0" w:color="auto"/>
                      <w:bottom w:val="single" w:sz="4" w:space="0" w:color="auto"/>
                      <w:right w:val="single" w:sz="4" w:space="0" w:color="auto"/>
                    </w:tcBorders>
                    <w:shd w:val="clear" w:color="auto" w:fill="auto"/>
                  </w:tcPr>
                  <w:p w:rsidR="002813E5" w:rsidRPr="00E224D3" w:rsidRDefault="002813E5" w:rsidP="002813E5">
                    <w:pPr>
                      <w:kinsoku w:val="0"/>
                      <w:overflowPunct w:val="0"/>
                      <w:autoSpaceDE w:val="0"/>
                      <w:autoSpaceDN w:val="0"/>
                      <w:adjustRightInd w:val="0"/>
                      <w:snapToGrid w:val="0"/>
                      <w:rPr>
                        <w:sz w:val="21"/>
                        <w:szCs w:val="21"/>
                      </w:rPr>
                    </w:pPr>
                    <w:r w:rsidRPr="00E224D3">
                      <w:rPr>
                        <w:sz w:val="21"/>
                        <w:szCs w:val="21"/>
                      </w:rPr>
                      <w:t>登载半年度报告的中国证监会指定网站的网址</w:t>
                    </w:r>
                  </w:p>
                </w:tc>
              </w:sdtContent>
            </w:sdt>
            <w:tc>
              <w:tcPr>
                <w:tcW w:w="2512" w:type="pct"/>
                <w:tcBorders>
                  <w:top w:val="single" w:sz="4" w:space="0" w:color="auto"/>
                  <w:left w:val="single" w:sz="4" w:space="0" w:color="auto"/>
                  <w:bottom w:val="single" w:sz="4" w:space="0" w:color="auto"/>
                </w:tcBorders>
              </w:tcPr>
              <w:p w:rsidR="002813E5" w:rsidRPr="00E224D3" w:rsidRDefault="002813E5" w:rsidP="002813E5">
                <w:pPr>
                  <w:kinsoku w:val="0"/>
                  <w:overflowPunct w:val="0"/>
                  <w:autoSpaceDE w:val="0"/>
                  <w:autoSpaceDN w:val="0"/>
                  <w:adjustRightInd w:val="0"/>
                  <w:snapToGrid w:val="0"/>
                  <w:rPr>
                    <w:sz w:val="21"/>
                    <w:szCs w:val="21"/>
                  </w:rPr>
                </w:pPr>
                <w:r w:rsidRPr="00E224D3">
                  <w:rPr>
                    <w:sz w:val="21"/>
                    <w:szCs w:val="21"/>
                  </w:rPr>
                  <w:t>http://www.sse.com.cn</w:t>
                </w:r>
              </w:p>
            </w:tc>
          </w:tr>
          <w:tr w:rsidR="002813E5" w:rsidRPr="00E224D3" w:rsidTr="00F87F16">
            <w:trPr>
              <w:trHeight w:val="293"/>
            </w:trPr>
            <w:sdt>
              <w:sdtPr>
                <w:rPr>
                  <w:sz w:val="21"/>
                  <w:szCs w:val="21"/>
                </w:rPr>
                <w:tag w:val="_PLD_533f230e5c504d15b6024014067b6306"/>
                <w:id w:val="1767803510"/>
                <w:lock w:val="sdtLocked"/>
              </w:sdtPr>
              <w:sdtEndPr/>
              <w:sdtContent>
                <w:tc>
                  <w:tcPr>
                    <w:tcW w:w="2488" w:type="pct"/>
                    <w:tcBorders>
                      <w:top w:val="single" w:sz="4" w:space="0" w:color="auto"/>
                      <w:bottom w:val="single" w:sz="4" w:space="0" w:color="auto"/>
                      <w:right w:val="single" w:sz="4" w:space="0" w:color="auto"/>
                    </w:tcBorders>
                    <w:shd w:val="clear" w:color="auto" w:fill="auto"/>
                  </w:tcPr>
                  <w:p w:rsidR="002813E5" w:rsidRPr="00E224D3" w:rsidRDefault="002813E5" w:rsidP="002813E5">
                    <w:pPr>
                      <w:kinsoku w:val="0"/>
                      <w:overflowPunct w:val="0"/>
                      <w:autoSpaceDE w:val="0"/>
                      <w:autoSpaceDN w:val="0"/>
                      <w:adjustRightInd w:val="0"/>
                      <w:snapToGrid w:val="0"/>
                      <w:rPr>
                        <w:sz w:val="21"/>
                        <w:szCs w:val="21"/>
                      </w:rPr>
                    </w:pPr>
                    <w:r w:rsidRPr="00E224D3">
                      <w:rPr>
                        <w:sz w:val="21"/>
                        <w:szCs w:val="21"/>
                      </w:rPr>
                      <w:t>公司半年度报告备置地点</w:t>
                    </w:r>
                  </w:p>
                </w:tc>
              </w:sdtContent>
            </w:sdt>
            <w:tc>
              <w:tcPr>
                <w:tcW w:w="2512" w:type="pct"/>
                <w:tcBorders>
                  <w:top w:val="single" w:sz="4" w:space="0" w:color="auto"/>
                  <w:left w:val="single" w:sz="4" w:space="0" w:color="auto"/>
                  <w:bottom w:val="single" w:sz="4" w:space="0" w:color="auto"/>
                </w:tcBorders>
              </w:tcPr>
              <w:p w:rsidR="002813E5" w:rsidRPr="00E224D3" w:rsidRDefault="002813E5" w:rsidP="002813E5">
                <w:pPr>
                  <w:kinsoku w:val="0"/>
                  <w:overflowPunct w:val="0"/>
                  <w:autoSpaceDE w:val="0"/>
                  <w:autoSpaceDN w:val="0"/>
                  <w:adjustRightInd w:val="0"/>
                  <w:snapToGrid w:val="0"/>
                  <w:rPr>
                    <w:sz w:val="21"/>
                    <w:szCs w:val="21"/>
                  </w:rPr>
                </w:pPr>
                <w:r w:rsidRPr="00E224D3">
                  <w:rPr>
                    <w:sz w:val="21"/>
                    <w:szCs w:val="21"/>
                  </w:rPr>
                  <w:t>公司董事会办公室</w:t>
                </w:r>
              </w:p>
            </w:tc>
          </w:tr>
          <w:tr w:rsidR="002813E5" w:rsidRPr="00E224D3" w:rsidTr="00F87F16">
            <w:trPr>
              <w:trHeight w:val="293"/>
            </w:trPr>
            <w:sdt>
              <w:sdtPr>
                <w:rPr>
                  <w:sz w:val="21"/>
                  <w:szCs w:val="21"/>
                </w:rPr>
                <w:tag w:val="_PLD_71b3b22b33f543709c7346090ee03414"/>
                <w:id w:val="1072858820"/>
                <w:lock w:val="sdtLocked"/>
              </w:sdtPr>
              <w:sdtEndPr/>
              <w:sdtContent>
                <w:tc>
                  <w:tcPr>
                    <w:tcW w:w="2488" w:type="pct"/>
                    <w:tcBorders>
                      <w:top w:val="single" w:sz="4" w:space="0" w:color="auto"/>
                      <w:bottom w:val="single" w:sz="4" w:space="0" w:color="auto"/>
                      <w:right w:val="single" w:sz="4" w:space="0" w:color="auto"/>
                    </w:tcBorders>
                    <w:shd w:val="clear" w:color="auto" w:fill="auto"/>
                  </w:tcPr>
                  <w:p w:rsidR="002813E5" w:rsidRPr="00E224D3" w:rsidRDefault="002813E5" w:rsidP="002813E5">
                    <w:pPr>
                      <w:kinsoku w:val="0"/>
                      <w:overflowPunct w:val="0"/>
                      <w:autoSpaceDE w:val="0"/>
                      <w:autoSpaceDN w:val="0"/>
                      <w:adjustRightInd w:val="0"/>
                      <w:snapToGrid w:val="0"/>
                      <w:rPr>
                        <w:sz w:val="21"/>
                        <w:szCs w:val="21"/>
                      </w:rPr>
                    </w:pPr>
                    <w:r w:rsidRPr="00E224D3">
                      <w:rPr>
                        <w:sz w:val="21"/>
                        <w:szCs w:val="21"/>
                      </w:rPr>
                      <w:t>报告期内变更情况查询索引</w:t>
                    </w:r>
                  </w:p>
                </w:tc>
              </w:sdtContent>
            </w:sdt>
            <w:tc>
              <w:tcPr>
                <w:tcW w:w="2512" w:type="pct"/>
                <w:tcBorders>
                  <w:top w:val="single" w:sz="4" w:space="0" w:color="auto"/>
                  <w:left w:val="single" w:sz="4" w:space="0" w:color="auto"/>
                  <w:bottom w:val="single" w:sz="4" w:space="0" w:color="auto"/>
                </w:tcBorders>
              </w:tcPr>
              <w:p w:rsidR="002813E5" w:rsidRPr="00E224D3" w:rsidRDefault="00E224D3" w:rsidP="002813E5">
                <w:pPr>
                  <w:pStyle w:val="afb"/>
                  <w:rPr>
                    <w:szCs w:val="21"/>
                  </w:rPr>
                </w:pPr>
                <w:r>
                  <w:rPr>
                    <w:rFonts w:hint="eastAsia"/>
                    <w:szCs w:val="21"/>
                  </w:rPr>
                  <w:t>无</w:t>
                </w:r>
              </w:p>
            </w:tc>
          </w:tr>
        </w:tbl>
        <w:p w:rsidR="00530BE6" w:rsidRPr="002813E5" w:rsidRDefault="007A515A" w:rsidP="002813E5">
          <w:pPr>
            <w:pStyle w:val="afb"/>
          </w:pPr>
        </w:p>
      </w:sdtContent>
    </w:sdt>
    <w:p w:rsidR="00530BE6" w:rsidRDefault="00530BE6">
      <w:pPr>
        <w:kinsoku w:val="0"/>
        <w:overflowPunct w:val="0"/>
        <w:autoSpaceDE w:val="0"/>
        <w:autoSpaceDN w:val="0"/>
        <w:adjustRightInd w:val="0"/>
        <w:snapToGrid w:val="0"/>
        <w:rPr>
          <w:szCs w:val="21"/>
        </w:rPr>
      </w:pPr>
    </w:p>
    <w:bookmarkStart w:id="8" w:name="_Toc342051045" w:displacedByCustomXml="next"/>
    <w:bookmarkStart w:id="9" w:name="_Toc342565885" w:displacedByCustomXml="next"/>
    <w:sdt>
      <w:sdtPr>
        <w:rPr>
          <w:rFonts w:ascii="Calibri" w:hAnsi="Calibri" w:cs="宋体" w:hint="eastAsia"/>
          <w:b w:val="0"/>
          <w:bCs w:val="0"/>
          <w:kern w:val="0"/>
          <w:sz w:val="24"/>
          <w:szCs w:val="22"/>
        </w:rPr>
        <w:alias w:val="模块:公司股票简况"/>
        <w:tag w:val="_GBC_f73e31215837403db78d7a2ed15723c6"/>
        <w:id w:val="1643390761"/>
        <w:lock w:val="sdtLocked"/>
        <w:placeholder>
          <w:docPart w:val="GBC22222222222222222222222222222"/>
        </w:placeholder>
      </w:sdtPr>
      <w:sdtEndPr>
        <w:rPr>
          <w:rFonts w:ascii="宋体" w:hAnsi="宋体"/>
          <w:color w:val="0070C0"/>
          <w:szCs w:val="24"/>
        </w:rPr>
      </w:sdtEndPr>
      <w:sdtContent>
        <w:p w:rsidR="00530BE6" w:rsidRDefault="00B325FB" w:rsidP="00100223">
          <w:pPr>
            <w:pStyle w:val="2"/>
            <w:numPr>
              <w:ilvl w:val="1"/>
              <w:numId w:val="2"/>
            </w:numPr>
          </w:pPr>
          <w:r>
            <w:rPr>
              <w:rFonts w:hint="eastAsia"/>
            </w:rPr>
            <w:t>公司股票简况</w:t>
          </w:r>
          <w:bookmarkEnd w:id="9"/>
          <w:bookmarkEnd w:id="8"/>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2813E5" w:rsidRPr="00E224D3" w:rsidTr="002813E5">
            <w:trPr>
              <w:trHeight w:val="293"/>
            </w:trPr>
            <w:sdt>
              <w:sdtPr>
                <w:rPr>
                  <w:sz w:val="21"/>
                  <w:szCs w:val="21"/>
                </w:rPr>
                <w:tag w:val="_PLD_136d907086394f5eaee0ec7d22ac5510"/>
                <w:id w:val="-872841251"/>
                <w:lock w:val="sdtLocked"/>
              </w:sdtPr>
              <w:sdtEndPr/>
              <w:sdtContent>
                <w:tc>
                  <w:tcPr>
                    <w:tcW w:w="1000" w:type="pct"/>
                    <w:tcBorders>
                      <w:top w:val="single" w:sz="4" w:space="0" w:color="auto"/>
                      <w:bottom w:val="single" w:sz="4" w:space="0" w:color="auto"/>
                      <w:right w:val="single" w:sz="4" w:space="0" w:color="auto"/>
                    </w:tcBorders>
                    <w:shd w:val="clear" w:color="auto" w:fill="auto"/>
                  </w:tcPr>
                  <w:p w:rsidR="002813E5" w:rsidRPr="00E224D3" w:rsidRDefault="002813E5" w:rsidP="002813E5">
                    <w:pPr>
                      <w:kinsoku w:val="0"/>
                      <w:overflowPunct w:val="0"/>
                      <w:autoSpaceDE w:val="0"/>
                      <w:autoSpaceDN w:val="0"/>
                      <w:adjustRightInd w:val="0"/>
                      <w:snapToGrid w:val="0"/>
                      <w:jc w:val="center"/>
                      <w:rPr>
                        <w:sz w:val="21"/>
                        <w:szCs w:val="21"/>
                      </w:rPr>
                    </w:pPr>
                    <w:r w:rsidRPr="00E224D3">
                      <w:rPr>
                        <w:rFonts w:hint="eastAsia"/>
                        <w:sz w:val="21"/>
                        <w:szCs w:val="21"/>
                      </w:rPr>
                      <w:t>股票种类</w:t>
                    </w:r>
                  </w:p>
                </w:tc>
              </w:sdtContent>
            </w:sdt>
            <w:sdt>
              <w:sdtPr>
                <w:rPr>
                  <w:sz w:val="21"/>
                  <w:szCs w:val="21"/>
                </w:rPr>
                <w:tag w:val="_PLD_6a843bcbb5a24c0aa6b5fa899c00d11d"/>
                <w:id w:val="-1692136160"/>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2813E5" w:rsidRPr="00E224D3" w:rsidRDefault="002813E5" w:rsidP="002813E5">
                    <w:pPr>
                      <w:kinsoku w:val="0"/>
                      <w:overflowPunct w:val="0"/>
                      <w:autoSpaceDE w:val="0"/>
                      <w:autoSpaceDN w:val="0"/>
                      <w:adjustRightInd w:val="0"/>
                      <w:snapToGrid w:val="0"/>
                      <w:jc w:val="center"/>
                      <w:rPr>
                        <w:sz w:val="21"/>
                        <w:szCs w:val="21"/>
                      </w:rPr>
                    </w:pPr>
                    <w:r w:rsidRPr="00E224D3">
                      <w:rPr>
                        <w:rFonts w:hint="eastAsia"/>
                        <w:sz w:val="21"/>
                        <w:szCs w:val="21"/>
                      </w:rPr>
                      <w:t>股票上市交易所</w:t>
                    </w:r>
                  </w:p>
                </w:tc>
              </w:sdtContent>
            </w:sdt>
            <w:sdt>
              <w:sdtPr>
                <w:rPr>
                  <w:sz w:val="21"/>
                  <w:szCs w:val="21"/>
                </w:rPr>
                <w:tag w:val="_PLD_c012a58bb3cc4bbd9a7de1f52bd17553"/>
                <w:id w:val="-925118535"/>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2813E5" w:rsidRPr="00E224D3" w:rsidRDefault="002813E5" w:rsidP="002813E5">
                    <w:pPr>
                      <w:kinsoku w:val="0"/>
                      <w:overflowPunct w:val="0"/>
                      <w:autoSpaceDE w:val="0"/>
                      <w:autoSpaceDN w:val="0"/>
                      <w:adjustRightInd w:val="0"/>
                      <w:snapToGrid w:val="0"/>
                      <w:jc w:val="center"/>
                      <w:rPr>
                        <w:sz w:val="21"/>
                        <w:szCs w:val="21"/>
                      </w:rPr>
                    </w:pPr>
                    <w:r w:rsidRPr="00E224D3">
                      <w:rPr>
                        <w:rFonts w:hint="eastAsia"/>
                        <w:sz w:val="21"/>
                        <w:szCs w:val="21"/>
                      </w:rPr>
                      <w:t>股票简称</w:t>
                    </w:r>
                  </w:p>
                </w:tc>
              </w:sdtContent>
            </w:sdt>
            <w:sdt>
              <w:sdtPr>
                <w:rPr>
                  <w:sz w:val="21"/>
                  <w:szCs w:val="21"/>
                </w:rPr>
                <w:tag w:val="_PLD_9fa1e8781b094b29b21027138e9f63e8"/>
                <w:id w:val="1288707592"/>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2813E5" w:rsidRPr="00E224D3" w:rsidRDefault="002813E5" w:rsidP="002813E5">
                    <w:pPr>
                      <w:kinsoku w:val="0"/>
                      <w:overflowPunct w:val="0"/>
                      <w:autoSpaceDE w:val="0"/>
                      <w:autoSpaceDN w:val="0"/>
                      <w:adjustRightInd w:val="0"/>
                      <w:snapToGrid w:val="0"/>
                      <w:jc w:val="center"/>
                      <w:rPr>
                        <w:sz w:val="21"/>
                        <w:szCs w:val="21"/>
                      </w:rPr>
                    </w:pPr>
                    <w:r w:rsidRPr="00E224D3">
                      <w:rPr>
                        <w:rFonts w:hint="eastAsia"/>
                        <w:sz w:val="21"/>
                        <w:szCs w:val="21"/>
                      </w:rPr>
                      <w:t>股票代码</w:t>
                    </w:r>
                  </w:p>
                </w:tc>
              </w:sdtContent>
            </w:sdt>
            <w:sdt>
              <w:sdtPr>
                <w:rPr>
                  <w:sz w:val="21"/>
                  <w:szCs w:val="21"/>
                </w:rPr>
                <w:tag w:val="_PLD_38293dc771ef4460bd5252827867d07d"/>
                <w:id w:val="1946189590"/>
                <w:lock w:val="sdtLocked"/>
              </w:sdtPr>
              <w:sdtEndPr/>
              <w:sdtContent>
                <w:tc>
                  <w:tcPr>
                    <w:tcW w:w="1000" w:type="pct"/>
                    <w:tcBorders>
                      <w:top w:val="single" w:sz="4" w:space="0" w:color="auto"/>
                      <w:left w:val="single" w:sz="4" w:space="0" w:color="auto"/>
                      <w:bottom w:val="single" w:sz="4" w:space="0" w:color="auto"/>
                    </w:tcBorders>
                    <w:shd w:val="clear" w:color="auto" w:fill="auto"/>
                  </w:tcPr>
                  <w:p w:rsidR="002813E5" w:rsidRPr="00E224D3" w:rsidRDefault="002813E5" w:rsidP="002813E5">
                    <w:pPr>
                      <w:kinsoku w:val="0"/>
                      <w:overflowPunct w:val="0"/>
                      <w:autoSpaceDE w:val="0"/>
                      <w:autoSpaceDN w:val="0"/>
                      <w:adjustRightInd w:val="0"/>
                      <w:snapToGrid w:val="0"/>
                      <w:jc w:val="center"/>
                      <w:rPr>
                        <w:sz w:val="21"/>
                        <w:szCs w:val="21"/>
                      </w:rPr>
                    </w:pPr>
                    <w:r w:rsidRPr="00E224D3">
                      <w:rPr>
                        <w:rFonts w:hint="eastAsia"/>
                        <w:sz w:val="21"/>
                        <w:szCs w:val="21"/>
                      </w:rPr>
                      <w:t>变更前股票简称</w:t>
                    </w:r>
                  </w:p>
                </w:tc>
              </w:sdtContent>
            </w:sdt>
          </w:tr>
          <w:sdt>
            <w:sdtPr>
              <w:rPr>
                <w:rFonts w:hint="eastAsia"/>
                <w:sz w:val="21"/>
                <w:szCs w:val="21"/>
              </w:rPr>
              <w:alias w:val="公司其他股票简况"/>
              <w:tag w:val="_GBC_4e064b55e0734b1d9be1e41379a353e2"/>
              <w:id w:val="-1115757681"/>
              <w:lock w:val="sdtLocked"/>
            </w:sdtPr>
            <w:sdtEndPr/>
            <w:sdtContent>
              <w:tr w:rsidR="002813E5" w:rsidRPr="00E224D3" w:rsidTr="002813E5">
                <w:trPr>
                  <w:trHeight w:val="293"/>
                </w:trPr>
                <w:tc>
                  <w:tcPr>
                    <w:tcW w:w="1000" w:type="pct"/>
                    <w:tcBorders>
                      <w:top w:val="single" w:sz="4" w:space="0" w:color="auto"/>
                      <w:bottom w:val="single" w:sz="4" w:space="0" w:color="auto"/>
                      <w:right w:val="single" w:sz="4" w:space="0" w:color="auto"/>
                    </w:tcBorders>
                    <w:shd w:val="clear" w:color="auto" w:fill="auto"/>
                  </w:tcPr>
                  <w:p w:rsidR="002813E5" w:rsidRPr="00E224D3" w:rsidRDefault="002813E5" w:rsidP="002813E5">
                    <w:pPr>
                      <w:kinsoku w:val="0"/>
                      <w:overflowPunct w:val="0"/>
                      <w:autoSpaceDE w:val="0"/>
                      <w:autoSpaceDN w:val="0"/>
                      <w:adjustRightInd w:val="0"/>
                      <w:snapToGrid w:val="0"/>
                      <w:jc w:val="center"/>
                      <w:rPr>
                        <w:sz w:val="21"/>
                        <w:szCs w:val="21"/>
                      </w:rPr>
                    </w:pPr>
                    <w:r w:rsidRPr="00E224D3">
                      <w:rPr>
                        <w:sz w:val="21"/>
                        <w:szCs w:val="21"/>
                      </w:rP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2813E5" w:rsidRPr="00E224D3" w:rsidRDefault="002813E5" w:rsidP="002813E5">
                    <w:pPr>
                      <w:kinsoku w:val="0"/>
                      <w:overflowPunct w:val="0"/>
                      <w:autoSpaceDE w:val="0"/>
                      <w:autoSpaceDN w:val="0"/>
                      <w:adjustRightInd w:val="0"/>
                      <w:snapToGrid w:val="0"/>
                      <w:jc w:val="center"/>
                      <w:rPr>
                        <w:sz w:val="21"/>
                        <w:szCs w:val="21"/>
                      </w:rPr>
                    </w:pPr>
                    <w:r w:rsidRPr="00E224D3">
                      <w:rPr>
                        <w:sz w:val="21"/>
                        <w:szCs w:val="21"/>
                      </w:rP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2813E5" w:rsidRPr="00E224D3" w:rsidRDefault="002813E5" w:rsidP="002813E5">
                    <w:pPr>
                      <w:kinsoku w:val="0"/>
                      <w:overflowPunct w:val="0"/>
                      <w:autoSpaceDE w:val="0"/>
                      <w:autoSpaceDN w:val="0"/>
                      <w:adjustRightInd w:val="0"/>
                      <w:snapToGrid w:val="0"/>
                      <w:jc w:val="center"/>
                      <w:rPr>
                        <w:sz w:val="21"/>
                        <w:szCs w:val="21"/>
                      </w:rPr>
                    </w:pPr>
                    <w:r w:rsidRPr="00E224D3">
                      <w:rPr>
                        <w:sz w:val="21"/>
                        <w:szCs w:val="21"/>
                      </w:rPr>
                      <w:t>轻纺城</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2813E5" w:rsidRPr="00E224D3" w:rsidRDefault="002813E5" w:rsidP="002813E5">
                    <w:pPr>
                      <w:kinsoku w:val="0"/>
                      <w:overflowPunct w:val="0"/>
                      <w:autoSpaceDE w:val="0"/>
                      <w:autoSpaceDN w:val="0"/>
                      <w:adjustRightInd w:val="0"/>
                      <w:snapToGrid w:val="0"/>
                      <w:jc w:val="center"/>
                      <w:rPr>
                        <w:sz w:val="21"/>
                        <w:szCs w:val="21"/>
                      </w:rPr>
                    </w:pPr>
                    <w:r w:rsidRPr="00E224D3">
                      <w:rPr>
                        <w:sz w:val="21"/>
                        <w:szCs w:val="21"/>
                      </w:rPr>
                      <w:t>600790</w:t>
                    </w:r>
                  </w:p>
                </w:tc>
                <w:tc>
                  <w:tcPr>
                    <w:tcW w:w="1000" w:type="pct"/>
                    <w:tcBorders>
                      <w:top w:val="single" w:sz="4" w:space="0" w:color="auto"/>
                      <w:left w:val="single" w:sz="4" w:space="0" w:color="auto"/>
                      <w:bottom w:val="single" w:sz="4" w:space="0" w:color="auto"/>
                    </w:tcBorders>
                    <w:shd w:val="clear" w:color="auto" w:fill="auto"/>
                  </w:tcPr>
                  <w:p w:rsidR="002813E5" w:rsidRPr="00E224D3" w:rsidRDefault="002813E5" w:rsidP="002813E5">
                    <w:pPr>
                      <w:kinsoku w:val="0"/>
                      <w:overflowPunct w:val="0"/>
                      <w:autoSpaceDE w:val="0"/>
                      <w:autoSpaceDN w:val="0"/>
                      <w:adjustRightInd w:val="0"/>
                      <w:snapToGrid w:val="0"/>
                      <w:jc w:val="center"/>
                      <w:rPr>
                        <w:sz w:val="21"/>
                        <w:szCs w:val="21"/>
                      </w:rPr>
                    </w:pPr>
                    <w:r w:rsidRPr="00E224D3">
                      <w:rPr>
                        <w:sz w:val="21"/>
                        <w:szCs w:val="21"/>
                      </w:rPr>
                      <w:t>-</w:t>
                    </w:r>
                  </w:p>
                </w:tc>
              </w:tr>
            </w:sdtContent>
          </w:sdt>
        </w:tbl>
        <w:p w:rsidR="002813E5" w:rsidRDefault="002813E5">
          <w:pPr>
            <w:pStyle w:val="afb"/>
          </w:pPr>
        </w:p>
        <w:p w:rsidR="00530BE6" w:rsidRDefault="007A515A">
          <w:pPr>
            <w:kinsoku w:val="0"/>
            <w:overflowPunct w:val="0"/>
            <w:autoSpaceDE w:val="0"/>
            <w:autoSpaceDN w:val="0"/>
            <w:adjustRightInd w:val="0"/>
            <w:snapToGrid w:val="0"/>
            <w:rPr>
              <w:color w:val="0070C0"/>
              <w:szCs w:val="21"/>
            </w:rPr>
          </w:pPr>
        </w:p>
      </w:sdtContent>
    </w:sdt>
    <w:sdt>
      <w:sdtPr>
        <w:rPr>
          <w:rFonts w:ascii="Calibri" w:hAnsi="Calibri" w:cs="宋体"/>
          <w:b w:val="0"/>
          <w:bCs w:val="0"/>
          <w:kern w:val="0"/>
          <w:szCs w:val="22"/>
        </w:rPr>
        <w:alias w:val="模块:其他有关资料"/>
        <w:tag w:val="_GBC_cd186ef4acaf4e28b71fed998e691ebd"/>
        <w:id w:val="-203643473"/>
        <w:lock w:val="sdtLocked"/>
        <w:placeholder>
          <w:docPart w:val="GBC22222222222222222222222222222"/>
        </w:placeholder>
      </w:sdtPr>
      <w:sdtEndPr>
        <w:rPr>
          <w:rFonts w:ascii="宋体" w:hAnsi="宋体" w:hint="eastAsia"/>
          <w:sz w:val="24"/>
          <w:szCs w:val="24"/>
        </w:rPr>
      </w:sdtEndPr>
      <w:sdtContent>
        <w:p w:rsidR="00530BE6" w:rsidRDefault="00B325FB" w:rsidP="00100223">
          <w:pPr>
            <w:pStyle w:val="2"/>
            <w:numPr>
              <w:ilvl w:val="1"/>
              <w:numId w:val="2"/>
            </w:numPr>
          </w:pPr>
          <w:r>
            <w:t>其他有关资料</w:t>
          </w:r>
        </w:p>
        <w:sdt>
          <w:sdtPr>
            <w:alias w:val="是否适用：其他有关资料[双击切换]"/>
            <w:tag w:val="_GBC_78c3cc115c0d4dd3bf5e7c57142e5e68"/>
            <w:id w:val="-615526240"/>
            <w:lock w:val="sdtContentLocked"/>
            <w:placeholder>
              <w:docPart w:val="GBC22222222222222222222222222222"/>
            </w:placeholder>
          </w:sdtPr>
          <w:sdtEndPr/>
          <w:sdtContent>
            <w:p w:rsidR="00375F80" w:rsidRDefault="00B325FB" w:rsidP="002813E5">
              <w:pPr>
                <w:pStyle w:val="afb"/>
              </w:pPr>
              <w:r>
                <w:fldChar w:fldCharType="begin"/>
              </w:r>
              <w:r w:rsidR="00375F80">
                <w:instrText xml:space="preserve"> MACROBUTTON  SnrToggleCheckbox √适用 </w:instrText>
              </w:r>
              <w:r>
                <w:fldChar w:fldCharType="end"/>
              </w:r>
              <w:r>
                <w:fldChar w:fldCharType="begin"/>
              </w:r>
              <w:r w:rsidR="00375F80">
                <w:instrText xml:space="preserve"> MACROBUTTON  SnrToggleCheckbox □不适用 </w:instrText>
              </w:r>
              <w:r>
                <w:fldChar w:fldCharType="end"/>
              </w:r>
            </w:p>
          </w:sdtContent>
        </w:sdt>
        <w:sdt>
          <w:sdtPr>
            <w:rPr>
              <w:rFonts w:hint="eastAsia"/>
            </w:rPr>
            <w:alias w:val="公司其他基本情况"/>
            <w:tag w:val="_GBC_2e5f79011fd44589b010b5b927248a22"/>
            <w:id w:val="4295910"/>
            <w:lock w:val="sdtLocked"/>
          </w:sdtPr>
          <w:sdtEndPr/>
          <w:sdtContent>
            <w:p w:rsidR="00375F80" w:rsidRDefault="00375F80" w:rsidP="00375F80">
              <w:pPr>
                <w:ind w:firstLineChars="200" w:firstLine="480"/>
              </w:pPr>
              <w:r>
                <w:rPr>
                  <w:rFonts w:hint="eastAsia"/>
                </w:rPr>
                <w:t>注册信息变更情况说明：报告期内，由于公司实施2017年度资本公积金转增股本，注册资本由1,046,993,520元变更为</w:t>
              </w:r>
              <w:r w:rsidRPr="00375F80">
                <w:t>1,465,790,928</w:t>
              </w:r>
              <w:r>
                <w:rPr>
                  <w:rFonts w:hint="eastAsia"/>
                </w:rPr>
                <w:t>元，</w:t>
              </w:r>
              <w:r w:rsidR="00944526">
                <w:rPr>
                  <w:rFonts w:hint="eastAsia"/>
                </w:rPr>
                <w:t>2018年7月30日</w:t>
              </w:r>
              <w:r>
                <w:rPr>
                  <w:rFonts w:hint="eastAsia"/>
                </w:rPr>
                <w:t>，公司已完成工商变更登记。</w:t>
              </w:r>
            </w:p>
          </w:sdtContent>
        </w:sdt>
        <w:p w:rsidR="00530BE6" w:rsidRDefault="007A515A" w:rsidP="002813E5">
          <w:pPr>
            <w:pStyle w:val="afb"/>
          </w:pPr>
        </w:p>
      </w:sdtContent>
    </w:sdt>
    <w:p w:rsidR="00530BE6" w:rsidRDefault="00530BE6">
      <w:pPr>
        <w:rPr>
          <w:bdr w:val="single" w:sz="4" w:space="0" w:color="auto"/>
        </w:rPr>
      </w:pPr>
    </w:p>
    <w:p w:rsidR="008A5C7D" w:rsidRPr="008A5C7D" w:rsidRDefault="00100223" w:rsidP="00100223">
      <w:pPr>
        <w:pStyle w:val="2CharCharChar0"/>
        <w:numPr>
          <w:ilvl w:val="1"/>
          <w:numId w:val="2"/>
        </w:numPr>
        <w:rPr>
          <w:sz w:val="21"/>
        </w:rPr>
      </w:pPr>
      <w:bookmarkStart w:id="10" w:name="_Toc342056397"/>
      <w:bookmarkStart w:id="11" w:name="_Toc342565889"/>
      <w:r w:rsidRPr="008A5C7D">
        <w:rPr>
          <w:rFonts w:hint="eastAsia"/>
          <w:sz w:val="21"/>
        </w:rPr>
        <w:t>公司主要会计数据和财务指标</w:t>
      </w:r>
      <w:bookmarkEnd w:id="10"/>
      <w:bookmarkEnd w:id="11"/>
    </w:p>
    <w:p w:rsidR="008A5C7D" w:rsidRPr="007E3EF0" w:rsidRDefault="00100223" w:rsidP="007716CA">
      <w:pPr>
        <w:pStyle w:val="afff5"/>
        <w:numPr>
          <w:ilvl w:val="1"/>
          <w:numId w:val="21"/>
        </w:numPr>
        <w:rPr>
          <w:sz w:val="21"/>
          <w:szCs w:val="21"/>
        </w:rPr>
      </w:pPr>
      <w:r w:rsidRPr="007E3EF0">
        <w:rPr>
          <w:rFonts w:hint="eastAsia"/>
          <w:sz w:val="21"/>
          <w:szCs w:val="21"/>
        </w:rPr>
        <w:t>主要会计数据</w:t>
      </w:r>
    </w:p>
    <w:p w:rsidR="008A5C7D" w:rsidRDefault="00100223">
      <w:pPr>
        <w:pStyle w:val="afff4"/>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213863695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df6a5d441324c13bcf6c4c54ac41eb0"/>
          <w:id w:val="-5637142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sdt>
      <w:sdtPr>
        <w:alias w:val=""/>
        <w:tag w:val="_GBC_f3826dda988749e78931d3af98058157"/>
        <w:id w:val="14358251"/>
        <w:lock w:val="sdtLocked"/>
        <w:placeholder>
          <w:docPart w:val="GBC22222222222222222222222222222"/>
        </w:placeholder>
      </w:sdtPr>
      <w:sdtEndPr/>
      <w:sdtContent>
        <w:tbl>
          <w:tblPr>
            <w:tblStyle w:val="g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0"/>
            <w:gridCol w:w="1896"/>
            <w:gridCol w:w="1896"/>
            <w:gridCol w:w="1896"/>
            <w:gridCol w:w="1141"/>
          </w:tblGrid>
          <w:tr w:rsidR="008A5C7D" w:rsidTr="0089670D">
            <w:trPr>
              <w:trHeight w:val="285"/>
            </w:trPr>
            <w:sdt>
              <w:sdtPr>
                <w:tag w:val="_PLD_9a892ddb7f784060a3faccb4c3beadce"/>
                <w:id w:val="-449473703"/>
                <w:lock w:val="sdtLocked"/>
              </w:sdtPr>
              <w:sdtEndPr>
                <w:rPr>
                  <w:szCs w:val="20"/>
                </w:rPr>
              </w:sdtEndPr>
              <w:sdtContent>
                <w:tc>
                  <w:tcPr>
                    <w:tcW w:w="2220" w:type="dxa"/>
                    <w:vMerge w:val="restart"/>
                    <w:vAlign w:val="center"/>
                  </w:tcPr>
                  <w:p w:rsidR="008A5C7D" w:rsidRDefault="00100223" w:rsidP="008A5C7D">
                    <w:pPr>
                      <w:pStyle w:val="afff4"/>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c1037fd91103435795ea62def760a024"/>
                <w:id w:val="585042158"/>
                <w:lock w:val="sdtLocked"/>
              </w:sdtPr>
              <w:sdtEndPr/>
              <w:sdtContent>
                <w:tc>
                  <w:tcPr>
                    <w:tcW w:w="1896" w:type="dxa"/>
                    <w:vMerge w:val="restart"/>
                    <w:vAlign w:val="center"/>
                  </w:tcPr>
                  <w:p w:rsidR="008A5C7D" w:rsidRDefault="00100223" w:rsidP="008A5C7D">
                    <w:pPr>
                      <w:pStyle w:val="afff4"/>
                      <w:kinsoku w:val="0"/>
                      <w:overflowPunct w:val="0"/>
                      <w:autoSpaceDE w:val="0"/>
                      <w:autoSpaceDN w:val="0"/>
                      <w:adjustRightInd w:val="0"/>
                      <w:snapToGrid w:val="0"/>
                      <w:jc w:val="center"/>
                    </w:pPr>
                    <w:r>
                      <w:rPr>
                        <w:rFonts w:hint="eastAsia"/>
                      </w:rPr>
                      <w:t>本</w:t>
                    </w:r>
                    <w:r>
                      <w:t>报告期</w:t>
                    </w:r>
                  </w:p>
                  <w:p w:rsidR="008A5C7D" w:rsidRDefault="00100223" w:rsidP="008A5C7D">
                    <w:pPr>
                      <w:pStyle w:val="afff4"/>
                      <w:kinsoku w:val="0"/>
                      <w:overflowPunct w:val="0"/>
                      <w:autoSpaceDE w:val="0"/>
                      <w:autoSpaceDN w:val="0"/>
                      <w:adjustRightInd w:val="0"/>
                      <w:snapToGrid w:val="0"/>
                      <w:jc w:val="center"/>
                      <w:rPr>
                        <w:szCs w:val="21"/>
                      </w:rPr>
                    </w:pPr>
                    <w:r>
                      <w:t>（1－6月）</w:t>
                    </w:r>
                  </w:p>
                </w:tc>
              </w:sdtContent>
            </w:sdt>
            <w:sdt>
              <w:sdtPr>
                <w:tag w:val="_PLD_bab30e1b543c4fbf9c30f9a629245ebf"/>
                <w:id w:val="-533041141"/>
                <w:lock w:val="sdtLocked"/>
              </w:sdtPr>
              <w:sdtEndPr/>
              <w:sdtContent>
                <w:tc>
                  <w:tcPr>
                    <w:tcW w:w="3792" w:type="dxa"/>
                    <w:gridSpan w:val="2"/>
                    <w:vAlign w:val="center"/>
                  </w:tcPr>
                  <w:p w:rsidR="008A5C7D" w:rsidRDefault="00100223" w:rsidP="008A5C7D">
                    <w:pPr>
                      <w:pStyle w:val="afff4"/>
                      <w:kinsoku w:val="0"/>
                      <w:overflowPunct w:val="0"/>
                      <w:autoSpaceDE w:val="0"/>
                      <w:autoSpaceDN w:val="0"/>
                      <w:adjustRightInd w:val="0"/>
                      <w:snapToGrid w:val="0"/>
                      <w:jc w:val="center"/>
                      <w:rPr>
                        <w:szCs w:val="21"/>
                      </w:rPr>
                    </w:pPr>
                    <w:r>
                      <w:t>上年同期</w:t>
                    </w:r>
                  </w:p>
                </w:tc>
              </w:sdtContent>
            </w:sdt>
            <w:sdt>
              <w:sdtPr>
                <w:tag w:val="_PLD_939281d443df430dae16ace9baf8e6ea"/>
                <w:id w:val="-1103262813"/>
                <w:lock w:val="sdtLocked"/>
              </w:sdtPr>
              <w:sdtEndPr/>
              <w:sdtContent>
                <w:tc>
                  <w:tcPr>
                    <w:tcW w:w="1141" w:type="dxa"/>
                    <w:vMerge w:val="restart"/>
                    <w:vAlign w:val="center"/>
                  </w:tcPr>
                  <w:p w:rsidR="008A5C7D" w:rsidRDefault="00100223" w:rsidP="008A5C7D">
                    <w:pPr>
                      <w:pStyle w:val="afff4"/>
                      <w:kinsoku w:val="0"/>
                      <w:overflowPunct w:val="0"/>
                      <w:autoSpaceDE w:val="0"/>
                      <w:autoSpaceDN w:val="0"/>
                      <w:adjustRightInd w:val="0"/>
                      <w:snapToGrid w:val="0"/>
                      <w:jc w:val="center"/>
                      <w:rPr>
                        <w:szCs w:val="21"/>
                      </w:rPr>
                    </w:pPr>
                    <w:r>
                      <w:t>本报告期比上年同期增减</w:t>
                    </w:r>
                    <w:r>
                      <w:rPr>
                        <w:szCs w:val="21"/>
                      </w:rPr>
                      <w:t>(%)</w:t>
                    </w:r>
                  </w:p>
                </w:tc>
              </w:sdtContent>
            </w:sdt>
          </w:tr>
          <w:tr w:rsidR="008A5C7D" w:rsidTr="0089670D">
            <w:trPr>
              <w:trHeight w:val="285"/>
            </w:trPr>
            <w:tc>
              <w:tcPr>
                <w:tcW w:w="2220" w:type="dxa"/>
                <w:vMerge/>
              </w:tcPr>
              <w:p w:rsidR="008A5C7D" w:rsidRDefault="008A5C7D" w:rsidP="008A5C7D">
                <w:pPr>
                  <w:pStyle w:val="afff4"/>
                  <w:kinsoku w:val="0"/>
                  <w:overflowPunct w:val="0"/>
                  <w:autoSpaceDE w:val="0"/>
                  <w:autoSpaceDN w:val="0"/>
                  <w:adjustRightInd w:val="0"/>
                  <w:snapToGrid w:val="0"/>
                  <w:jc w:val="center"/>
                  <w:rPr>
                    <w:szCs w:val="21"/>
                  </w:rPr>
                </w:pPr>
              </w:p>
            </w:tc>
            <w:tc>
              <w:tcPr>
                <w:tcW w:w="1896" w:type="dxa"/>
                <w:vMerge/>
              </w:tcPr>
              <w:p w:rsidR="008A5C7D" w:rsidRDefault="008A5C7D" w:rsidP="008A5C7D">
                <w:pPr>
                  <w:pStyle w:val="afff4"/>
                  <w:kinsoku w:val="0"/>
                  <w:overflowPunct w:val="0"/>
                  <w:autoSpaceDE w:val="0"/>
                  <w:autoSpaceDN w:val="0"/>
                  <w:adjustRightInd w:val="0"/>
                  <w:snapToGrid w:val="0"/>
                  <w:rPr>
                    <w:szCs w:val="21"/>
                  </w:rPr>
                </w:pPr>
              </w:p>
            </w:tc>
            <w:sdt>
              <w:sdtPr>
                <w:tag w:val="_PLD_ea077e6e667b40c889b036ebdde32f06"/>
                <w:id w:val="1153874782"/>
                <w:lock w:val="sdtLocked"/>
              </w:sdtPr>
              <w:sdtEndPr/>
              <w:sdtContent>
                <w:tc>
                  <w:tcPr>
                    <w:tcW w:w="1896" w:type="dxa"/>
                  </w:tcPr>
                  <w:p w:rsidR="008A5C7D" w:rsidRDefault="00100223" w:rsidP="008A5C7D">
                    <w:pPr>
                      <w:pStyle w:val="afff4"/>
                      <w:kinsoku w:val="0"/>
                      <w:overflowPunct w:val="0"/>
                      <w:autoSpaceDE w:val="0"/>
                      <w:autoSpaceDN w:val="0"/>
                      <w:adjustRightInd w:val="0"/>
                      <w:snapToGrid w:val="0"/>
                      <w:jc w:val="center"/>
                      <w:rPr>
                        <w:szCs w:val="21"/>
                      </w:rPr>
                    </w:pPr>
                    <w:r>
                      <w:rPr>
                        <w:rFonts w:hint="eastAsia"/>
                        <w:szCs w:val="21"/>
                      </w:rPr>
                      <w:t>调整后</w:t>
                    </w:r>
                  </w:p>
                </w:tc>
              </w:sdtContent>
            </w:sdt>
            <w:sdt>
              <w:sdtPr>
                <w:tag w:val="_PLD_8d00c2e24647428c8ce791bbc0b90f87"/>
                <w:id w:val="1985890079"/>
                <w:lock w:val="sdtLocked"/>
              </w:sdtPr>
              <w:sdtEndPr/>
              <w:sdtContent>
                <w:tc>
                  <w:tcPr>
                    <w:tcW w:w="1896" w:type="dxa"/>
                  </w:tcPr>
                  <w:p w:rsidR="008A5C7D" w:rsidRDefault="00100223" w:rsidP="008A5C7D">
                    <w:pPr>
                      <w:pStyle w:val="afff4"/>
                      <w:kinsoku w:val="0"/>
                      <w:overflowPunct w:val="0"/>
                      <w:autoSpaceDE w:val="0"/>
                      <w:autoSpaceDN w:val="0"/>
                      <w:adjustRightInd w:val="0"/>
                      <w:snapToGrid w:val="0"/>
                      <w:jc w:val="center"/>
                      <w:rPr>
                        <w:szCs w:val="21"/>
                      </w:rPr>
                    </w:pPr>
                    <w:r>
                      <w:rPr>
                        <w:rFonts w:hint="eastAsia"/>
                        <w:szCs w:val="21"/>
                      </w:rPr>
                      <w:t>调整前</w:t>
                    </w:r>
                  </w:p>
                </w:tc>
              </w:sdtContent>
            </w:sdt>
            <w:tc>
              <w:tcPr>
                <w:tcW w:w="1141" w:type="dxa"/>
                <w:vMerge/>
              </w:tcPr>
              <w:p w:rsidR="008A5C7D" w:rsidRDefault="008A5C7D" w:rsidP="008A5C7D">
                <w:pPr>
                  <w:pStyle w:val="afff4"/>
                  <w:kinsoku w:val="0"/>
                  <w:overflowPunct w:val="0"/>
                  <w:autoSpaceDE w:val="0"/>
                  <w:autoSpaceDN w:val="0"/>
                  <w:adjustRightInd w:val="0"/>
                  <w:snapToGrid w:val="0"/>
                  <w:rPr>
                    <w:szCs w:val="21"/>
                  </w:rPr>
                </w:pPr>
              </w:p>
            </w:tc>
          </w:tr>
          <w:tr w:rsidR="008A5C7D" w:rsidTr="0089670D">
            <w:trPr>
              <w:trHeight w:val="285"/>
            </w:trPr>
            <w:sdt>
              <w:sdtPr>
                <w:tag w:val="_PLD_d6fe8f04567e4b74ba93eab901204586"/>
                <w:id w:val="-722832542"/>
                <w:lock w:val="sdtLocked"/>
              </w:sdtPr>
              <w:sdtEndPr/>
              <w:sdtContent>
                <w:tc>
                  <w:tcPr>
                    <w:tcW w:w="2220" w:type="dxa"/>
                  </w:tcPr>
                  <w:p w:rsidR="008A5C7D" w:rsidRDefault="00100223" w:rsidP="008A5C7D">
                    <w:pPr>
                      <w:pStyle w:val="afff4"/>
                      <w:kinsoku w:val="0"/>
                      <w:overflowPunct w:val="0"/>
                      <w:autoSpaceDE w:val="0"/>
                      <w:autoSpaceDN w:val="0"/>
                      <w:adjustRightInd w:val="0"/>
                      <w:snapToGrid w:val="0"/>
                      <w:rPr>
                        <w:szCs w:val="21"/>
                      </w:rPr>
                    </w:pPr>
                    <w:r>
                      <w:rPr>
                        <w:rFonts w:hint="eastAsia"/>
                        <w:szCs w:val="21"/>
                      </w:rPr>
                      <w:t>营业收入</w:t>
                    </w:r>
                  </w:p>
                </w:tc>
              </w:sdtContent>
            </w:sdt>
            <w:tc>
              <w:tcPr>
                <w:tcW w:w="1896" w:type="dxa"/>
              </w:tcPr>
              <w:p w:rsidR="008A5C7D" w:rsidRDefault="00100223" w:rsidP="008A5C7D">
                <w:pPr>
                  <w:pStyle w:val="afff4"/>
                  <w:kinsoku w:val="0"/>
                  <w:overflowPunct w:val="0"/>
                  <w:autoSpaceDE w:val="0"/>
                  <w:autoSpaceDN w:val="0"/>
                  <w:adjustRightInd w:val="0"/>
                  <w:snapToGrid w:val="0"/>
                  <w:jc w:val="right"/>
                  <w:rPr>
                    <w:szCs w:val="21"/>
                  </w:rPr>
                </w:pPr>
                <w:r>
                  <w:t>468,398,293.13</w:t>
                </w:r>
              </w:p>
            </w:tc>
            <w:tc>
              <w:tcPr>
                <w:tcW w:w="1896" w:type="dxa"/>
              </w:tcPr>
              <w:p w:rsidR="008A5C7D" w:rsidRDefault="00100223" w:rsidP="008A5C7D">
                <w:pPr>
                  <w:pStyle w:val="afff4"/>
                  <w:kinsoku w:val="0"/>
                  <w:overflowPunct w:val="0"/>
                  <w:autoSpaceDE w:val="0"/>
                  <w:autoSpaceDN w:val="0"/>
                  <w:adjustRightInd w:val="0"/>
                  <w:snapToGrid w:val="0"/>
                  <w:jc w:val="right"/>
                  <w:rPr>
                    <w:bCs/>
                    <w:szCs w:val="21"/>
                  </w:rPr>
                </w:pPr>
                <w:r>
                  <w:t>463,514,563.92</w:t>
                </w:r>
              </w:p>
            </w:tc>
            <w:tc>
              <w:tcPr>
                <w:tcW w:w="1896" w:type="dxa"/>
              </w:tcPr>
              <w:p w:rsidR="008A5C7D" w:rsidRDefault="00100223" w:rsidP="008A5C7D">
                <w:pPr>
                  <w:pStyle w:val="afff4"/>
                  <w:kinsoku w:val="0"/>
                  <w:overflowPunct w:val="0"/>
                  <w:autoSpaceDE w:val="0"/>
                  <w:autoSpaceDN w:val="0"/>
                  <w:adjustRightInd w:val="0"/>
                  <w:snapToGrid w:val="0"/>
                  <w:jc w:val="right"/>
                  <w:rPr>
                    <w:bCs/>
                    <w:szCs w:val="21"/>
                  </w:rPr>
                </w:pPr>
                <w:r>
                  <w:t>425,541,236.86</w:t>
                </w:r>
              </w:p>
            </w:tc>
            <w:tc>
              <w:tcPr>
                <w:tcW w:w="1141" w:type="dxa"/>
              </w:tcPr>
              <w:p w:rsidR="008A5C7D" w:rsidRDefault="00100223" w:rsidP="008A5C7D">
                <w:pPr>
                  <w:pStyle w:val="afff4"/>
                  <w:kinsoku w:val="0"/>
                  <w:overflowPunct w:val="0"/>
                  <w:autoSpaceDE w:val="0"/>
                  <w:autoSpaceDN w:val="0"/>
                  <w:adjustRightInd w:val="0"/>
                  <w:snapToGrid w:val="0"/>
                  <w:jc w:val="right"/>
                  <w:rPr>
                    <w:szCs w:val="21"/>
                  </w:rPr>
                </w:pPr>
                <w:r>
                  <w:t>1.05</w:t>
                </w:r>
              </w:p>
            </w:tc>
          </w:tr>
          <w:tr w:rsidR="008A5C7D" w:rsidTr="0089670D">
            <w:trPr>
              <w:trHeight w:val="285"/>
            </w:trPr>
            <w:sdt>
              <w:sdtPr>
                <w:tag w:val="_PLD_992c24f1e02e446b8aefeb9054d25359"/>
                <w:id w:val="-929272544"/>
                <w:lock w:val="sdtLocked"/>
              </w:sdtPr>
              <w:sdtEndPr/>
              <w:sdtContent>
                <w:tc>
                  <w:tcPr>
                    <w:tcW w:w="2220" w:type="dxa"/>
                  </w:tcPr>
                  <w:p w:rsidR="008A5C7D" w:rsidRDefault="00100223" w:rsidP="008A5C7D">
                    <w:pPr>
                      <w:pStyle w:val="afff4"/>
                      <w:kinsoku w:val="0"/>
                      <w:overflowPunct w:val="0"/>
                      <w:autoSpaceDE w:val="0"/>
                      <w:autoSpaceDN w:val="0"/>
                      <w:adjustRightInd w:val="0"/>
                      <w:snapToGrid w:val="0"/>
                      <w:rPr>
                        <w:szCs w:val="21"/>
                      </w:rPr>
                    </w:pPr>
                    <w:r>
                      <w:rPr>
                        <w:rFonts w:hint="eastAsia"/>
                        <w:szCs w:val="21"/>
                      </w:rPr>
                      <w:t>归属于上市公司股东的净利润</w:t>
                    </w:r>
                  </w:p>
                </w:tc>
              </w:sdtContent>
            </w:sdt>
            <w:tc>
              <w:tcPr>
                <w:tcW w:w="1896" w:type="dxa"/>
              </w:tcPr>
              <w:p w:rsidR="008A5C7D" w:rsidRDefault="00100223" w:rsidP="008A5C7D">
                <w:pPr>
                  <w:pStyle w:val="afff4"/>
                  <w:kinsoku w:val="0"/>
                  <w:overflowPunct w:val="0"/>
                  <w:autoSpaceDE w:val="0"/>
                  <w:autoSpaceDN w:val="0"/>
                  <w:adjustRightInd w:val="0"/>
                  <w:snapToGrid w:val="0"/>
                  <w:jc w:val="right"/>
                  <w:rPr>
                    <w:szCs w:val="21"/>
                  </w:rPr>
                </w:pPr>
                <w:r>
                  <w:t>227,436,536.83</w:t>
                </w:r>
              </w:p>
            </w:tc>
            <w:tc>
              <w:tcPr>
                <w:tcW w:w="1896" w:type="dxa"/>
              </w:tcPr>
              <w:p w:rsidR="008A5C7D" w:rsidRDefault="00100223" w:rsidP="008A5C7D">
                <w:pPr>
                  <w:pStyle w:val="afff4"/>
                  <w:kinsoku w:val="0"/>
                  <w:overflowPunct w:val="0"/>
                  <w:autoSpaceDE w:val="0"/>
                  <w:autoSpaceDN w:val="0"/>
                  <w:adjustRightInd w:val="0"/>
                  <w:snapToGrid w:val="0"/>
                  <w:jc w:val="right"/>
                  <w:rPr>
                    <w:bCs/>
                    <w:szCs w:val="21"/>
                  </w:rPr>
                </w:pPr>
                <w:r>
                  <w:t>243,840,543.01</w:t>
                </w:r>
              </w:p>
            </w:tc>
            <w:tc>
              <w:tcPr>
                <w:tcW w:w="1896" w:type="dxa"/>
              </w:tcPr>
              <w:p w:rsidR="008A5C7D" w:rsidRDefault="00100223" w:rsidP="008A5C7D">
                <w:pPr>
                  <w:pStyle w:val="afff4"/>
                  <w:kinsoku w:val="0"/>
                  <w:overflowPunct w:val="0"/>
                  <w:autoSpaceDE w:val="0"/>
                  <w:autoSpaceDN w:val="0"/>
                  <w:adjustRightInd w:val="0"/>
                  <w:snapToGrid w:val="0"/>
                  <w:jc w:val="right"/>
                  <w:rPr>
                    <w:bCs/>
                    <w:szCs w:val="21"/>
                  </w:rPr>
                </w:pPr>
                <w:r>
                  <w:t>236,609,779.67</w:t>
                </w:r>
              </w:p>
            </w:tc>
            <w:tc>
              <w:tcPr>
                <w:tcW w:w="1141" w:type="dxa"/>
              </w:tcPr>
              <w:p w:rsidR="008A5C7D" w:rsidRDefault="00100223" w:rsidP="008A5C7D">
                <w:pPr>
                  <w:pStyle w:val="afff4"/>
                  <w:kinsoku w:val="0"/>
                  <w:overflowPunct w:val="0"/>
                  <w:autoSpaceDE w:val="0"/>
                  <w:autoSpaceDN w:val="0"/>
                  <w:adjustRightInd w:val="0"/>
                  <w:snapToGrid w:val="0"/>
                  <w:jc w:val="right"/>
                  <w:rPr>
                    <w:szCs w:val="21"/>
                  </w:rPr>
                </w:pPr>
                <w:r>
                  <w:t>-6.73</w:t>
                </w:r>
              </w:p>
            </w:tc>
          </w:tr>
          <w:tr w:rsidR="008A5C7D" w:rsidTr="0089670D">
            <w:trPr>
              <w:trHeight w:val="285"/>
            </w:trPr>
            <w:sdt>
              <w:sdtPr>
                <w:tag w:val="_PLD_5881cdcf54224948be30960900f28cf5"/>
                <w:id w:val="-972056593"/>
                <w:lock w:val="sdtLocked"/>
              </w:sdtPr>
              <w:sdtEndPr/>
              <w:sdtContent>
                <w:tc>
                  <w:tcPr>
                    <w:tcW w:w="2220" w:type="dxa"/>
                  </w:tcPr>
                  <w:p w:rsidR="008A5C7D" w:rsidRDefault="00100223" w:rsidP="008A5C7D">
                    <w:pPr>
                      <w:pStyle w:val="afff4"/>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1896" w:type="dxa"/>
              </w:tcPr>
              <w:p w:rsidR="008A5C7D" w:rsidRDefault="00100223" w:rsidP="008A5C7D">
                <w:pPr>
                  <w:pStyle w:val="afff4"/>
                  <w:kinsoku w:val="0"/>
                  <w:overflowPunct w:val="0"/>
                  <w:autoSpaceDE w:val="0"/>
                  <w:autoSpaceDN w:val="0"/>
                  <w:adjustRightInd w:val="0"/>
                  <w:snapToGrid w:val="0"/>
                  <w:jc w:val="right"/>
                  <w:rPr>
                    <w:szCs w:val="21"/>
                  </w:rPr>
                </w:pPr>
                <w:r>
                  <w:t>218,211,858.62</w:t>
                </w:r>
              </w:p>
            </w:tc>
            <w:tc>
              <w:tcPr>
                <w:tcW w:w="1896" w:type="dxa"/>
              </w:tcPr>
              <w:p w:rsidR="008A5C7D" w:rsidRDefault="00100223" w:rsidP="008A5C7D">
                <w:pPr>
                  <w:pStyle w:val="afff4"/>
                  <w:kinsoku w:val="0"/>
                  <w:overflowPunct w:val="0"/>
                  <w:autoSpaceDE w:val="0"/>
                  <w:autoSpaceDN w:val="0"/>
                  <w:adjustRightInd w:val="0"/>
                  <w:snapToGrid w:val="0"/>
                  <w:jc w:val="right"/>
                  <w:rPr>
                    <w:szCs w:val="21"/>
                  </w:rPr>
                </w:pPr>
                <w:r>
                  <w:t>228,470,840.95</w:t>
                </w:r>
              </w:p>
            </w:tc>
            <w:tc>
              <w:tcPr>
                <w:tcW w:w="1896" w:type="dxa"/>
              </w:tcPr>
              <w:p w:rsidR="008A5C7D" w:rsidRDefault="00100223" w:rsidP="008A5C7D">
                <w:pPr>
                  <w:pStyle w:val="afff4"/>
                  <w:kinsoku w:val="0"/>
                  <w:overflowPunct w:val="0"/>
                  <w:autoSpaceDE w:val="0"/>
                  <w:autoSpaceDN w:val="0"/>
                  <w:adjustRightInd w:val="0"/>
                  <w:snapToGrid w:val="0"/>
                  <w:jc w:val="right"/>
                  <w:rPr>
                    <w:bCs/>
                    <w:szCs w:val="21"/>
                  </w:rPr>
                </w:pPr>
                <w:r>
                  <w:t>221,240,077.61</w:t>
                </w:r>
              </w:p>
            </w:tc>
            <w:tc>
              <w:tcPr>
                <w:tcW w:w="1141" w:type="dxa"/>
              </w:tcPr>
              <w:p w:rsidR="008A5C7D" w:rsidRDefault="00100223" w:rsidP="008A5C7D">
                <w:pPr>
                  <w:pStyle w:val="afff4"/>
                  <w:kinsoku w:val="0"/>
                  <w:overflowPunct w:val="0"/>
                  <w:autoSpaceDE w:val="0"/>
                  <w:autoSpaceDN w:val="0"/>
                  <w:adjustRightInd w:val="0"/>
                  <w:snapToGrid w:val="0"/>
                  <w:jc w:val="right"/>
                  <w:rPr>
                    <w:szCs w:val="21"/>
                  </w:rPr>
                </w:pPr>
                <w:r>
                  <w:t>-4.49</w:t>
                </w:r>
              </w:p>
            </w:tc>
          </w:tr>
          <w:tr w:rsidR="008A5C7D" w:rsidTr="0089670D">
            <w:trPr>
              <w:trHeight w:val="285"/>
            </w:trPr>
            <w:sdt>
              <w:sdtPr>
                <w:tag w:val="_PLD_dcc7a40166e74d48ae3a32c7262060e1"/>
                <w:id w:val="398325070"/>
                <w:lock w:val="sdtLocked"/>
              </w:sdtPr>
              <w:sdtEndPr/>
              <w:sdtContent>
                <w:tc>
                  <w:tcPr>
                    <w:tcW w:w="2220" w:type="dxa"/>
                  </w:tcPr>
                  <w:p w:rsidR="008A5C7D" w:rsidRDefault="00100223" w:rsidP="008A5C7D">
                    <w:pPr>
                      <w:pStyle w:val="afff4"/>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1896" w:type="dxa"/>
              </w:tcPr>
              <w:p w:rsidR="008A5C7D" w:rsidRDefault="00100223" w:rsidP="008A5C7D">
                <w:pPr>
                  <w:pStyle w:val="afff4"/>
                  <w:kinsoku w:val="0"/>
                  <w:overflowPunct w:val="0"/>
                  <w:autoSpaceDE w:val="0"/>
                  <w:autoSpaceDN w:val="0"/>
                  <w:adjustRightInd w:val="0"/>
                  <w:snapToGrid w:val="0"/>
                  <w:jc w:val="right"/>
                  <w:rPr>
                    <w:szCs w:val="21"/>
                  </w:rPr>
                </w:pPr>
                <w:r>
                  <w:t>1,447,130,542.25</w:t>
                </w:r>
              </w:p>
            </w:tc>
            <w:tc>
              <w:tcPr>
                <w:tcW w:w="1896" w:type="dxa"/>
              </w:tcPr>
              <w:p w:rsidR="008A5C7D" w:rsidRDefault="00100223" w:rsidP="008A5C7D">
                <w:pPr>
                  <w:pStyle w:val="afff4"/>
                  <w:kinsoku w:val="0"/>
                  <w:overflowPunct w:val="0"/>
                  <w:autoSpaceDE w:val="0"/>
                  <w:autoSpaceDN w:val="0"/>
                  <w:adjustRightInd w:val="0"/>
                  <w:snapToGrid w:val="0"/>
                  <w:jc w:val="right"/>
                  <w:rPr>
                    <w:bCs/>
                    <w:szCs w:val="21"/>
                  </w:rPr>
                </w:pPr>
                <w:r>
                  <w:t>-92,234,568.25</w:t>
                </w:r>
              </w:p>
            </w:tc>
            <w:tc>
              <w:tcPr>
                <w:tcW w:w="1896" w:type="dxa"/>
              </w:tcPr>
              <w:p w:rsidR="008A5C7D" w:rsidRDefault="00100223" w:rsidP="008A5C7D">
                <w:pPr>
                  <w:pStyle w:val="afff4"/>
                  <w:kinsoku w:val="0"/>
                  <w:overflowPunct w:val="0"/>
                  <w:autoSpaceDE w:val="0"/>
                  <w:autoSpaceDN w:val="0"/>
                  <w:adjustRightInd w:val="0"/>
                  <w:snapToGrid w:val="0"/>
                  <w:jc w:val="right"/>
                  <w:rPr>
                    <w:szCs w:val="21"/>
                  </w:rPr>
                </w:pPr>
                <w:r>
                  <w:t>-149,409,801.21</w:t>
                </w:r>
              </w:p>
            </w:tc>
            <w:tc>
              <w:tcPr>
                <w:tcW w:w="1141" w:type="dxa"/>
              </w:tcPr>
              <w:p w:rsidR="008A5C7D" w:rsidRDefault="008A5C7D" w:rsidP="008A5C7D">
                <w:pPr>
                  <w:pStyle w:val="afff4"/>
                  <w:kinsoku w:val="0"/>
                  <w:overflowPunct w:val="0"/>
                  <w:autoSpaceDE w:val="0"/>
                  <w:autoSpaceDN w:val="0"/>
                  <w:adjustRightInd w:val="0"/>
                  <w:snapToGrid w:val="0"/>
                  <w:jc w:val="right"/>
                  <w:rPr>
                    <w:szCs w:val="21"/>
                  </w:rPr>
                </w:pPr>
              </w:p>
            </w:tc>
          </w:tr>
          <w:tr w:rsidR="008A5C7D" w:rsidTr="0089670D">
            <w:trPr>
              <w:trHeight w:val="285"/>
            </w:trPr>
            <w:tc>
              <w:tcPr>
                <w:tcW w:w="2220" w:type="dxa"/>
                <w:vMerge w:val="restart"/>
                <w:vAlign w:val="center"/>
              </w:tcPr>
              <w:p w:rsidR="008A5C7D" w:rsidRDefault="008A5C7D" w:rsidP="008A5C7D">
                <w:pPr>
                  <w:pStyle w:val="afff4"/>
                  <w:kinsoku w:val="0"/>
                  <w:overflowPunct w:val="0"/>
                  <w:autoSpaceDE w:val="0"/>
                  <w:autoSpaceDN w:val="0"/>
                  <w:adjustRightInd w:val="0"/>
                  <w:snapToGrid w:val="0"/>
                  <w:jc w:val="center"/>
                  <w:rPr>
                    <w:szCs w:val="21"/>
                  </w:rPr>
                </w:pPr>
              </w:p>
            </w:tc>
            <w:sdt>
              <w:sdtPr>
                <w:tag w:val="_PLD_c7b7068cbc2d423f9bca32e0ef1279a4"/>
                <w:id w:val="633610796"/>
                <w:lock w:val="sdtLocked"/>
              </w:sdtPr>
              <w:sdtEndPr/>
              <w:sdtContent>
                <w:tc>
                  <w:tcPr>
                    <w:tcW w:w="1896" w:type="dxa"/>
                    <w:vMerge w:val="restart"/>
                    <w:vAlign w:val="center"/>
                  </w:tcPr>
                  <w:p w:rsidR="008A5C7D" w:rsidRDefault="00100223" w:rsidP="008A5C7D">
                    <w:pPr>
                      <w:pStyle w:val="afff4"/>
                      <w:kinsoku w:val="0"/>
                      <w:overflowPunct w:val="0"/>
                      <w:autoSpaceDE w:val="0"/>
                      <w:autoSpaceDN w:val="0"/>
                      <w:adjustRightInd w:val="0"/>
                      <w:snapToGrid w:val="0"/>
                      <w:jc w:val="center"/>
                      <w:rPr>
                        <w:szCs w:val="21"/>
                      </w:rPr>
                    </w:pPr>
                    <w:r>
                      <w:t>本报告期末</w:t>
                    </w:r>
                  </w:p>
                </w:tc>
              </w:sdtContent>
            </w:sdt>
            <w:sdt>
              <w:sdtPr>
                <w:tag w:val="_PLD_8051a782c26646bb91b35d3d6e9b3f15"/>
                <w:id w:val="1310443626"/>
                <w:lock w:val="sdtLocked"/>
              </w:sdtPr>
              <w:sdtEndPr/>
              <w:sdtContent>
                <w:tc>
                  <w:tcPr>
                    <w:tcW w:w="3792" w:type="dxa"/>
                    <w:gridSpan w:val="2"/>
                    <w:vAlign w:val="center"/>
                  </w:tcPr>
                  <w:p w:rsidR="008A5C7D" w:rsidRDefault="00100223" w:rsidP="008A5C7D">
                    <w:pPr>
                      <w:pStyle w:val="afff4"/>
                      <w:kinsoku w:val="0"/>
                      <w:overflowPunct w:val="0"/>
                      <w:autoSpaceDE w:val="0"/>
                      <w:autoSpaceDN w:val="0"/>
                      <w:adjustRightInd w:val="0"/>
                      <w:snapToGrid w:val="0"/>
                      <w:jc w:val="center"/>
                      <w:rPr>
                        <w:szCs w:val="21"/>
                      </w:rPr>
                    </w:pPr>
                    <w:r>
                      <w:t>上年度末</w:t>
                    </w:r>
                  </w:p>
                </w:tc>
              </w:sdtContent>
            </w:sdt>
            <w:sdt>
              <w:sdtPr>
                <w:tag w:val="_PLD_8358d5c4e2fb4bba98618c7ec8bb3fc2"/>
                <w:id w:val="-303472577"/>
                <w:lock w:val="sdtLocked"/>
              </w:sdtPr>
              <w:sdtEndPr/>
              <w:sdtContent>
                <w:tc>
                  <w:tcPr>
                    <w:tcW w:w="1141" w:type="dxa"/>
                    <w:vMerge w:val="restart"/>
                    <w:vAlign w:val="center"/>
                  </w:tcPr>
                  <w:p w:rsidR="008A5C7D" w:rsidRDefault="00100223" w:rsidP="008A5C7D">
                    <w:pPr>
                      <w:pStyle w:val="afff4"/>
                      <w:kinsoku w:val="0"/>
                      <w:overflowPunct w:val="0"/>
                      <w:autoSpaceDE w:val="0"/>
                      <w:autoSpaceDN w:val="0"/>
                      <w:adjustRightInd w:val="0"/>
                      <w:snapToGrid w:val="0"/>
                      <w:jc w:val="center"/>
                      <w:rPr>
                        <w:szCs w:val="21"/>
                      </w:rPr>
                    </w:pPr>
                    <w:r>
                      <w:t>本报告期末比上年度末增减</w:t>
                    </w:r>
                    <w:r>
                      <w:rPr>
                        <w:szCs w:val="21"/>
                      </w:rPr>
                      <w:t>(%)</w:t>
                    </w:r>
                  </w:p>
                </w:tc>
              </w:sdtContent>
            </w:sdt>
          </w:tr>
          <w:tr w:rsidR="008A5C7D" w:rsidTr="0089670D">
            <w:trPr>
              <w:trHeight w:val="285"/>
            </w:trPr>
            <w:tc>
              <w:tcPr>
                <w:tcW w:w="2220" w:type="dxa"/>
                <w:vMerge/>
              </w:tcPr>
              <w:p w:rsidR="008A5C7D" w:rsidRDefault="008A5C7D" w:rsidP="008A5C7D">
                <w:pPr>
                  <w:pStyle w:val="afff4"/>
                  <w:kinsoku w:val="0"/>
                  <w:overflowPunct w:val="0"/>
                  <w:autoSpaceDE w:val="0"/>
                  <w:autoSpaceDN w:val="0"/>
                  <w:adjustRightInd w:val="0"/>
                  <w:snapToGrid w:val="0"/>
                  <w:rPr>
                    <w:szCs w:val="21"/>
                  </w:rPr>
                </w:pPr>
              </w:p>
            </w:tc>
            <w:tc>
              <w:tcPr>
                <w:tcW w:w="1896" w:type="dxa"/>
                <w:vMerge/>
              </w:tcPr>
              <w:p w:rsidR="008A5C7D" w:rsidRDefault="008A5C7D" w:rsidP="008A5C7D">
                <w:pPr>
                  <w:pStyle w:val="afff4"/>
                  <w:kinsoku w:val="0"/>
                  <w:overflowPunct w:val="0"/>
                  <w:autoSpaceDE w:val="0"/>
                  <w:autoSpaceDN w:val="0"/>
                  <w:adjustRightInd w:val="0"/>
                  <w:snapToGrid w:val="0"/>
                  <w:rPr>
                    <w:szCs w:val="21"/>
                  </w:rPr>
                </w:pPr>
              </w:p>
            </w:tc>
            <w:sdt>
              <w:sdtPr>
                <w:tag w:val="_PLD_afd37870086f47d9b2dbc63bd02cb0d5"/>
                <w:id w:val="-1466579895"/>
                <w:lock w:val="sdtLocked"/>
              </w:sdtPr>
              <w:sdtEndPr/>
              <w:sdtContent>
                <w:tc>
                  <w:tcPr>
                    <w:tcW w:w="1896" w:type="dxa"/>
                    <w:vAlign w:val="center"/>
                  </w:tcPr>
                  <w:p w:rsidR="008A5C7D" w:rsidRDefault="00100223" w:rsidP="008A5C7D">
                    <w:pPr>
                      <w:pStyle w:val="xl61"/>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hint="eastAsia"/>
                        <w:sz w:val="21"/>
                        <w:szCs w:val="21"/>
                      </w:rPr>
                      <w:t>调整后</w:t>
                    </w:r>
                  </w:p>
                </w:tc>
              </w:sdtContent>
            </w:sdt>
            <w:sdt>
              <w:sdtPr>
                <w:tag w:val="_PLD_5ac02f67d8c64007ab312248cec82d6d"/>
                <w:id w:val="-1864662255"/>
                <w:lock w:val="sdtLocked"/>
              </w:sdtPr>
              <w:sdtEndPr/>
              <w:sdtContent>
                <w:tc>
                  <w:tcPr>
                    <w:tcW w:w="1896" w:type="dxa"/>
                    <w:vAlign w:val="center"/>
                  </w:tcPr>
                  <w:p w:rsidR="008A5C7D" w:rsidRDefault="00100223" w:rsidP="008A5C7D">
                    <w:pPr>
                      <w:pStyle w:val="afff4"/>
                      <w:kinsoku w:val="0"/>
                      <w:overflowPunct w:val="0"/>
                      <w:autoSpaceDE w:val="0"/>
                      <w:autoSpaceDN w:val="0"/>
                      <w:adjustRightInd w:val="0"/>
                      <w:snapToGrid w:val="0"/>
                      <w:jc w:val="center"/>
                      <w:rPr>
                        <w:szCs w:val="21"/>
                      </w:rPr>
                    </w:pPr>
                    <w:r>
                      <w:rPr>
                        <w:rFonts w:hint="eastAsia"/>
                        <w:szCs w:val="21"/>
                      </w:rPr>
                      <w:t>调整前</w:t>
                    </w:r>
                  </w:p>
                </w:tc>
              </w:sdtContent>
            </w:sdt>
            <w:tc>
              <w:tcPr>
                <w:tcW w:w="1141" w:type="dxa"/>
                <w:vMerge/>
                <w:vAlign w:val="center"/>
              </w:tcPr>
              <w:p w:rsidR="008A5C7D" w:rsidRDefault="008A5C7D" w:rsidP="008A5C7D">
                <w:pPr>
                  <w:pStyle w:val="afff4"/>
                  <w:kinsoku w:val="0"/>
                  <w:overflowPunct w:val="0"/>
                  <w:autoSpaceDE w:val="0"/>
                  <w:autoSpaceDN w:val="0"/>
                  <w:adjustRightInd w:val="0"/>
                  <w:snapToGrid w:val="0"/>
                  <w:jc w:val="center"/>
                  <w:rPr>
                    <w:szCs w:val="21"/>
                  </w:rPr>
                </w:pPr>
              </w:p>
            </w:tc>
          </w:tr>
          <w:tr w:rsidR="008A5C7D" w:rsidTr="0089670D">
            <w:trPr>
              <w:trHeight w:val="285"/>
            </w:trPr>
            <w:sdt>
              <w:sdtPr>
                <w:tag w:val="_PLD_649c619a12754e7e88c2829af2557897"/>
                <w:id w:val="-2118973301"/>
                <w:lock w:val="sdtLocked"/>
              </w:sdtPr>
              <w:sdtEndPr/>
              <w:sdtContent>
                <w:tc>
                  <w:tcPr>
                    <w:tcW w:w="2220" w:type="dxa"/>
                  </w:tcPr>
                  <w:p w:rsidR="008A5C7D" w:rsidRDefault="00100223" w:rsidP="008A5C7D">
                    <w:pPr>
                      <w:pStyle w:val="afff4"/>
                      <w:kinsoku w:val="0"/>
                      <w:overflowPunct w:val="0"/>
                      <w:autoSpaceDE w:val="0"/>
                      <w:autoSpaceDN w:val="0"/>
                      <w:adjustRightInd w:val="0"/>
                      <w:snapToGrid w:val="0"/>
                      <w:rPr>
                        <w:szCs w:val="21"/>
                      </w:rPr>
                    </w:pPr>
                    <w:r>
                      <w:rPr>
                        <w:rFonts w:hint="eastAsia"/>
                        <w:szCs w:val="21"/>
                      </w:rPr>
                      <w:t>归属于上市公司股东的净资产</w:t>
                    </w:r>
                  </w:p>
                </w:tc>
              </w:sdtContent>
            </w:sdt>
            <w:tc>
              <w:tcPr>
                <w:tcW w:w="1896" w:type="dxa"/>
              </w:tcPr>
              <w:p w:rsidR="008A5C7D" w:rsidRDefault="00100223" w:rsidP="008A5C7D">
                <w:pPr>
                  <w:pStyle w:val="afff4"/>
                  <w:kinsoku w:val="0"/>
                  <w:overflowPunct w:val="0"/>
                  <w:autoSpaceDE w:val="0"/>
                  <w:autoSpaceDN w:val="0"/>
                  <w:adjustRightInd w:val="0"/>
                  <w:snapToGrid w:val="0"/>
                  <w:jc w:val="right"/>
                  <w:rPr>
                    <w:szCs w:val="21"/>
                  </w:rPr>
                </w:pPr>
                <w:r>
                  <w:t>5,075,779,066.38</w:t>
                </w:r>
              </w:p>
            </w:tc>
            <w:tc>
              <w:tcPr>
                <w:tcW w:w="1896" w:type="dxa"/>
              </w:tcPr>
              <w:p w:rsidR="008A5C7D" w:rsidRDefault="00100223" w:rsidP="008A5C7D">
                <w:pPr>
                  <w:pStyle w:val="afff4"/>
                  <w:kinsoku w:val="0"/>
                  <w:overflowPunct w:val="0"/>
                  <w:autoSpaceDE w:val="0"/>
                  <w:autoSpaceDN w:val="0"/>
                  <w:adjustRightInd w:val="0"/>
                  <w:snapToGrid w:val="0"/>
                  <w:jc w:val="right"/>
                  <w:rPr>
                    <w:bCs/>
                    <w:szCs w:val="21"/>
                  </w:rPr>
                </w:pPr>
                <w:r>
                  <w:t>4,920,605,929.96</w:t>
                </w:r>
              </w:p>
            </w:tc>
            <w:tc>
              <w:tcPr>
                <w:tcW w:w="1896" w:type="dxa"/>
              </w:tcPr>
              <w:p w:rsidR="008A5C7D" w:rsidRDefault="00100223" w:rsidP="008A5C7D">
                <w:pPr>
                  <w:pStyle w:val="afff4"/>
                  <w:kinsoku w:val="0"/>
                  <w:overflowPunct w:val="0"/>
                  <w:autoSpaceDE w:val="0"/>
                  <w:autoSpaceDN w:val="0"/>
                  <w:adjustRightInd w:val="0"/>
                  <w:snapToGrid w:val="0"/>
                  <w:jc w:val="right"/>
                  <w:rPr>
                    <w:bCs/>
                    <w:szCs w:val="21"/>
                  </w:rPr>
                </w:pPr>
                <w:r>
                  <w:t>4,920,605,929.96</w:t>
                </w:r>
              </w:p>
            </w:tc>
            <w:tc>
              <w:tcPr>
                <w:tcW w:w="1141" w:type="dxa"/>
              </w:tcPr>
              <w:p w:rsidR="008A5C7D" w:rsidRDefault="00100223" w:rsidP="008A5C7D">
                <w:pPr>
                  <w:pStyle w:val="afff4"/>
                  <w:kinsoku w:val="0"/>
                  <w:overflowPunct w:val="0"/>
                  <w:autoSpaceDE w:val="0"/>
                  <w:autoSpaceDN w:val="0"/>
                  <w:adjustRightInd w:val="0"/>
                  <w:snapToGrid w:val="0"/>
                  <w:jc w:val="right"/>
                  <w:rPr>
                    <w:szCs w:val="21"/>
                  </w:rPr>
                </w:pPr>
                <w:r>
                  <w:t>3.15</w:t>
                </w:r>
              </w:p>
            </w:tc>
          </w:tr>
          <w:tr w:rsidR="008A5C7D" w:rsidTr="0089670D">
            <w:trPr>
              <w:trHeight w:val="285"/>
            </w:trPr>
            <w:sdt>
              <w:sdtPr>
                <w:tag w:val="_PLD_8fe1d1223da1450492e298a0b1a56014"/>
                <w:id w:val="-174735881"/>
                <w:lock w:val="sdtLocked"/>
              </w:sdtPr>
              <w:sdtEndPr/>
              <w:sdtContent>
                <w:tc>
                  <w:tcPr>
                    <w:tcW w:w="2220" w:type="dxa"/>
                  </w:tcPr>
                  <w:p w:rsidR="008A5C7D" w:rsidRDefault="00100223" w:rsidP="008A5C7D">
                    <w:pPr>
                      <w:pStyle w:val="afff4"/>
                      <w:kinsoku w:val="0"/>
                      <w:overflowPunct w:val="0"/>
                      <w:autoSpaceDE w:val="0"/>
                      <w:autoSpaceDN w:val="0"/>
                      <w:adjustRightInd w:val="0"/>
                      <w:snapToGrid w:val="0"/>
                      <w:rPr>
                        <w:szCs w:val="21"/>
                      </w:rPr>
                    </w:pPr>
                    <w:r>
                      <w:rPr>
                        <w:rFonts w:hint="eastAsia"/>
                        <w:szCs w:val="21"/>
                      </w:rPr>
                      <w:t>总资产</w:t>
                    </w:r>
                  </w:p>
                </w:tc>
              </w:sdtContent>
            </w:sdt>
            <w:tc>
              <w:tcPr>
                <w:tcW w:w="1896" w:type="dxa"/>
              </w:tcPr>
              <w:p w:rsidR="008A5C7D" w:rsidRDefault="00100223" w:rsidP="008A5C7D">
                <w:pPr>
                  <w:pStyle w:val="afff4"/>
                  <w:kinsoku w:val="0"/>
                  <w:overflowPunct w:val="0"/>
                  <w:autoSpaceDE w:val="0"/>
                  <w:autoSpaceDN w:val="0"/>
                  <w:adjustRightInd w:val="0"/>
                  <w:snapToGrid w:val="0"/>
                  <w:jc w:val="right"/>
                  <w:rPr>
                    <w:szCs w:val="21"/>
                  </w:rPr>
                </w:pPr>
                <w:r>
                  <w:t>9,964,367,316.70</w:t>
                </w:r>
              </w:p>
            </w:tc>
            <w:tc>
              <w:tcPr>
                <w:tcW w:w="1896" w:type="dxa"/>
              </w:tcPr>
              <w:p w:rsidR="008A5C7D" w:rsidRDefault="00100223" w:rsidP="008A5C7D">
                <w:pPr>
                  <w:pStyle w:val="afff4"/>
                  <w:kinsoku w:val="0"/>
                  <w:overflowPunct w:val="0"/>
                  <w:autoSpaceDE w:val="0"/>
                  <w:autoSpaceDN w:val="0"/>
                  <w:adjustRightInd w:val="0"/>
                  <w:snapToGrid w:val="0"/>
                  <w:jc w:val="right"/>
                  <w:rPr>
                    <w:bCs/>
                    <w:szCs w:val="21"/>
                  </w:rPr>
                </w:pPr>
                <w:r>
                  <w:t>8,737,713,295.70</w:t>
                </w:r>
              </w:p>
            </w:tc>
            <w:tc>
              <w:tcPr>
                <w:tcW w:w="1896" w:type="dxa"/>
              </w:tcPr>
              <w:p w:rsidR="008A5C7D" w:rsidRDefault="00100223" w:rsidP="008A5C7D">
                <w:pPr>
                  <w:pStyle w:val="afff4"/>
                  <w:kinsoku w:val="0"/>
                  <w:overflowPunct w:val="0"/>
                  <w:autoSpaceDE w:val="0"/>
                  <w:autoSpaceDN w:val="0"/>
                  <w:adjustRightInd w:val="0"/>
                  <w:snapToGrid w:val="0"/>
                  <w:jc w:val="right"/>
                  <w:rPr>
                    <w:bCs/>
                    <w:szCs w:val="21"/>
                  </w:rPr>
                </w:pPr>
                <w:r>
                  <w:t>8,737,713,295.70</w:t>
                </w:r>
              </w:p>
            </w:tc>
            <w:tc>
              <w:tcPr>
                <w:tcW w:w="1141" w:type="dxa"/>
              </w:tcPr>
              <w:p w:rsidR="008A5C7D" w:rsidRDefault="00100223" w:rsidP="008A5C7D">
                <w:pPr>
                  <w:pStyle w:val="afff4"/>
                  <w:kinsoku w:val="0"/>
                  <w:overflowPunct w:val="0"/>
                  <w:autoSpaceDE w:val="0"/>
                  <w:autoSpaceDN w:val="0"/>
                  <w:adjustRightInd w:val="0"/>
                  <w:snapToGrid w:val="0"/>
                  <w:jc w:val="right"/>
                  <w:rPr>
                    <w:szCs w:val="21"/>
                  </w:rPr>
                </w:pPr>
                <w:r>
                  <w:t>14.04</w:t>
                </w:r>
              </w:p>
            </w:tc>
          </w:tr>
        </w:tbl>
        <w:p w:rsidR="008A5C7D" w:rsidRPr="00CA24F2" w:rsidRDefault="007A515A" w:rsidP="008A5C7D">
          <w:pPr>
            <w:pStyle w:val="afff4"/>
          </w:pPr>
        </w:p>
      </w:sdtContent>
    </w:sdt>
    <w:p w:rsidR="008A5C7D" w:rsidRDefault="008A5C7D">
      <w:pPr>
        <w:pStyle w:val="afff4"/>
        <w:kinsoku w:val="0"/>
        <w:overflowPunct w:val="0"/>
        <w:autoSpaceDE w:val="0"/>
        <w:autoSpaceDN w:val="0"/>
        <w:adjustRightInd w:val="0"/>
        <w:snapToGrid w:val="0"/>
        <w:rPr>
          <w:szCs w:val="21"/>
        </w:rPr>
      </w:pPr>
    </w:p>
    <w:p w:rsidR="008A5C7D" w:rsidRDefault="008A5C7D">
      <w:pPr>
        <w:pStyle w:val="afff4"/>
        <w:kinsoku w:val="0"/>
        <w:overflowPunct w:val="0"/>
        <w:autoSpaceDE w:val="0"/>
        <w:autoSpaceDN w:val="0"/>
        <w:adjustRightInd w:val="0"/>
        <w:snapToGrid w:val="0"/>
        <w:rPr>
          <w:szCs w:val="21"/>
        </w:rPr>
      </w:pPr>
    </w:p>
    <w:p w:rsidR="008A5C7D" w:rsidRDefault="00100223" w:rsidP="007716CA">
      <w:pPr>
        <w:pStyle w:val="afff5"/>
        <w:numPr>
          <w:ilvl w:val="1"/>
          <w:numId w:val="21"/>
        </w:numPr>
        <w:rPr>
          <w:rFonts w:ascii="宋体" w:hAnsi="宋体"/>
          <w:szCs w:val="21"/>
        </w:rPr>
      </w:pPr>
      <w:r>
        <w:t>主要财务指标</w:t>
      </w:r>
    </w:p>
    <w:sdt>
      <w:sdtPr>
        <w:alias w:val=""/>
        <w:tag w:val="_GBC_f2e015828f0e4c85978a15defdf078a0"/>
        <w:id w:val="-1398271158"/>
        <w:lock w:val="sdtLocked"/>
        <w:placeholder>
          <w:docPart w:val="GBC22222222222222222222222222222"/>
        </w:placeholder>
      </w:sdtPr>
      <w:sdtEndPr>
        <w:rPr>
          <w:rFonts w:hint="eastAsia"/>
        </w:rPr>
      </w:sdtEndPr>
      <w:sdtContent>
        <w:tbl>
          <w:tblPr>
            <w:tblStyle w:val="g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276"/>
            <w:gridCol w:w="1339"/>
            <w:gridCol w:w="1354"/>
            <w:gridCol w:w="1427"/>
          </w:tblGrid>
          <w:tr w:rsidR="008A5C7D" w:rsidTr="008A5C7D">
            <w:trPr>
              <w:trHeight w:val="426"/>
            </w:trPr>
            <w:sdt>
              <w:sdtPr>
                <w:tag w:val="_PLD_6d7b3bceaaf34a96ba27ea0ea25e3754"/>
                <w:id w:val="-2144808038"/>
                <w:lock w:val="sdtLocked"/>
              </w:sdtPr>
              <w:sdtEndPr>
                <w:rPr>
                  <w:rFonts w:ascii="Times New Roman" w:hAnsi="Times New Roman"/>
                </w:rPr>
              </w:sdtEndPr>
              <w:sdtContent>
                <w:tc>
                  <w:tcPr>
                    <w:tcW w:w="3652" w:type="dxa"/>
                    <w:vMerge w:val="restart"/>
                    <w:vAlign w:val="center"/>
                  </w:tcPr>
                  <w:p w:rsidR="008A5C7D" w:rsidRDefault="00100223" w:rsidP="008A5C7D">
                    <w:pPr>
                      <w:pStyle w:val="afff4"/>
                      <w:kinsoku w:val="0"/>
                      <w:overflowPunct w:val="0"/>
                      <w:autoSpaceDE w:val="0"/>
                      <w:autoSpaceDN w:val="0"/>
                      <w:adjustRightInd w:val="0"/>
                      <w:snapToGrid w:val="0"/>
                      <w:jc w:val="center"/>
                      <w:rPr>
                        <w:szCs w:val="21"/>
                      </w:rPr>
                    </w:pPr>
                    <w:r>
                      <w:t>主要财务指标</w:t>
                    </w:r>
                  </w:p>
                </w:tc>
              </w:sdtContent>
            </w:sdt>
            <w:sdt>
              <w:sdtPr>
                <w:tag w:val="_PLD_6cbdd89f333d439db5e4664ea2fa7505"/>
                <w:id w:val="571006489"/>
                <w:lock w:val="sdtLocked"/>
              </w:sdtPr>
              <w:sdtEndPr/>
              <w:sdtContent>
                <w:tc>
                  <w:tcPr>
                    <w:tcW w:w="1276" w:type="dxa"/>
                    <w:vMerge w:val="restart"/>
                    <w:vAlign w:val="center"/>
                  </w:tcPr>
                  <w:p w:rsidR="008A5C7D" w:rsidRDefault="00100223" w:rsidP="008A5C7D">
                    <w:pPr>
                      <w:pStyle w:val="afff4"/>
                      <w:kinsoku w:val="0"/>
                      <w:overflowPunct w:val="0"/>
                      <w:autoSpaceDE w:val="0"/>
                      <w:autoSpaceDN w:val="0"/>
                      <w:adjustRightInd w:val="0"/>
                      <w:snapToGrid w:val="0"/>
                      <w:jc w:val="center"/>
                    </w:pPr>
                    <w:r>
                      <w:t>本报告期</w:t>
                    </w:r>
                  </w:p>
                  <w:p w:rsidR="008A5C7D" w:rsidRDefault="00100223" w:rsidP="008A5C7D">
                    <w:pPr>
                      <w:pStyle w:val="afff4"/>
                      <w:kinsoku w:val="0"/>
                      <w:overflowPunct w:val="0"/>
                      <w:autoSpaceDE w:val="0"/>
                      <w:autoSpaceDN w:val="0"/>
                      <w:adjustRightInd w:val="0"/>
                      <w:snapToGrid w:val="0"/>
                      <w:jc w:val="center"/>
                      <w:rPr>
                        <w:szCs w:val="21"/>
                      </w:rPr>
                    </w:pPr>
                    <w:r>
                      <w:t>（1－6月）</w:t>
                    </w:r>
                  </w:p>
                </w:tc>
              </w:sdtContent>
            </w:sdt>
            <w:sdt>
              <w:sdtPr>
                <w:tag w:val="_PLD_e1230dd33a1d4fd998be9bc3948d5d04"/>
                <w:id w:val="-1031346078"/>
                <w:lock w:val="sdtLocked"/>
              </w:sdtPr>
              <w:sdtEndPr/>
              <w:sdtContent>
                <w:tc>
                  <w:tcPr>
                    <w:tcW w:w="2693" w:type="dxa"/>
                    <w:gridSpan w:val="2"/>
                    <w:vAlign w:val="center"/>
                  </w:tcPr>
                  <w:p w:rsidR="008A5C7D" w:rsidRDefault="00100223" w:rsidP="008A5C7D">
                    <w:pPr>
                      <w:pStyle w:val="afff4"/>
                      <w:kinsoku w:val="0"/>
                      <w:overflowPunct w:val="0"/>
                      <w:autoSpaceDE w:val="0"/>
                      <w:autoSpaceDN w:val="0"/>
                      <w:adjustRightInd w:val="0"/>
                      <w:snapToGrid w:val="0"/>
                      <w:jc w:val="center"/>
                      <w:rPr>
                        <w:szCs w:val="21"/>
                      </w:rPr>
                    </w:pPr>
                    <w:r>
                      <w:t>上年同期</w:t>
                    </w:r>
                  </w:p>
                </w:tc>
              </w:sdtContent>
            </w:sdt>
            <w:sdt>
              <w:sdtPr>
                <w:tag w:val="_PLD_aabe4942f79647c28adb31e2e1670f48"/>
                <w:id w:val="1812979593"/>
                <w:lock w:val="sdtLocked"/>
              </w:sdtPr>
              <w:sdtEndPr/>
              <w:sdtContent>
                <w:tc>
                  <w:tcPr>
                    <w:tcW w:w="1427" w:type="dxa"/>
                    <w:vMerge w:val="restart"/>
                    <w:vAlign w:val="center"/>
                  </w:tcPr>
                  <w:p w:rsidR="008A5C7D" w:rsidRDefault="00100223" w:rsidP="008A5C7D">
                    <w:pPr>
                      <w:pStyle w:val="afff4"/>
                      <w:kinsoku w:val="0"/>
                      <w:overflowPunct w:val="0"/>
                      <w:autoSpaceDE w:val="0"/>
                      <w:autoSpaceDN w:val="0"/>
                      <w:adjustRightInd w:val="0"/>
                      <w:snapToGrid w:val="0"/>
                      <w:jc w:val="center"/>
                      <w:rPr>
                        <w:szCs w:val="21"/>
                      </w:rPr>
                    </w:pPr>
                    <w:r>
                      <w:t>本报告期比上年同期增减</w:t>
                    </w:r>
                    <w:r>
                      <w:rPr>
                        <w:szCs w:val="21"/>
                      </w:rPr>
                      <w:t>(%)</w:t>
                    </w:r>
                  </w:p>
                </w:tc>
              </w:sdtContent>
            </w:sdt>
          </w:tr>
          <w:tr w:rsidR="008A5C7D" w:rsidTr="008A5C7D">
            <w:tc>
              <w:tcPr>
                <w:tcW w:w="3652" w:type="dxa"/>
                <w:vMerge/>
              </w:tcPr>
              <w:p w:rsidR="008A5C7D" w:rsidRDefault="008A5C7D" w:rsidP="008A5C7D">
                <w:pPr>
                  <w:pStyle w:val="afff4"/>
                  <w:kinsoku w:val="0"/>
                  <w:overflowPunct w:val="0"/>
                  <w:autoSpaceDE w:val="0"/>
                  <w:autoSpaceDN w:val="0"/>
                  <w:adjustRightInd w:val="0"/>
                  <w:snapToGrid w:val="0"/>
                  <w:rPr>
                    <w:szCs w:val="21"/>
                  </w:rPr>
                </w:pPr>
              </w:p>
            </w:tc>
            <w:tc>
              <w:tcPr>
                <w:tcW w:w="1276" w:type="dxa"/>
                <w:vMerge/>
              </w:tcPr>
              <w:p w:rsidR="008A5C7D" w:rsidRDefault="008A5C7D" w:rsidP="008A5C7D">
                <w:pPr>
                  <w:pStyle w:val="afff4"/>
                  <w:kinsoku w:val="0"/>
                  <w:overflowPunct w:val="0"/>
                  <w:autoSpaceDE w:val="0"/>
                  <w:autoSpaceDN w:val="0"/>
                  <w:adjustRightInd w:val="0"/>
                  <w:snapToGrid w:val="0"/>
                  <w:rPr>
                    <w:szCs w:val="21"/>
                  </w:rPr>
                </w:pPr>
              </w:p>
            </w:tc>
            <w:sdt>
              <w:sdtPr>
                <w:tag w:val="_PLD_402d0455fb6c423a9b6175ae7803ccd9"/>
                <w:id w:val="127292328"/>
                <w:lock w:val="sdtLocked"/>
              </w:sdtPr>
              <w:sdtEndPr/>
              <w:sdtContent>
                <w:tc>
                  <w:tcPr>
                    <w:tcW w:w="1339" w:type="dxa"/>
                    <w:vAlign w:val="center"/>
                  </w:tcPr>
                  <w:p w:rsidR="008A5C7D" w:rsidRDefault="00100223" w:rsidP="008A5C7D">
                    <w:pPr>
                      <w:pStyle w:val="afff4"/>
                      <w:kinsoku w:val="0"/>
                      <w:overflowPunct w:val="0"/>
                      <w:autoSpaceDE w:val="0"/>
                      <w:autoSpaceDN w:val="0"/>
                      <w:adjustRightInd w:val="0"/>
                      <w:snapToGrid w:val="0"/>
                      <w:jc w:val="center"/>
                      <w:rPr>
                        <w:szCs w:val="21"/>
                      </w:rPr>
                    </w:pPr>
                    <w:r>
                      <w:t>调整后</w:t>
                    </w:r>
                  </w:p>
                </w:tc>
              </w:sdtContent>
            </w:sdt>
            <w:sdt>
              <w:sdtPr>
                <w:tag w:val="_PLD_6bfef4b21a324688ae42fb4419ff855c"/>
                <w:id w:val="-1527089634"/>
                <w:lock w:val="sdtLocked"/>
              </w:sdtPr>
              <w:sdtEndPr/>
              <w:sdtContent>
                <w:tc>
                  <w:tcPr>
                    <w:tcW w:w="1354" w:type="dxa"/>
                    <w:vAlign w:val="center"/>
                  </w:tcPr>
                  <w:p w:rsidR="008A5C7D" w:rsidRDefault="00100223" w:rsidP="008A5C7D">
                    <w:pPr>
                      <w:pStyle w:val="afff4"/>
                      <w:kinsoku w:val="0"/>
                      <w:overflowPunct w:val="0"/>
                      <w:autoSpaceDE w:val="0"/>
                      <w:autoSpaceDN w:val="0"/>
                      <w:adjustRightInd w:val="0"/>
                      <w:snapToGrid w:val="0"/>
                      <w:jc w:val="center"/>
                      <w:rPr>
                        <w:szCs w:val="21"/>
                      </w:rPr>
                    </w:pPr>
                    <w:r>
                      <w:t>调整</w:t>
                    </w:r>
                    <w:r>
                      <w:rPr>
                        <w:rFonts w:hint="eastAsia"/>
                      </w:rPr>
                      <w:t>前</w:t>
                    </w:r>
                  </w:p>
                </w:tc>
              </w:sdtContent>
            </w:sdt>
            <w:tc>
              <w:tcPr>
                <w:tcW w:w="1427" w:type="dxa"/>
                <w:vMerge/>
              </w:tcPr>
              <w:p w:rsidR="008A5C7D" w:rsidRDefault="008A5C7D" w:rsidP="008A5C7D">
                <w:pPr>
                  <w:pStyle w:val="afff4"/>
                  <w:kinsoku w:val="0"/>
                  <w:overflowPunct w:val="0"/>
                  <w:autoSpaceDE w:val="0"/>
                  <w:autoSpaceDN w:val="0"/>
                  <w:adjustRightInd w:val="0"/>
                  <w:snapToGrid w:val="0"/>
                  <w:rPr>
                    <w:szCs w:val="21"/>
                  </w:rPr>
                </w:pPr>
              </w:p>
            </w:tc>
          </w:tr>
          <w:tr w:rsidR="008A5C7D" w:rsidTr="008A5C7D">
            <w:sdt>
              <w:sdtPr>
                <w:tag w:val="_PLD_92a9a64fe9c042fcaad92acda96451ea"/>
                <w:id w:val="-1479530766"/>
                <w:lock w:val="sdtLocked"/>
              </w:sdtPr>
              <w:sdtEndPr/>
              <w:sdtContent>
                <w:tc>
                  <w:tcPr>
                    <w:tcW w:w="3652" w:type="dxa"/>
                  </w:tcPr>
                  <w:p w:rsidR="008A5C7D" w:rsidRDefault="00100223" w:rsidP="008A5C7D">
                    <w:pPr>
                      <w:pStyle w:val="afff4"/>
                      <w:kinsoku w:val="0"/>
                      <w:overflowPunct w:val="0"/>
                      <w:autoSpaceDE w:val="0"/>
                      <w:autoSpaceDN w:val="0"/>
                      <w:adjustRightInd w:val="0"/>
                      <w:snapToGrid w:val="0"/>
                      <w:rPr>
                        <w:szCs w:val="21"/>
                      </w:rPr>
                    </w:pPr>
                    <w:r>
                      <w:t>基本每股收益（元／股）</w:t>
                    </w:r>
                  </w:p>
                </w:tc>
              </w:sdtContent>
            </w:sdt>
            <w:tc>
              <w:tcPr>
                <w:tcW w:w="1276" w:type="dxa"/>
              </w:tcPr>
              <w:p w:rsidR="008A5C7D" w:rsidRDefault="00100223" w:rsidP="008A5C7D">
                <w:pPr>
                  <w:pStyle w:val="afff4"/>
                  <w:kinsoku w:val="0"/>
                  <w:overflowPunct w:val="0"/>
                  <w:autoSpaceDE w:val="0"/>
                  <w:autoSpaceDN w:val="0"/>
                  <w:adjustRightInd w:val="0"/>
                  <w:snapToGrid w:val="0"/>
                  <w:jc w:val="right"/>
                  <w:rPr>
                    <w:szCs w:val="21"/>
                  </w:rPr>
                </w:pPr>
                <w:r>
                  <w:t>0.16</w:t>
                </w:r>
              </w:p>
            </w:tc>
            <w:tc>
              <w:tcPr>
                <w:tcW w:w="1339" w:type="dxa"/>
              </w:tcPr>
              <w:p w:rsidR="008A5C7D" w:rsidRPr="00EE6E46" w:rsidRDefault="00100223" w:rsidP="008A5C7D">
                <w:pPr>
                  <w:pStyle w:val="afff4"/>
                  <w:kinsoku w:val="0"/>
                  <w:overflowPunct w:val="0"/>
                  <w:autoSpaceDE w:val="0"/>
                  <w:autoSpaceDN w:val="0"/>
                  <w:adjustRightInd w:val="0"/>
                  <w:snapToGrid w:val="0"/>
                  <w:jc w:val="right"/>
                  <w:rPr>
                    <w:szCs w:val="21"/>
                  </w:rPr>
                </w:pPr>
                <w:r w:rsidRPr="00EE6E46">
                  <w:t>0.17</w:t>
                </w:r>
              </w:p>
            </w:tc>
            <w:tc>
              <w:tcPr>
                <w:tcW w:w="1354" w:type="dxa"/>
              </w:tcPr>
              <w:p w:rsidR="008A5C7D" w:rsidRPr="00EE6E46" w:rsidRDefault="00100223" w:rsidP="008A5C7D">
                <w:pPr>
                  <w:pStyle w:val="afff4"/>
                  <w:kinsoku w:val="0"/>
                  <w:overflowPunct w:val="0"/>
                  <w:autoSpaceDE w:val="0"/>
                  <w:autoSpaceDN w:val="0"/>
                  <w:adjustRightInd w:val="0"/>
                  <w:snapToGrid w:val="0"/>
                  <w:jc w:val="right"/>
                  <w:rPr>
                    <w:szCs w:val="21"/>
                  </w:rPr>
                </w:pPr>
                <w:r w:rsidRPr="00EE6E46">
                  <w:t>0.23</w:t>
                </w:r>
              </w:p>
            </w:tc>
            <w:tc>
              <w:tcPr>
                <w:tcW w:w="1427" w:type="dxa"/>
              </w:tcPr>
              <w:p w:rsidR="008A5C7D" w:rsidRPr="00EE6E46" w:rsidRDefault="00100223" w:rsidP="008A5C7D">
                <w:pPr>
                  <w:pStyle w:val="afff4"/>
                  <w:kinsoku w:val="0"/>
                  <w:overflowPunct w:val="0"/>
                  <w:autoSpaceDE w:val="0"/>
                  <w:autoSpaceDN w:val="0"/>
                  <w:adjustRightInd w:val="0"/>
                  <w:snapToGrid w:val="0"/>
                  <w:jc w:val="right"/>
                  <w:rPr>
                    <w:szCs w:val="21"/>
                  </w:rPr>
                </w:pPr>
                <w:r w:rsidRPr="00EE6E46">
                  <w:t>-5.88</w:t>
                </w:r>
              </w:p>
            </w:tc>
          </w:tr>
          <w:tr w:rsidR="008A5C7D" w:rsidTr="008A5C7D">
            <w:sdt>
              <w:sdtPr>
                <w:tag w:val="_PLD_8c6b8202d696467bb8dec8c0454e4bc6"/>
                <w:id w:val="1330645177"/>
                <w:lock w:val="sdtLocked"/>
              </w:sdtPr>
              <w:sdtEndPr/>
              <w:sdtContent>
                <w:tc>
                  <w:tcPr>
                    <w:tcW w:w="3652" w:type="dxa"/>
                  </w:tcPr>
                  <w:p w:rsidR="008A5C7D" w:rsidRDefault="00100223" w:rsidP="008A5C7D">
                    <w:pPr>
                      <w:pStyle w:val="afff4"/>
                      <w:kinsoku w:val="0"/>
                      <w:overflowPunct w:val="0"/>
                      <w:autoSpaceDE w:val="0"/>
                      <w:autoSpaceDN w:val="0"/>
                      <w:adjustRightInd w:val="0"/>
                      <w:snapToGrid w:val="0"/>
                      <w:rPr>
                        <w:szCs w:val="21"/>
                      </w:rPr>
                    </w:pPr>
                    <w:r>
                      <w:t>稀释每股收益（元／股）</w:t>
                    </w:r>
                  </w:p>
                </w:tc>
              </w:sdtContent>
            </w:sdt>
            <w:tc>
              <w:tcPr>
                <w:tcW w:w="1276" w:type="dxa"/>
              </w:tcPr>
              <w:p w:rsidR="008A5C7D" w:rsidRDefault="00100223" w:rsidP="008A5C7D">
                <w:pPr>
                  <w:pStyle w:val="afff4"/>
                  <w:kinsoku w:val="0"/>
                  <w:overflowPunct w:val="0"/>
                  <w:autoSpaceDE w:val="0"/>
                  <w:autoSpaceDN w:val="0"/>
                  <w:adjustRightInd w:val="0"/>
                  <w:snapToGrid w:val="0"/>
                  <w:jc w:val="right"/>
                  <w:rPr>
                    <w:szCs w:val="21"/>
                  </w:rPr>
                </w:pPr>
                <w:r>
                  <w:t>0.16</w:t>
                </w:r>
              </w:p>
            </w:tc>
            <w:tc>
              <w:tcPr>
                <w:tcW w:w="1339" w:type="dxa"/>
              </w:tcPr>
              <w:p w:rsidR="008A5C7D" w:rsidRPr="00EE6E46" w:rsidRDefault="00100223" w:rsidP="008A5C7D">
                <w:pPr>
                  <w:pStyle w:val="afff4"/>
                  <w:kinsoku w:val="0"/>
                  <w:overflowPunct w:val="0"/>
                  <w:autoSpaceDE w:val="0"/>
                  <w:autoSpaceDN w:val="0"/>
                  <w:adjustRightInd w:val="0"/>
                  <w:snapToGrid w:val="0"/>
                  <w:jc w:val="right"/>
                  <w:rPr>
                    <w:szCs w:val="21"/>
                  </w:rPr>
                </w:pPr>
                <w:r w:rsidRPr="00EE6E46">
                  <w:t>0.17</w:t>
                </w:r>
              </w:p>
            </w:tc>
            <w:tc>
              <w:tcPr>
                <w:tcW w:w="1354" w:type="dxa"/>
              </w:tcPr>
              <w:p w:rsidR="008A5C7D" w:rsidRPr="00EE6E46" w:rsidRDefault="00100223" w:rsidP="008A5C7D">
                <w:pPr>
                  <w:pStyle w:val="afff4"/>
                  <w:kinsoku w:val="0"/>
                  <w:overflowPunct w:val="0"/>
                  <w:autoSpaceDE w:val="0"/>
                  <w:autoSpaceDN w:val="0"/>
                  <w:adjustRightInd w:val="0"/>
                  <w:snapToGrid w:val="0"/>
                  <w:jc w:val="right"/>
                  <w:rPr>
                    <w:szCs w:val="21"/>
                  </w:rPr>
                </w:pPr>
                <w:r w:rsidRPr="00EE6E46">
                  <w:t>0.23</w:t>
                </w:r>
              </w:p>
            </w:tc>
            <w:tc>
              <w:tcPr>
                <w:tcW w:w="1427" w:type="dxa"/>
              </w:tcPr>
              <w:p w:rsidR="008A5C7D" w:rsidRPr="00EE6E46" w:rsidRDefault="00100223" w:rsidP="008A5C7D">
                <w:pPr>
                  <w:pStyle w:val="afff4"/>
                  <w:kinsoku w:val="0"/>
                  <w:overflowPunct w:val="0"/>
                  <w:autoSpaceDE w:val="0"/>
                  <w:autoSpaceDN w:val="0"/>
                  <w:adjustRightInd w:val="0"/>
                  <w:snapToGrid w:val="0"/>
                  <w:jc w:val="right"/>
                  <w:rPr>
                    <w:szCs w:val="21"/>
                  </w:rPr>
                </w:pPr>
                <w:r w:rsidRPr="00EE6E46">
                  <w:t>-5.88</w:t>
                </w:r>
              </w:p>
            </w:tc>
          </w:tr>
          <w:tr w:rsidR="008A5C7D" w:rsidTr="008A5C7D">
            <w:sdt>
              <w:sdtPr>
                <w:tag w:val="_PLD_cfb315b9a9094f35b16230c45756d137"/>
                <w:id w:val="-514308775"/>
                <w:lock w:val="sdtLocked"/>
              </w:sdtPr>
              <w:sdtEndPr/>
              <w:sdtContent>
                <w:tc>
                  <w:tcPr>
                    <w:tcW w:w="3652" w:type="dxa"/>
                  </w:tcPr>
                  <w:p w:rsidR="008A5C7D" w:rsidRDefault="00100223" w:rsidP="008A5C7D">
                    <w:pPr>
                      <w:pStyle w:val="afff4"/>
                      <w:kinsoku w:val="0"/>
                      <w:overflowPunct w:val="0"/>
                      <w:autoSpaceDE w:val="0"/>
                      <w:autoSpaceDN w:val="0"/>
                      <w:adjustRightInd w:val="0"/>
                      <w:snapToGrid w:val="0"/>
                      <w:rPr>
                        <w:szCs w:val="21"/>
                      </w:rPr>
                    </w:pPr>
                    <w:r>
                      <w:t>扣除非经常性损益后的基本每股收益（元／股）</w:t>
                    </w:r>
                  </w:p>
                </w:tc>
              </w:sdtContent>
            </w:sdt>
            <w:tc>
              <w:tcPr>
                <w:tcW w:w="1276" w:type="dxa"/>
              </w:tcPr>
              <w:p w:rsidR="008A5C7D" w:rsidRDefault="00100223" w:rsidP="008A5C7D">
                <w:pPr>
                  <w:pStyle w:val="afff4"/>
                  <w:kinsoku w:val="0"/>
                  <w:overflowPunct w:val="0"/>
                  <w:autoSpaceDE w:val="0"/>
                  <w:autoSpaceDN w:val="0"/>
                  <w:adjustRightInd w:val="0"/>
                  <w:snapToGrid w:val="0"/>
                  <w:jc w:val="right"/>
                  <w:rPr>
                    <w:szCs w:val="21"/>
                  </w:rPr>
                </w:pPr>
                <w:r>
                  <w:t>0.15</w:t>
                </w:r>
              </w:p>
            </w:tc>
            <w:tc>
              <w:tcPr>
                <w:tcW w:w="1339" w:type="dxa"/>
              </w:tcPr>
              <w:p w:rsidR="008A5C7D" w:rsidRPr="00EE6E46" w:rsidRDefault="00100223" w:rsidP="008A5C7D">
                <w:pPr>
                  <w:pStyle w:val="afff4"/>
                  <w:kinsoku w:val="0"/>
                  <w:overflowPunct w:val="0"/>
                  <w:autoSpaceDE w:val="0"/>
                  <w:autoSpaceDN w:val="0"/>
                  <w:adjustRightInd w:val="0"/>
                  <w:snapToGrid w:val="0"/>
                  <w:jc w:val="right"/>
                  <w:rPr>
                    <w:szCs w:val="21"/>
                  </w:rPr>
                </w:pPr>
                <w:r w:rsidRPr="00EE6E46">
                  <w:t>0.16</w:t>
                </w:r>
              </w:p>
            </w:tc>
            <w:tc>
              <w:tcPr>
                <w:tcW w:w="1354" w:type="dxa"/>
              </w:tcPr>
              <w:p w:rsidR="008A5C7D" w:rsidRPr="00EE6E46" w:rsidRDefault="00100223" w:rsidP="008A5C7D">
                <w:pPr>
                  <w:pStyle w:val="afff4"/>
                  <w:kinsoku w:val="0"/>
                  <w:overflowPunct w:val="0"/>
                  <w:autoSpaceDE w:val="0"/>
                  <w:autoSpaceDN w:val="0"/>
                  <w:adjustRightInd w:val="0"/>
                  <w:snapToGrid w:val="0"/>
                  <w:jc w:val="right"/>
                  <w:rPr>
                    <w:szCs w:val="21"/>
                  </w:rPr>
                </w:pPr>
                <w:r w:rsidRPr="00EE6E46">
                  <w:t>0.21</w:t>
                </w:r>
              </w:p>
            </w:tc>
            <w:tc>
              <w:tcPr>
                <w:tcW w:w="1427" w:type="dxa"/>
              </w:tcPr>
              <w:p w:rsidR="008A5C7D" w:rsidRPr="00EE6E46" w:rsidRDefault="00100223" w:rsidP="008A5C7D">
                <w:pPr>
                  <w:pStyle w:val="afff4"/>
                  <w:kinsoku w:val="0"/>
                  <w:overflowPunct w:val="0"/>
                  <w:autoSpaceDE w:val="0"/>
                  <w:autoSpaceDN w:val="0"/>
                  <w:adjustRightInd w:val="0"/>
                  <w:snapToGrid w:val="0"/>
                  <w:jc w:val="right"/>
                  <w:rPr>
                    <w:szCs w:val="21"/>
                  </w:rPr>
                </w:pPr>
                <w:r w:rsidRPr="00EE6E46">
                  <w:t>-6.25</w:t>
                </w:r>
              </w:p>
            </w:tc>
          </w:tr>
          <w:tr w:rsidR="008A5C7D" w:rsidTr="008A5C7D">
            <w:sdt>
              <w:sdtPr>
                <w:tag w:val="_PLD_418a1757a4d246178676bae5be46a7cc"/>
                <w:id w:val="-1105718264"/>
                <w:lock w:val="sdtLocked"/>
              </w:sdtPr>
              <w:sdtEndPr/>
              <w:sdtContent>
                <w:tc>
                  <w:tcPr>
                    <w:tcW w:w="3652" w:type="dxa"/>
                  </w:tcPr>
                  <w:p w:rsidR="008A5C7D" w:rsidRDefault="00100223" w:rsidP="008A5C7D">
                    <w:pPr>
                      <w:pStyle w:val="afff4"/>
                      <w:kinsoku w:val="0"/>
                      <w:overflowPunct w:val="0"/>
                      <w:autoSpaceDE w:val="0"/>
                      <w:autoSpaceDN w:val="0"/>
                      <w:adjustRightInd w:val="0"/>
                      <w:snapToGrid w:val="0"/>
                      <w:rPr>
                        <w:szCs w:val="21"/>
                      </w:rPr>
                    </w:pPr>
                    <w:r>
                      <w:t>加权平均净资产收益率（%）</w:t>
                    </w:r>
                  </w:p>
                </w:tc>
              </w:sdtContent>
            </w:sdt>
            <w:tc>
              <w:tcPr>
                <w:tcW w:w="1276" w:type="dxa"/>
              </w:tcPr>
              <w:p w:rsidR="008A5C7D" w:rsidRDefault="00100223" w:rsidP="008A5C7D">
                <w:pPr>
                  <w:pStyle w:val="afff4"/>
                  <w:kinsoku w:val="0"/>
                  <w:overflowPunct w:val="0"/>
                  <w:autoSpaceDE w:val="0"/>
                  <w:autoSpaceDN w:val="0"/>
                  <w:adjustRightInd w:val="0"/>
                  <w:snapToGrid w:val="0"/>
                  <w:jc w:val="right"/>
                  <w:rPr>
                    <w:szCs w:val="21"/>
                  </w:rPr>
                </w:pPr>
                <w:r>
                  <w:t>4.53</w:t>
                </w:r>
              </w:p>
            </w:tc>
            <w:tc>
              <w:tcPr>
                <w:tcW w:w="1339" w:type="dxa"/>
              </w:tcPr>
              <w:p w:rsidR="008A5C7D" w:rsidRDefault="00BE2DB8" w:rsidP="008A5C7D">
                <w:pPr>
                  <w:pStyle w:val="afff4"/>
                  <w:kinsoku w:val="0"/>
                  <w:overflowPunct w:val="0"/>
                  <w:autoSpaceDE w:val="0"/>
                  <w:autoSpaceDN w:val="0"/>
                  <w:adjustRightInd w:val="0"/>
                  <w:snapToGrid w:val="0"/>
                  <w:jc w:val="right"/>
                  <w:rPr>
                    <w:szCs w:val="21"/>
                  </w:rPr>
                </w:pPr>
                <w:r>
                  <w:t>5.0</w:t>
                </w:r>
                <w:r>
                  <w:rPr>
                    <w:rFonts w:hint="eastAsia"/>
                  </w:rPr>
                  <w:t>0</w:t>
                </w:r>
              </w:p>
            </w:tc>
            <w:tc>
              <w:tcPr>
                <w:tcW w:w="1354" w:type="dxa"/>
              </w:tcPr>
              <w:p w:rsidR="008A5C7D" w:rsidRDefault="00100223" w:rsidP="008A5C7D">
                <w:pPr>
                  <w:pStyle w:val="afff4"/>
                  <w:kinsoku w:val="0"/>
                  <w:overflowPunct w:val="0"/>
                  <w:autoSpaceDE w:val="0"/>
                  <w:autoSpaceDN w:val="0"/>
                  <w:adjustRightInd w:val="0"/>
                  <w:snapToGrid w:val="0"/>
                  <w:jc w:val="right"/>
                  <w:rPr>
                    <w:szCs w:val="21"/>
                  </w:rPr>
                </w:pPr>
                <w:r>
                  <w:t>4.90</w:t>
                </w:r>
              </w:p>
            </w:tc>
            <w:tc>
              <w:tcPr>
                <w:tcW w:w="1427" w:type="dxa"/>
              </w:tcPr>
              <w:p w:rsidR="008A5C7D" w:rsidRDefault="00BE2DB8" w:rsidP="008A5C7D">
                <w:pPr>
                  <w:pStyle w:val="afff4"/>
                  <w:kinsoku w:val="0"/>
                  <w:overflowPunct w:val="0"/>
                  <w:autoSpaceDE w:val="0"/>
                  <w:autoSpaceDN w:val="0"/>
                  <w:adjustRightInd w:val="0"/>
                  <w:snapToGrid w:val="0"/>
                  <w:jc w:val="right"/>
                  <w:rPr>
                    <w:szCs w:val="21"/>
                  </w:rPr>
                </w:pPr>
                <w:r>
                  <w:rPr>
                    <w:rFonts w:hint="eastAsia"/>
                  </w:rPr>
                  <w:t>减少</w:t>
                </w:r>
                <w:r>
                  <w:t>0.47个百分点</w:t>
                </w:r>
              </w:p>
            </w:tc>
          </w:tr>
          <w:tr w:rsidR="008A5C7D" w:rsidTr="008A5C7D">
            <w:sdt>
              <w:sdtPr>
                <w:tag w:val="_PLD_49e03256cb984f7683140d10985296fd"/>
                <w:id w:val="-855106886"/>
                <w:lock w:val="sdtLocked"/>
              </w:sdtPr>
              <w:sdtEndPr/>
              <w:sdtContent>
                <w:tc>
                  <w:tcPr>
                    <w:tcW w:w="3652" w:type="dxa"/>
                  </w:tcPr>
                  <w:p w:rsidR="008A5C7D" w:rsidRDefault="00100223" w:rsidP="008A5C7D">
                    <w:pPr>
                      <w:pStyle w:val="afff4"/>
                      <w:kinsoku w:val="0"/>
                      <w:overflowPunct w:val="0"/>
                      <w:autoSpaceDE w:val="0"/>
                      <w:autoSpaceDN w:val="0"/>
                      <w:adjustRightInd w:val="0"/>
                      <w:snapToGrid w:val="0"/>
                      <w:rPr>
                        <w:szCs w:val="21"/>
                      </w:rPr>
                    </w:pPr>
                    <w:r>
                      <w:t>扣除非经常性损益后的加权平均净资产收益率（%）</w:t>
                    </w:r>
                  </w:p>
                </w:tc>
              </w:sdtContent>
            </w:sdt>
            <w:tc>
              <w:tcPr>
                <w:tcW w:w="1276" w:type="dxa"/>
              </w:tcPr>
              <w:p w:rsidR="008A5C7D" w:rsidRDefault="00100223" w:rsidP="008A5C7D">
                <w:pPr>
                  <w:pStyle w:val="afff4"/>
                  <w:kinsoku w:val="0"/>
                  <w:overflowPunct w:val="0"/>
                  <w:autoSpaceDE w:val="0"/>
                  <w:autoSpaceDN w:val="0"/>
                  <w:adjustRightInd w:val="0"/>
                  <w:snapToGrid w:val="0"/>
                  <w:jc w:val="right"/>
                  <w:rPr>
                    <w:szCs w:val="21"/>
                  </w:rPr>
                </w:pPr>
                <w:r>
                  <w:t>4.35</w:t>
                </w:r>
              </w:p>
            </w:tc>
            <w:tc>
              <w:tcPr>
                <w:tcW w:w="1339" w:type="dxa"/>
              </w:tcPr>
              <w:p w:rsidR="008A5C7D" w:rsidRDefault="00BE2DB8" w:rsidP="008A5C7D">
                <w:pPr>
                  <w:pStyle w:val="afff4"/>
                  <w:kinsoku w:val="0"/>
                  <w:overflowPunct w:val="0"/>
                  <w:autoSpaceDE w:val="0"/>
                  <w:autoSpaceDN w:val="0"/>
                  <w:adjustRightInd w:val="0"/>
                  <w:snapToGrid w:val="0"/>
                  <w:jc w:val="right"/>
                  <w:rPr>
                    <w:szCs w:val="21"/>
                  </w:rPr>
                </w:pPr>
                <w:r>
                  <w:t>4.</w:t>
                </w:r>
                <w:r>
                  <w:rPr>
                    <w:rFonts w:hint="eastAsia"/>
                  </w:rPr>
                  <w:t>68</w:t>
                </w:r>
              </w:p>
            </w:tc>
            <w:tc>
              <w:tcPr>
                <w:tcW w:w="1354" w:type="dxa"/>
              </w:tcPr>
              <w:p w:rsidR="008A5C7D" w:rsidRDefault="00100223" w:rsidP="008A5C7D">
                <w:pPr>
                  <w:pStyle w:val="afff4"/>
                  <w:kinsoku w:val="0"/>
                  <w:overflowPunct w:val="0"/>
                  <w:autoSpaceDE w:val="0"/>
                  <w:autoSpaceDN w:val="0"/>
                  <w:adjustRightInd w:val="0"/>
                  <w:snapToGrid w:val="0"/>
                  <w:jc w:val="right"/>
                  <w:rPr>
                    <w:szCs w:val="21"/>
                  </w:rPr>
                </w:pPr>
                <w:r>
                  <w:t>4.58</w:t>
                </w:r>
              </w:p>
            </w:tc>
            <w:tc>
              <w:tcPr>
                <w:tcW w:w="1427" w:type="dxa"/>
              </w:tcPr>
              <w:p w:rsidR="008A5C7D" w:rsidRDefault="00BE2DB8" w:rsidP="008A5C7D">
                <w:pPr>
                  <w:pStyle w:val="afff4"/>
                  <w:kinsoku w:val="0"/>
                  <w:overflowPunct w:val="0"/>
                  <w:autoSpaceDE w:val="0"/>
                  <w:autoSpaceDN w:val="0"/>
                  <w:adjustRightInd w:val="0"/>
                  <w:snapToGrid w:val="0"/>
                  <w:jc w:val="right"/>
                  <w:rPr>
                    <w:szCs w:val="21"/>
                  </w:rPr>
                </w:pPr>
                <w:r>
                  <w:rPr>
                    <w:rFonts w:hint="eastAsia"/>
                  </w:rPr>
                  <w:t>减少</w:t>
                </w:r>
                <w:r>
                  <w:t>0.33个百分点</w:t>
                </w:r>
              </w:p>
            </w:tc>
          </w:tr>
        </w:tbl>
        <w:p w:rsidR="008A5C7D" w:rsidRDefault="007A515A">
          <w:pPr>
            <w:pStyle w:val="afff4"/>
          </w:pPr>
        </w:p>
      </w:sdtContent>
    </w:sdt>
    <w:bookmarkStart w:id="12" w:name="_Toc342565890" w:displacedByCustomXml="prev"/>
    <w:bookmarkStart w:id="13" w:name="_Toc342056398" w:displacedByCustomXml="prev"/>
    <w:sdt>
      <w:sdtPr>
        <w:alias w:val="模块:公司主要会计数据和财务指标的说明"/>
        <w:tag w:val="_GBC_89dd4b4cf79140928f55be83e164f009"/>
        <w:id w:val="444208822"/>
        <w:lock w:val="sdtLocked"/>
        <w:placeholder>
          <w:docPart w:val="GBC22222222222222222222222222222"/>
        </w:placeholder>
      </w:sdtPr>
      <w:sdtEndPr/>
      <w:sdtContent>
        <w:p w:rsidR="008A5C7D" w:rsidRDefault="00100223">
          <w:pPr>
            <w:pStyle w:val="afff4"/>
          </w:pPr>
          <w:r>
            <w:t>公司主要会计数据和财务指标的说明</w:t>
          </w:r>
        </w:p>
        <w:sdt>
          <w:sdtPr>
            <w:alias w:val="是否适用：公司主要会计数据和财务指标的说明[双击切换]"/>
            <w:tag w:val="_GBC_cfe99dae5f804f6f8f02eb429483f98a"/>
            <w:id w:val="1294020277"/>
            <w:lock w:val="sdtContentLocked"/>
            <w:placeholder>
              <w:docPart w:val="GBC22222222222222222222222222222"/>
            </w:placeholder>
          </w:sdtPr>
          <w:sdtEndPr/>
          <w:sdtContent>
            <w:p w:rsidR="00B27BE3" w:rsidRDefault="00100223" w:rsidP="008A5C7D">
              <w:pPr>
                <w:pStyle w:val="afff4"/>
              </w:pPr>
              <w:r>
                <w:fldChar w:fldCharType="begin"/>
              </w:r>
              <w:r w:rsidR="00B27BE3">
                <w:instrText xml:space="preserve"> MACROBUTTON  SnrToggleCheckbox √适用 </w:instrText>
              </w:r>
              <w:r>
                <w:fldChar w:fldCharType="end"/>
              </w:r>
              <w:r>
                <w:fldChar w:fldCharType="begin"/>
              </w:r>
              <w:r w:rsidR="00B27BE3">
                <w:instrText xml:space="preserve"> MACROBUTTON  SnrToggleCheckbox □不适用 </w:instrText>
              </w:r>
              <w:r>
                <w:fldChar w:fldCharType="end"/>
              </w:r>
            </w:p>
          </w:sdtContent>
        </w:sdt>
        <w:sdt>
          <w:sdtPr>
            <w:alias w:val="公司主要会计数据和财务指标的说明"/>
            <w:tag w:val="_GBC_97608ceee0dd4babbeaf5daeb2216ce1"/>
            <w:id w:val="29937428"/>
            <w:lock w:val="sdtLocked"/>
          </w:sdtPr>
          <w:sdtEndPr>
            <w:rPr>
              <w:sz w:val="21"/>
              <w:szCs w:val="21"/>
            </w:rPr>
          </w:sdtEndPr>
          <w:sdtContent>
            <w:p w:rsidR="00C27943" w:rsidRPr="00C27943" w:rsidRDefault="00C27943" w:rsidP="00C27943">
              <w:pPr>
                <w:ind w:firstLineChars="150" w:firstLine="360"/>
                <w:rPr>
                  <w:sz w:val="21"/>
                  <w:szCs w:val="21"/>
                </w:rPr>
              </w:pPr>
              <w:r w:rsidRPr="00C27943">
                <w:rPr>
                  <w:rFonts w:hint="eastAsia"/>
                  <w:sz w:val="21"/>
                  <w:szCs w:val="21"/>
                </w:rPr>
                <w:t>（1）</w:t>
              </w:r>
              <w:r w:rsidR="00B27BE3" w:rsidRPr="00C27943">
                <w:rPr>
                  <w:rFonts w:hint="eastAsia"/>
                  <w:sz w:val="21"/>
                  <w:szCs w:val="21"/>
                </w:rPr>
                <w:t>2017年12月</w:t>
              </w:r>
              <w:r w:rsidR="00F87F16">
                <w:rPr>
                  <w:rFonts w:hint="eastAsia"/>
                  <w:sz w:val="21"/>
                  <w:szCs w:val="21"/>
                </w:rPr>
                <w:t>，</w:t>
              </w:r>
              <w:r w:rsidR="00B27BE3" w:rsidRPr="00C27943">
                <w:rPr>
                  <w:rFonts w:hint="eastAsia"/>
                  <w:sz w:val="21"/>
                  <w:szCs w:val="21"/>
                </w:rPr>
                <w:t>公司完成收购坯布市场公司</w:t>
              </w:r>
              <w:r w:rsidR="00B27BE3" w:rsidRPr="00C27943">
                <w:rPr>
                  <w:sz w:val="21"/>
                  <w:szCs w:val="21"/>
                </w:rPr>
                <w:t>50.50%股权的交易</w:t>
              </w:r>
              <w:r w:rsidR="00B27BE3" w:rsidRPr="00C27943">
                <w:rPr>
                  <w:rFonts w:hint="eastAsia"/>
                  <w:sz w:val="21"/>
                  <w:szCs w:val="21"/>
                </w:rPr>
                <w:t>，</w:t>
              </w:r>
              <w:r w:rsidR="00B27BE3" w:rsidRPr="00C27943">
                <w:rPr>
                  <w:sz w:val="21"/>
                  <w:szCs w:val="21"/>
                </w:rPr>
                <w:t>构成同一控制下企业合并，自2017年12月31日起，公司将坯布市场公司纳入合并财务报表范围，根据企业会计准则关于“合并财务报表的编制方法”的有关规定，需调整合并资产负债表期初数与合并利润表、合并现金流量表上年同期数，同时对比较报表的相关项目进行调整，视同合并后的报告主体自最终控制方开始控制时点起一直存在</w:t>
              </w:r>
              <w:r w:rsidR="00B27BE3" w:rsidRPr="00C27943">
                <w:rPr>
                  <w:rFonts w:hint="eastAsia"/>
                  <w:sz w:val="21"/>
                  <w:szCs w:val="21"/>
                </w:rPr>
                <w:t>。</w:t>
              </w:r>
            </w:p>
            <w:p w:rsidR="00B27BE3" w:rsidRPr="00C27943" w:rsidRDefault="00C27943" w:rsidP="00C27943">
              <w:pPr>
                <w:ind w:firstLineChars="200" w:firstLine="420"/>
                <w:rPr>
                  <w:sz w:val="21"/>
                  <w:szCs w:val="21"/>
                </w:rPr>
              </w:pPr>
              <w:r w:rsidRPr="00C27943">
                <w:rPr>
                  <w:rFonts w:hint="eastAsia"/>
                  <w:sz w:val="21"/>
                  <w:szCs w:val="21"/>
                </w:rPr>
                <w:t>（2）</w:t>
              </w:r>
              <w:r>
                <w:rPr>
                  <w:rFonts w:hint="eastAsia"/>
                  <w:sz w:val="21"/>
                  <w:szCs w:val="21"/>
                </w:rPr>
                <w:t>主要财务指标中上年同期</w:t>
              </w:r>
              <w:r w:rsidR="005D0061">
                <w:rPr>
                  <w:rFonts w:hint="eastAsia"/>
                  <w:sz w:val="21"/>
                  <w:szCs w:val="21"/>
                </w:rPr>
                <w:t>调整后</w:t>
              </w:r>
              <w:r>
                <w:rPr>
                  <w:rFonts w:hint="eastAsia"/>
                  <w:sz w:val="21"/>
                  <w:szCs w:val="21"/>
                </w:rPr>
                <w:t>和</w:t>
              </w:r>
              <w:r w:rsidR="00D5771C">
                <w:rPr>
                  <w:rFonts w:hint="eastAsia"/>
                  <w:sz w:val="21"/>
                  <w:szCs w:val="21"/>
                </w:rPr>
                <w:t>本报告期数据中：</w:t>
              </w:r>
              <w:r>
                <w:rPr>
                  <w:rFonts w:hint="eastAsia"/>
                  <w:sz w:val="21"/>
                  <w:szCs w:val="21"/>
                </w:rPr>
                <w:t>基本每股收益、稀释每股收益、扣除非经常性损益后的基本每股收益数据已根据公司</w:t>
              </w:r>
              <w:r w:rsidR="00E25512">
                <w:rPr>
                  <w:rFonts w:hint="eastAsia"/>
                  <w:sz w:val="21"/>
                  <w:szCs w:val="21"/>
                </w:rPr>
                <w:t>实施2017年</w:t>
              </w:r>
              <w:r w:rsidR="00894C98">
                <w:rPr>
                  <w:rFonts w:hint="eastAsia"/>
                  <w:sz w:val="21"/>
                  <w:szCs w:val="21"/>
                </w:rPr>
                <w:t>度资本</w:t>
              </w:r>
              <w:r w:rsidR="00E25512">
                <w:rPr>
                  <w:rFonts w:hint="eastAsia"/>
                  <w:sz w:val="21"/>
                  <w:szCs w:val="21"/>
                </w:rPr>
                <w:t>公积金转增</w:t>
              </w:r>
              <w:r>
                <w:rPr>
                  <w:rFonts w:hint="eastAsia"/>
                  <w:sz w:val="21"/>
                  <w:szCs w:val="21"/>
                </w:rPr>
                <w:t>股本</w:t>
              </w:r>
              <w:r w:rsidR="00E25512">
                <w:rPr>
                  <w:rFonts w:hint="eastAsia"/>
                  <w:sz w:val="21"/>
                  <w:szCs w:val="21"/>
                </w:rPr>
                <w:t>方案</w:t>
              </w:r>
              <w:r w:rsidR="00894C98">
                <w:rPr>
                  <w:rFonts w:hint="eastAsia"/>
                  <w:sz w:val="21"/>
                  <w:szCs w:val="21"/>
                </w:rPr>
                <w:t>后</w:t>
              </w:r>
              <w:r w:rsidR="00E25512">
                <w:rPr>
                  <w:rFonts w:hint="eastAsia"/>
                  <w:sz w:val="21"/>
                  <w:szCs w:val="21"/>
                </w:rPr>
                <w:t>的</w:t>
              </w:r>
              <w:r>
                <w:rPr>
                  <w:rFonts w:hint="eastAsia"/>
                  <w:sz w:val="21"/>
                  <w:szCs w:val="21"/>
                </w:rPr>
                <w:t>变化情况进行了相应调整。</w:t>
              </w:r>
            </w:p>
          </w:sdtContent>
        </w:sdt>
        <w:p w:rsidR="008A5C7D" w:rsidRDefault="007A515A" w:rsidP="008A5C7D">
          <w:pPr>
            <w:pStyle w:val="afff4"/>
          </w:pPr>
        </w:p>
      </w:sdtContent>
    </w:sdt>
    <w:p w:rsidR="008A5C7D" w:rsidRPr="008A5C7D" w:rsidRDefault="008A5C7D">
      <w:pPr>
        <w:pStyle w:val="afff4"/>
        <w:rPr>
          <w:szCs w:val="21"/>
        </w:rPr>
      </w:pPr>
    </w:p>
    <w:p w:rsidR="008A5C7D" w:rsidRPr="008A5C7D" w:rsidRDefault="00100223" w:rsidP="00100223">
      <w:pPr>
        <w:pStyle w:val="2CharCharChar0"/>
        <w:numPr>
          <w:ilvl w:val="1"/>
          <w:numId w:val="2"/>
        </w:numPr>
        <w:rPr>
          <w:sz w:val="21"/>
        </w:rPr>
      </w:pPr>
      <w:r w:rsidRPr="008A5C7D">
        <w:rPr>
          <w:rFonts w:hint="eastAsia"/>
          <w:sz w:val="21"/>
        </w:rPr>
        <w:t>境内外会计准则下会计数据差异</w:t>
      </w:r>
      <w:bookmarkEnd w:id="13"/>
      <w:bookmarkEnd w:id="12"/>
    </w:p>
    <w:sdt>
      <w:sdtPr>
        <w:alias w:val="是否适用：境内外会计准则下会计数据差异[双击切换]"/>
        <w:tag w:val="_GBC_bdabc18d82504a7696c49b78e67b7ce4"/>
        <w:id w:val="-1856652296"/>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8A5C7D">
      <w:pPr>
        <w:pStyle w:val="afff4"/>
      </w:pPr>
    </w:p>
    <w:sdt>
      <w:sdtPr>
        <w:rPr>
          <w:rFonts w:ascii="Calibri" w:hAnsi="Calibri" w:cs="宋体"/>
          <w:b w:val="0"/>
          <w:bCs w:val="0"/>
          <w:kern w:val="0"/>
          <w:sz w:val="21"/>
          <w:szCs w:val="22"/>
        </w:rPr>
        <w:alias w:val="模块:非经常性损益项目和金额"/>
        <w:tag w:val="_GBC_cc768cb4b3324e91897639bcc1eabf3a"/>
        <w:id w:val="-1086912160"/>
        <w:lock w:val="sdtLocked"/>
        <w:placeholder>
          <w:docPart w:val="GBC22222222222222222222222222222"/>
        </w:placeholder>
      </w:sdtPr>
      <w:sdtEndPr>
        <w:rPr>
          <w:rFonts w:asciiTheme="minorEastAsia" w:eastAsiaTheme="minorEastAsia" w:hAnsiTheme="minorEastAsia" w:hint="eastAsia"/>
          <w:szCs w:val="24"/>
        </w:rPr>
      </w:sdtEndPr>
      <w:sdtContent>
        <w:p w:rsidR="008A5C7D" w:rsidRPr="008A5C7D" w:rsidRDefault="00100223" w:rsidP="00100223">
          <w:pPr>
            <w:pStyle w:val="2CharCharChar0"/>
            <w:numPr>
              <w:ilvl w:val="1"/>
              <w:numId w:val="2"/>
            </w:numPr>
            <w:rPr>
              <w:sz w:val="21"/>
            </w:rPr>
          </w:pPr>
          <w:r w:rsidRPr="008A5C7D">
            <w:rPr>
              <w:sz w:val="21"/>
            </w:rPr>
            <w:t>非经常性损益项目和金额</w:t>
          </w:r>
        </w:p>
        <w:sdt>
          <w:sdtPr>
            <w:alias w:val="是否适用：扣除非经常性损益项目和金额[双击切换]"/>
            <w:tag w:val="_GBC_73788dbb480b4eb4a9ce7ed83af2d844"/>
            <w:id w:val="2134515606"/>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t>单位:</w:t>
          </w:r>
          <w:sdt>
            <w:sdtPr>
              <w:rPr>
                <w:rFonts w:hint="eastAsia"/>
              </w:rPr>
              <w:alias w:val="单位：扣除非经常性损益项目和金额"/>
              <w:tag w:val="_GBC_4e9158759d174bf5a404e9d2ad2cb849"/>
              <w:id w:val="3864550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扣除非经常性损益项目和金额"/>
              <w:tag w:val="_GBC_afe0377f3c754b5092310bd32f09f447"/>
              <w:id w:val="-7667646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5"/>
            <w:tblW w:w="0" w:type="auto"/>
            <w:tblLook w:val="04A0" w:firstRow="1" w:lastRow="0" w:firstColumn="1" w:lastColumn="0" w:noHBand="0" w:noVBand="1"/>
          </w:tblPr>
          <w:tblGrid>
            <w:gridCol w:w="5615"/>
            <w:gridCol w:w="1581"/>
            <w:gridCol w:w="1852"/>
          </w:tblGrid>
          <w:tr w:rsidR="008A5C7D" w:rsidRPr="008A5C7D" w:rsidTr="0089670D">
            <w:sdt>
              <w:sdtPr>
                <w:rPr>
                  <w:sz w:val="21"/>
                  <w:szCs w:val="21"/>
                </w:rPr>
                <w:tag w:val="_PLD_46af532b652e45b49bf4f28412917df0"/>
                <w:id w:val="276917436"/>
                <w:lock w:val="sdtLocked"/>
              </w:sdtPr>
              <w:sdtEndPr/>
              <w:sdtContent>
                <w:tc>
                  <w:tcPr>
                    <w:tcW w:w="5615" w:type="dxa"/>
                  </w:tcPr>
                  <w:p w:rsidR="008A5C7D" w:rsidRPr="008A5C7D" w:rsidRDefault="00100223" w:rsidP="008A5C7D">
                    <w:pPr>
                      <w:pStyle w:val="afffe"/>
                      <w:ind w:firstLineChars="0" w:firstLine="0"/>
                      <w:jc w:val="center"/>
                      <w:rPr>
                        <w:sz w:val="21"/>
                        <w:szCs w:val="21"/>
                      </w:rPr>
                    </w:pPr>
                    <w:r w:rsidRPr="008A5C7D">
                      <w:rPr>
                        <w:rFonts w:hint="eastAsia"/>
                        <w:sz w:val="21"/>
                        <w:szCs w:val="21"/>
                      </w:rPr>
                      <w:t>非经常性损益项目</w:t>
                    </w:r>
                  </w:p>
                </w:tc>
              </w:sdtContent>
            </w:sdt>
            <w:sdt>
              <w:sdtPr>
                <w:rPr>
                  <w:sz w:val="21"/>
                  <w:szCs w:val="21"/>
                </w:rPr>
                <w:tag w:val="_PLD_61b9b734635d488db996440c136563c8"/>
                <w:id w:val="-722293564"/>
                <w:lock w:val="sdtLocked"/>
              </w:sdtPr>
              <w:sdtEndPr/>
              <w:sdtContent>
                <w:tc>
                  <w:tcPr>
                    <w:tcW w:w="1581" w:type="dxa"/>
                  </w:tcPr>
                  <w:p w:rsidR="008A5C7D" w:rsidRPr="008A5C7D" w:rsidRDefault="00100223" w:rsidP="008A5C7D">
                    <w:pPr>
                      <w:pStyle w:val="afffe"/>
                      <w:ind w:firstLineChars="0" w:firstLine="0"/>
                      <w:jc w:val="center"/>
                      <w:rPr>
                        <w:sz w:val="21"/>
                        <w:szCs w:val="21"/>
                      </w:rPr>
                    </w:pPr>
                    <w:r w:rsidRPr="008A5C7D">
                      <w:rPr>
                        <w:rFonts w:hint="eastAsia"/>
                        <w:sz w:val="21"/>
                        <w:szCs w:val="21"/>
                      </w:rPr>
                      <w:t>金额</w:t>
                    </w:r>
                  </w:p>
                </w:tc>
              </w:sdtContent>
            </w:sdt>
            <w:sdt>
              <w:sdtPr>
                <w:rPr>
                  <w:sz w:val="21"/>
                  <w:szCs w:val="21"/>
                </w:rPr>
                <w:tag w:val="_PLD_9e5d4505fc224fa08bc94ae2dc6cd081"/>
                <w:id w:val="1303052546"/>
                <w:lock w:val="sdtLocked"/>
              </w:sdtPr>
              <w:sdtEndPr/>
              <w:sdtContent>
                <w:tc>
                  <w:tcPr>
                    <w:tcW w:w="1852" w:type="dxa"/>
                  </w:tcPr>
                  <w:p w:rsidR="008A5C7D" w:rsidRPr="008A5C7D" w:rsidRDefault="00100223" w:rsidP="008A5C7D">
                    <w:pPr>
                      <w:pStyle w:val="afffe"/>
                      <w:ind w:firstLineChars="0" w:firstLine="0"/>
                      <w:jc w:val="center"/>
                      <w:rPr>
                        <w:sz w:val="21"/>
                        <w:szCs w:val="21"/>
                      </w:rPr>
                    </w:pPr>
                    <w:r w:rsidRPr="008A5C7D">
                      <w:rPr>
                        <w:rFonts w:hint="eastAsia"/>
                        <w:sz w:val="21"/>
                        <w:szCs w:val="21"/>
                      </w:rPr>
                      <w:t>附注（如适用）</w:t>
                    </w:r>
                  </w:p>
                </w:tc>
              </w:sdtContent>
            </w:sdt>
          </w:tr>
          <w:tr w:rsidR="008A5C7D" w:rsidRPr="008A5C7D" w:rsidTr="0089670D">
            <w:sdt>
              <w:sdtPr>
                <w:rPr>
                  <w:sz w:val="21"/>
                  <w:szCs w:val="21"/>
                </w:rPr>
                <w:tag w:val="_PLD_1ec9e925297d478d84779a68eec2bcd9"/>
                <w:id w:val="58910566"/>
                <w:lock w:val="sdtLocked"/>
              </w:sdtPr>
              <w:sdtEndPr/>
              <w:sdtContent>
                <w:tc>
                  <w:tcPr>
                    <w:tcW w:w="5615" w:type="dxa"/>
                  </w:tcPr>
                  <w:p w:rsidR="008A5C7D" w:rsidRPr="008A5C7D" w:rsidRDefault="00100223" w:rsidP="008A5C7D">
                    <w:pPr>
                      <w:pStyle w:val="afffe"/>
                      <w:ind w:firstLineChars="0" w:firstLine="0"/>
                      <w:jc w:val="left"/>
                      <w:rPr>
                        <w:sz w:val="21"/>
                        <w:szCs w:val="21"/>
                      </w:rPr>
                    </w:pPr>
                    <w:r w:rsidRPr="008A5C7D">
                      <w:rPr>
                        <w:sz w:val="21"/>
                        <w:szCs w:val="21"/>
                      </w:rPr>
                      <w:t>非流动资产处置损益</w:t>
                    </w:r>
                  </w:p>
                </w:tc>
              </w:sdtContent>
            </w:sdt>
            <w:tc>
              <w:tcPr>
                <w:tcW w:w="1581" w:type="dxa"/>
              </w:tcPr>
              <w:p w:rsidR="008A5C7D" w:rsidRPr="008A5C7D" w:rsidRDefault="00100223" w:rsidP="008A5C7D">
                <w:pPr>
                  <w:pStyle w:val="afff4"/>
                  <w:jc w:val="right"/>
                  <w:rPr>
                    <w:szCs w:val="21"/>
                  </w:rPr>
                </w:pPr>
                <w:r w:rsidRPr="008A5C7D">
                  <w:rPr>
                    <w:szCs w:val="21"/>
                  </w:rPr>
                  <w:t>-9,960.55</w:t>
                </w:r>
              </w:p>
            </w:tc>
            <w:tc>
              <w:tcPr>
                <w:tcW w:w="1852" w:type="dxa"/>
              </w:tcPr>
              <w:p w:rsidR="008A5C7D" w:rsidRPr="008A5C7D" w:rsidRDefault="008A5C7D" w:rsidP="008A5C7D">
                <w:pPr>
                  <w:pStyle w:val="afff4"/>
                  <w:jc w:val="left"/>
                  <w:rPr>
                    <w:szCs w:val="21"/>
                  </w:rPr>
                </w:pPr>
              </w:p>
            </w:tc>
          </w:tr>
          <w:tr w:rsidR="008A5C7D" w:rsidRPr="008A5C7D" w:rsidTr="0089670D">
            <w:sdt>
              <w:sdtPr>
                <w:rPr>
                  <w:sz w:val="21"/>
                  <w:szCs w:val="21"/>
                </w:rPr>
                <w:tag w:val="_PLD_69edea550024421a884da164740efd47"/>
                <w:id w:val="-1332059277"/>
                <w:lock w:val="sdtLocked"/>
              </w:sdtPr>
              <w:sdtEndPr/>
              <w:sdtContent>
                <w:tc>
                  <w:tcPr>
                    <w:tcW w:w="5615" w:type="dxa"/>
                  </w:tcPr>
                  <w:p w:rsidR="008A5C7D" w:rsidRPr="008A5C7D" w:rsidRDefault="00100223" w:rsidP="008A5C7D">
                    <w:pPr>
                      <w:pStyle w:val="afffe"/>
                      <w:ind w:firstLineChars="0" w:firstLine="0"/>
                      <w:jc w:val="left"/>
                      <w:rPr>
                        <w:sz w:val="21"/>
                        <w:szCs w:val="21"/>
                      </w:rPr>
                    </w:pPr>
                    <w:r w:rsidRPr="008A5C7D">
                      <w:rPr>
                        <w:sz w:val="21"/>
                        <w:szCs w:val="21"/>
                      </w:rPr>
                      <w:t>越权审批，或无正式批准文件，或偶发性的税收返还、减免</w:t>
                    </w:r>
                  </w:p>
                </w:tc>
              </w:sdtContent>
            </w:sdt>
            <w:tc>
              <w:tcPr>
                <w:tcW w:w="1581" w:type="dxa"/>
              </w:tcPr>
              <w:p w:rsidR="008A5C7D" w:rsidRPr="008A5C7D" w:rsidRDefault="008A5C7D" w:rsidP="008A5C7D">
                <w:pPr>
                  <w:pStyle w:val="afff4"/>
                  <w:jc w:val="right"/>
                  <w:rPr>
                    <w:szCs w:val="21"/>
                  </w:rPr>
                </w:pPr>
              </w:p>
            </w:tc>
            <w:tc>
              <w:tcPr>
                <w:tcW w:w="1852" w:type="dxa"/>
              </w:tcPr>
              <w:p w:rsidR="008A5C7D" w:rsidRPr="008A5C7D" w:rsidRDefault="008A5C7D" w:rsidP="008A5C7D">
                <w:pPr>
                  <w:pStyle w:val="afff4"/>
                  <w:jc w:val="left"/>
                  <w:rPr>
                    <w:szCs w:val="21"/>
                  </w:rPr>
                </w:pPr>
              </w:p>
            </w:tc>
          </w:tr>
          <w:tr w:rsidR="008A5C7D" w:rsidRPr="008A5C7D" w:rsidTr="0089670D">
            <w:sdt>
              <w:sdtPr>
                <w:rPr>
                  <w:sz w:val="21"/>
                  <w:szCs w:val="21"/>
                </w:rPr>
                <w:tag w:val="_PLD_02595b9db1a84694900203cf9656bfe9"/>
                <w:id w:val="-1918623911"/>
                <w:lock w:val="sdtLocked"/>
              </w:sdtPr>
              <w:sdtEndPr/>
              <w:sdtContent>
                <w:tc>
                  <w:tcPr>
                    <w:tcW w:w="5615" w:type="dxa"/>
                  </w:tcPr>
                  <w:p w:rsidR="008A5C7D" w:rsidRPr="008A5C7D" w:rsidRDefault="00100223" w:rsidP="008A5C7D">
                    <w:pPr>
                      <w:pStyle w:val="afffe"/>
                      <w:ind w:firstLineChars="0" w:firstLine="0"/>
                      <w:jc w:val="left"/>
                      <w:rPr>
                        <w:sz w:val="21"/>
                        <w:szCs w:val="21"/>
                      </w:rPr>
                    </w:pPr>
                    <w:r w:rsidRPr="008A5C7D">
                      <w:rPr>
                        <w:sz w:val="21"/>
                        <w:szCs w:val="21"/>
                      </w:rPr>
                      <w:t>计入当期损益的政府补助，但与公司正常经营业务密切相关，符合国家政策规定、按照一定标准定额或定量持续享受的政府补助除外</w:t>
                    </w:r>
                  </w:p>
                </w:tc>
              </w:sdtContent>
            </w:sdt>
            <w:tc>
              <w:tcPr>
                <w:tcW w:w="1581" w:type="dxa"/>
              </w:tcPr>
              <w:p w:rsidR="008A5C7D" w:rsidRPr="008A5C7D" w:rsidRDefault="00100223" w:rsidP="008A5C7D">
                <w:pPr>
                  <w:pStyle w:val="afff4"/>
                  <w:jc w:val="right"/>
                  <w:rPr>
                    <w:szCs w:val="21"/>
                  </w:rPr>
                </w:pPr>
                <w:r w:rsidRPr="008A5C7D">
                  <w:rPr>
                    <w:szCs w:val="21"/>
                  </w:rPr>
                  <w:t>8,148,768.70</w:t>
                </w:r>
              </w:p>
            </w:tc>
            <w:tc>
              <w:tcPr>
                <w:tcW w:w="1852" w:type="dxa"/>
              </w:tcPr>
              <w:p w:rsidR="008A5C7D" w:rsidRPr="008A5C7D" w:rsidRDefault="008A5C7D" w:rsidP="008A5C7D">
                <w:pPr>
                  <w:pStyle w:val="afff4"/>
                  <w:jc w:val="left"/>
                  <w:rPr>
                    <w:szCs w:val="21"/>
                  </w:rPr>
                </w:pPr>
              </w:p>
            </w:tc>
          </w:tr>
          <w:tr w:rsidR="008A5C7D" w:rsidRPr="008A5C7D" w:rsidTr="0089670D">
            <w:sdt>
              <w:sdtPr>
                <w:rPr>
                  <w:sz w:val="21"/>
                  <w:szCs w:val="21"/>
                </w:rPr>
                <w:tag w:val="_PLD_e255b5bb064c4c0694bb65440d7bb1c2"/>
                <w:id w:val="-271706734"/>
                <w:lock w:val="sdtLocked"/>
              </w:sdtPr>
              <w:sdtEndPr/>
              <w:sdtContent>
                <w:tc>
                  <w:tcPr>
                    <w:tcW w:w="5615" w:type="dxa"/>
                  </w:tcPr>
                  <w:p w:rsidR="008A5C7D" w:rsidRPr="008A5C7D" w:rsidRDefault="00100223" w:rsidP="008A5C7D">
                    <w:pPr>
                      <w:pStyle w:val="afffe"/>
                      <w:ind w:firstLineChars="0" w:firstLine="0"/>
                      <w:jc w:val="left"/>
                      <w:rPr>
                        <w:sz w:val="21"/>
                        <w:szCs w:val="21"/>
                      </w:rPr>
                    </w:pPr>
                    <w:r w:rsidRPr="008A5C7D">
                      <w:rPr>
                        <w:sz w:val="21"/>
                        <w:szCs w:val="21"/>
                      </w:rPr>
                      <w:t>计入当期损益的对非金融企业收取的资金占用费</w:t>
                    </w:r>
                  </w:p>
                </w:tc>
              </w:sdtContent>
            </w:sdt>
            <w:tc>
              <w:tcPr>
                <w:tcW w:w="1581" w:type="dxa"/>
              </w:tcPr>
              <w:p w:rsidR="008A5C7D" w:rsidRPr="008A5C7D" w:rsidRDefault="008A5C7D" w:rsidP="008A5C7D">
                <w:pPr>
                  <w:pStyle w:val="afff4"/>
                  <w:jc w:val="right"/>
                  <w:rPr>
                    <w:szCs w:val="21"/>
                  </w:rPr>
                </w:pPr>
              </w:p>
            </w:tc>
            <w:tc>
              <w:tcPr>
                <w:tcW w:w="1852" w:type="dxa"/>
              </w:tcPr>
              <w:p w:rsidR="008A5C7D" w:rsidRPr="008A5C7D" w:rsidRDefault="008A5C7D" w:rsidP="008A5C7D">
                <w:pPr>
                  <w:pStyle w:val="afff4"/>
                  <w:jc w:val="left"/>
                  <w:rPr>
                    <w:szCs w:val="21"/>
                  </w:rPr>
                </w:pPr>
              </w:p>
            </w:tc>
          </w:tr>
          <w:tr w:rsidR="008A5C7D" w:rsidRPr="008A5C7D" w:rsidTr="0089670D">
            <w:sdt>
              <w:sdtPr>
                <w:rPr>
                  <w:sz w:val="21"/>
                  <w:szCs w:val="21"/>
                </w:rPr>
                <w:tag w:val="_PLD_09b4af3349af48359dce87b8be6a224a"/>
                <w:id w:val="-819811276"/>
                <w:lock w:val="sdtLocked"/>
              </w:sdtPr>
              <w:sdtEndPr/>
              <w:sdtContent>
                <w:tc>
                  <w:tcPr>
                    <w:tcW w:w="5615" w:type="dxa"/>
                  </w:tcPr>
                  <w:p w:rsidR="008A5C7D" w:rsidRPr="008A5C7D" w:rsidRDefault="00100223" w:rsidP="008A5C7D">
                    <w:pPr>
                      <w:pStyle w:val="afffe"/>
                      <w:ind w:firstLineChars="0" w:firstLine="0"/>
                      <w:jc w:val="left"/>
                      <w:rPr>
                        <w:sz w:val="21"/>
                        <w:szCs w:val="21"/>
                      </w:rPr>
                    </w:pPr>
                    <w:r w:rsidRPr="008A5C7D">
                      <w:rPr>
                        <w:sz w:val="21"/>
                        <w:szCs w:val="21"/>
                      </w:rPr>
                      <w:t>企业取得子公司、联营企业及合营企业的投资成本小于取得投资时应享有被投资单位可辨认净资产公允价值产生的收益</w:t>
                    </w:r>
                  </w:p>
                </w:tc>
              </w:sdtContent>
            </w:sdt>
            <w:tc>
              <w:tcPr>
                <w:tcW w:w="1581" w:type="dxa"/>
              </w:tcPr>
              <w:p w:rsidR="008A5C7D" w:rsidRPr="008A5C7D" w:rsidRDefault="008A5C7D" w:rsidP="008A5C7D">
                <w:pPr>
                  <w:pStyle w:val="afff4"/>
                  <w:jc w:val="right"/>
                  <w:rPr>
                    <w:szCs w:val="21"/>
                  </w:rPr>
                </w:pPr>
              </w:p>
            </w:tc>
            <w:tc>
              <w:tcPr>
                <w:tcW w:w="1852" w:type="dxa"/>
              </w:tcPr>
              <w:p w:rsidR="008A5C7D" w:rsidRPr="008A5C7D" w:rsidRDefault="008A5C7D" w:rsidP="008A5C7D">
                <w:pPr>
                  <w:pStyle w:val="afff4"/>
                  <w:jc w:val="left"/>
                  <w:rPr>
                    <w:szCs w:val="21"/>
                  </w:rPr>
                </w:pPr>
              </w:p>
            </w:tc>
          </w:tr>
          <w:tr w:rsidR="008A5C7D" w:rsidRPr="008A5C7D" w:rsidTr="0089670D">
            <w:sdt>
              <w:sdtPr>
                <w:rPr>
                  <w:sz w:val="21"/>
                  <w:szCs w:val="21"/>
                </w:rPr>
                <w:tag w:val="_PLD_428e8a6b0f714a4895facab4d1ebbbd6"/>
                <w:id w:val="-1494015984"/>
                <w:lock w:val="sdtLocked"/>
              </w:sdtPr>
              <w:sdtEndPr/>
              <w:sdtContent>
                <w:tc>
                  <w:tcPr>
                    <w:tcW w:w="5615" w:type="dxa"/>
                  </w:tcPr>
                  <w:p w:rsidR="008A5C7D" w:rsidRPr="008A5C7D" w:rsidRDefault="00100223" w:rsidP="008A5C7D">
                    <w:pPr>
                      <w:pStyle w:val="afffe"/>
                      <w:ind w:firstLineChars="0" w:firstLine="0"/>
                      <w:jc w:val="left"/>
                      <w:rPr>
                        <w:sz w:val="21"/>
                        <w:szCs w:val="21"/>
                      </w:rPr>
                    </w:pPr>
                    <w:r w:rsidRPr="008A5C7D">
                      <w:rPr>
                        <w:sz w:val="21"/>
                        <w:szCs w:val="21"/>
                      </w:rPr>
                      <w:t>非货币性资产交换损益</w:t>
                    </w:r>
                  </w:p>
                </w:tc>
              </w:sdtContent>
            </w:sdt>
            <w:tc>
              <w:tcPr>
                <w:tcW w:w="1581" w:type="dxa"/>
              </w:tcPr>
              <w:p w:rsidR="008A5C7D" w:rsidRPr="008A5C7D" w:rsidRDefault="008A5C7D" w:rsidP="008A5C7D">
                <w:pPr>
                  <w:pStyle w:val="afff4"/>
                  <w:jc w:val="right"/>
                  <w:rPr>
                    <w:szCs w:val="21"/>
                  </w:rPr>
                </w:pPr>
              </w:p>
            </w:tc>
            <w:tc>
              <w:tcPr>
                <w:tcW w:w="1852" w:type="dxa"/>
              </w:tcPr>
              <w:p w:rsidR="008A5C7D" w:rsidRPr="008A5C7D" w:rsidRDefault="008A5C7D" w:rsidP="008A5C7D">
                <w:pPr>
                  <w:pStyle w:val="afff4"/>
                  <w:jc w:val="left"/>
                  <w:rPr>
                    <w:szCs w:val="21"/>
                  </w:rPr>
                </w:pPr>
              </w:p>
            </w:tc>
          </w:tr>
          <w:tr w:rsidR="008A5C7D" w:rsidRPr="008A5C7D" w:rsidTr="0089670D">
            <w:sdt>
              <w:sdtPr>
                <w:rPr>
                  <w:sz w:val="21"/>
                  <w:szCs w:val="21"/>
                </w:rPr>
                <w:tag w:val="_PLD_9cc3804b94354fc1b0925734be3d281a"/>
                <w:id w:val="1375044189"/>
                <w:lock w:val="sdtLocked"/>
              </w:sdtPr>
              <w:sdtEndPr/>
              <w:sdtContent>
                <w:tc>
                  <w:tcPr>
                    <w:tcW w:w="5615" w:type="dxa"/>
                  </w:tcPr>
                  <w:p w:rsidR="008A5C7D" w:rsidRPr="008A5C7D" w:rsidRDefault="00100223" w:rsidP="008A5C7D">
                    <w:pPr>
                      <w:pStyle w:val="afffe"/>
                      <w:ind w:firstLineChars="0" w:firstLine="0"/>
                      <w:jc w:val="left"/>
                      <w:rPr>
                        <w:sz w:val="21"/>
                        <w:szCs w:val="21"/>
                      </w:rPr>
                    </w:pPr>
                    <w:r w:rsidRPr="008A5C7D">
                      <w:rPr>
                        <w:sz w:val="21"/>
                        <w:szCs w:val="21"/>
                      </w:rPr>
                      <w:t>委托他人投资或管理资产的损益</w:t>
                    </w:r>
                  </w:p>
                </w:tc>
              </w:sdtContent>
            </w:sdt>
            <w:tc>
              <w:tcPr>
                <w:tcW w:w="1581" w:type="dxa"/>
              </w:tcPr>
              <w:p w:rsidR="008A5C7D" w:rsidRPr="008A5C7D" w:rsidRDefault="00100223" w:rsidP="008A5C7D">
                <w:pPr>
                  <w:pStyle w:val="afff4"/>
                  <w:jc w:val="right"/>
                  <w:rPr>
                    <w:szCs w:val="21"/>
                  </w:rPr>
                </w:pPr>
                <w:r w:rsidRPr="008A5C7D">
                  <w:rPr>
                    <w:szCs w:val="21"/>
                  </w:rPr>
                  <w:t>2,385,836.13</w:t>
                </w:r>
              </w:p>
            </w:tc>
            <w:tc>
              <w:tcPr>
                <w:tcW w:w="1852" w:type="dxa"/>
              </w:tcPr>
              <w:p w:rsidR="008A5C7D" w:rsidRPr="008A5C7D" w:rsidRDefault="008A5C7D" w:rsidP="008A5C7D">
                <w:pPr>
                  <w:pStyle w:val="afff4"/>
                  <w:jc w:val="left"/>
                  <w:rPr>
                    <w:szCs w:val="21"/>
                  </w:rPr>
                </w:pPr>
              </w:p>
            </w:tc>
          </w:tr>
          <w:tr w:rsidR="008A5C7D" w:rsidRPr="008A5C7D" w:rsidTr="0089670D">
            <w:sdt>
              <w:sdtPr>
                <w:rPr>
                  <w:sz w:val="21"/>
                  <w:szCs w:val="21"/>
                </w:rPr>
                <w:tag w:val="_PLD_fecca44b524c43b6a0e1f89ecfc4895f"/>
                <w:id w:val="2009560318"/>
                <w:lock w:val="sdtLocked"/>
              </w:sdtPr>
              <w:sdtEndPr/>
              <w:sdtContent>
                <w:tc>
                  <w:tcPr>
                    <w:tcW w:w="5615" w:type="dxa"/>
                  </w:tcPr>
                  <w:p w:rsidR="008A5C7D" w:rsidRPr="008A5C7D" w:rsidRDefault="00100223" w:rsidP="008A5C7D">
                    <w:pPr>
                      <w:pStyle w:val="afffe"/>
                      <w:ind w:firstLineChars="0" w:firstLine="0"/>
                      <w:jc w:val="left"/>
                      <w:rPr>
                        <w:sz w:val="21"/>
                        <w:szCs w:val="21"/>
                      </w:rPr>
                    </w:pPr>
                    <w:r w:rsidRPr="008A5C7D">
                      <w:rPr>
                        <w:sz w:val="21"/>
                        <w:szCs w:val="21"/>
                      </w:rPr>
                      <w:t>因不可抗力因素，如遭受自然灾害而计提的各项资产减值准</w:t>
                    </w:r>
                    <w:r w:rsidRPr="008A5C7D">
                      <w:rPr>
                        <w:sz w:val="21"/>
                        <w:szCs w:val="21"/>
                      </w:rPr>
                      <w:lastRenderedPageBreak/>
                      <w:t>备</w:t>
                    </w:r>
                  </w:p>
                </w:tc>
              </w:sdtContent>
            </w:sdt>
            <w:tc>
              <w:tcPr>
                <w:tcW w:w="1581" w:type="dxa"/>
              </w:tcPr>
              <w:p w:rsidR="008A5C7D" w:rsidRPr="008A5C7D" w:rsidRDefault="008A5C7D" w:rsidP="008A5C7D">
                <w:pPr>
                  <w:pStyle w:val="afff4"/>
                  <w:jc w:val="right"/>
                  <w:rPr>
                    <w:szCs w:val="21"/>
                  </w:rPr>
                </w:pPr>
              </w:p>
            </w:tc>
            <w:tc>
              <w:tcPr>
                <w:tcW w:w="1852" w:type="dxa"/>
              </w:tcPr>
              <w:p w:rsidR="008A5C7D" w:rsidRPr="008A5C7D" w:rsidRDefault="008A5C7D" w:rsidP="008A5C7D">
                <w:pPr>
                  <w:pStyle w:val="afff4"/>
                  <w:jc w:val="left"/>
                  <w:rPr>
                    <w:szCs w:val="21"/>
                  </w:rPr>
                </w:pPr>
              </w:p>
            </w:tc>
          </w:tr>
          <w:tr w:rsidR="008A5C7D" w:rsidRPr="008A5C7D" w:rsidTr="0089670D">
            <w:sdt>
              <w:sdtPr>
                <w:rPr>
                  <w:sz w:val="21"/>
                  <w:szCs w:val="21"/>
                </w:rPr>
                <w:tag w:val="_PLD_c626abd827544a1fb3e7de188e0e31cd"/>
                <w:id w:val="-1669245944"/>
                <w:lock w:val="sdtLocked"/>
              </w:sdtPr>
              <w:sdtEndPr/>
              <w:sdtContent>
                <w:tc>
                  <w:tcPr>
                    <w:tcW w:w="5615" w:type="dxa"/>
                  </w:tcPr>
                  <w:p w:rsidR="008A5C7D" w:rsidRPr="008A5C7D" w:rsidRDefault="00100223" w:rsidP="008A5C7D">
                    <w:pPr>
                      <w:pStyle w:val="afffe"/>
                      <w:ind w:firstLineChars="0" w:firstLine="0"/>
                      <w:jc w:val="left"/>
                      <w:rPr>
                        <w:sz w:val="21"/>
                        <w:szCs w:val="21"/>
                      </w:rPr>
                    </w:pPr>
                    <w:r w:rsidRPr="008A5C7D">
                      <w:rPr>
                        <w:sz w:val="21"/>
                        <w:szCs w:val="21"/>
                      </w:rPr>
                      <w:t>债务重组损益</w:t>
                    </w:r>
                  </w:p>
                </w:tc>
              </w:sdtContent>
            </w:sdt>
            <w:tc>
              <w:tcPr>
                <w:tcW w:w="1581" w:type="dxa"/>
              </w:tcPr>
              <w:p w:rsidR="008A5C7D" w:rsidRPr="008A5C7D" w:rsidRDefault="008A5C7D" w:rsidP="008A5C7D">
                <w:pPr>
                  <w:pStyle w:val="afff4"/>
                  <w:jc w:val="right"/>
                  <w:rPr>
                    <w:szCs w:val="21"/>
                  </w:rPr>
                </w:pPr>
              </w:p>
            </w:tc>
            <w:tc>
              <w:tcPr>
                <w:tcW w:w="1852" w:type="dxa"/>
              </w:tcPr>
              <w:p w:rsidR="008A5C7D" w:rsidRPr="008A5C7D" w:rsidRDefault="008A5C7D" w:rsidP="008A5C7D">
                <w:pPr>
                  <w:pStyle w:val="afff4"/>
                  <w:jc w:val="left"/>
                  <w:rPr>
                    <w:szCs w:val="21"/>
                  </w:rPr>
                </w:pPr>
              </w:p>
            </w:tc>
          </w:tr>
          <w:tr w:rsidR="008A5C7D" w:rsidRPr="008A5C7D" w:rsidTr="0089670D">
            <w:sdt>
              <w:sdtPr>
                <w:rPr>
                  <w:sz w:val="21"/>
                  <w:szCs w:val="21"/>
                </w:rPr>
                <w:tag w:val="_PLD_ae9b12ee17354afbb6160dc193b1ac86"/>
                <w:id w:val="466555768"/>
                <w:lock w:val="sdtLocked"/>
              </w:sdtPr>
              <w:sdtEndPr/>
              <w:sdtContent>
                <w:tc>
                  <w:tcPr>
                    <w:tcW w:w="5615" w:type="dxa"/>
                  </w:tcPr>
                  <w:p w:rsidR="008A5C7D" w:rsidRPr="008A5C7D" w:rsidRDefault="00100223" w:rsidP="008A5C7D">
                    <w:pPr>
                      <w:pStyle w:val="afffe"/>
                      <w:ind w:firstLineChars="0" w:firstLine="0"/>
                      <w:jc w:val="left"/>
                      <w:rPr>
                        <w:sz w:val="21"/>
                        <w:szCs w:val="21"/>
                      </w:rPr>
                    </w:pPr>
                    <w:r w:rsidRPr="008A5C7D">
                      <w:rPr>
                        <w:sz w:val="21"/>
                        <w:szCs w:val="21"/>
                      </w:rPr>
                      <w:t>企业重组费用，如安置职工的支出、整合费用等</w:t>
                    </w:r>
                  </w:p>
                </w:tc>
              </w:sdtContent>
            </w:sdt>
            <w:tc>
              <w:tcPr>
                <w:tcW w:w="1581" w:type="dxa"/>
              </w:tcPr>
              <w:p w:rsidR="008A5C7D" w:rsidRPr="008A5C7D" w:rsidRDefault="008A5C7D" w:rsidP="008A5C7D">
                <w:pPr>
                  <w:pStyle w:val="afff4"/>
                  <w:jc w:val="right"/>
                  <w:rPr>
                    <w:szCs w:val="21"/>
                  </w:rPr>
                </w:pPr>
              </w:p>
            </w:tc>
            <w:tc>
              <w:tcPr>
                <w:tcW w:w="1852" w:type="dxa"/>
              </w:tcPr>
              <w:p w:rsidR="008A5C7D" w:rsidRPr="008A5C7D" w:rsidRDefault="008A5C7D" w:rsidP="008A5C7D">
                <w:pPr>
                  <w:pStyle w:val="afff4"/>
                  <w:jc w:val="left"/>
                  <w:rPr>
                    <w:szCs w:val="21"/>
                  </w:rPr>
                </w:pPr>
              </w:p>
            </w:tc>
          </w:tr>
          <w:tr w:rsidR="008A5C7D" w:rsidRPr="008A5C7D" w:rsidTr="0089670D">
            <w:sdt>
              <w:sdtPr>
                <w:rPr>
                  <w:sz w:val="21"/>
                  <w:szCs w:val="21"/>
                </w:rPr>
                <w:tag w:val="_PLD_d593e972b89d4f63b162bd30012b012a"/>
                <w:id w:val="519444351"/>
                <w:lock w:val="sdtLocked"/>
              </w:sdtPr>
              <w:sdtEndPr/>
              <w:sdtContent>
                <w:tc>
                  <w:tcPr>
                    <w:tcW w:w="5615" w:type="dxa"/>
                  </w:tcPr>
                  <w:p w:rsidR="008A5C7D" w:rsidRPr="008A5C7D" w:rsidRDefault="00100223" w:rsidP="008A5C7D">
                    <w:pPr>
                      <w:pStyle w:val="afffe"/>
                      <w:ind w:firstLineChars="0" w:firstLine="0"/>
                      <w:jc w:val="left"/>
                      <w:rPr>
                        <w:sz w:val="21"/>
                        <w:szCs w:val="21"/>
                      </w:rPr>
                    </w:pPr>
                    <w:r w:rsidRPr="008A5C7D">
                      <w:rPr>
                        <w:sz w:val="21"/>
                        <w:szCs w:val="21"/>
                      </w:rPr>
                      <w:t>交易价格显失公允的交易产生的超过公允价值部分的损益</w:t>
                    </w:r>
                  </w:p>
                </w:tc>
              </w:sdtContent>
            </w:sdt>
            <w:tc>
              <w:tcPr>
                <w:tcW w:w="1581" w:type="dxa"/>
              </w:tcPr>
              <w:p w:rsidR="008A5C7D" w:rsidRPr="008A5C7D" w:rsidRDefault="008A5C7D" w:rsidP="008A5C7D">
                <w:pPr>
                  <w:pStyle w:val="afff4"/>
                  <w:jc w:val="right"/>
                  <w:rPr>
                    <w:szCs w:val="21"/>
                  </w:rPr>
                </w:pPr>
              </w:p>
            </w:tc>
            <w:tc>
              <w:tcPr>
                <w:tcW w:w="1852" w:type="dxa"/>
              </w:tcPr>
              <w:p w:rsidR="008A5C7D" w:rsidRPr="008A5C7D" w:rsidRDefault="008A5C7D" w:rsidP="008A5C7D">
                <w:pPr>
                  <w:pStyle w:val="afff4"/>
                  <w:jc w:val="left"/>
                  <w:rPr>
                    <w:szCs w:val="21"/>
                  </w:rPr>
                </w:pPr>
              </w:p>
            </w:tc>
          </w:tr>
          <w:tr w:rsidR="008A5C7D" w:rsidRPr="008A5C7D" w:rsidTr="0089670D">
            <w:sdt>
              <w:sdtPr>
                <w:rPr>
                  <w:sz w:val="21"/>
                  <w:szCs w:val="21"/>
                </w:rPr>
                <w:tag w:val="_PLD_d0759855140a42e887b44ac9b84eefb5"/>
                <w:id w:val="-1480611184"/>
                <w:lock w:val="sdtLocked"/>
              </w:sdtPr>
              <w:sdtEndPr/>
              <w:sdtContent>
                <w:tc>
                  <w:tcPr>
                    <w:tcW w:w="5615" w:type="dxa"/>
                  </w:tcPr>
                  <w:p w:rsidR="008A5C7D" w:rsidRPr="008A5C7D" w:rsidRDefault="00100223" w:rsidP="008A5C7D">
                    <w:pPr>
                      <w:pStyle w:val="afffe"/>
                      <w:ind w:firstLineChars="0" w:firstLine="0"/>
                      <w:jc w:val="left"/>
                      <w:rPr>
                        <w:sz w:val="21"/>
                        <w:szCs w:val="21"/>
                      </w:rPr>
                    </w:pPr>
                    <w:r w:rsidRPr="008A5C7D">
                      <w:rPr>
                        <w:sz w:val="21"/>
                        <w:szCs w:val="21"/>
                      </w:rPr>
                      <w:t>同一控制下企业合并产生的子公司期初至合并日的当期净损益</w:t>
                    </w:r>
                  </w:p>
                </w:tc>
              </w:sdtContent>
            </w:sdt>
            <w:tc>
              <w:tcPr>
                <w:tcW w:w="1581" w:type="dxa"/>
              </w:tcPr>
              <w:p w:rsidR="008A5C7D" w:rsidRPr="008A5C7D" w:rsidRDefault="008A5C7D" w:rsidP="008A5C7D">
                <w:pPr>
                  <w:pStyle w:val="afff4"/>
                  <w:jc w:val="right"/>
                  <w:rPr>
                    <w:szCs w:val="21"/>
                  </w:rPr>
                </w:pPr>
              </w:p>
            </w:tc>
            <w:tc>
              <w:tcPr>
                <w:tcW w:w="1852" w:type="dxa"/>
              </w:tcPr>
              <w:p w:rsidR="008A5C7D" w:rsidRPr="008A5C7D" w:rsidRDefault="008A5C7D" w:rsidP="008A5C7D">
                <w:pPr>
                  <w:pStyle w:val="afff4"/>
                  <w:jc w:val="left"/>
                  <w:rPr>
                    <w:szCs w:val="21"/>
                  </w:rPr>
                </w:pPr>
              </w:p>
            </w:tc>
          </w:tr>
          <w:tr w:rsidR="008A5C7D" w:rsidRPr="008A5C7D" w:rsidTr="0089670D">
            <w:sdt>
              <w:sdtPr>
                <w:rPr>
                  <w:sz w:val="21"/>
                  <w:szCs w:val="21"/>
                </w:rPr>
                <w:tag w:val="_PLD_0eefeb426a104d448899cf6f7c9f4fae"/>
                <w:id w:val="-982848662"/>
                <w:lock w:val="sdtLocked"/>
              </w:sdtPr>
              <w:sdtEndPr/>
              <w:sdtContent>
                <w:tc>
                  <w:tcPr>
                    <w:tcW w:w="5615" w:type="dxa"/>
                  </w:tcPr>
                  <w:p w:rsidR="008A5C7D" w:rsidRPr="008A5C7D" w:rsidRDefault="00100223" w:rsidP="008A5C7D">
                    <w:pPr>
                      <w:pStyle w:val="afffe"/>
                      <w:ind w:firstLineChars="0" w:firstLine="0"/>
                      <w:jc w:val="left"/>
                      <w:rPr>
                        <w:sz w:val="21"/>
                        <w:szCs w:val="21"/>
                      </w:rPr>
                    </w:pPr>
                    <w:r w:rsidRPr="008A5C7D">
                      <w:rPr>
                        <w:sz w:val="21"/>
                        <w:szCs w:val="21"/>
                      </w:rPr>
                      <w:t>与公司正常经营业务无关的或有事项产生的损益</w:t>
                    </w:r>
                  </w:p>
                </w:tc>
              </w:sdtContent>
            </w:sdt>
            <w:tc>
              <w:tcPr>
                <w:tcW w:w="1581" w:type="dxa"/>
              </w:tcPr>
              <w:p w:rsidR="008A5C7D" w:rsidRPr="008A5C7D" w:rsidRDefault="008A5C7D" w:rsidP="008A5C7D">
                <w:pPr>
                  <w:pStyle w:val="afff4"/>
                  <w:jc w:val="right"/>
                  <w:rPr>
                    <w:szCs w:val="21"/>
                  </w:rPr>
                </w:pPr>
              </w:p>
            </w:tc>
            <w:tc>
              <w:tcPr>
                <w:tcW w:w="1852" w:type="dxa"/>
              </w:tcPr>
              <w:p w:rsidR="008A5C7D" w:rsidRPr="008A5C7D" w:rsidRDefault="008A5C7D" w:rsidP="008A5C7D">
                <w:pPr>
                  <w:pStyle w:val="afff4"/>
                  <w:jc w:val="left"/>
                  <w:rPr>
                    <w:szCs w:val="21"/>
                  </w:rPr>
                </w:pPr>
              </w:p>
            </w:tc>
          </w:tr>
          <w:tr w:rsidR="008A5C7D" w:rsidRPr="008A5C7D" w:rsidTr="0089670D">
            <w:sdt>
              <w:sdtPr>
                <w:rPr>
                  <w:sz w:val="21"/>
                  <w:szCs w:val="21"/>
                </w:rPr>
                <w:tag w:val="_PLD_8d814dfe1af94095ae4cdff2ac393529"/>
                <w:id w:val="-1296292047"/>
                <w:lock w:val="sdtLocked"/>
              </w:sdtPr>
              <w:sdtEndPr/>
              <w:sdtContent>
                <w:tc>
                  <w:tcPr>
                    <w:tcW w:w="5615" w:type="dxa"/>
                  </w:tcPr>
                  <w:p w:rsidR="008A5C7D" w:rsidRPr="008A5C7D" w:rsidRDefault="00100223" w:rsidP="008A5C7D">
                    <w:pPr>
                      <w:pStyle w:val="afffe"/>
                      <w:ind w:firstLineChars="0" w:firstLine="0"/>
                      <w:jc w:val="left"/>
                      <w:rPr>
                        <w:sz w:val="21"/>
                        <w:szCs w:val="21"/>
                      </w:rPr>
                    </w:pPr>
                    <w:r w:rsidRPr="008A5C7D">
                      <w:rPr>
                        <w:sz w:val="21"/>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1581" w:type="dxa"/>
              </w:tcPr>
              <w:p w:rsidR="008A5C7D" w:rsidRPr="008A5C7D" w:rsidRDefault="00100223" w:rsidP="008A5C7D">
                <w:pPr>
                  <w:pStyle w:val="afff4"/>
                  <w:jc w:val="right"/>
                  <w:rPr>
                    <w:szCs w:val="21"/>
                  </w:rPr>
                </w:pPr>
                <w:r w:rsidRPr="008A5C7D">
                  <w:rPr>
                    <w:szCs w:val="21"/>
                  </w:rPr>
                  <w:t>206,480.82</w:t>
                </w:r>
              </w:p>
            </w:tc>
            <w:tc>
              <w:tcPr>
                <w:tcW w:w="1852" w:type="dxa"/>
              </w:tcPr>
              <w:p w:rsidR="008A5C7D" w:rsidRPr="008A5C7D" w:rsidRDefault="008A5C7D" w:rsidP="008A5C7D">
                <w:pPr>
                  <w:pStyle w:val="afff4"/>
                  <w:jc w:val="left"/>
                  <w:rPr>
                    <w:szCs w:val="21"/>
                  </w:rPr>
                </w:pPr>
              </w:p>
            </w:tc>
          </w:tr>
          <w:tr w:rsidR="008A5C7D" w:rsidRPr="008A5C7D" w:rsidTr="0089670D">
            <w:sdt>
              <w:sdtPr>
                <w:rPr>
                  <w:sz w:val="21"/>
                  <w:szCs w:val="21"/>
                </w:rPr>
                <w:tag w:val="_PLD_7614407e60d64306840dc9c21faca786"/>
                <w:id w:val="-642186370"/>
                <w:lock w:val="sdtLocked"/>
              </w:sdtPr>
              <w:sdtEndPr/>
              <w:sdtContent>
                <w:tc>
                  <w:tcPr>
                    <w:tcW w:w="5615" w:type="dxa"/>
                  </w:tcPr>
                  <w:p w:rsidR="008A5C7D" w:rsidRPr="008A5C7D" w:rsidRDefault="00100223" w:rsidP="008A5C7D">
                    <w:pPr>
                      <w:pStyle w:val="afffe"/>
                      <w:ind w:firstLineChars="0" w:firstLine="0"/>
                      <w:jc w:val="left"/>
                      <w:rPr>
                        <w:sz w:val="21"/>
                        <w:szCs w:val="21"/>
                      </w:rPr>
                    </w:pPr>
                    <w:r w:rsidRPr="008A5C7D">
                      <w:rPr>
                        <w:sz w:val="21"/>
                        <w:szCs w:val="21"/>
                      </w:rPr>
                      <w:t>单独进行减值测试的应收款项减值准备转回</w:t>
                    </w:r>
                  </w:p>
                </w:tc>
              </w:sdtContent>
            </w:sdt>
            <w:tc>
              <w:tcPr>
                <w:tcW w:w="1581" w:type="dxa"/>
              </w:tcPr>
              <w:p w:rsidR="008A5C7D" w:rsidRPr="008A5C7D" w:rsidRDefault="008A5C7D" w:rsidP="008A5C7D">
                <w:pPr>
                  <w:pStyle w:val="afff4"/>
                  <w:jc w:val="right"/>
                  <w:rPr>
                    <w:szCs w:val="21"/>
                  </w:rPr>
                </w:pPr>
              </w:p>
            </w:tc>
            <w:tc>
              <w:tcPr>
                <w:tcW w:w="1852" w:type="dxa"/>
              </w:tcPr>
              <w:p w:rsidR="008A5C7D" w:rsidRPr="008A5C7D" w:rsidRDefault="008A5C7D" w:rsidP="008A5C7D">
                <w:pPr>
                  <w:pStyle w:val="afff4"/>
                  <w:jc w:val="left"/>
                  <w:rPr>
                    <w:szCs w:val="21"/>
                  </w:rPr>
                </w:pPr>
              </w:p>
            </w:tc>
          </w:tr>
          <w:tr w:rsidR="008A5C7D" w:rsidRPr="008A5C7D" w:rsidTr="0089670D">
            <w:sdt>
              <w:sdtPr>
                <w:rPr>
                  <w:sz w:val="21"/>
                  <w:szCs w:val="21"/>
                </w:rPr>
                <w:tag w:val="_PLD_299f6d9f507d4cb48114acd837ad8359"/>
                <w:id w:val="992611117"/>
                <w:lock w:val="sdtLocked"/>
              </w:sdtPr>
              <w:sdtEndPr/>
              <w:sdtContent>
                <w:tc>
                  <w:tcPr>
                    <w:tcW w:w="5615" w:type="dxa"/>
                  </w:tcPr>
                  <w:p w:rsidR="008A5C7D" w:rsidRPr="008A5C7D" w:rsidRDefault="00100223" w:rsidP="008A5C7D">
                    <w:pPr>
                      <w:pStyle w:val="afffe"/>
                      <w:ind w:firstLineChars="0" w:firstLine="0"/>
                      <w:jc w:val="left"/>
                      <w:rPr>
                        <w:sz w:val="21"/>
                        <w:szCs w:val="21"/>
                      </w:rPr>
                    </w:pPr>
                    <w:r w:rsidRPr="008A5C7D">
                      <w:rPr>
                        <w:sz w:val="21"/>
                        <w:szCs w:val="21"/>
                      </w:rPr>
                      <w:t>对外委托贷款取得的损益</w:t>
                    </w:r>
                  </w:p>
                </w:tc>
              </w:sdtContent>
            </w:sdt>
            <w:tc>
              <w:tcPr>
                <w:tcW w:w="1581" w:type="dxa"/>
              </w:tcPr>
              <w:p w:rsidR="008A5C7D" w:rsidRPr="008A5C7D" w:rsidRDefault="008A5C7D" w:rsidP="008A5C7D">
                <w:pPr>
                  <w:pStyle w:val="afff4"/>
                  <w:jc w:val="right"/>
                  <w:rPr>
                    <w:szCs w:val="21"/>
                  </w:rPr>
                </w:pPr>
              </w:p>
            </w:tc>
            <w:tc>
              <w:tcPr>
                <w:tcW w:w="1852" w:type="dxa"/>
              </w:tcPr>
              <w:p w:rsidR="008A5C7D" w:rsidRPr="008A5C7D" w:rsidRDefault="008A5C7D" w:rsidP="008A5C7D">
                <w:pPr>
                  <w:pStyle w:val="afff4"/>
                  <w:jc w:val="left"/>
                  <w:rPr>
                    <w:szCs w:val="21"/>
                  </w:rPr>
                </w:pPr>
              </w:p>
            </w:tc>
          </w:tr>
          <w:tr w:rsidR="008A5C7D" w:rsidRPr="008A5C7D" w:rsidTr="0089670D">
            <w:sdt>
              <w:sdtPr>
                <w:rPr>
                  <w:sz w:val="21"/>
                  <w:szCs w:val="21"/>
                </w:rPr>
                <w:tag w:val="_PLD_72cb907064dc458eba67ef7a85130648"/>
                <w:id w:val="457388597"/>
                <w:lock w:val="sdtLocked"/>
              </w:sdtPr>
              <w:sdtEndPr/>
              <w:sdtContent>
                <w:tc>
                  <w:tcPr>
                    <w:tcW w:w="5615" w:type="dxa"/>
                  </w:tcPr>
                  <w:p w:rsidR="008A5C7D" w:rsidRPr="008A5C7D" w:rsidRDefault="00100223" w:rsidP="008A5C7D">
                    <w:pPr>
                      <w:pStyle w:val="afffe"/>
                      <w:ind w:firstLineChars="0" w:firstLine="0"/>
                      <w:jc w:val="left"/>
                      <w:rPr>
                        <w:sz w:val="21"/>
                        <w:szCs w:val="21"/>
                      </w:rPr>
                    </w:pPr>
                    <w:r w:rsidRPr="008A5C7D">
                      <w:rPr>
                        <w:sz w:val="21"/>
                        <w:szCs w:val="21"/>
                      </w:rPr>
                      <w:t>采用公允价值模式进行后续计量的投资性房地产公允价值变动产生的损益</w:t>
                    </w:r>
                  </w:p>
                </w:tc>
              </w:sdtContent>
            </w:sdt>
            <w:tc>
              <w:tcPr>
                <w:tcW w:w="1581" w:type="dxa"/>
              </w:tcPr>
              <w:p w:rsidR="008A5C7D" w:rsidRPr="008A5C7D" w:rsidRDefault="008A5C7D" w:rsidP="008A5C7D">
                <w:pPr>
                  <w:pStyle w:val="afff4"/>
                  <w:jc w:val="right"/>
                  <w:rPr>
                    <w:szCs w:val="21"/>
                  </w:rPr>
                </w:pPr>
              </w:p>
            </w:tc>
            <w:tc>
              <w:tcPr>
                <w:tcW w:w="1852" w:type="dxa"/>
              </w:tcPr>
              <w:p w:rsidR="008A5C7D" w:rsidRPr="008A5C7D" w:rsidRDefault="008A5C7D" w:rsidP="008A5C7D">
                <w:pPr>
                  <w:pStyle w:val="afff4"/>
                  <w:jc w:val="left"/>
                  <w:rPr>
                    <w:szCs w:val="21"/>
                  </w:rPr>
                </w:pPr>
              </w:p>
            </w:tc>
          </w:tr>
          <w:tr w:rsidR="008A5C7D" w:rsidRPr="008A5C7D" w:rsidTr="0089670D">
            <w:sdt>
              <w:sdtPr>
                <w:rPr>
                  <w:sz w:val="21"/>
                  <w:szCs w:val="21"/>
                </w:rPr>
                <w:tag w:val="_PLD_aa0be028e1d94d7091c2fcdebb5010f4"/>
                <w:id w:val="2051796143"/>
                <w:lock w:val="sdtLocked"/>
              </w:sdtPr>
              <w:sdtEndPr/>
              <w:sdtContent>
                <w:tc>
                  <w:tcPr>
                    <w:tcW w:w="5615" w:type="dxa"/>
                  </w:tcPr>
                  <w:p w:rsidR="008A5C7D" w:rsidRPr="008A5C7D" w:rsidRDefault="00100223" w:rsidP="008A5C7D">
                    <w:pPr>
                      <w:pStyle w:val="afffe"/>
                      <w:ind w:firstLineChars="0" w:firstLine="0"/>
                      <w:jc w:val="left"/>
                      <w:rPr>
                        <w:sz w:val="21"/>
                        <w:szCs w:val="21"/>
                      </w:rPr>
                    </w:pPr>
                    <w:r w:rsidRPr="008A5C7D">
                      <w:rPr>
                        <w:sz w:val="21"/>
                        <w:szCs w:val="21"/>
                      </w:rPr>
                      <w:t>根据税收、会计等法律、法规的要求对当期损益进行一次性调整对当期损益的影响</w:t>
                    </w:r>
                  </w:p>
                </w:tc>
              </w:sdtContent>
            </w:sdt>
            <w:tc>
              <w:tcPr>
                <w:tcW w:w="1581" w:type="dxa"/>
              </w:tcPr>
              <w:p w:rsidR="008A5C7D" w:rsidRPr="008A5C7D" w:rsidRDefault="008A5C7D" w:rsidP="008A5C7D">
                <w:pPr>
                  <w:pStyle w:val="afff4"/>
                  <w:jc w:val="right"/>
                  <w:rPr>
                    <w:szCs w:val="21"/>
                  </w:rPr>
                </w:pPr>
              </w:p>
            </w:tc>
            <w:tc>
              <w:tcPr>
                <w:tcW w:w="1852" w:type="dxa"/>
              </w:tcPr>
              <w:p w:rsidR="008A5C7D" w:rsidRPr="008A5C7D" w:rsidRDefault="008A5C7D" w:rsidP="008A5C7D">
                <w:pPr>
                  <w:pStyle w:val="afff4"/>
                  <w:jc w:val="left"/>
                  <w:rPr>
                    <w:szCs w:val="21"/>
                  </w:rPr>
                </w:pPr>
              </w:p>
            </w:tc>
          </w:tr>
          <w:tr w:rsidR="008A5C7D" w:rsidRPr="008A5C7D" w:rsidTr="0089670D">
            <w:sdt>
              <w:sdtPr>
                <w:rPr>
                  <w:sz w:val="21"/>
                  <w:szCs w:val="21"/>
                </w:rPr>
                <w:tag w:val="_PLD_c52efb594a7b40eeacf6cee54ea027cd"/>
                <w:id w:val="1553273625"/>
                <w:lock w:val="sdtLocked"/>
              </w:sdtPr>
              <w:sdtEndPr/>
              <w:sdtContent>
                <w:tc>
                  <w:tcPr>
                    <w:tcW w:w="5615" w:type="dxa"/>
                  </w:tcPr>
                  <w:p w:rsidR="008A5C7D" w:rsidRPr="008A5C7D" w:rsidRDefault="00100223" w:rsidP="008A5C7D">
                    <w:pPr>
                      <w:pStyle w:val="afffe"/>
                      <w:ind w:firstLineChars="0" w:firstLine="0"/>
                      <w:jc w:val="left"/>
                      <w:rPr>
                        <w:sz w:val="21"/>
                        <w:szCs w:val="21"/>
                      </w:rPr>
                    </w:pPr>
                    <w:r w:rsidRPr="008A5C7D">
                      <w:rPr>
                        <w:sz w:val="21"/>
                        <w:szCs w:val="21"/>
                      </w:rPr>
                      <w:t>受托经营取得的托管费收入</w:t>
                    </w:r>
                  </w:p>
                </w:tc>
              </w:sdtContent>
            </w:sdt>
            <w:tc>
              <w:tcPr>
                <w:tcW w:w="1581" w:type="dxa"/>
              </w:tcPr>
              <w:p w:rsidR="008A5C7D" w:rsidRPr="008A5C7D" w:rsidRDefault="008A5C7D" w:rsidP="008A5C7D">
                <w:pPr>
                  <w:pStyle w:val="afff4"/>
                  <w:jc w:val="right"/>
                  <w:rPr>
                    <w:szCs w:val="21"/>
                  </w:rPr>
                </w:pPr>
              </w:p>
            </w:tc>
            <w:tc>
              <w:tcPr>
                <w:tcW w:w="1852" w:type="dxa"/>
              </w:tcPr>
              <w:p w:rsidR="008A5C7D" w:rsidRPr="008A5C7D" w:rsidRDefault="008A5C7D" w:rsidP="008A5C7D">
                <w:pPr>
                  <w:pStyle w:val="afff4"/>
                  <w:jc w:val="left"/>
                  <w:rPr>
                    <w:szCs w:val="21"/>
                  </w:rPr>
                </w:pPr>
              </w:p>
            </w:tc>
          </w:tr>
          <w:tr w:rsidR="008A5C7D" w:rsidRPr="008A5C7D" w:rsidTr="0089670D">
            <w:sdt>
              <w:sdtPr>
                <w:rPr>
                  <w:sz w:val="21"/>
                  <w:szCs w:val="21"/>
                </w:rPr>
                <w:tag w:val="_PLD_65d777c46bf342c69b250c467e00507e"/>
                <w:id w:val="-462190351"/>
                <w:lock w:val="sdtLocked"/>
              </w:sdtPr>
              <w:sdtEndPr/>
              <w:sdtContent>
                <w:tc>
                  <w:tcPr>
                    <w:tcW w:w="5615" w:type="dxa"/>
                  </w:tcPr>
                  <w:p w:rsidR="008A5C7D" w:rsidRPr="008A5C7D" w:rsidRDefault="00100223" w:rsidP="008A5C7D">
                    <w:pPr>
                      <w:pStyle w:val="afffe"/>
                      <w:ind w:firstLineChars="0" w:firstLine="0"/>
                      <w:jc w:val="left"/>
                      <w:rPr>
                        <w:sz w:val="21"/>
                        <w:szCs w:val="21"/>
                      </w:rPr>
                    </w:pPr>
                    <w:r w:rsidRPr="008A5C7D">
                      <w:rPr>
                        <w:sz w:val="21"/>
                        <w:szCs w:val="21"/>
                      </w:rPr>
                      <w:t>除上述各项之外的其他营业外收入和支出</w:t>
                    </w:r>
                  </w:p>
                </w:tc>
              </w:sdtContent>
            </w:sdt>
            <w:tc>
              <w:tcPr>
                <w:tcW w:w="1581" w:type="dxa"/>
              </w:tcPr>
              <w:p w:rsidR="008A5C7D" w:rsidRPr="008A5C7D" w:rsidRDefault="00100223" w:rsidP="008A5C7D">
                <w:pPr>
                  <w:pStyle w:val="afff4"/>
                  <w:jc w:val="right"/>
                  <w:rPr>
                    <w:szCs w:val="21"/>
                  </w:rPr>
                </w:pPr>
                <w:r w:rsidRPr="008A5C7D">
                  <w:rPr>
                    <w:szCs w:val="21"/>
                  </w:rPr>
                  <w:t>-1,122,803.39</w:t>
                </w:r>
              </w:p>
            </w:tc>
            <w:tc>
              <w:tcPr>
                <w:tcW w:w="1852" w:type="dxa"/>
              </w:tcPr>
              <w:p w:rsidR="008A5C7D" w:rsidRPr="008A5C7D" w:rsidRDefault="008A5C7D" w:rsidP="008A5C7D">
                <w:pPr>
                  <w:pStyle w:val="afff4"/>
                  <w:jc w:val="left"/>
                  <w:rPr>
                    <w:szCs w:val="21"/>
                  </w:rPr>
                </w:pPr>
              </w:p>
            </w:tc>
          </w:tr>
          <w:tr w:rsidR="008A5C7D" w:rsidRPr="008A5C7D" w:rsidTr="0089670D">
            <w:sdt>
              <w:sdtPr>
                <w:rPr>
                  <w:sz w:val="21"/>
                  <w:szCs w:val="21"/>
                </w:rPr>
                <w:tag w:val="_PLD_0bcc4b6356f34adeb11de3e851d72079"/>
                <w:id w:val="-340773533"/>
                <w:lock w:val="sdtLocked"/>
              </w:sdtPr>
              <w:sdtEndPr/>
              <w:sdtContent>
                <w:tc>
                  <w:tcPr>
                    <w:tcW w:w="5615" w:type="dxa"/>
                  </w:tcPr>
                  <w:p w:rsidR="008A5C7D" w:rsidRPr="008A5C7D" w:rsidRDefault="00100223" w:rsidP="008A5C7D">
                    <w:pPr>
                      <w:pStyle w:val="afffe"/>
                      <w:ind w:firstLineChars="0" w:firstLine="0"/>
                      <w:jc w:val="left"/>
                      <w:rPr>
                        <w:sz w:val="21"/>
                        <w:szCs w:val="21"/>
                      </w:rPr>
                    </w:pPr>
                    <w:r w:rsidRPr="008A5C7D">
                      <w:rPr>
                        <w:sz w:val="21"/>
                        <w:szCs w:val="21"/>
                      </w:rPr>
                      <w:t>其他符合非经常性损益定义的损益项目</w:t>
                    </w:r>
                  </w:p>
                </w:tc>
              </w:sdtContent>
            </w:sdt>
            <w:tc>
              <w:tcPr>
                <w:tcW w:w="1581" w:type="dxa"/>
              </w:tcPr>
              <w:p w:rsidR="008A5C7D" w:rsidRPr="008A5C7D" w:rsidRDefault="008A5C7D" w:rsidP="008A5C7D">
                <w:pPr>
                  <w:pStyle w:val="afff4"/>
                  <w:jc w:val="right"/>
                  <w:rPr>
                    <w:szCs w:val="21"/>
                  </w:rPr>
                </w:pPr>
              </w:p>
            </w:tc>
            <w:tc>
              <w:tcPr>
                <w:tcW w:w="1852" w:type="dxa"/>
              </w:tcPr>
              <w:p w:rsidR="008A5C7D" w:rsidRPr="008A5C7D" w:rsidRDefault="008A5C7D" w:rsidP="008A5C7D">
                <w:pPr>
                  <w:pStyle w:val="afff4"/>
                  <w:jc w:val="left"/>
                  <w:rPr>
                    <w:szCs w:val="21"/>
                  </w:rPr>
                </w:pPr>
              </w:p>
            </w:tc>
          </w:tr>
          <w:tr w:rsidR="008A5C7D" w:rsidRPr="008A5C7D" w:rsidTr="0089670D">
            <w:sdt>
              <w:sdtPr>
                <w:rPr>
                  <w:sz w:val="21"/>
                  <w:szCs w:val="21"/>
                </w:rPr>
                <w:tag w:val="_PLD_4e0667d68c0b417b952eb294efd204d7"/>
                <w:id w:val="1464312511"/>
                <w:lock w:val="sdtLocked"/>
              </w:sdtPr>
              <w:sdtEndPr/>
              <w:sdtContent>
                <w:tc>
                  <w:tcPr>
                    <w:tcW w:w="5615" w:type="dxa"/>
                  </w:tcPr>
                  <w:p w:rsidR="008A5C7D" w:rsidRPr="008A5C7D" w:rsidRDefault="00100223" w:rsidP="008A5C7D">
                    <w:pPr>
                      <w:pStyle w:val="afffe"/>
                      <w:ind w:firstLineChars="0" w:firstLine="0"/>
                      <w:jc w:val="left"/>
                      <w:rPr>
                        <w:sz w:val="21"/>
                        <w:szCs w:val="21"/>
                      </w:rPr>
                    </w:pPr>
                    <w:r w:rsidRPr="008A5C7D">
                      <w:rPr>
                        <w:sz w:val="21"/>
                        <w:szCs w:val="21"/>
                      </w:rPr>
                      <w:t>少数股东权益影响额</w:t>
                    </w:r>
                  </w:p>
                </w:tc>
              </w:sdtContent>
            </w:sdt>
            <w:tc>
              <w:tcPr>
                <w:tcW w:w="1581" w:type="dxa"/>
              </w:tcPr>
              <w:p w:rsidR="008A5C7D" w:rsidRPr="008A5C7D" w:rsidRDefault="00100223" w:rsidP="008A5C7D">
                <w:pPr>
                  <w:pStyle w:val="afff4"/>
                  <w:jc w:val="right"/>
                  <w:rPr>
                    <w:szCs w:val="21"/>
                  </w:rPr>
                </w:pPr>
                <w:r w:rsidRPr="008A5C7D">
                  <w:rPr>
                    <w:szCs w:val="21"/>
                  </w:rPr>
                  <w:t>76.94</w:t>
                </w:r>
              </w:p>
            </w:tc>
            <w:tc>
              <w:tcPr>
                <w:tcW w:w="1852" w:type="dxa"/>
              </w:tcPr>
              <w:p w:rsidR="008A5C7D" w:rsidRPr="008A5C7D" w:rsidRDefault="00100223" w:rsidP="008A5C7D">
                <w:pPr>
                  <w:pStyle w:val="afff4"/>
                  <w:jc w:val="left"/>
                  <w:rPr>
                    <w:szCs w:val="21"/>
                  </w:rPr>
                </w:pPr>
                <w:r w:rsidRPr="008A5C7D">
                  <w:rPr>
                    <w:szCs w:val="21"/>
                  </w:rPr>
                  <w:t> </w:t>
                </w:r>
              </w:p>
            </w:tc>
          </w:tr>
          <w:tr w:rsidR="008A5C7D" w:rsidRPr="008A5C7D" w:rsidTr="0089670D">
            <w:sdt>
              <w:sdtPr>
                <w:rPr>
                  <w:sz w:val="21"/>
                  <w:szCs w:val="21"/>
                </w:rPr>
                <w:tag w:val="_PLD_f67b3fcceba046d6ad67b7ce52c94054"/>
                <w:id w:val="-442697234"/>
                <w:lock w:val="sdtLocked"/>
              </w:sdtPr>
              <w:sdtEndPr/>
              <w:sdtContent>
                <w:tc>
                  <w:tcPr>
                    <w:tcW w:w="5615" w:type="dxa"/>
                  </w:tcPr>
                  <w:p w:rsidR="008A5C7D" w:rsidRPr="008A5C7D" w:rsidRDefault="00100223" w:rsidP="008A5C7D">
                    <w:pPr>
                      <w:pStyle w:val="afffe"/>
                      <w:ind w:firstLineChars="0" w:firstLine="0"/>
                      <w:jc w:val="left"/>
                      <w:rPr>
                        <w:sz w:val="21"/>
                        <w:szCs w:val="21"/>
                      </w:rPr>
                    </w:pPr>
                    <w:r w:rsidRPr="008A5C7D">
                      <w:rPr>
                        <w:sz w:val="21"/>
                        <w:szCs w:val="21"/>
                      </w:rPr>
                      <w:t>所得税影响额</w:t>
                    </w:r>
                  </w:p>
                </w:tc>
              </w:sdtContent>
            </w:sdt>
            <w:tc>
              <w:tcPr>
                <w:tcW w:w="1581" w:type="dxa"/>
              </w:tcPr>
              <w:p w:rsidR="008A5C7D" w:rsidRPr="008A5C7D" w:rsidRDefault="00100223" w:rsidP="008A5C7D">
                <w:pPr>
                  <w:pStyle w:val="afff4"/>
                  <w:jc w:val="right"/>
                  <w:rPr>
                    <w:szCs w:val="21"/>
                  </w:rPr>
                </w:pPr>
                <w:r w:rsidRPr="008A5C7D">
                  <w:rPr>
                    <w:rFonts w:hint="eastAsia"/>
                    <w:szCs w:val="21"/>
                  </w:rPr>
                  <w:t>-</w:t>
                </w:r>
                <w:r w:rsidRPr="008A5C7D">
                  <w:rPr>
                    <w:szCs w:val="21"/>
                  </w:rPr>
                  <w:t>383,720.44</w:t>
                </w:r>
              </w:p>
            </w:tc>
            <w:tc>
              <w:tcPr>
                <w:tcW w:w="1852" w:type="dxa"/>
              </w:tcPr>
              <w:p w:rsidR="008A5C7D" w:rsidRPr="008A5C7D" w:rsidRDefault="00100223" w:rsidP="008A5C7D">
                <w:pPr>
                  <w:pStyle w:val="afff4"/>
                  <w:jc w:val="left"/>
                  <w:rPr>
                    <w:szCs w:val="21"/>
                  </w:rPr>
                </w:pPr>
                <w:r w:rsidRPr="008A5C7D">
                  <w:rPr>
                    <w:szCs w:val="21"/>
                  </w:rPr>
                  <w:t> </w:t>
                </w:r>
              </w:p>
            </w:tc>
          </w:tr>
          <w:tr w:rsidR="008A5C7D" w:rsidRPr="008A5C7D" w:rsidTr="0089670D">
            <w:sdt>
              <w:sdtPr>
                <w:rPr>
                  <w:sz w:val="21"/>
                  <w:szCs w:val="21"/>
                </w:rPr>
                <w:tag w:val="_PLD_196ea10929cc45b2a25a10ce3f3fd3ad"/>
                <w:id w:val="-1698536421"/>
                <w:lock w:val="sdtLocked"/>
              </w:sdtPr>
              <w:sdtEndPr/>
              <w:sdtContent>
                <w:tc>
                  <w:tcPr>
                    <w:tcW w:w="5615" w:type="dxa"/>
                  </w:tcPr>
                  <w:p w:rsidR="008A5C7D" w:rsidRPr="008A5C7D" w:rsidRDefault="00100223" w:rsidP="008A5C7D">
                    <w:pPr>
                      <w:pStyle w:val="afffe"/>
                      <w:ind w:firstLineChars="0" w:firstLine="0"/>
                      <w:jc w:val="left"/>
                      <w:rPr>
                        <w:sz w:val="21"/>
                        <w:szCs w:val="21"/>
                      </w:rPr>
                    </w:pPr>
                    <w:r w:rsidRPr="008A5C7D">
                      <w:rPr>
                        <w:sz w:val="21"/>
                        <w:szCs w:val="21"/>
                      </w:rPr>
                      <w:t>合计</w:t>
                    </w:r>
                  </w:p>
                </w:tc>
              </w:sdtContent>
            </w:sdt>
            <w:tc>
              <w:tcPr>
                <w:tcW w:w="1581" w:type="dxa"/>
              </w:tcPr>
              <w:p w:rsidR="008A5C7D" w:rsidRPr="008A5C7D" w:rsidRDefault="00100223" w:rsidP="008A5C7D">
                <w:pPr>
                  <w:pStyle w:val="afff4"/>
                  <w:jc w:val="right"/>
                  <w:rPr>
                    <w:szCs w:val="21"/>
                  </w:rPr>
                </w:pPr>
                <w:r w:rsidRPr="008A5C7D">
                  <w:rPr>
                    <w:szCs w:val="21"/>
                  </w:rPr>
                  <w:t>9,224,678.21</w:t>
                </w:r>
              </w:p>
            </w:tc>
            <w:tc>
              <w:tcPr>
                <w:tcW w:w="1852" w:type="dxa"/>
              </w:tcPr>
              <w:p w:rsidR="008A5C7D" w:rsidRPr="008A5C7D" w:rsidRDefault="008A5C7D" w:rsidP="008A5C7D">
                <w:pPr>
                  <w:pStyle w:val="afff4"/>
                  <w:jc w:val="left"/>
                  <w:rPr>
                    <w:szCs w:val="21"/>
                  </w:rPr>
                </w:pPr>
              </w:p>
            </w:tc>
          </w:tr>
        </w:tbl>
        <w:p w:rsidR="008A5C7D" w:rsidRDefault="007A515A">
          <w:pPr>
            <w:pStyle w:val="afff4"/>
            <w:rPr>
              <w:rFonts w:asciiTheme="minorEastAsia" w:eastAsiaTheme="minorEastAsia" w:hAnsiTheme="minorEastAsia"/>
            </w:rPr>
          </w:pPr>
        </w:p>
      </w:sdtContent>
    </w:sdt>
    <w:sdt>
      <w:sdtPr>
        <w:rPr>
          <w:rFonts w:ascii="Calibri" w:hAnsi="Calibri" w:cs="宋体" w:hint="eastAsia"/>
          <w:b w:val="0"/>
          <w:bCs w:val="0"/>
          <w:kern w:val="0"/>
          <w:sz w:val="21"/>
          <w:szCs w:val="22"/>
        </w:rPr>
        <w:alias w:val="模块:其他财务和业务数据"/>
        <w:tag w:val="_GBC_129e81c113f94ab2b6af974b5d24abc6"/>
        <w:id w:val="-1476218788"/>
        <w:lock w:val="sdtLocked"/>
        <w:placeholder>
          <w:docPart w:val="GBC22222222222222222222222222222"/>
        </w:placeholder>
      </w:sdtPr>
      <w:sdtEndPr>
        <w:rPr>
          <w:rFonts w:ascii="宋体" w:hAnsi="宋体"/>
          <w:szCs w:val="24"/>
        </w:rPr>
      </w:sdtEndPr>
      <w:sdtContent>
        <w:p w:rsidR="008A5C7D" w:rsidRDefault="00100223" w:rsidP="00100223">
          <w:pPr>
            <w:pStyle w:val="2CharCharChar0"/>
            <w:numPr>
              <w:ilvl w:val="1"/>
              <w:numId w:val="2"/>
            </w:numPr>
            <w:rPr>
              <w:bCs w:val="0"/>
            </w:rPr>
          </w:pPr>
          <w:r>
            <w:rPr>
              <w:rFonts w:hint="eastAsia"/>
              <w:bCs w:val="0"/>
            </w:rPr>
            <w:t>其他</w:t>
          </w:r>
        </w:p>
        <w:sdt>
          <w:sdtPr>
            <w:alias w:val="是否适用：公司简介和主要财务指标其他说明[双击切换]"/>
            <w:tag w:val="_GBC_5b4104dc5c2c4501bc2420c70be30c2a"/>
            <w:id w:val="-224297415"/>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kinsoku w:val="0"/>
        <w:overflowPunct w:val="0"/>
        <w:autoSpaceDE w:val="0"/>
        <w:autoSpaceDN w:val="0"/>
        <w:adjustRightInd w:val="0"/>
        <w:snapToGrid w:val="0"/>
        <w:rPr>
          <w:szCs w:val="21"/>
        </w:rPr>
      </w:pPr>
    </w:p>
    <w:p w:rsidR="008A5C7D" w:rsidRDefault="008A5C7D">
      <w:pPr>
        <w:pStyle w:val="afff4"/>
        <w:kinsoku w:val="0"/>
        <w:overflowPunct w:val="0"/>
        <w:autoSpaceDE w:val="0"/>
        <w:autoSpaceDN w:val="0"/>
        <w:adjustRightInd w:val="0"/>
        <w:snapToGrid w:val="0"/>
        <w:rPr>
          <w:szCs w:val="21"/>
        </w:rPr>
      </w:pPr>
    </w:p>
    <w:p w:rsidR="00530BE6" w:rsidRDefault="00B325FB" w:rsidP="00100223">
      <w:pPr>
        <w:pStyle w:val="10"/>
        <w:numPr>
          <w:ilvl w:val="0"/>
          <w:numId w:val="1"/>
        </w:numPr>
        <w:rPr>
          <w:szCs w:val="21"/>
        </w:rPr>
      </w:pPr>
      <w:bookmarkStart w:id="14" w:name="_Toc484510566"/>
      <w:r>
        <w:rPr>
          <w:rFonts w:hint="eastAsia"/>
          <w:szCs w:val="21"/>
        </w:rPr>
        <w:t>公司业务概要</w:t>
      </w:r>
      <w:bookmarkEnd w:id="14"/>
    </w:p>
    <w:p w:rsidR="00530BE6" w:rsidRDefault="00530BE6">
      <w:pPr>
        <w:pStyle w:val="afb"/>
      </w:pPr>
    </w:p>
    <w:p w:rsidR="00530BE6" w:rsidRDefault="00530BE6">
      <w:pPr>
        <w:pStyle w:val="afb"/>
      </w:pPr>
    </w:p>
    <w:sdt>
      <w:sdtPr>
        <w:rPr>
          <w:rFonts w:ascii="宋体" w:hAnsi="宋体" w:cs="宋体" w:hint="eastAsia"/>
          <w:b w:val="0"/>
          <w:bCs w:val="0"/>
          <w:kern w:val="0"/>
          <w:sz w:val="24"/>
          <w:szCs w:val="24"/>
        </w:rPr>
        <w:alias w:val="模块:报告期内公司所从事的主要业务、经营模式及行业情况说明"/>
        <w:tag w:val="_SEC_30613ac4c1d74a918acca2b58acc457d"/>
        <w:id w:val="1450665126"/>
        <w:lock w:val="sdtLocked"/>
        <w:placeholder>
          <w:docPart w:val="GBC22222222222222222222222222222"/>
        </w:placeholder>
      </w:sdtPr>
      <w:sdtEndPr/>
      <w:sdtContent>
        <w:p w:rsidR="00530BE6" w:rsidRPr="007731D3" w:rsidRDefault="00B325FB" w:rsidP="007716CA">
          <w:pPr>
            <w:pStyle w:val="2"/>
            <w:numPr>
              <w:ilvl w:val="0"/>
              <w:numId w:val="12"/>
            </w:numPr>
            <w:tabs>
              <w:tab w:val="left" w:pos="426"/>
            </w:tabs>
            <w:jc w:val="left"/>
          </w:pPr>
          <w:r>
            <w:rPr>
              <w:rFonts w:hint="eastAsia"/>
            </w:rPr>
            <w:t>报告</w:t>
          </w:r>
          <w:r w:rsidRPr="007731D3">
            <w:rPr>
              <w:rFonts w:hint="eastAsia"/>
            </w:rPr>
            <w:t>期内公司所从事的主要业务、经营模式及行业情况说明</w:t>
          </w:r>
        </w:p>
        <w:sdt>
          <w:sdtPr>
            <w:rPr>
              <w:rFonts w:hint="eastAsia"/>
            </w:rPr>
            <w:alias w:val="报告期内公司所从事的主要业务、经营模式及行业情况说明"/>
            <w:tag w:val="_GBC_5c28d6f46eea48f892bed0c5fc99ab60"/>
            <w:id w:val="562070208"/>
            <w:lock w:val="sdtLocked"/>
            <w:placeholder>
              <w:docPart w:val="GBC22222222222222222222222222222"/>
            </w:placeholder>
          </w:sdtPr>
          <w:sdtEndPr/>
          <w:sdtContent>
            <w:p w:rsidR="003B20FB" w:rsidRPr="0089670D" w:rsidRDefault="003B20FB" w:rsidP="006055FA">
              <w:pPr>
                <w:spacing w:line="360" w:lineRule="auto"/>
                <w:ind w:firstLineChars="200" w:firstLine="480"/>
                <w:rPr>
                  <w:sz w:val="21"/>
                  <w:szCs w:val="21"/>
                </w:rPr>
              </w:pPr>
              <w:r w:rsidRPr="0089670D">
                <w:rPr>
                  <w:sz w:val="21"/>
                  <w:szCs w:val="21"/>
                </w:rPr>
                <w:t>1、主要业务</w:t>
              </w:r>
              <w:r w:rsidRPr="0089670D">
                <w:rPr>
                  <w:rFonts w:hint="eastAsia"/>
                  <w:sz w:val="21"/>
                  <w:szCs w:val="21"/>
                </w:rPr>
                <w:t>及经营模式</w:t>
              </w:r>
            </w:p>
            <w:p w:rsidR="003B20FB" w:rsidRPr="0089670D" w:rsidRDefault="003B20FB" w:rsidP="0089670D">
              <w:pPr>
                <w:spacing w:line="360" w:lineRule="auto"/>
                <w:ind w:firstLineChars="200" w:firstLine="420"/>
                <w:rPr>
                  <w:sz w:val="21"/>
                  <w:szCs w:val="21"/>
                </w:rPr>
              </w:pPr>
              <w:r w:rsidRPr="0089670D">
                <w:rPr>
                  <w:sz w:val="21"/>
                  <w:szCs w:val="21"/>
                </w:rPr>
                <w:t>公司主要以中国轻纺城市场营业用房的开发、租赁和物业管理为主业，集市场、物流、担保、电商平台于一体</w:t>
              </w:r>
              <w:r w:rsidRPr="0089670D">
                <w:rPr>
                  <w:rFonts w:hint="eastAsia"/>
                  <w:sz w:val="21"/>
                  <w:szCs w:val="21"/>
                </w:rPr>
                <w:t>，</w:t>
              </w:r>
              <w:r w:rsidRPr="0089670D">
                <w:rPr>
                  <w:sz w:val="21"/>
                  <w:szCs w:val="21"/>
                </w:rPr>
                <w:t>报告期内公司主业无重大变动。</w:t>
              </w:r>
            </w:p>
            <w:p w:rsidR="003B20FB" w:rsidRPr="0089670D" w:rsidRDefault="003B20FB" w:rsidP="0089670D">
              <w:pPr>
                <w:spacing w:line="360" w:lineRule="auto"/>
                <w:ind w:firstLineChars="200" w:firstLine="420"/>
                <w:rPr>
                  <w:sz w:val="21"/>
                  <w:szCs w:val="21"/>
                </w:rPr>
              </w:pPr>
              <w:r w:rsidRPr="0089670D">
                <w:rPr>
                  <w:sz w:val="21"/>
                  <w:szCs w:val="21"/>
                </w:rPr>
                <w:t>中国轻纺城是全国规模最大的纺织品专业批发市场，公司拥有中国轻纺城面料交易区的东升路市场、东市场、联合市场、北市场、北联市场、天汇市场</w:t>
              </w:r>
              <w:r w:rsidRPr="0089670D">
                <w:rPr>
                  <w:rFonts w:hint="eastAsia"/>
                  <w:sz w:val="21"/>
                  <w:szCs w:val="21"/>
                </w:rPr>
                <w:t>、坯布市场</w:t>
              </w:r>
              <w:r w:rsidR="00EB0A3F">
                <w:rPr>
                  <w:rFonts w:hint="eastAsia"/>
                  <w:sz w:val="21"/>
                  <w:szCs w:val="21"/>
                </w:rPr>
                <w:t>、新服装市场</w:t>
              </w:r>
              <w:r w:rsidRPr="0089670D">
                <w:rPr>
                  <w:sz w:val="21"/>
                  <w:szCs w:val="21"/>
                </w:rPr>
                <w:t>等专业市场，</w:t>
              </w:r>
              <w:r w:rsidR="005A1642">
                <w:rPr>
                  <w:rFonts w:hint="eastAsia"/>
                  <w:sz w:val="21"/>
                  <w:szCs w:val="21"/>
                </w:rPr>
                <w:t>所属</w:t>
              </w:r>
              <w:r w:rsidRPr="0089670D">
                <w:rPr>
                  <w:rFonts w:hint="eastAsia"/>
                  <w:sz w:val="21"/>
                  <w:szCs w:val="21"/>
                </w:rPr>
                <w:t>市场</w:t>
              </w:r>
              <w:r w:rsidR="00C53EAF">
                <w:rPr>
                  <w:rFonts w:hint="eastAsia"/>
                  <w:sz w:val="21"/>
                  <w:szCs w:val="21"/>
                </w:rPr>
                <w:t>占地面积约40万平方米，</w:t>
              </w:r>
              <w:r w:rsidR="00EB0A3F">
                <w:rPr>
                  <w:rFonts w:hint="eastAsia"/>
                  <w:sz w:val="21"/>
                  <w:szCs w:val="21"/>
                </w:rPr>
                <w:t>建筑</w:t>
              </w:r>
              <w:r w:rsidRPr="0089670D">
                <w:rPr>
                  <w:rFonts w:hint="eastAsia"/>
                  <w:sz w:val="21"/>
                  <w:szCs w:val="21"/>
                </w:rPr>
                <w:t>面积约130万平方米，商铺约20</w:t>
              </w:r>
              <w:r w:rsidR="0089670D" w:rsidRPr="0089670D">
                <w:rPr>
                  <w:rFonts w:hint="eastAsia"/>
                  <w:sz w:val="21"/>
                  <w:szCs w:val="21"/>
                </w:rPr>
                <w:t>,</w:t>
              </w:r>
              <w:r w:rsidRPr="0089670D">
                <w:rPr>
                  <w:rFonts w:hint="eastAsia"/>
                  <w:sz w:val="21"/>
                  <w:szCs w:val="21"/>
                </w:rPr>
                <w:t>000间，占中国轻纺城面料交易区80%左右的份额。</w:t>
              </w:r>
              <w:r w:rsidRPr="0089670D">
                <w:rPr>
                  <w:sz w:val="21"/>
                  <w:szCs w:val="21"/>
                </w:rPr>
                <w:t>上述市场主要从事纺织面料一级批发交易，公司主要以收取营业房租金为收入来源；公司下属国际物流中心和物流开发公司</w:t>
              </w:r>
              <w:r w:rsidR="00EB0A3F">
                <w:rPr>
                  <w:rFonts w:hint="eastAsia"/>
                  <w:sz w:val="21"/>
                  <w:szCs w:val="21"/>
                </w:rPr>
                <w:t>占地面积</w:t>
              </w:r>
              <w:r w:rsidR="00C53EAF">
                <w:rPr>
                  <w:rFonts w:hint="eastAsia"/>
                  <w:sz w:val="21"/>
                  <w:szCs w:val="21"/>
                </w:rPr>
                <w:t>约43万平方米</w:t>
              </w:r>
              <w:r w:rsidR="00EB0A3F">
                <w:rPr>
                  <w:rFonts w:hint="eastAsia"/>
                  <w:sz w:val="21"/>
                  <w:szCs w:val="21"/>
                </w:rPr>
                <w:t>， 建筑面积</w:t>
              </w:r>
              <w:r w:rsidR="00C53EAF">
                <w:rPr>
                  <w:rFonts w:hint="eastAsia"/>
                  <w:sz w:val="21"/>
                  <w:szCs w:val="21"/>
                </w:rPr>
                <w:t>约54</w:t>
              </w:r>
              <w:r w:rsidR="00EB0A3F">
                <w:rPr>
                  <w:rFonts w:hint="eastAsia"/>
                  <w:sz w:val="21"/>
                  <w:szCs w:val="21"/>
                </w:rPr>
                <w:t>万平方米 ，</w:t>
              </w:r>
              <w:r w:rsidR="00892AD9">
                <w:rPr>
                  <w:sz w:val="21"/>
                  <w:szCs w:val="21"/>
                </w:rPr>
                <w:t>主要</w:t>
              </w:r>
              <w:r w:rsidR="00892AD9">
                <w:rPr>
                  <w:rFonts w:hint="eastAsia"/>
                  <w:sz w:val="21"/>
                  <w:szCs w:val="21"/>
                </w:rPr>
                <w:t>提供</w:t>
              </w:r>
              <w:r w:rsidRPr="0089670D">
                <w:rPr>
                  <w:sz w:val="21"/>
                  <w:szCs w:val="21"/>
                </w:rPr>
                <w:t>物流</w:t>
              </w:r>
              <w:r w:rsidR="00892AD9">
                <w:rPr>
                  <w:rFonts w:hint="eastAsia"/>
                  <w:sz w:val="21"/>
                  <w:szCs w:val="21"/>
                </w:rPr>
                <w:t>运输、</w:t>
              </w:r>
              <w:r w:rsidRPr="0089670D">
                <w:rPr>
                  <w:sz w:val="21"/>
                  <w:szCs w:val="21"/>
                </w:rPr>
                <w:t>仓储租赁</w:t>
              </w:r>
              <w:r w:rsidR="00892AD9">
                <w:rPr>
                  <w:rFonts w:hint="eastAsia"/>
                  <w:sz w:val="21"/>
                  <w:szCs w:val="21"/>
                </w:rPr>
                <w:t>等</w:t>
              </w:r>
              <w:r w:rsidRPr="0089670D">
                <w:rPr>
                  <w:sz w:val="21"/>
                  <w:szCs w:val="21"/>
                </w:rPr>
                <w:t>配套服务。</w:t>
              </w:r>
            </w:p>
            <w:p w:rsidR="003B20FB" w:rsidRPr="0089670D" w:rsidRDefault="003B20FB" w:rsidP="0089670D">
              <w:pPr>
                <w:spacing w:line="360" w:lineRule="auto"/>
                <w:ind w:firstLineChars="200" w:firstLine="420"/>
                <w:rPr>
                  <w:sz w:val="21"/>
                  <w:szCs w:val="21"/>
                </w:rPr>
              </w:pPr>
              <w:r w:rsidRPr="0089670D">
                <w:rPr>
                  <w:rFonts w:hint="eastAsia"/>
                  <w:sz w:val="21"/>
                  <w:szCs w:val="21"/>
                </w:rPr>
                <w:t>2、行业情况</w:t>
              </w:r>
            </w:p>
            <w:p w:rsidR="003B20FB" w:rsidRPr="0089670D" w:rsidRDefault="003B20FB" w:rsidP="0089670D">
              <w:pPr>
                <w:spacing w:line="360" w:lineRule="auto"/>
                <w:ind w:firstLineChars="200" w:firstLine="420"/>
                <w:rPr>
                  <w:sz w:val="21"/>
                  <w:szCs w:val="21"/>
                </w:rPr>
              </w:pPr>
              <w:r w:rsidRPr="0089670D">
                <w:rPr>
                  <w:sz w:val="21"/>
                  <w:szCs w:val="21"/>
                </w:rPr>
                <w:lastRenderedPageBreak/>
                <w:t>（1）</w:t>
              </w:r>
              <w:r w:rsidRPr="0089670D">
                <w:rPr>
                  <w:rFonts w:hint="eastAsia"/>
                  <w:sz w:val="21"/>
                  <w:szCs w:val="21"/>
                </w:rPr>
                <w:t>根据中纤网公布的有关数据，2018年1-6月，中国轻纺城市场群实现成交额753.81亿元，同比增长10.16%；其中面料市场成交497.42</w:t>
              </w:r>
              <w:r w:rsidR="00385379">
                <w:rPr>
                  <w:rFonts w:hint="eastAsia"/>
                  <w:sz w:val="21"/>
                  <w:szCs w:val="21"/>
                </w:rPr>
                <w:t>亿元</w:t>
              </w:r>
              <w:r w:rsidRPr="0089670D">
                <w:rPr>
                  <w:rFonts w:hint="eastAsia"/>
                  <w:sz w:val="21"/>
                  <w:szCs w:val="21"/>
                </w:rPr>
                <w:t>，同比增长13.95%。</w:t>
              </w:r>
            </w:p>
            <w:p w:rsidR="003B20FB" w:rsidRPr="0089670D" w:rsidRDefault="003B20FB" w:rsidP="0089670D">
              <w:pPr>
                <w:spacing w:line="360" w:lineRule="auto"/>
                <w:ind w:firstLineChars="200" w:firstLine="420"/>
                <w:rPr>
                  <w:sz w:val="21"/>
                  <w:szCs w:val="21"/>
                </w:rPr>
              </w:pPr>
              <w:r w:rsidRPr="0089670D">
                <w:rPr>
                  <w:rFonts w:hint="eastAsia"/>
                  <w:sz w:val="21"/>
                  <w:szCs w:val="21"/>
                </w:rPr>
                <w:t>（2）国内纺织</w:t>
              </w:r>
              <w:r w:rsidR="00E665DE">
                <w:rPr>
                  <w:rFonts w:hint="eastAsia"/>
                  <w:sz w:val="21"/>
                  <w:szCs w:val="21"/>
                </w:rPr>
                <w:t>服装</w:t>
              </w:r>
              <w:r w:rsidRPr="0089670D">
                <w:rPr>
                  <w:rFonts w:hint="eastAsia"/>
                  <w:sz w:val="21"/>
                  <w:szCs w:val="21"/>
                </w:rPr>
                <w:t>类专业市场，</w:t>
              </w:r>
              <w:r w:rsidR="00E665DE">
                <w:rPr>
                  <w:rFonts w:hint="eastAsia"/>
                  <w:sz w:val="21"/>
                  <w:szCs w:val="21"/>
                </w:rPr>
                <w:t>新增</w:t>
              </w:r>
              <w:r w:rsidRPr="0089670D">
                <w:rPr>
                  <w:rFonts w:hint="eastAsia"/>
                  <w:sz w:val="21"/>
                  <w:szCs w:val="21"/>
                </w:rPr>
                <w:t>数量</w:t>
              </w:r>
              <w:r w:rsidR="00E665DE">
                <w:rPr>
                  <w:rFonts w:hint="eastAsia"/>
                  <w:sz w:val="21"/>
                  <w:szCs w:val="21"/>
                </w:rPr>
                <w:t>趋缓，总体数量</w:t>
              </w:r>
              <w:r w:rsidRPr="0089670D">
                <w:rPr>
                  <w:rFonts w:hint="eastAsia"/>
                  <w:sz w:val="21"/>
                  <w:szCs w:val="21"/>
                </w:rPr>
                <w:t>、规模和同期相比</w:t>
              </w:r>
              <w:r w:rsidR="00111DA2">
                <w:rPr>
                  <w:rFonts w:hint="eastAsia"/>
                  <w:sz w:val="21"/>
                  <w:szCs w:val="21"/>
                </w:rPr>
                <w:t>基本一致</w:t>
              </w:r>
              <w:r w:rsidRPr="0089670D">
                <w:rPr>
                  <w:rFonts w:hint="eastAsia"/>
                  <w:sz w:val="21"/>
                  <w:szCs w:val="21"/>
                </w:rPr>
                <w:t>。</w:t>
              </w:r>
            </w:p>
            <w:p w:rsidR="00530BE6" w:rsidRDefault="003B20FB" w:rsidP="0089670D">
              <w:pPr>
                <w:ind w:firstLineChars="200" w:firstLine="420"/>
              </w:pPr>
              <w:r w:rsidRPr="0089670D">
                <w:rPr>
                  <w:rFonts w:hint="eastAsia"/>
                  <w:sz w:val="21"/>
                  <w:szCs w:val="21"/>
                </w:rPr>
                <w:t>（3）专业市场</w:t>
              </w:r>
              <w:r w:rsidR="00EF0C4A">
                <w:rPr>
                  <w:rFonts w:hint="eastAsia"/>
                  <w:sz w:val="21"/>
                  <w:szCs w:val="21"/>
                </w:rPr>
                <w:t>的</w:t>
              </w:r>
              <w:r w:rsidRPr="0089670D">
                <w:rPr>
                  <w:rFonts w:hint="eastAsia"/>
                  <w:sz w:val="21"/>
                  <w:szCs w:val="21"/>
                </w:rPr>
                <w:t>销售模式，受到其他销售模式的影响，提档升级仍是专业市场今后一个重要方向。</w:t>
              </w:r>
            </w:p>
          </w:sdtContent>
        </w:sdt>
      </w:sdtContent>
    </w:sdt>
    <w:p w:rsidR="00530BE6" w:rsidRDefault="00530BE6">
      <w:pPr>
        <w:pStyle w:val="afb"/>
      </w:pPr>
    </w:p>
    <w:p w:rsidR="00530BE6" w:rsidRDefault="00B325FB" w:rsidP="007716CA">
      <w:pPr>
        <w:pStyle w:val="2"/>
        <w:numPr>
          <w:ilvl w:val="0"/>
          <w:numId w:val="12"/>
        </w:numPr>
        <w:tabs>
          <w:tab w:val="left" w:pos="426"/>
        </w:tabs>
        <w:jc w:val="left"/>
      </w:pPr>
      <w:r>
        <w:rPr>
          <w:rFonts w:hint="eastAsia"/>
        </w:rPr>
        <w:t>报告期内公司主要资产发生重大变化情况的说明</w:t>
      </w:r>
    </w:p>
    <w:sdt>
      <w:sdtPr>
        <w:alias w:val="是否适用：报告期内公司主要资产发生重大变化情况的说明[双击切换]"/>
        <w:tag w:val="_GBC_0083322c81164d0d8e608f3b6a898fca"/>
        <w:id w:val="-2083894773"/>
        <w:lock w:val="sdtContentLocked"/>
        <w:placeholder>
          <w:docPart w:val="GBC22222222222222222222222222222"/>
        </w:placeholder>
      </w:sdtPr>
      <w:sdtEndPr/>
      <w:sdtContent>
        <w:p w:rsidR="005247B5" w:rsidRDefault="00B325FB" w:rsidP="005247B5">
          <w:pPr>
            <w:pStyle w:val="afb"/>
          </w:pPr>
          <w:r>
            <w:fldChar w:fldCharType="begin"/>
          </w:r>
          <w:r w:rsidR="005247B5">
            <w:instrText xml:space="preserve"> MACROBUTTON  SnrToggleCheckbox □适用 </w:instrText>
          </w:r>
          <w:r>
            <w:fldChar w:fldCharType="end"/>
          </w:r>
          <w:r>
            <w:fldChar w:fldCharType="begin"/>
          </w:r>
          <w:r w:rsidR="005247B5">
            <w:instrText xml:space="preserve"> MACROBUTTON  SnrToggleCheckbox √不适用 </w:instrText>
          </w:r>
          <w:r>
            <w:fldChar w:fldCharType="end"/>
          </w:r>
        </w:p>
      </w:sdtContent>
    </w:sdt>
    <w:sdt>
      <w:sdtPr>
        <w:rPr>
          <w:rFonts w:ascii="宋体" w:hAnsi="宋体" w:cs="宋体" w:hint="eastAsia"/>
          <w:b w:val="0"/>
          <w:bCs w:val="0"/>
          <w:kern w:val="0"/>
          <w:szCs w:val="24"/>
        </w:rPr>
        <w:alias w:val="模块:报告期内核心竞争力分析"/>
        <w:tag w:val="_SEC_95fcc6373f8d4d92bdccbe04323713c4"/>
        <w:id w:val="1429083714"/>
        <w:lock w:val="sdtLocked"/>
        <w:placeholder>
          <w:docPart w:val="GBC22222222222222222222222222222"/>
        </w:placeholder>
      </w:sdtPr>
      <w:sdtEndPr>
        <w:rPr>
          <w:sz w:val="24"/>
        </w:rPr>
      </w:sdtEndPr>
      <w:sdtContent>
        <w:p w:rsidR="00530BE6" w:rsidRDefault="00B325FB" w:rsidP="007716CA">
          <w:pPr>
            <w:pStyle w:val="2"/>
            <w:numPr>
              <w:ilvl w:val="0"/>
              <w:numId w:val="12"/>
            </w:numPr>
            <w:tabs>
              <w:tab w:val="left" w:pos="426"/>
            </w:tabs>
            <w:jc w:val="left"/>
          </w:pPr>
          <w:r>
            <w:rPr>
              <w:rFonts w:hint="eastAsia"/>
            </w:rPr>
            <w:t>报告期内核心竞争力分析</w:t>
          </w:r>
        </w:p>
        <w:sdt>
          <w:sdtPr>
            <w:alias w:val="是否适用：报告期内核心竞争力分析[双击切换]"/>
            <w:tag w:val="_GBC_f5e4beedb06c4dedb1da9c7f429d840e"/>
            <w:id w:val="-649679902"/>
            <w:lock w:val="sdtContentLocked"/>
            <w:placeholder>
              <w:docPart w:val="GBC22222222222222222222222222222"/>
            </w:placeholder>
          </w:sdtPr>
          <w:sdtEndPr/>
          <w:sdtContent>
            <w:p w:rsidR="00530BE6" w:rsidRDefault="00B325FB" w:rsidP="005247B5">
              <w:pPr>
                <w:pStyle w:val="afb"/>
              </w:pPr>
              <w:r>
                <w:fldChar w:fldCharType="begin"/>
              </w:r>
              <w:r w:rsidR="005247B5">
                <w:instrText xml:space="preserve"> MACROBUTTON  SnrToggleCheckbox □适用 </w:instrText>
              </w:r>
              <w:r>
                <w:fldChar w:fldCharType="end"/>
              </w:r>
              <w:r>
                <w:fldChar w:fldCharType="begin"/>
              </w:r>
              <w:r w:rsidR="005247B5">
                <w:instrText xml:space="preserve"> MACROBUTTON  SnrToggleCheckbox √不适用 </w:instrText>
              </w:r>
              <w:r>
                <w:fldChar w:fldCharType="end"/>
              </w:r>
            </w:p>
          </w:sdtContent>
        </w:sdt>
      </w:sdtContent>
    </w:sdt>
    <w:p w:rsidR="00530BE6" w:rsidRDefault="00530BE6">
      <w:pPr>
        <w:pStyle w:val="afb"/>
      </w:pPr>
    </w:p>
    <w:p w:rsidR="00530BE6" w:rsidRDefault="00530BE6">
      <w:pPr>
        <w:pStyle w:val="afb"/>
      </w:pPr>
    </w:p>
    <w:p w:rsidR="00530BE6" w:rsidRDefault="00B325FB" w:rsidP="00100223">
      <w:pPr>
        <w:pStyle w:val="10"/>
        <w:numPr>
          <w:ilvl w:val="0"/>
          <w:numId w:val="1"/>
        </w:numPr>
      </w:pPr>
      <w:bookmarkStart w:id="15" w:name="_Toc484510567"/>
      <w:r>
        <w:rPr>
          <w:rFonts w:hint="eastAsia"/>
        </w:rPr>
        <w:t>经营情况的讨论与分析</w:t>
      </w:r>
      <w:bookmarkEnd w:id="15"/>
    </w:p>
    <w:sdt>
      <w:sdtPr>
        <w:rPr>
          <w:rFonts w:ascii="宋体" w:hAnsi="宋体" w:cs="宋体" w:hint="eastAsia"/>
          <w:b w:val="0"/>
          <w:bCs w:val="0"/>
          <w:kern w:val="0"/>
          <w:sz w:val="24"/>
          <w:szCs w:val="24"/>
        </w:rPr>
        <w:alias w:val="模块:经营情况的讨论与分析"/>
        <w:tag w:val="_GBC_ba3734a9f27a452095f3115c17f4b09e"/>
        <w:id w:val="159819995"/>
        <w:lock w:val="sdtLocked"/>
        <w:placeholder>
          <w:docPart w:val="GBC22222222222222222222222222222"/>
        </w:placeholder>
      </w:sdtPr>
      <w:sdtEndPr>
        <w:rPr>
          <w:rFonts w:asciiTheme="minorEastAsia" w:eastAsiaTheme="minorEastAsia" w:hAnsiTheme="minorEastAsia"/>
        </w:rPr>
      </w:sdtEndPr>
      <w:sdtContent>
        <w:p w:rsidR="00530BE6" w:rsidRPr="00661A15" w:rsidRDefault="00B325FB" w:rsidP="007716CA">
          <w:pPr>
            <w:pStyle w:val="2"/>
            <w:numPr>
              <w:ilvl w:val="0"/>
              <w:numId w:val="6"/>
            </w:numPr>
            <w:spacing w:line="360" w:lineRule="auto"/>
          </w:pPr>
          <w:r w:rsidRPr="00661A15">
            <w:t>经营情况的讨论与分析</w:t>
          </w:r>
        </w:p>
        <w:sdt>
          <w:sdtPr>
            <w:rPr>
              <w:rFonts w:hint="eastAsia"/>
              <w:sz w:val="21"/>
            </w:rPr>
            <w:alias w:val="经营情况的讨论与分析"/>
            <w:tag w:val="_GBC_886258ec69e240da99b57ac102afbda6"/>
            <w:id w:val="937256132"/>
            <w:lock w:val="sdtLocked"/>
            <w:placeholder>
              <w:docPart w:val="GBC22222222222222222222222222222"/>
            </w:placeholder>
          </w:sdtPr>
          <w:sdtEndPr>
            <w:rPr>
              <w:sz w:val="24"/>
            </w:rPr>
          </w:sdtEndPr>
          <w:sdtContent>
            <w:p w:rsidR="00661A15" w:rsidRPr="0089670D" w:rsidRDefault="00661A15" w:rsidP="00A37E9A">
              <w:pPr>
                <w:ind w:firstLineChars="200" w:firstLine="420"/>
                <w:rPr>
                  <w:rFonts w:asciiTheme="minorEastAsia" w:eastAsiaTheme="minorEastAsia" w:hAnsiTheme="minorEastAsia"/>
                  <w:sz w:val="21"/>
                  <w:szCs w:val="21"/>
                </w:rPr>
              </w:pPr>
              <w:r w:rsidRPr="0089670D">
                <w:rPr>
                  <w:rFonts w:hint="eastAsia"/>
                  <w:sz w:val="21"/>
                  <w:szCs w:val="21"/>
                </w:rPr>
                <w:t>报告期内，公司董事会进行了换届，公司经营层在新一届董事会的领导下，围绕</w:t>
              </w:r>
              <w:r w:rsidRPr="0089670D">
                <w:rPr>
                  <w:sz w:val="21"/>
                  <w:szCs w:val="21"/>
                </w:rPr>
                <w:t>“完善治理、强化主业、加强投资、提升形象”的工作方针积极开展各项工作。实现营业收入</w:t>
              </w:r>
              <w:r w:rsidRPr="0089670D">
                <w:rPr>
                  <w:rFonts w:hint="eastAsia"/>
                  <w:sz w:val="21"/>
                  <w:szCs w:val="21"/>
                </w:rPr>
                <w:t>4.68</w:t>
              </w:r>
              <w:r w:rsidRPr="0089670D">
                <w:rPr>
                  <w:sz w:val="21"/>
                  <w:szCs w:val="21"/>
                </w:rPr>
                <w:t xml:space="preserve"> 亿元，同比增长</w:t>
              </w:r>
              <w:r w:rsidRPr="0089670D">
                <w:rPr>
                  <w:rFonts w:hint="eastAsia"/>
                  <w:sz w:val="21"/>
                  <w:szCs w:val="21"/>
                </w:rPr>
                <w:t>1.05</w:t>
              </w:r>
              <w:r w:rsidRPr="0089670D">
                <w:rPr>
                  <w:sz w:val="21"/>
                  <w:szCs w:val="21"/>
                </w:rPr>
                <w:t xml:space="preserve">%，其中市场租赁收入 </w:t>
              </w:r>
              <w:r w:rsidRPr="0089670D">
                <w:rPr>
                  <w:rFonts w:hint="eastAsia"/>
                  <w:sz w:val="21"/>
                  <w:szCs w:val="21"/>
                </w:rPr>
                <w:t>3.64</w:t>
              </w:r>
              <w:r w:rsidRPr="0089670D">
                <w:rPr>
                  <w:sz w:val="21"/>
                  <w:szCs w:val="21"/>
                </w:rPr>
                <w:t xml:space="preserve"> 亿元，仓储租赁收入 0.</w:t>
              </w:r>
              <w:r w:rsidRPr="0089670D">
                <w:rPr>
                  <w:rFonts w:hint="eastAsia"/>
                  <w:sz w:val="21"/>
                  <w:szCs w:val="21"/>
                </w:rPr>
                <w:t>46</w:t>
              </w:r>
              <w:r w:rsidRPr="0089670D">
                <w:rPr>
                  <w:sz w:val="21"/>
                  <w:szCs w:val="21"/>
                </w:rPr>
                <w:t xml:space="preserve"> 亿元。归属于母公司所有者的净利润 2.</w:t>
              </w:r>
              <w:r w:rsidRPr="0089670D">
                <w:rPr>
                  <w:rFonts w:hint="eastAsia"/>
                  <w:sz w:val="21"/>
                  <w:szCs w:val="21"/>
                </w:rPr>
                <w:t>27</w:t>
              </w:r>
              <w:r w:rsidRPr="0089670D">
                <w:rPr>
                  <w:sz w:val="21"/>
                  <w:szCs w:val="21"/>
                </w:rPr>
                <w:t xml:space="preserve"> 亿元</w:t>
              </w:r>
              <w:r w:rsidR="003653F0">
                <w:rPr>
                  <w:rFonts w:hint="eastAsia"/>
                  <w:sz w:val="21"/>
                  <w:szCs w:val="21"/>
                </w:rPr>
                <w:t>,</w:t>
              </w:r>
              <w:r w:rsidR="003653F0" w:rsidRPr="003653F0">
                <w:rPr>
                  <w:sz w:val="21"/>
                  <w:szCs w:val="21"/>
                </w:rPr>
                <w:t xml:space="preserve"> 同比</w:t>
              </w:r>
              <w:r w:rsidR="003653F0" w:rsidRPr="003653F0">
                <w:rPr>
                  <w:rFonts w:hint="eastAsia"/>
                  <w:sz w:val="21"/>
                  <w:szCs w:val="21"/>
                </w:rPr>
                <w:t>减少6.73</w:t>
              </w:r>
              <w:r w:rsidR="003653F0" w:rsidRPr="003653F0">
                <w:rPr>
                  <w:sz w:val="21"/>
                  <w:szCs w:val="21"/>
                </w:rPr>
                <w:t>%</w:t>
              </w:r>
              <w:r w:rsidR="000A1F6A">
                <w:rPr>
                  <w:rFonts w:hint="eastAsia"/>
                  <w:sz w:val="21"/>
                  <w:szCs w:val="21"/>
                </w:rPr>
                <w:t>。</w:t>
              </w:r>
              <w:r w:rsidRPr="003653F0">
                <w:rPr>
                  <w:rFonts w:asciiTheme="minorEastAsia" w:eastAsiaTheme="minorEastAsia" w:hAnsiTheme="minorEastAsia" w:hint="eastAsia"/>
                  <w:sz w:val="21"/>
                  <w:szCs w:val="21"/>
                </w:rPr>
                <w:t>报告期内主</w:t>
              </w:r>
              <w:r w:rsidRPr="0089670D">
                <w:rPr>
                  <w:rFonts w:asciiTheme="minorEastAsia" w:eastAsiaTheme="minorEastAsia" w:hAnsiTheme="minorEastAsia" w:hint="eastAsia"/>
                  <w:sz w:val="21"/>
                  <w:szCs w:val="21"/>
                </w:rPr>
                <w:t>要开展了以下工作：</w:t>
              </w:r>
            </w:p>
            <w:p w:rsidR="00661A15" w:rsidRPr="0089670D" w:rsidRDefault="00661A15" w:rsidP="0089670D">
              <w:pPr>
                <w:adjustRightInd w:val="0"/>
                <w:snapToGrid w:val="0"/>
                <w:ind w:firstLineChars="200" w:firstLine="420"/>
                <w:rPr>
                  <w:rFonts w:asciiTheme="minorEastAsia" w:eastAsiaTheme="minorEastAsia" w:hAnsiTheme="minorEastAsia"/>
                  <w:sz w:val="21"/>
                  <w:szCs w:val="21"/>
                </w:rPr>
              </w:pPr>
              <w:r w:rsidRPr="0089670D">
                <w:rPr>
                  <w:rFonts w:asciiTheme="minorEastAsia" w:eastAsiaTheme="minorEastAsia" w:hAnsiTheme="minorEastAsia" w:hint="eastAsia"/>
                  <w:sz w:val="21"/>
                  <w:szCs w:val="21"/>
                </w:rPr>
                <w:t>1、有序推进营业用房拍租、续租</w:t>
              </w:r>
            </w:p>
            <w:p w:rsidR="00661A15" w:rsidRPr="0089670D" w:rsidRDefault="00661A15" w:rsidP="0089670D">
              <w:pPr>
                <w:adjustRightInd w:val="0"/>
                <w:snapToGrid w:val="0"/>
                <w:ind w:firstLineChars="200" w:firstLine="420"/>
                <w:rPr>
                  <w:rFonts w:asciiTheme="minorEastAsia" w:eastAsiaTheme="minorEastAsia" w:hAnsiTheme="minorEastAsia"/>
                  <w:sz w:val="21"/>
                  <w:szCs w:val="21"/>
                </w:rPr>
              </w:pPr>
              <w:r w:rsidRPr="0089670D">
                <w:rPr>
                  <w:rFonts w:asciiTheme="minorEastAsia" w:eastAsiaTheme="minorEastAsia" w:hAnsiTheme="minorEastAsia" w:hint="eastAsia"/>
                  <w:sz w:val="21"/>
                  <w:szCs w:val="21"/>
                </w:rPr>
                <w:t>2018年，公司下属东升路市场、东市场、北市场、北联市场、服装市场共计7</w:t>
              </w:r>
              <w:r w:rsidR="0089670D" w:rsidRPr="0089670D">
                <w:rPr>
                  <w:rFonts w:asciiTheme="minorEastAsia" w:eastAsiaTheme="minorEastAsia" w:hAnsiTheme="minorEastAsia" w:hint="eastAsia"/>
                  <w:sz w:val="21"/>
                  <w:szCs w:val="21"/>
                </w:rPr>
                <w:t>,</w:t>
              </w:r>
              <w:r w:rsidRPr="0089670D">
                <w:rPr>
                  <w:rFonts w:asciiTheme="minorEastAsia" w:eastAsiaTheme="minorEastAsia" w:hAnsiTheme="minorEastAsia" w:hint="eastAsia"/>
                  <w:sz w:val="21"/>
                  <w:szCs w:val="21"/>
                </w:rPr>
                <w:t>800</w:t>
              </w:r>
              <w:r w:rsidR="007707D5">
                <w:rPr>
                  <w:rFonts w:asciiTheme="minorEastAsia" w:eastAsiaTheme="minorEastAsia" w:hAnsiTheme="minorEastAsia" w:hint="eastAsia"/>
                  <w:sz w:val="21"/>
                  <w:szCs w:val="21"/>
                </w:rPr>
                <w:t>多间营业房租赁到期，</w:t>
              </w:r>
              <w:r w:rsidR="005A1642">
                <w:rPr>
                  <w:rFonts w:asciiTheme="minorEastAsia" w:eastAsiaTheme="minorEastAsia" w:hAnsiTheme="minorEastAsia" w:hint="eastAsia"/>
                  <w:sz w:val="21"/>
                  <w:szCs w:val="21"/>
                </w:rPr>
                <w:t>报告期内</w:t>
              </w:r>
              <w:r w:rsidRPr="0089670D">
                <w:rPr>
                  <w:rFonts w:asciiTheme="minorEastAsia" w:eastAsiaTheme="minorEastAsia" w:hAnsiTheme="minorEastAsia" w:hint="eastAsia"/>
                  <w:sz w:val="21"/>
                  <w:szCs w:val="21"/>
                </w:rPr>
                <w:t>，已圆满完成了北联市场原1-5期营业房到期拍租，北市场</w:t>
              </w:r>
              <w:r w:rsidR="0049685A">
                <w:rPr>
                  <w:rFonts w:asciiTheme="minorEastAsia" w:eastAsiaTheme="minorEastAsia" w:hAnsiTheme="minorEastAsia" w:hint="eastAsia"/>
                  <w:sz w:val="21"/>
                  <w:szCs w:val="21"/>
                </w:rPr>
                <w:t>、</w:t>
              </w:r>
              <w:r w:rsidR="00F811C0">
                <w:rPr>
                  <w:rFonts w:asciiTheme="minorEastAsia" w:eastAsiaTheme="minorEastAsia" w:hAnsiTheme="minorEastAsia" w:hint="eastAsia"/>
                  <w:sz w:val="21"/>
                  <w:szCs w:val="21"/>
                </w:rPr>
                <w:t>东市场</w:t>
              </w:r>
              <w:r w:rsidRPr="0089670D">
                <w:rPr>
                  <w:rFonts w:asciiTheme="minorEastAsia" w:eastAsiaTheme="minorEastAsia" w:hAnsiTheme="minorEastAsia" w:hint="eastAsia"/>
                  <w:sz w:val="21"/>
                  <w:szCs w:val="21"/>
                </w:rPr>
                <w:t>、东升路市场</w:t>
              </w:r>
              <w:r w:rsidR="003653F0">
                <w:rPr>
                  <w:rFonts w:asciiTheme="minorEastAsia" w:eastAsiaTheme="minorEastAsia" w:hAnsiTheme="minorEastAsia" w:hint="eastAsia"/>
                  <w:sz w:val="21"/>
                  <w:szCs w:val="21"/>
                </w:rPr>
                <w:t>老市场三楼</w:t>
              </w:r>
              <w:r w:rsidRPr="0089670D">
                <w:rPr>
                  <w:rFonts w:asciiTheme="minorEastAsia" w:eastAsiaTheme="minorEastAsia" w:hAnsiTheme="minorEastAsia" w:hint="eastAsia"/>
                  <w:sz w:val="21"/>
                  <w:szCs w:val="21"/>
                </w:rPr>
                <w:t>、服装市场</w:t>
              </w:r>
              <w:r w:rsidR="00F811C0">
                <w:rPr>
                  <w:rFonts w:asciiTheme="minorEastAsia" w:eastAsiaTheme="minorEastAsia" w:hAnsiTheme="minorEastAsia" w:hint="eastAsia"/>
                  <w:sz w:val="21"/>
                  <w:szCs w:val="21"/>
                </w:rPr>
                <w:t>租赁到期续租</w:t>
              </w:r>
              <w:r w:rsidRPr="0089670D">
                <w:rPr>
                  <w:rFonts w:asciiTheme="minorEastAsia" w:eastAsiaTheme="minorEastAsia" w:hAnsiTheme="minorEastAsia" w:hint="eastAsia"/>
                  <w:sz w:val="21"/>
                  <w:szCs w:val="21"/>
                </w:rPr>
                <w:t>收费工作</w:t>
              </w:r>
              <w:r w:rsidR="003653F0">
                <w:rPr>
                  <w:rFonts w:asciiTheme="minorEastAsia" w:eastAsiaTheme="minorEastAsia" w:hAnsiTheme="minorEastAsia" w:hint="eastAsia"/>
                  <w:sz w:val="21"/>
                  <w:szCs w:val="21"/>
                </w:rPr>
                <w:t>，共计收取</w:t>
              </w:r>
              <w:r w:rsidR="00AB665A">
                <w:rPr>
                  <w:rFonts w:asciiTheme="minorEastAsia" w:eastAsiaTheme="minorEastAsia" w:hAnsiTheme="minorEastAsia" w:hint="eastAsia"/>
                  <w:sz w:val="21"/>
                  <w:szCs w:val="21"/>
                </w:rPr>
                <w:t>新一期</w:t>
              </w:r>
              <w:r w:rsidR="003653F0">
                <w:rPr>
                  <w:rFonts w:asciiTheme="minorEastAsia" w:eastAsiaTheme="minorEastAsia" w:hAnsiTheme="minorEastAsia" w:hint="eastAsia"/>
                  <w:sz w:val="21"/>
                  <w:szCs w:val="21"/>
                </w:rPr>
                <w:t>租金16.5亿元</w:t>
              </w:r>
              <w:r w:rsidRPr="0089670D">
                <w:rPr>
                  <w:rFonts w:asciiTheme="minorEastAsia" w:eastAsiaTheme="minorEastAsia" w:hAnsiTheme="minorEastAsia" w:hint="eastAsia"/>
                  <w:sz w:val="21"/>
                  <w:szCs w:val="21"/>
                </w:rPr>
                <w:t>。</w:t>
              </w:r>
              <w:r w:rsidR="000A1F6A" w:rsidRPr="000A1F6A">
                <w:rPr>
                  <w:rFonts w:asciiTheme="minorEastAsia" w:eastAsiaTheme="minorEastAsia" w:hAnsiTheme="minorEastAsia" w:hint="eastAsia"/>
                  <w:sz w:val="21"/>
                  <w:szCs w:val="21"/>
                </w:rPr>
                <w:t>下半年</w:t>
              </w:r>
              <w:r w:rsidR="000A1F6A">
                <w:rPr>
                  <w:rFonts w:asciiTheme="minorEastAsia" w:eastAsiaTheme="minorEastAsia" w:hAnsiTheme="minorEastAsia" w:hint="eastAsia"/>
                  <w:sz w:val="21"/>
                  <w:szCs w:val="21"/>
                </w:rPr>
                <w:t>,公司</w:t>
              </w:r>
              <w:r w:rsidR="000A1F6A" w:rsidRPr="000A1F6A">
                <w:rPr>
                  <w:rFonts w:asciiTheme="minorEastAsia" w:eastAsiaTheme="minorEastAsia" w:hAnsiTheme="minorEastAsia" w:hint="eastAsia"/>
                  <w:sz w:val="21"/>
                  <w:szCs w:val="21"/>
                </w:rPr>
                <w:t>将继续做好北联市场原优先招商</w:t>
              </w:r>
              <w:r w:rsidR="000A1F6A" w:rsidRPr="000A1F6A">
                <w:rPr>
                  <w:rFonts w:asciiTheme="minorEastAsia" w:eastAsiaTheme="minorEastAsia" w:hAnsiTheme="minorEastAsia"/>
                  <w:sz w:val="21"/>
                  <w:szCs w:val="21"/>
                </w:rPr>
                <w:t>535间、东升路老市场二楼302间营业房的续租</w:t>
              </w:r>
              <w:r w:rsidR="000A1F6A">
                <w:rPr>
                  <w:rFonts w:asciiTheme="minorEastAsia" w:eastAsiaTheme="minorEastAsia" w:hAnsiTheme="minorEastAsia" w:hint="eastAsia"/>
                  <w:sz w:val="21"/>
                  <w:szCs w:val="21"/>
                </w:rPr>
                <w:t>收费工作和北联市场</w:t>
              </w:r>
              <w:r w:rsidR="005A1642">
                <w:rPr>
                  <w:rFonts w:asciiTheme="minorEastAsia" w:eastAsiaTheme="minorEastAsia" w:hAnsiTheme="minorEastAsia"/>
                  <w:sz w:val="21"/>
                  <w:szCs w:val="21"/>
                </w:rPr>
                <w:t>原第</w:t>
              </w:r>
              <w:r w:rsidR="005A1642">
                <w:rPr>
                  <w:rFonts w:asciiTheme="minorEastAsia" w:eastAsiaTheme="minorEastAsia" w:hAnsiTheme="minorEastAsia" w:hint="eastAsia"/>
                  <w:sz w:val="21"/>
                  <w:szCs w:val="21"/>
                </w:rPr>
                <w:t>6</w:t>
              </w:r>
              <w:r w:rsidR="005A1642">
                <w:rPr>
                  <w:rFonts w:asciiTheme="minorEastAsia" w:eastAsiaTheme="minorEastAsia" w:hAnsiTheme="minorEastAsia"/>
                  <w:sz w:val="21"/>
                  <w:szCs w:val="21"/>
                </w:rPr>
                <w:t>期</w:t>
              </w:r>
              <w:r w:rsidR="000A1F6A" w:rsidRPr="000A1F6A">
                <w:rPr>
                  <w:rFonts w:asciiTheme="minorEastAsia" w:eastAsiaTheme="minorEastAsia" w:hAnsiTheme="minorEastAsia"/>
                  <w:sz w:val="21"/>
                  <w:szCs w:val="21"/>
                </w:rPr>
                <w:t>到期273间</w:t>
              </w:r>
              <w:r w:rsidR="000A1F6A">
                <w:rPr>
                  <w:rFonts w:asciiTheme="minorEastAsia" w:eastAsiaTheme="minorEastAsia" w:hAnsiTheme="minorEastAsia" w:hint="eastAsia"/>
                  <w:sz w:val="21"/>
                  <w:szCs w:val="21"/>
                </w:rPr>
                <w:t>、</w:t>
              </w:r>
              <w:r w:rsidR="000A1F6A" w:rsidRPr="000A1F6A">
                <w:rPr>
                  <w:rFonts w:asciiTheme="minorEastAsia" w:eastAsiaTheme="minorEastAsia" w:hAnsiTheme="minorEastAsia" w:hint="eastAsia"/>
                  <w:sz w:val="21"/>
                  <w:szCs w:val="21"/>
                </w:rPr>
                <w:t>坯布市场</w:t>
              </w:r>
              <w:r w:rsidR="000A1F6A" w:rsidRPr="000A1F6A">
                <w:rPr>
                  <w:rFonts w:asciiTheme="minorEastAsia" w:eastAsiaTheme="minorEastAsia" w:hAnsiTheme="minorEastAsia"/>
                  <w:sz w:val="21"/>
                  <w:szCs w:val="21"/>
                </w:rPr>
                <w:t>297间营业房</w:t>
              </w:r>
              <w:r w:rsidR="000A1F6A">
                <w:rPr>
                  <w:rFonts w:asciiTheme="minorEastAsia" w:eastAsiaTheme="minorEastAsia" w:hAnsiTheme="minorEastAsia" w:hint="eastAsia"/>
                  <w:sz w:val="21"/>
                  <w:szCs w:val="21"/>
                </w:rPr>
                <w:t>的</w:t>
              </w:r>
              <w:r w:rsidR="000A1F6A" w:rsidRPr="000A1F6A">
                <w:rPr>
                  <w:rFonts w:asciiTheme="minorEastAsia" w:eastAsiaTheme="minorEastAsia" w:hAnsiTheme="minorEastAsia"/>
                  <w:sz w:val="21"/>
                  <w:szCs w:val="21"/>
                </w:rPr>
                <w:t>拍租工作。</w:t>
              </w:r>
            </w:p>
            <w:p w:rsidR="00661A15" w:rsidRPr="0089670D" w:rsidRDefault="00661A15" w:rsidP="0089670D">
              <w:pPr>
                <w:adjustRightInd w:val="0"/>
                <w:snapToGrid w:val="0"/>
                <w:ind w:firstLineChars="200" w:firstLine="420"/>
                <w:rPr>
                  <w:rFonts w:asciiTheme="minorEastAsia" w:eastAsiaTheme="minorEastAsia" w:hAnsiTheme="minorEastAsia"/>
                  <w:sz w:val="21"/>
                  <w:szCs w:val="21"/>
                </w:rPr>
              </w:pPr>
              <w:r w:rsidRPr="0089670D">
                <w:rPr>
                  <w:rFonts w:asciiTheme="minorEastAsia" w:eastAsiaTheme="minorEastAsia" w:hAnsiTheme="minorEastAsia" w:hint="eastAsia"/>
                  <w:sz w:val="21"/>
                  <w:szCs w:val="21"/>
                </w:rPr>
                <w:t>2、加强管理提升营商环境</w:t>
              </w:r>
            </w:p>
            <w:p w:rsidR="00661A15" w:rsidRPr="0089670D" w:rsidRDefault="00661A15" w:rsidP="0089670D">
              <w:pPr>
                <w:adjustRightInd w:val="0"/>
                <w:snapToGrid w:val="0"/>
                <w:ind w:firstLineChars="200" w:firstLine="420"/>
                <w:rPr>
                  <w:rFonts w:asciiTheme="minorEastAsia" w:eastAsiaTheme="minorEastAsia" w:hAnsiTheme="minorEastAsia"/>
                  <w:sz w:val="21"/>
                  <w:szCs w:val="21"/>
                </w:rPr>
              </w:pPr>
              <w:r w:rsidRPr="0089670D">
                <w:rPr>
                  <w:rFonts w:asciiTheme="minorEastAsia" w:eastAsiaTheme="minorEastAsia" w:hAnsiTheme="minorEastAsia" w:hint="eastAsia"/>
                  <w:sz w:val="21"/>
                  <w:szCs w:val="21"/>
                </w:rPr>
                <w:t>以安全生产管理为抓手，落实市场安全秩序整治，规范市场货物等堆放，组织开展安全演练，同时完善相关制度建立长效机制。</w:t>
              </w:r>
              <w:r w:rsidRPr="0089670D">
                <w:rPr>
                  <w:rFonts w:asciiTheme="minorEastAsia" w:eastAsiaTheme="minorEastAsia" w:hAnsiTheme="minorEastAsia" w:hint="eastAsia"/>
                  <w:sz w:val="21"/>
                  <w:szCs w:val="21"/>
                  <w:shd w:val="clear" w:color="000000" w:fill="FFFFFF"/>
                </w:rPr>
                <w:t>在市场硬件配套提升上完成了市场电力专线建设，</w:t>
              </w:r>
              <w:r w:rsidRPr="0089670D">
                <w:rPr>
                  <w:rFonts w:asciiTheme="minorEastAsia" w:eastAsiaTheme="minorEastAsia" w:hAnsiTheme="minorEastAsia" w:hint="eastAsia"/>
                  <w:sz w:val="21"/>
                  <w:szCs w:val="21"/>
                </w:rPr>
                <w:t>东市场移动式天窗改造等工程</w:t>
              </w:r>
              <w:r w:rsidR="00444C34">
                <w:rPr>
                  <w:rFonts w:asciiTheme="minorEastAsia" w:eastAsiaTheme="minorEastAsia" w:hAnsiTheme="minorEastAsia" w:hint="eastAsia"/>
                  <w:sz w:val="21"/>
                  <w:szCs w:val="21"/>
                </w:rPr>
                <w:t>，</w:t>
              </w:r>
              <w:r w:rsidRPr="0089670D">
                <w:rPr>
                  <w:rFonts w:asciiTheme="minorEastAsia" w:eastAsiaTheme="minorEastAsia" w:hAnsiTheme="minorEastAsia" w:hint="eastAsia"/>
                  <w:sz w:val="21"/>
                  <w:szCs w:val="21"/>
                </w:rPr>
                <w:t>努力营造安全、整洁的营商环境。</w:t>
              </w:r>
            </w:p>
            <w:p w:rsidR="00661A15" w:rsidRPr="0089670D" w:rsidRDefault="00661A15" w:rsidP="0089670D">
              <w:pPr>
                <w:adjustRightInd w:val="0"/>
                <w:snapToGrid w:val="0"/>
                <w:ind w:firstLineChars="200" w:firstLine="420"/>
                <w:rPr>
                  <w:rFonts w:asciiTheme="minorEastAsia" w:eastAsiaTheme="minorEastAsia" w:hAnsiTheme="minorEastAsia"/>
                  <w:sz w:val="21"/>
                  <w:szCs w:val="21"/>
                </w:rPr>
              </w:pPr>
              <w:r w:rsidRPr="0089670D">
                <w:rPr>
                  <w:rFonts w:asciiTheme="minorEastAsia" w:eastAsiaTheme="minorEastAsia" w:hAnsiTheme="minorEastAsia" w:hint="eastAsia"/>
                  <w:sz w:val="21"/>
                  <w:szCs w:val="21"/>
                </w:rPr>
                <w:t>3、盘活物流资产挖潜增效</w:t>
              </w:r>
              <w:bookmarkStart w:id="16" w:name="OLE_LINK2"/>
            </w:p>
            <w:p w:rsidR="00661A15" w:rsidRPr="0089670D" w:rsidRDefault="00661A15" w:rsidP="0089670D">
              <w:pPr>
                <w:adjustRightInd w:val="0"/>
                <w:snapToGrid w:val="0"/>
                <w:ind w:firstLineChars="200" w:firstLine="420"/>
                <w:rPr>
                  <w:rFonts w:asciiTheme="minorEastAsia" w:eastAsiaTheme="minorEastAsia" w:hAnsiTheme="minorEastAsia"/>
                  <w:sz w:val="21"/>
                  <w:szCs w:val="21"/>
                </w:rPr>
              </w:pPr>
              <w:r w:rsidRPr="0089670D">
                <w:rPr>
                  <w:rFonts w:asciiTheme="minorEastAsia" w:eastAsiaTheme="minorEastAsia" w:hAnsiTheme="minorEastAsia" w:hint="eastAsia"/>
                  <w:sz w:val="21"/>
                  <w:szCs w:val="21"/>
                </w:rPr>
                <w:t>物流公司通过盘活资产、加大招商力度等手段，完成了多层仓库、中纺大厦、物流大厦等空置房屋的出租工作；加强场内管理，升级物流</w:t>
              </w:r>
              <w:r w:rsidR="00F87F16">
                <w:rPr>
                  <w:rFonts w:asciiTheme="minorEastAsia" w:eastAsiaTheme="minorEastAsia" w:hAnsiTheme="minorEastAsia" w:hint="eastAsia"/>
                  <w:sz w:val="21"/>
                  <w:szCs w:val="21"/>
                </w:rPr>
                <w:t>园区内的停车收费系统，完善停车收费制度，努力改善园区设施设备</w:t>
              </w:r>
              <w:r w:rsidRPr="0089670D">
                <w:rPr>
                  <w:rFonts w:asciiTheme="minorEastAsia" w:eastAsiaTheme="minorEastAsia" w:hAnsiTheme="minorEastAsia" w:hint="eastAsia"/>
                  <w:sz w:val="21"/>
                  <w:szCs w:val="21"/>
                </w:rPr>
                <w:t>配套服务功能，更好地服务园区经营户。</w:t>
              </w:r>
            </w:p>
            <w:bookmarkEnd w:id="16"/>
            <w:p w:rsidR="00661A15" w:rsidRPr="0089670D" w:rsidRDefault="00661A15" w:rsidP="0089670D">
              <w:pPr>
                <w:adjustRightInd w:val="0"/>
                <w:snapToGrid w:val="0"/>
                <w:ind w:firstLineChars="200" w:firstLine="420"/>
                <w:rPr>
                  <w:rFonts w:asciiTheme="minorEastAsia" w:eastAsiaTheme="minorEastAsia" w:hAnsiTheme="minorEastAsia"/>
                  <w:sz w:val="21"/>
                  <w:szCs w:val="21"/>
                </w:rPr>
              </w:pPr>
              <w:r w:rsidRPr="0089670D">
                <w:rPr>
                  <w:rFonts w:asciiTheme="minorEastAsia" w:eastAsiaTheme="minorEastAsia" w:hAnsiTheme="minorEastAsia" w:hint="eastAsia"/>
                  <w:sz w:val="21"/>
                  <w:szCs w:val="21"/>
                </w:rPr>
                <w:t>4、提升完善市场金融服务</w:t>
              </w:r>
            </w:p>
            <w:p w:rsidR="00661A15" w:rsidRPr="0089670D" w:rsidRDefault="00661A15" w:rsidP="0089670D">
              <w:pPr>
                <w:adjustRightInd w:val="0"/>
                <w:snapToGrid w:val="0"/>
                <w:ind w:firstLineChars="200" w:firstLine="420"/>
                <w:rPr>
                  <w:rFonts w:asciiTheme="minorEastAsia" w:eastAsiaTheme="minorEastAsia" w:hAnsiTheme="minorEastAsia"/>
                  <w:sz w:val="21"/>
                  <w:szCs w:val="21"/>
                </w:rPr>
              </w:pPr>
              <w:r w:rsidRPr="0089670D">
                <w:rPr>
                  <w:rFonts w:asciiTheme="minorEastAsia" w:eastAsiaTheme="minorEastAsia" w:hAnsiTheme="minorEastAsia" w:hint="eastAsia"/>
                  <w:sz w:val="21"/>
                  <w:szCs w:val="21"/>
                </w:rPr>
                <w:t>在加强风险管理的同时，从市场经营户融资需求实际出发，不断创新服务。针对经营户质押营业房租赁到期，推出了以预交租金后提供担保和登记</w:t>
              </w:r>
              <w:r w:rsidR="00F87F16">
                <w:rPr>
                  <w:rFonts w:asciiTheme="minorEastAsia" w:eastAsiaTheme="minorEastAsia" w:hAnsiTheme="minorEastAsia" w:hint="eastAsia"/>
                  <w:sz w:val="21"/>
                  <w:szCs w:val="21"/>
                </w:rPr>
                <w:t>，</w:t>
              </w:r>
              <w:r w:rsidRPr="0089670D">
                <w:rPr>
                  <w:rFonts w:asciiTheme="minorEastAsia" w:eastAsiaTheme="minorEastAsia" w:hAnsiTheme="minorEastAsia" w:hint="eastAsia"/>
                  <w:sz w:val="21"/>
                  <w:szCs w:val="21"/>
                </w:rPr>
                <w:t>规避经营户银行贷款到期</w:t>
              </w:r>
              <w:r w:rsidR="000E5D6B">
                <w:rPr>
                  <w:rFonts w:asciiTheme="minorEastAsia" w:eastAsiaTheme="minorEastAsia" w:hAnsiTheme="minorEastAsia" w:hint="eastAsia"/>
                  <w:sz w:val="21"/>
                  <w:szCs w:val="21"/>
                </w:rPr>
                <w:t>无法展期的风险</w:t>
              </w:r>
              <w:r w:rsidRPr="0089670D">
                <w:rPr>
                  <w:rFonts w:asciiTheme="minorEastAsia" w:eastAsiaTheme="minorEastAsia" w:hAnsiTheme="minorEastAsia" w:hint="eastAsia"/>
                  <w:sz w:val="21"/>
                  <w:szCs w:val="21"/>
                </w:rPr>
                <w:t>；</w:t>
              </w:r>
              <w:r w:rsidRPr="0089670D">
                <w:rPr>
                  <w:rFonts w:asciiTheme="minorEastAsia" w:eastAsiaTheme="minorEastAsia" w:hAnsiTheme="minorEastAsia" w:hint="eastAsia"/>
                  <w:sz w:val="21"/>
                  <w:szCs w:val="21"/>
                  <w:shd w:val="clear" w:color="000000" w:fill="FFFFFF"/>
                </w:rPr>
                <w:t>积极帮助经营户开拓融资渠道，与银行合作，</w:t>
              </w:r>
              <w:r w:rsidRPr="0089670D">
                <w:rPr>
                  <w:rFonts w:asciiTheme="minorEastAsia" w:eastAsiaTheme="minorEastAsia" w:hAnsiTheme="minorEastAsia" w:hint="eastAsia"/>
                  <w:sz w:val="21"/>
                  <w:szCs w:val="21"/>
                </w:rPr>
                <w:t>建立银行信用贷款担保公司会员制平台等。</w:t>
              </w:r>
            </w:p>
            <w:p w:rsidR="00661A15" w:rsidRPr="0089670D" w:rsidRDefault="00661A15" w:rsidP="0089670D">
              <w:pPr>
                <w:adjustRightInd w:val="0"/>
                <w:snapToGrid w:val="0"/>
                <w:ind w:firstLineChars="200" w:firstLine="420"/>
                <w:rPr>
                  <w:rFonts w:asciiTheme="minorEastAsia" w:eastAsiaTheme="minorEastAsia" w:hAnsiTheme="minorEastAsia"/>
                  <w:sz w:val="21"/>
                  <w:szCs w:val="21"/>
                </w:rPr>
              </w:pPr>
              <w:r w:rsidRPr="0089670D">
                <w:rPr>
                  <w:rFonts w:asciiTheme="minorEastAsia" w:eastAsiaTheme="minorEastAsia" w:hAnsiTheme="minorEastAsia" w:hint="eastAsia"/>
                  <w:sz w:val="21"/>
                  <w:szCs w:val="21"/>
                </w:rPr>
                <w:t>5、进一步提升网上轻纺城与实体市场融合</w:t>
              </w:r>
            </w:p>
            <w:p w:rsidR="00530BE6" w:rsidRPr="0089670D" w:rsidRDefault="00F24270" w:rsidP="00F24270">
              <w:pPr>
                <w:adjustRightInd w:val="0"/>
                <w:snapToGrid w:val="0"/>
                <w:ind w:firstLineChars="197" w:firstLine="414"/>
                <w:rPr>
                  <w:rFonts w:asciiTheme="minorEastAsia" w:eastAsiaTheme="minorEastAsia" w:hAnsiTheme="minorEastAsia"/>
                  <w:szCs w:val="21"/>
                </w:rPr>
              </w:pPr>
              <w:r w:rsidRPr="00F24270">
                <w:rPr>
                  <w:rFonts w:asciiTheme="minorEastAsia" w:eastAsiaTheme="minorEastAsia" w:hAnsiTheme="minorEastAsia" w:hint="eastAsia"/>
                  <w:sz w:val="21"/>
                  <w:szCs w:val="21"/>
                  <w:shd w:val="clear" w:color="000000" w:fill="FFFFFF"/>
                </w:rPr>
                <w:t>网上轻纺城积极探索与实体市场融合发展模式，成功举办</w:t>
              </w:r>
              <w:r w:rsidRPr="00F24270">
                <w:rPr>
                  <w:rFonts w:asciiTheme="minorEastAsia" w:eastAsiaTheme="minorEastAsia" w:hAnsiTheme="minorEastAsia"/>
                  <w:sz w:val="21"/>
                  <w:szCs w:val="21"/>
                  <w:shd w:val="clear" w:color="000000" w:fill="FFFFFF"/>
                </w:rPr>
                <w:t>2018中国柯桥坯布纺织新材料展，组织市场经营户参加孟加拉展、巴基斯坦展等纺织展会。在虎门建立中国轻纺城面料展示中心，对o2o</w:t>
              </w:r>
              <w:r>
                <w:rPr>
                  <w:rFonts w:asciiTheme="minorEastAsia" w:eastAsiaTheme="minorEastAsia" w:hAnsiTheme="minorEastAsia"/>
                  <w:sz w:val="21"/>
                  <w:szCs w:val="21"/>
                  <w:shd w:val="clear" w:color="000000" w:fill="FFFFFF"/>
                </w:rPr>
                <w:t>面料展贸模式进行尝试</w:t>
              </w:r>
              <w:r w:rsidR="00661A15" w:rsidRPr="0089670D">
                <w:rPr>
                  <w:rFonts w:asciiTheme="minorEastAsia" w:eastAsiaTheme="minorEastAsia" w:hAnsiTheme="minorEastAsia" w:hint="eastAsia"/>
                  <w:sz w:val="21"/>
                  <w:szCs w:val="21"/>
                  <w:shd w:val="clear" w:color="000000" w:fill="FFFFFF"/>
                </w:rPr>
                <w:t>。</w:t>
              </w:r>
            </w:p>
          </w:sdtContent>
        </w:sdt>
        <w:p w:rsidR="00530BE6" w:rsidRDefault="007A515A">
          <w:pPr>
            <w:rPr>
              <w:rFonts w:asciiTheme="minorEastAsia" w:eastAsiaTheme="minorEastAsia" w:hAnsiTheme="minorEastAsia"/>
            </w:rPr>
          </w:pPr>
        </w:p>
      </w:sdtContent>
    </w:sdt>
    <w:p w:rsidR="00530BE6" w:rsidRDefault="00B325FB" w:rsidP="00100223">
      <w:pPr>
        <w:pStyle w:val="3"/>
        <w:numPr>
          <w:ilvl w:val="0"/>
          <w:numId w:val="4"/>
        </w:numPr>
      </w:pPr>
      <w:bookmarkStart w:id="17" w:name="_Toc342559738"/>
      <w:bookmarkStart w:id="18" w:name="_Toc342565895"/>
      <w:r>
        <w:rPr>
          <w:rFonts w:hint="eastAsia"/>
        </w:rPr>
        <w:t>主营业务分析</w:t>
      </w:r>
      <w:bookmarkEnd w:id="17"/>
      <w:bookmarkEnd w:id="18"/>
    </w:p>
    <w:p w:rsidR="00530BE6" w:rsidRDefault="00B325FB" w:rsidP="00100223">
      <w:pPr>
        <w:pStyle w:val="4"/>
        <w:numPr>
          <w:ilvl w:val="0"/>
          <w:numId w:val="5"/>
        </w:numPr>
      </w:pPr>
      <w:bookmarkStart w:id="19" w:name="_Toc342559739"/>
      <w:bookmarkStart w:id="20" w:name="_Toc342565896"/>
      <w:r>
        <w:rPr>
          <w:rFonts w:hint="eastAsia"/>
        </w:rPr>
        <w:t>财务报表相关科目变动分析表</w:t>
      </w:r>
      <w:bookmarkEnd w:id="19"/>
      <w:bookmarkEnd w:id="20"/>
    </w:p>
    <w:sdt>
      <w:sdtPr>
        <w:rPr>
          <w:rFonts w:hint="eastAsia"/>
        </w:rPr>
        <w:alias w:val="模块:财务报表相关科目变动分析表"/>
        <w:tag w:val="_GBC_281bf95299804381a41f7dd82e2c19f3"/>
        <w:id w:val="2065375898"/>
        <w:lock w:val="sdtLocked"/>
        <w:placeholder>
          <w:docPart w:val="GBC22222222222222222222222222222"/>
        </w:placeholder>
      </w:sdtPr>
      <w:sdtEndPr/>
      <w:sdtContent>
        <w:p w:rsidR="000A1F6A" w:rsidRDefault="000A1F6A">
          <w:pPr>
            <w:pStyle w:val="a9"/>
            <w:ind w:left="360" w:firstLineChars="0" w:firstLine="0"/>
            <w:jc w:val="right"/>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735216"/>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74313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szCs w:val="21"/>
                </w:rPr>
                <w:t>人民币</w:t>
              </w:r>
            </w:sdtContent>
          </w:sdt>
        </w:p>
        <w:tbl>
          <w:tblPr>
            <w:tblStyle w:val="a6"/>
            <w:tblW w:w="5000" w:type="pct"/>
            <w:tblLook w:val="04A0" w:firstRow="1" w:lastRow="0" w:firstColumn="1" w:lastColumn="0" w:noHBand="0" w:noVBand="1"/>
          </w:tblPr>
          <w:tblGrid>
            <w:gridCol w:w="3409"/>
            <w:gridCol w:w="1897"/>
            <w:gridCol w:w="1792"/>
            <w:gridCol w:w="1951"/>
          </w:tblGrid>
          <w:tr w:rsidR="000A1F6A" w:rsidTr="000A1F6A">
            <w:sdt>
              <w:sdtPr>
                <w:tag w:val="_PLD_2e2e0d1bb8d44a278061305ea6808979"/>
                <w:id w:val="1152562403"/>
                <w:lock w:val="sdtLocked"/>
              </w:sdtPr>
              <w:sdtEndPr/>
              <w:sdtContent>
                <w:tc>
                  <w:tcPr>
                    <w:tcW w:w="1884" w:type="pct"/>
                  </w:tcPr>
                  <w:p w:rsidR="000A1F6A" w:rsidRDefault="000A1F6A" w:rsidP="000A1F6A">
                    <w:pPr>
                      <w:pStyle w:val="a9"/>
                      <w:ind w:firstLineChars="0" w:firstLine="0"/>
                      <w:rPr>
                        <w:rFonts w:ascii="宋体" w:hAnsi="宋体"/>
                        <w:szCs w:val="21"/>
                      </w:rPr>
                    </w:pPr>
                    <w:r>
                      <w:rPr>
                        <w:rFonts w:ascii="宋体" w:hAnsi="宋体" w:hint="eastAsia"/>
                        <w:szCs w:val="21"/>
                      </w:rPr>
                      <w:t>科目</w:t>
                    </w:r>
                  </w:p>
                </w:tc>
              </w:sdtContent>
            </w:sdt>
            <w:sdt>
              <w:sdtPr>
                <w:tag w:val="_PLD_37391874ab08430b841a55f53c4d20e6"/>
                <w:id w:val="-753821739"/>
                <w:lock w:val="sdtLocked"/>
              </w:sdtPr>
              <w:sdtEndPr/>
              <w:sdtContent>
                <w:tc>
                  <w:tcPr>
                    <w:tcW w:w="1048" w:type="pct"/>
                    <w:vAlign w:val="center"/>
                  </w:tcPr>
                  <w:p w:rsidR="000A1F6A" w:rsidRDefault="000A1F6A" w:rsidP="000A1F6A">
                    <w:pPr>
                      <w:pStyle w:val="a9"/>
                      <w:ind w:firstLineChars="0" w:firstLine="0"/>
                      <w:jc w:val="center"/>
                      <w:rPr>
                        <w:rFonts w:ascii="宋体" w:hAnsi="宋体"/>
                        <w:szCs w:val="21"/>
                      </w:rPr>
                    </w:pPr>
                    <w:r>
                      <w:rPr>
                        <w:rFonts w:ascii="宋体" w:hAnsi="宋体" w:hint="eastAsia"/>
                        <w:szCs w:val="21"/>
                      </w:rPr>
                      <w:t>本期数</w:t>
                    </w:r>
                  </w:p>
                </w:tc>
              </w:sdtContent>
            </w:sdt>
            <w:sdt>
              <w:sdtPr>
                <w:tag w:val="_PLD_d061bf6d7e824e93a5540d2e36feb15d"/>
                <w:id w:val="908958413"/>
                <w:lock w:val="sdtLocked"/>
              </w:sdtPr>
              <w:sdtEndPr/>
              <w:sdtContent>
                <w:tc>
                  <w:tcPr>
                    <w:tcW w:w="990" w:type="pct"/>
                    <w:vAlign w:val="center"/>
                  </w:tcPr>
                  <w:p w:rsidR="000A1F6A" w:rsidRDefault="000A1F6A" w:rsidP="000A1F6A">
                    <w:pPr>
                      <w:pStyle w:val="a9"/>
                      <w:ind w:firstLineChars="0" w:firstLine="0"/>
                      <w:jc w:val="center"/>
                      <w:rPr>
                        <w:rFonts w:ascii="宋体" w:hAnsi="宋体"/>
                        <w:szCs w:val="21"/>
                      </w:rPr>
                    </w:pPr>
                    <w:r>
                      <w:rPr>
                        <w:rFonts w:ascii="宋体" w:hAnsi="宋体" w:hint="eastAsia"/>
                        <w:szCs w:val="21"/>
                      </w:rPr>
                      <w:t>上年同期数</w:t>
                    </w:r>
                  </w:p>
                </w:tc>
              </w:sdtContent>
            </w:sdt>
            <w:sdt>
              <w:sdtPr>
                <w:tag w:val="_PLD_1792b71106c34c75af22292391c96e49"/>
                <w:id w:val="212315757"/>
                <w:lock w:val="sdtLocked"/>
              </w:sdtPr>
              <w:sdtEndPr/>
              <w:sdtContent>
                <w:tc>
                  <w:tcPr>
                    <w:tcW w:w="1079" w:type="pct"/>
                    <w:vAlign w:val="center"/>
                  </w:tcPr>
                  <w:p w:rsidR="000A1F6A" w:rsidRDefault="000A1F6A" w:rsidP="000A1F6A">
                    <w:pPr>
                      <w:pStyle w:val="a9"/>
                      <w:ind w:firstLineChars="0" w:firstLine="0"/>
                      <w:jc w:val="center"/>
                      <w:rPr>
                        <w:rFonts w:ascii="宋体" w:hAnsi="宋体"/>
                        <w:szCs w:val="21"/>
                      </w:rPr>
                    </w:pPr>
                    <w:r>
                      <w:rPr>
                        <w:rFonts w:ascii="宋体" w:hAnsi="宋体" w:hint="eastAsia"/>
                        <w:szCs w:val="21"/>
                      </w:rPr>
                      <w:t>变动比例（%）</w:t>
                    </w:r>
                  </w:p>
                </w:tc>
              </w:sdtContent>
            </w:sdt>
          </w:tr>
          <w:tr w:rsidR="000A1F6A" w:rsidTr="000A1F6A">
            <w:sdt>
              <w:sdtPr>
                <w:tag w:val="_PLD_c7aabd73356d4df6ad6c67395e690823"/>
                <w:id w:val="-485242041"/>
                <w:lock w:val="sdtLocked"/>
              </w:sdtPr>
              <w:sdtEndPr/>
              <w:sdtContent>
                <w:tc>
                  <w:tcPr>
                    <w:tcW w:w="1884" w:type="pct"/>
                  </w:tcPr>
                  <w:p w:rsidR="000A1F6A" w:rsidRDefault="000A1F6A" w:rsidP="000A1F6A">
                    <w:pPr>
                      <w:pStyle w:val="a9"/>
                      <w:ind w:firstLineChars="0" w:firstLine="0"/>
                      <w:rPr>
                        <w:rFonts w:ascii="宋体" w:hAnsi="宋体"/>
                        <w:szCs w:val="21"/>
                      </w:rPr>
                    </w:pPr>
                    <w:r>
                      <w:rPr>
                        <w:rFonts w:ascii="宋体" w:hAnsi="宋体" w:hint="eastAsia"/>
                        <w:szCs w:val="21"/>
                      </w:rPr>
                      <w:t>营业收入</w:t>
                    </w:r>
                  </w:p>
                </w:tc>
              </w:sdtContent>
            </w:sdt>
            <w:tc>
              <w:tcPr>
                <w:tcW w:w="1048" w:type="pct"/>
              </w:tcPr>
              <w:p w:rsidR="000A1F6A" w:rsidRDefault="000A1F6A" w:rsidP="000A1F6A">
                <w:pPr>
                  <w:pStyle w:val="a9"/>
                  <w:ind w:firstLineChars="0" w:firstLine="0"/>
                  <w:jc w:val="right"/>
                  <w:rPr>
                    <w:rFonts w:ascii="宋体" w:hAnsi="宋体"/>
                    <w:szCs w:val="21"/>
                  </w:rPr>
                </w:pPr>
                <w:r>
                  <w:rPr>
                    <w:rFonts w:ascii="宋体" w:hAnsi="宋体"/>
                    <w:szCs w:val="21"/>
                  </w:rPr>
                  <w:t>468,398,293.13</w:t>
                </w:r>
              </w:p>
            </w:tc>
            <w:tc>
              <w:tcPr>
                <w:tcW w:w="990" w:type="pct"/>
              </w:tcPr>
              <w:p w:rsidR="000A1F6A" w:rsidRDefault="000A1F6A" w:rsidP="000A1F6A">
                <w:pPr>
                  <w:pStyle w:val="a9"/>
                  <w:ind w:firstLineChars="0" w:firstLine="0"/>
                  <w:jc w:val="right"/>
                  <w:rPr>
                    <w:rFonts w:ascii="宋体" w:hAnsi="宋体"/>
                    <w:szCs w:val="21"/>
                  </w:rPr>
                </w:pPr>
                <w:r>
                  <w:rPr>
                    <w:rFonts w:ascii="宋体" w:hAnsi="宋体"/>
                    <w:szCs w:val="21"/>
                  </w:rPr>
                  <w:t>463,514,563.92</w:t>
                </w:r>
              </w:p>
            </w:tc>
            <w:tc>
              <w:tcPr>
                <w:tcW w:w="1079" w:type="pct"/>
              </w:tcPr>
              <w:p w:rsidR="000A1F6A" w:rsidRDefault="000A1F6A" w:rsidP="000A1F6A">
                <w:pPr>
                  <w:pStyle w:val="a9"/>
                  <w:ind w:firstLineChars="0" w:firstLine="0"/>
                  <w:jc w:val="right"/>
                  <w:rPr>
                    <w:rFonts w:ascii="宋体" w:hAnsi="宋体"/>
                    <w:szCs w:val="21"/>
                  </w:rPr>
                </w:pPr>
                <w:r>
                  <w:rPr>
                    <w:rFonts w:ascii="宋体" w:hAnsi="宋体"/>
                    <w:szCs w:val="21"/>
                  </w:rPr>
                  <w:t>1.05</w:t>
                </w:r>
              </w:p>
            </w:tc>
          </w:tr>
          <w:tr w:rsidR="000A1F6A" w:rsidTr="000A1F6A">
            <w:sdt>
              <w:sdtPr>
                <w:tag w:val="_PLD_143930b444784190b0545eacad3472d8"/>
                <w:id w:val="-793446977"/>
                <w:lock w:val="sdtLocked"/>
              </w:sdtPr>
              <w:sdtEndPr/>
              <w:sdtContent>
                <w:tc>
                  <w:tcPr>
                    <w:tcW w:w="1884" w:type="pct"/>
                  </w:tcPr>
                  <w:p w:rsidR="000A1F6A" w:rsidRDefault="000A1F6A" w:rsidP="000A1F6A">
                    <w:pPr>
                      <w:pStyle w:val="a9"/>
                      <w:ind w:firstLineChars="0" w:firstLine="0"/>
                      <w:rPr>
                        <w:rFonts w:ascii="宋体" w:hAnsi="宋体"/>
                        <w:szCs w:val="21"/>
                      </w:rPr>
                    </w:pPr>
                    <w:r>
                      <w:rPr>
                        <w:rFonts w:ascii="宋体" w:hAnsi="宋体"/>
                        <w:szCs w:val="21"/>
                      </w:rPr>
                      <w:t>营业成本</w:t>
                    </w:r>
                  </w:p>
                </w:tc>
              </w:sdtContent>
            </w:sdt>
            <w:tc>
              <w:tcPr>
                <w:tcW w:w="1048" w:type="pct"/>
              </w:tcPr>
              <w:p w:rsidR="000A1F6A" w:rsidRDefault="000A1F6A" w:rsidP="000A1F6A">
                <w:pPr>
                  <w:pStyle w:val="a9"/>
                  <w:ind w:firstLineChars="0" w:firstLine="0"/>
                  <w:jc w:val="right"/>
                  <w:rPr>
                    <w:rFonts w:ascii="宋体" w:hAnsi="宋体"/>
                    <w:szCs w:val="21"/>
                  </w:rPr>
                </w:pPr>
                <w:r>
                  <w:rPr>
                    <w:rFonts w:ascii="宋体" w:hAnsi="宋体"/>
                    <w:szCs w:val="21"/>
                  </w:rPr>
                  <w:t>177,200,636.73</w:t>
                </w:r>
              </w:p>
            </w:tc>
            <w:tc>
              <w:tcPr>
                <w:tcW w:w="990" w:type="pct"/>
              </w:tcPr>
              <w:p w:rsidR="000A1F6A" w:rsidRDefault="000A1F6A" w:rsidP="000A1F6A">
                <w:pPr>
                  <w:pStyle w:val="a9"/>
                  <w:ind w:firstLineChars="0" w:firstLine="0"/>
                  <w:jc w:val="right"/>
                  <w:rPr>
                    <w:rFonts w:ascii="宋体" w:hAnsi="宋体"/>
                    <w:szCs w:val="21"/>
                  </w:rPr>
                </w:pPr>
                <w:r>
                  <w:rPr>
                    <w:rFonts w:ascii="宋体" w:hAnsi="宋体"/>
                    <w:szCs w:val="21"/>
                  </w:rPr>
                  <w:t>162,278,256.17</w:t>
                </w:r>
              </w:p>
            </w:tc>
            <w:tc>
              <w:tcPr>
                <w:tcW w:w="1079" w:type="pct"/>
              </w:tcPr>
              <w:p w:rsidR="000A1F6A" w:rsidRDefault="000A1F6A" w:rsidP="000A1F6A">
                <w:pPr>
                  <w:pStyle w:val="a9"/>
                  <w:ind w:firstLineChars="0" w:firstLine="0"/>
                  <w:jc w:val="right"/>
                  <w:rPr>
                    <w:rFonts w:ascii="宋体" w:hAnsi="宋体"/>
                    <w:szCs w:val="21"/>
                  </w:rPr>
                </w:pPr>
                <w:r>
                  <w:rPr>
                    <w:rFonts w:ascii="宋体" w:hAnsi="宋体"/>
                    <w:szCs w:val="21"/>
                  </w:rPr>
                  <w:t>9.20</w:t>
                </w:r>
              </w:p>
            </w:tc>
          </w:tr>
          <w:tr w:rsidR="000A1F6A" w:rsidTr="000A1F6A">
            <w:sdt>
              <w:sdtPr>
                <w:tag w:val="_PLD_3140de3631dd486996919c00b7b71b20"/>
                <w:id w:val="-59629280"/>
                <w:lock w:val="sdtLocked"/>
              </w:sdtPr>
              <w:sdtEndPr/>
              <w:sdtContent>
                <w:tc>
                  <w:tcPr>
                    <w:tcW w:w="1884" w:type="pct"/>
                  </w:tcPr>
                  <w:p w:rsidR="000A1F6A" w:rsidRDefault="000A1F6A" w:rsidP="000A1F6A">
                    <w:pPr>
                      <w:pStyle w:val="a9"/>
                      <w:ind w:firstLineChars="0" w:firstLine="0"/>
                      <w:rPr>
                        <w:rFonts w:ascii="宋体" w:hAnsi="宋体"/>
                        <w:szCs w:val="21"/>
                      </w:rPr>
                    </w:pPr>
                    <w:r>
                      <w:rPr>
                        <w:rFonts w:ascii="宋体" w:hAnsi="宋体"/>
                        <w:szCs w:val="21"/>
                      </w:rPr>
                      <w:t>销售费用</w:t>
                    </w:r>
                  </w:p>
                </w:tc>
              </w:sdtContent>
            </w:sdt>
            <w:tc>
              <w:tcPr>
                <w:tcW w:w="1048" w:type="pct"/>
              </w:tcPr>
              <w:p w:rsidR="000A1F6A" w:rsidRDefault="000A1F6A" w:rsidP="000A1F6A">
                <w:pPr>
                  <w:pStyle w:val="a9"/>
                  <w:ind w:firstLineChars="0" w:firstLine="0"/>
                  <w:jc w:val="right"/>
                  <w:rPr>
                    <w:rFonts w:ascii="宋体" w:hAnsi="宋体"/>
                    <w:szCs w:val="21"/>
                  </w:rPr>
                </w:pPr>
                <w:r>
                  <w:rPr>
                    <w:rFonts w:ascii="宋体" w:hAnsi="宋体"/>
                    <w:szCs w:val="21"/>
                  </w:rPr>
                  <w:t>11,139,503.22</w:t>
                </w:r>
              </w:p>
            </w:tc>
            <w:tc>
              <w:tcPr>
                <w:tcW w:w="990" w:type="pct"/>
              </w:tcPr>
              <w:p w:rsidR="000A1F6A" w:rsidRDefault="000A1F6A" w:rsidP="000A1F6A">
                <w:pPr>
                  <w:pStyle w:val="a9"/>
                  <w:ind w:firstLineChars="0" w:firstLine="0"/>
                  <w:jc w:val="right"/>
                  <w:rPr>
                    <w:rFonts w:ascii="宋体" w:hAnsi="宋体"/>
                    <w:szCs w:val="21"/>
                  </w:rPr>
                </w:pPr>
                <w:r>
                  <w:rPr>
                    <w:rFonts w:ascii="宋体" w:hAnsi="宋体"/>
                    <w:szCs w:val="21"/>
                  </w:rPr>
                  <w:t>7,389,814.91</w:t>
                </w:r>
              </w:p>
            </w:tc>
            <w:tc>
              <w:tcPr>
                <w:tcW w:w="1079" w:type="pct"/>
              </w:tcPr>
              <w:p w:rsidR="000A1F6A" w:rsidRDefault="000A1F6A" w:rsidP="000A1F6A">
                <w:pPr>
                  <w:pStyle w:val="a9"/>
                  <w:ind w:firstLineChars="0" w:firstLine="0"/>
                  <w:jc w:val="right"/>
                  <w:rPr>
                    <w:rFonts w:ascii="宋体" w:hAnsi="宋体"/>
                    <w:szCs w:val="21"/>
                  </w:rPr>
                </w:pPr>
                <w:r>
                  <w:rPr>
                    <w:rFonts w:ascii="宋体" w:hAnsi="宋体"/>
                    <w:szCs w:val="21"/>
                  </w:rPr>
                  <w:t>50.74</w:t>
                </w:r>
              </w:p>
            </w:tc>
          </w:tr>
          <w:tr w:rsidR="000A1F6A" w:rsidTr="000A1F6A">
            <w:sdt>
              <w:sdtPr>
                <w:tag w:val="_PLD_6448b6c19be4461084a37286c6a46673"/>
                <w:id w:val="247702914"/>
                <w:lock w:val="sdtLocked"/>
              </w:sdtPr>
              <w:sdtEndPr/>
              <w:sdtContent>
                <w:tc>
                  <w:tcPr>
                    <w:tcW w:w="1884" w:type="pct"/>
                  </w:tcPr>
                  <w:p w:rsidR="000A1F6A" w:rsidRDefault="000A1F6A" w:rsidP="000A1F6A">
                    <w:pPr>
                      <w:pStyle w:val="a9"/>
                      <w:ind w:firstLineChars="0" w:firstLine="0"/>
                      <w:rPr>
                        <w:rFonts w:ascii="宋体" w:hAnsi="宋体"/>
                        <w:szCs w:val="21"/>
                      </w:rPr>
                    </w:pPr>
                    <w:r>
                      <w:rPr>
                        <w:rFonts w:ascii="宋体" w:hAnsi="宋体"/>
                        <w:szCs w:val="21"/>
                      </w:rPr>
                      <w:t>管理费用</w:t>
                    </w:r>
                  </w:p>
                </w:tc>
              </w:sdtContent>
            </w:sdt>
            <w:tc>
              <w:tcPr>
                <w:tcW w:w="1048" w:type="pct"/>
              </w:tcPr>
              <w:p w:rsidR="000A1F6A" w:rsidRDefault="000A1F6A" w:rsidP="000A1F6A">
                <w:pPr>
                  <w:pStyle w:val="a9"/>
                  <w:ind w:firstLineChars="0" w:firstLine="0"/>
                  <w:jc w:val="right"/>
                  <w:rPr>
                    <w:rFonts w:ascii="宋体" w:hAnsi="宋体"/>
                    <w:szCs w:val="21"/>
                  </w:rPr>
                </w:pPr>
                <w:r>
                  <w:rPr>
                    <w:rFonts w:ascii="宋体" w:hAnsi="宋体"/>
                    <w:szCs w:val="21"/>
                  </w:rPr>
                  <w:t>30,317,797.50</w:t>
                </w:r>
              </w:p>
            </w:tc>
            <w:tc>
              <w:tcPr>
                <w:tcW w:w="990" w:type="pct"/>
              </w:tcPr>
              <w:p w:rsidR="000A1F6A" w:rsidRDefault="000A1F6A" w:rsidP="000A1F6A">
                <w:pPr>
                  <w:pStyle w:val="a9"/>
                  <w:ind w:firstLineChars="0" w:firstLine="0"/>
                  <w:jc w:val="right"/>
                  <w:rPr>
                    <w:rFonts w:ascii="宋体" w:hAnsi="宋体"/>
                    <w:szCs w:val="21"/>
                  </w:rPr>
                </w:pPr>
                <w:r>
                  <w:rPr>
                    <w:rFonts w:ascii="宋体" w:hAnsi="宋体"/>
                    <w:szCs w:val="21"/>
                  </w:rPr>
                  <w:t>33,323,760.97</w:t>
                </w:r>
              </w:p>
            </w:tc>
            <w:tc>
              <w:tcPr>
                <w:tcW w:w="1079" w:type="pct"/>
              </w:tcPr>
              <w:p w:rsidR="000A1F6A" w:rsidRDefault="000A1F6A" w:rsidP="000A1F6A">
                <w:pPr>
                  <w:pStyle w:val="a9"/>
                  <w:ind w:firstLineChars="0" w:firstLine="0"/>
                  <w:jc w:val="right"/>
                  <w:rPr>
                    <w:rFonts w:ascii="宋体" w:hAnsi="宋体"/>
                    <w:szCs w:val="21"/>
                  </w:rPr>
                </w:pPr>
                <w:r>
                  <w:rPr>
                    <w:rFonts w:ascii="宋体" w:hAnsi="宋体"/>
                    <w:szCs w:val="21"/>
                  </w:rPr>
                  <w:t>-9.02</w:t>
                </w:r>
              </w:p>
            </w:tc>
          </w:tr>
          <w:tr w:rsidR="000A1F6A" w:rsidTr="000A1F6A">
            <w:sdt>
              <w:sdtPr>
                <w:tag w:val="_PLD_d989f363470245b8a8044d51af95f876"/>
                <w:id w:val="-574279201"/>
                <w:lock w:val="sdtLocked"/>
              </w:sdtPr>
              <w:sdtEndPr/>
              <w:sdtContent>
                <w:tc>
                  <w:tcPr>
                    <w:tcW w:w="1884" w:type="pct"/>
                  </w:tcPr>
                  <w:p w:rsidR="000A1F6A" w:rsidRDefault="000A1F6A" w:rsidP="000A1F6A">
                    <w:pPr>
                      <w:pStyle w:val="a9"/>
                      <w:ind w:firstLineChars="0" w:firstLine="0"/>
                      <w:rPr>
                        <w:rFonts w:ascii="宋体" w:hAnsi="宋体"/>
                        <w:szCs w:val="21"/>
                      </w:rPr>
                    </w:pPr>
                    <w:r>
                      <w:rPr>
                        <w:rFonts w:ascii="宋体" w:hAnsi="宋体"/>
                        <w:szCs w:val="21"/>
                      </w:rPr>
                      <w:t>财务费用</w:t>
                    </w:r>
                  </w:p>
                </w:tc>
              </w:sdtContent>
            </w:sdt>
            <w:tc>
              <w:tcPr>
                <w:tcW w:w="1048" w:type="pct"/>
              </w:tcPr>
              <w:p w:rsidR="000A1F6A" w:rsidRDefault="000A1F6A" w:rsidP="000A1F6A">
                <w:pPr>
                  <w:pStyle w:val="a9"/>
                  <w:ind w:firstLineChars="0" w:firstLine="0"/>
                  <w:jc w:val="right"/>
                  <w:rPr>
                    <w:rFonts w:ascii="宋体" w:hAnsi="宋体"/>
                    <w:szCs w:val="21"/>
                  </w:rPr>
                </w:pPr>
                <w:r>
                  <w:rPr>
                    <w:rFonts w:ascii="宋体" w:hAnsi="宋体"/>
                    <w:szCs w:val="21"/>
                  </w:rPr>
                  <w:t>-4,966,050.06</w:t>
                </w:r>
              </w:p>
            </w:tc>
            <w:tc>
              <w:tcPr>
                <w:tcW w:w="990" w:type="pct"/>
              </w:tcPr>
              <w:p w:rsidR="000A1F6A" w:rsidRDefault="000A1F6A" w:rsidP="000A1F6A">
                <w:pPr>
                  <w:pStyle w:val="a9"/>
                  <w:ind w:firstLineChars="0" w:firstLine="0"/>
                  <w:jc w:val="right"/>
                  <w:rPr>
                    <w:rFonts w:ascii="宋体" w:hAnsi="宋体"/>
                    <w:szCs w:val="21"/>
                  </w:rPr>
                </w:pPr>
                <w:r>
                  <w:rPr>
                    <w:rFonts w:ascii="宋体" w:hAnsi="宋体"/>
                    <w:szCs w:val="21"/>
                  </w:rPr>
                  <w:t>-6,169,557.62</w:t>
                </w:r>
              </w:p>
            </w:tc>
            <w:tc>
              <w:tcPr>
                <w:tcW w:w="1079" w:type="pct"/>
              </w:tcPr>
              <w:p w:rsidR="000A1F6A" w:rsidRDefault="000A1F6A" w:rsidP="000A1F6A">
                <w:pPr>
                  <w:pStyle w:val="a9"/>
                  <w:ind w:firstLineChars="0" w:firstLine="0"/>
                  <w:jc w:val="right"/>
                  <w:rPr>
                    <w:rFonts w:ascii="宋体" w:hAnsi="宋体"/>
                    <w:szCs w:val="21"/>
                  </w:rPr>
                </w:pPr>
                <w:r>
                  <w:rPr>
                    <w:rFonts w:ascii="宋体" w:hAnsi="宋体"/>
                    <w:szCs w:val="21"/>
                  </w:rPr>
                  <w:t>不适用</w:t>
                </w:r>
              </w:p>
            </w:tc>
          </w:tr>
          <w:tr w:rsidR="000A1F6A" w:rsidTr="000A1F6A">
            <w:sdt>
              <w:sdtPr>
                <w:tag w:val="_PLD_3e652539acb44f708b4f7202c302af4f"/>
                <w:id w:val="1989752440"/>
                <w:lock w:val="sdtLocked"/>
              </w:sdtPr>
              <w:sdtEndPr/>
              <w:sdtContent>
                <w:tc>
                  <w:tcPr>
                    <w:tcW w:w="1884" w:type="pct"/>
                  </w:tcPr>
                  <w:p w:rsidR="000A1F6A" w:rsidRDefault="000A1F6A" w:rsidP="000A1F6A">
                    <w:pPr>
                      <w:pStyle w:val="a9"/>
                      <w:ind w:firstLineChars="0" w:firstLine="0"/>
                      <w:rPr>
                        <w:rFonts w:ascii="宋体" w:hAnsi="宋体"/>
                        <w:szCs w:val="21"/>
                      </w:rPr>
                    </w:pPr>
                    <w:r>
                      <w:rPr>
                        <w:rFonts w:ascii="宋体" w:hAnsi="宋体"/>
                        <w:szCs w:val="21"/>
                      </w:rPr>
                      <w:t>经营活动产生的现金流量净额</w:t>
                    </w:r>
                  </w:p>
                </w:tc>
              </w:sdtContent>
            </w:sdt>
            <w:tc>
              <w:tcPr>
                <w:tcW w:w="1048" w:type="pct"/>
              </w:tcPr>
              <w:p w:rsidR="000A1F6A" w:rsidRDefault="000A1F6A" w:rsidP="000A1F6A">
                <w:pPr>
                  <w:pStyle w:val="a9"/>
                  <w:ind w:firstLineChars="0" w:firstLine="0"/>
                  <w:jc w:val="right"/>
                  <w:rPr>
                    <w:rFonts w:ascii="宋体" w:hAnsi="宋体"/>
                    <w:szCs w:val="21"/>
                  </w:rPr>
                </w:pPr>
                <w:r>
                  <w:rPr>
                    <w:rFonts w:ascii="宋体" w:hAnsi="宋体"/>
                    <w:szCs w:val="21"/>
                  </w:rPr>
                  <w:t>1,447,130,542.25</w:t>
                </w:r>
              </w:p>
            </w:tc>
            <w:tc>
              <w:tcPr>
                <w:tcW w:w="990" w:type="pct"/>
              </w:tcPr>
              <w:p w:rsidR="000A1F6A" w:rsidRDefault="000A1F6A" w:rsidP="000A1F6A">
                <w:pPr>
                  <w:pStyle w:val="a9"/>
                  <w:ind w:firstLineChars="0" w:firstLine="0"/>
                  <w:jc w:val="right"/>
                  <w:rPr>
                    <w:rFonts w:ascii="宋体" w:hAnsi="宋体"/>
                    <w:szCs w:val="21"/>
                  </w:rPr>
                </w:pPr>
                <w:r>
                  <w:rPr>
                    <w:rFonts w:ascii="宋体" w:hAnsi="宋体"/>
                    <w:szCs w:val="21"/>
                  </w:rPr>
                  <w:t>-92,234,568.25</w:t>
                </w:r>
              </w:p>
            </w:tc>
            <w:tc>
              <w:tcPr>
                <w:tcW w:w="1079" w:type="pct"/>
              </w:tcPr>
              <w:p w:rsidR="000A1F6A" w:rsidRDefault="000A1F6A" w:rsidP="000A1F6A">
                <w:pPr>
                  <w:pStyle w:val="a9"/>
                  <w:ind w:firstLineChars="0" w:firstLine="0"/>
                  <w:jc w:val="right"/>
                  <w:rPr>
                    <w:rFonts w:ascii="宋体" w:hAnsi="宋体"/>
                    <w:szCs w:val="21"/>
                  </w:rPr>
                </w:pPr>
                <w:r>
                  <w:rPr>
                    <w:rFonts w:ascii="宋体" w:hAnsi="宋体"/>
                    <w:szCs w:val="21"/>
                  </w:rPr>
                  <w:t>不适用</w:t>
                </w:r>
              </w:p>
            </w:tc>
          </w:tr>
          <w:tr w:rsidR="000A1F6A" w:rsidTr="000A1F6A">
            <w:sdt>
              <w:sdtPr>
                <w:tag w:val="_PLD_93331660aee640afb46a84edc7e2d2a4"/>
                <w:id w:val="-173961966"/>
                <w:lock w:val="sdtLocked"/>
              </w:sdtPr>
              <w:sdtEndPr/>
              <w:sdtContent>
                <w:tc>
                  <w:tcPr>
                    <w:tcW w:w="1884" w:type="pct"/>
                  </w:tcPr>
                  <w:p w:rsidR="000A1F6A" w:rsidRDefault="000A1F6A" w:rsidP="000A1F6A">
                    <w:pPr>
                      <w:pStyle w:val="a9"/>
                      <w:ind w:firstLineChars="0" w:firstLine="0"/>
                      <w:rPr>
                        <w:rFonts w:ascii="宋体" w:hAnsi="宋体"/>
                        <w:szCs w:val="21"/>
                      </w:rPr>
                    </w:pPr>
                    <w:r>
                      <w:rPr>
                        <w:rFonts w:ascii="宋体" w:hAnsi="宋体"/>
                        <w:szCs w:val="21"/>
                      </w:rPr>
                      <w:t>投资活动产生的现金流量净额</w:t>
                    </w:r>
                  </w:p>
                </w:tc>
              </w:sdtContent>
            </w:sdt>
            <w:tc>
              <w:tcPr>
                <w:tcW w:w="1048" w:type="pct"/>
              </w:tcPr>
              <w:p w:rsidR="000A1F6A" w:rsidRDefault="000A1F6A" w:rsidP="000A1F6A">
                <w:pPr>
                  <w:pStyle w:val="a9"/>
                  <w:ind w:firstLineChars="0" w:firstLine="0"/>
                  <w:jc w:val="right"/>
                  <w:rPr>
                    <w:rFonts w:ascii="宋体" w:hAnsi="宋体"/>
                    <w:szCs w:val="21"/>
                  </w:rPr>
                </w:pPr>
                <w:r>
                  <w:rPr>
                    <w:rFonts w:ascii="宋体" w:hAnsi="宋体"/>
                    <w:szCs w:val="21"/>
                  </w:rPr>
                  <w:t>-578,089,278.75</w:t>
                </w:r>
              </w:p>
            </w:tc>
            <w:tc>
              <w:tcPr>
                <w:tcW w:w="990" w:type="pct"/>
              </w:tcPr>
              <w:p w:rsidR="000A1F6A" w:rsidRDefault="000A1F6A" w:rsidP="000A1F6A">
                <w:pPr>
                  <w:pStyle w:val="a9"/>
                  <w:ind w:firstLineChars="0" w:firstLine="0"/>
                  <w:jc w:val="right"/>
                  <w:rPr>
                    <w:rFonts w:ascii="宋体" w:hAnsi="宋体"/>
                    <w:szCs w:val="21"/>
                  </w:rPr>
                </w:pPr>
                <w:r>
                  <w:rPr>
                    <w:rFonts w:ascii="宋体" w:hAnsi="宋体"/>
                    <w:szCs w:val="21"/>
                  </w:rPr>
                  <w:t>388,553,958.59</w:t>
                </w:r>
              </w:p>
            </w:tc>
            <w:tc>
              <w:tcPr>
                <w:tcW w:w="1079" w:type="pct"/>
              </w:tcPr>
              <w:p w:rsidR="000A1F6A" w:rsidRDefault="000A1F6A" w:rsidP="000A1F6A">
                <w:pPr>
                  <w:pStyle w:val="a9"/>
                  <w:ind w:firstLineChars="0" w:firstLine="0"/>
                  <w:jc w:val="right"/>
                  <w:rPr>
                    <w:rFonts w:ascii="宋体" w:hAnsi="宋体"/>
                    <w:szCs w:val="21"/>
                  </w:rPr>
                </w:pPr>
                <w:r>
                  <w:rPr>
                    <w:rFonts w:ascii="宋体" w:hAnsi="宋体"/>
                    <w:szCs w:val="21"/>
                  </w:rPr>
                  <w:t>不适用</w:t>
                </w:r>
              </w:p>
            </w:tc>
          </w:tr>
          <w:tr w:rsidR="000A1F6A" w:rsidTr="000A1F6A">
            <w:sdt>
              <w:sdtPr>
                <w:tag w:val="_PLD_8e32eafcb28041f58b5df53597b43172"/>
                <w:id w:val="1323228609"/>
                <w:lock w:val="sdtLocked"/>
              </w:sdtPr>
              <w:sdtEndPr/>
              <w:sdtContent>
                <w:tc>
                  <w:tcPr>
                    <w:tcW w:w="1884" w:type="pct"/>
                  </w:tcPr>
                  <w:p w:rsidR="000A1F6A" w:rsidRDefault="000A1F6A" w:rsidP="000A1F6A">
                    <w:pPr>
                      <w:pStyle w:val="a9"/>
                      <w:ind w:firstLineChars="0" w:firstLine="0"/>
                      <w:rPr>
                        <w:rFonts w:ascii="宋体" w:hAnsi="宋体"/>
                        <w:szCs w:val="21"/>
                      </w:rPr>
                    </w:pPr>
                    <w:r>
                      <w:rPr>
                        <w:rFonts w:ascii="宋体" w:hAnsi="宋体"/>
                        <w:szCs w:val="21"/>
                      </w:rPr>
                      <w:t>筹资活动产生的现金流量净额</w:t>
                    </w:r>
                  </w:p>
                </w:tc>
              </w:sdtContent>
            </w:sdt>
            <w:tc>
              <w:tcPr>
                <w:tcW w:w="1048" w:type="pct"/>
              </w:tcPr>
              <w:p w:rsidR="000A1F6A" w:rsidRDefault="000A1F6A" w:rsidP="000A1F6A">
                <w:pPr>
                  <w:pStyle w:val="a9"/>
                  <w:ind w:firstLineChars="0" w:firstLine="0"/>
                  <w:jc w:val="right"/>
                  <w:rPr>
                    <w:rFonts w:ascii="宋体" w:hAnsi="宋体"/>
                    <w:szCs w:val="21"/>
                  </w:rPr>
                </w:pPr>
                <w:r>
                  <w:rPr>
                    <w:rFonts w:ascii="宋体" w:hAnsi="宋体"/>
                    <w:szCs w:val="21"/>
                  </w:rPr>
                  <w:t>-114,454,253.42</w:t>
                </w:r>
              </w:p>
            </w:tc>
            <w:tc>
              <w:tcPr>
                <w:tcW w:w="990" w:type="pct"/>
              </w:tcPr>
              <w:p w:rsidR="000A1F6A" w:rsidRDefault="000A1F6A" w:rsidP="000A1F6A">
                <w:pPr>
                  <w:pStyle w:val="a9"/>
                  <w:ind w:firstLineChars="0" w:firstLine="0"/>
                  <w:jc w:val="right"/>
                  <w:rPr>
                    <w:rFonts w:ascii="宋体" w:hAnsi="宋体"/>
                    <w:szCs w:val="21"/>
                  </w:rPr>
                </w:pPr>
                <w:r>
                  <w:rPr>
                    <w:rFonts w:ascii="宋体" w:hAnsi="宋体"/>
                    <w:szCs w:val="21"/>
                  </w:rPr>
                  <w:t>-104,879,823.49</w:t>
                </w:r>
              </w:p>
            </w:tc>
            <w:tc>
              <w:tcPr>
                <w:tcW w:w="1079" w:type="pct"/>
              </w:tcPr>
              <w:p w:rsidR="000A1F6A" w:rsidRDefault="000A1F6A" w:rsidP="000A1F6A">
                <w:pPr>
                  <w:pStyle w:val="a9"/>
                  <w:ind w:firstLineChars="0" w:firstLine="0"/>
                  <w:jc w:val="right"/>
                  <w:rPr>
                    <w:rFonts w:ascii="宋体" w:hAnsi="宋体"/>
                    <w:szCs w:val="21"/>
                  </w:rPr>
                </w:pPr>
                <w:r>
                  <w:rPr>
                    <w:rFonts w:ascii="宋体" w:hAnsi="宋体"/>
                    <w:szCs w:val="21"/>
                  </w:rPr>
                  <w:t>不适用</w:t>
                </w:r>
              </w:p>
            </w:tc>
          </w:tr>
          <w:tr w:rsidR="000A1F6A" w:rsidTr="000A1F6A">
            <w:sdt>
              <w:sdtPr>
                <w:tag w:val="_PLD_dcf222749bc1410890fe5a12b2759a6b"/>
                <w:id w:val="-1809623205"/>
                <w:lock w:val="sdtLocked"/>
              </w:sdtPr>
              <w:sdtEndPr/>
              <w:sdtContent>
                <w:tc>
                  <w:tcPr>
                    <w:tcW w:w="1884" w:type="pct"/>
                  </w:tcPr>
                  <w:p w:rsidR="000A1F6A" w:rsidRDefault="000A1F6A" w:rsidP="000A1F6A">
                    <w:pPr>
                      <w:pStyle w:val="a9"/>
                      <w:ind w:firstLineChars="0" w:firstLine="0"/>
                      <w:rPr>
                        <w:rFonts w:ascii="宋体" w:hAnsi="宋体"/>
                        <w:szCs w:val="21"/>
                      </w:rPr>
                    </w:pPr>
                    <w:r>
                      <w:rPr>
                        <w:rFonts w:ascii="宋体" w:hAnsi="宋体" w:hint="eastAsia"/>
                        <w:szCs w:val="21"/>
                      </w:rPr>
                      <w:t>研发支出</w:t>
                    </w:r>
                  </w:p>
                </w:tc>
              </w:sdtContent>
            </w:sdt>
            <w:tc>
              <w:tcPr>
                <w:tcW w:w="1048" w:type="pct"/>
              </w:tcPr>
              <w:p w:rsidR="000A1F6A" w:rsidRDefault="000A1F6A" w:rsidP="000A1F6A">
                <w:pPr>
                  <w:pStyle w:val="a9"/>
                  <w:ind w:firstLineChars="0" w:firstLine="0"/>
                  <w:jc w:val="right"/>
                  <w:rPr>
                    <w:rFonts w:ascii="宋体" w:hAnsi="宋体"/>
                    <w:szCs w:val="21"/>
                  </w:rPr>
                </w:pPr>
                <w:r>
                  <w:rPr>
                    <w:rFonts w:ascii="宋体" w:hAnsi="宋体"/>
                    <w:szCs w:val="21"/>
                  </w:rPr>
                  <w:t>2,525,425.85</w:t>
                </w:r>
              </w:p>
            </w:tc>
            <w:tc>
              <w:tcPr>
                <w:tcW w:w="990" w:type="pct"/>
              </w:tcPr>
              <w:p w:rsidR="000A1F6A" w:rsidRDefault="000A1F6A" w:rsidP="000A1F6A">
                <w:pPr>
                  <w:pStyle w:val="a9"/>
                  <w:ind w:firstLineChars="0" w:firstLine="0"/>
                  <w:jc w:val="right"/>
                  <w:rPr>
                    <w:rFonts w:ascii="宋体" w:hAnsi="宋体"/>
                    <w:szCs w:val="21"/>
                  </w:rPr>
                </w:pPr>
                <w:r>
                  <w:rPr>
                    <w:rFonts w:ascii="宋体" w:hAnsi="宋体"/>
                    <w:szCs w:val="21"/>
                  </w:rPr>
                  <w:t>2,569,183.20</w:t>
                </w:r>
              </w:p>
            </w:tc>
            <w:tc>
              <w:tcPr>
                <w:tcW w:w="1079" w:type="pct"/>
              </w:tcPr>
              <w:p w:rsidR="000A1F6A" w:rsidRDefault="000A1F6A" w:rsidP="000A1F6A">
                <w:pPr>
                  <w:pStyle w:val="a9"/>
                  <w:ind w:firstLineChars="0" w:firstLine="0"/>
                  <w:jc w:val="right"/>
                  <w:rPr>
                    <w:rFonts w:ascii="宋体" w:hAnsi="宋体"/>
                    <w:szCs w:val="21"/>
                  </w:rPr>
                </w:pPr>
                <w:r>
                  <w:rPr>
                    <w:rFonts w:ascii="宋体" w:hAnsi="宋体"/>
                    <w:szCs w:val="21"/>
                  </w:rPr>
                  <w:t>-1.70</w:t>
                </w:r>
              </w:p>
            </w:tc>
          </w:tr>
          <w:sdt>
            <w:sdtPr>
              <w:rPr>
                <w:rFonts w:asciiTheme="minorEastAsia" w:eastAsiaTheme="minorEastAsia" w:hAnsiTheme="minorEastAsia"/>
                <w:szCs w:val="21"/>
              </w:rPr>
              <w:alias w:val="利润表及现金流量表相关科目变动分析"/>
              <w:tag w:val="_GBC_9dad03000e404d87a1422bfe9c7debe2"/>
              <w:id w:val="1760328370"/>
              <w:lock w:val="sdtLocked"/>
            </w:sdtPr>
            <w:sdtEndPr/>
            <w:sdtContent>
              <w:tr w:rsidR="000A1F6A" w:rsidTr="000A1F6A">
                <w:tc>
                  <w:tcPr>
                    <w:tcW w:w="1884" w:type="pct"/>
                  </w:tcPr>
                  <w:p w:rsidR="000A1F6A" w:rsidRPr="000A1F6A" w:rsidRDefault="000A1F6A" w:rsidP="000A1F6A">
                    <w:pPr>
                      <w:pStyle w:val="a9"/>
                      <w:ind w:firstLineChars="0" w:firstLine="0"/>
                      <w:rPr>
                        <w:rFonts w:asciiTheme="minorEastAsia" w:eastAsiaTheme="minorEastAsia" w:hAnsiTheme="minorEastAsia"/>
                        <w:szCs w:val="21"/>
                      </w:rPr>
                    </w:pPr>
                    <w:r w:rsidRPr="000A1F6A">
                      <w:rPr>
                        <w:rFonts w:asciiTheme="minorEastAsia" w:eastAsiaTheme="minorEastAsia" w:hAnsiTheme="minorEastAsia" w:hint="eastAsia"/>
                        <w:szCs w:val="21"/>
                      </w:rPr>
                      <w:t>归属上市公司股东的净利润</w:t>
                    </w:r>
                  </w:p>
                </w:tc>
                <w:tc>
                  <w:tcPr>
                    <w:tcW w:w="1048" w:type="pct"/>
                  </w:tcPr>
                  <w:p w:rsidR="000A1F6A" w:rsidRPr="000A1F6A" w:rsidRDefault="000A1F6A" w:rsidP="000A1F6A">
                    <w:pPr>
                      <w:pStyle w:val="a9"/>
                      <w:ind w:firstLineChars="0" w:firstLine="0"/>
                      <w:jc w:val="right"/>
                      <w:rPr>
                        <w:rFonts w:asciiTheme="minorEastAsia" w:eastAsiaTheme="minorEastAsia" w:hAnsiTheme="minorEastAsia"/>
                        <w:szCs w:val="21"/>
                      </w:rPr>
                    </w:pPr>
                    <w:r w:rsidRPr="000A1F6A">
                      <w:rPr>
                        <w:rFonts w:asciiTheme="minorEastAsia" w:eastAsiaTheme="minorEastAsia" w:hAnsiTheme="minorEastAsia"/>
                      </w:rPr>
                      <w:t>227,436,536.83</w:t>
                    </w:r>
                  </w:p>
                </w:tc>
                <w:tc>
                  <w:tcPr>
                    <w:tcW w:w="990" w:type="pct"/>
                  </w:tcPr>
                  <w:p w:rsidR="000A1F6A" w:rsidRPr="000A1F6A" w:rsidRDefault="000A1F6A" w:rsidP="000A1F6A">
                    <w:pPr>
                      <w:pStyle w:val="a9"/>
                      <w:ind w:firstLineChars="0" w:firstLine="0"/>
                      <w:jc w:val="right"/>
                      <w:rPr>
                        <w:rFonts w:asciiTheme="minorEastAsia" w:eastAsiaTheme="minorEastAsia" w:hAnsiTheme="minorEastAsia"/>
                        <w:szCs w:val="21"/>
                      </w:rPr>
                    </w:pPr>
                    <w:r w:rsidRPr="000A1F6A">
                      <w:rPr>
                        <w:rFonts w:asciiTheme="minorEastAsia" w:eastAsiaTheme="minorEastAsia" w:hAnsiTheme="minorEastAsia"/>
                      </w:rPr>
                      <w:t>243,840,543.01</w:t>
                    </w:r>
                  </w:p>
                </w:tc>
                <w:tc>
                  <w:tcPr>
                    <w:tcW w:w="1079" w:type="pct"/>
                  </w:tcPr>
                  <w:p w:rsidR="000A1F6A" w:rsidRPr="000A1F6A" w:rsidRDefault="000A1F6A" w:rsidP="000A1F6A">
                    <w:pPr>
                      <w:pStyle w:val="a9"/>
                      <w:ind w:firstLineChars="0" w:firstLine="0"/>
                      <w:jc w:val="right"/>
                      <w:rPr>
                        <w:rFonts w:asciiTheme="minorEastAsia" w:eastAsiaTheme="minorEastAsia" w:hAnsiTheme="minorEastAsia"/>
                        <w:szCs w:val="21"/>
                      </w:rPr>
                    </w:pPr>
                    <w:r w:rsidRPr="000A1F6A">
                      <w:rPr>
                        <w:rFonts w:asciiTheme="minorEastAsia" w:eastAsiaTheme="minorEastAsia" w:hAnsiTheme="minorEastAsia" w:hint="eastAsia"/>
                        <w:szCs w:val="21"/>
                      </w:rPr>
                      <w:t>-6.73</w:t>
                    </w:r>
                  </w:p>
                </w:tc>
              </w:tr>
            </w:sdtContent>
          </w:sdt>
        </w:tbl>
        <w:p w:rsidR="000A1F6A" w:rsidRDefault="000A1F6A"/>
        <w:p w:rsidR="000A1F6A" w:rsidRDefault="000A1F6A" w:rsidP="000A1F6A">
          <w:pPr>
            <w:pStyle w:val="a9"/>
            <w:ind w:firstLineChars="0" w:firstLine="0"/>
            <w:jc w:val="left"/>
          </w:pPr>
          <w:r>
            <w:rPr>
              <w:rFonts w:hint="eastAsia"/>
            </w:rPr>
            <w:t>营业收入变动原因说明</w:t>
          </w:r>
          <w:r>
            <w:rPr>
              <w:rFonts w:hint="eastAsia"/>
            </w:rPr>
            <w:t>:</w:t>
          </w:r>
          <w:sdt>
            <w:sdtPr>
              <w:rPr>
                <w:rFonts w:ascii="宋体" w:hAnsi="宋体"/>
                <w:szCs w:val="21"/>
              </w:rPr>
              <w:alias w:val="营业收入变动原因说明"/>
              <w:tag w:val="_GBC_f42c61e6c2ef46fe886ea6ecdd4ea15b"/>
              <w:id w:val="1724187"/>
              <w:lock w:val="sdtLocked"/>
            </w:sdtPr>
            <w:sdtEndPr/>
            <w:sdtContent>
              <w:r>
                <w:rPr>
                  <w:rFonts w:ascii="宋体" w:hAnsi="宋体"/>
                  <w:szCs w:val="21"/>
                </w:rPr>
                <w:t>主要系新增收购</w:t>
              </w:r>
              <w:r w:rsidR="004F5529">
                <w:rPr>
                  <w:rFonts w:ascii="宋体" w:hAnsi="宋体" w:hint="eastAsia"/>
                  <w:szCs w:val="21"/>
                </w:rPr>
                <w:t>服装</w:t>
              </w:r>
              <w:r>
                <w:rPr>
                  <w:rFonts w:ascii="宋体" w:hAnsi="宋体"/>
                  <w:szCs w:val="21"/>
                </w:rPr>
                <w:t>市场的租金收入所致。</w:t>
              </w:r>
            </w:sdtContent>
          </w:sdt>
        </w:p>
        <w:p w:rsidR="000A1F6A" w:rsidRDefault="000A1F6A" w:rsidP="000A1F6A">
          <w:pPr>
            <w:pStyle w:val="a9"/>
            <w:ind w:firstLineChars="0" w:firstLine="0"/>
            <w:jc w:val="left"/>
          </w:pPr>
          <w:r>
            <w:rPr>
              <w:rFonts w:hint="eastAsia"/>
            </w:rPr>
            <w:t>营业成本变动原因说明</w:t>
          </w:r>
          <w:r>
            <w:rPr>
              <w:rFonts w:hint="eastAsia"/>
            </w:rPr>
            <w:t>:</w:t>
          </w:r>
          <w:sdt>
            <w:sdtPr>
              <w:rPr>
                <w:rFonts w:hint="eastAsia"/>
              </w:rPr>
              <w:alias w:val="营业成本变动原因说明"/>
              <w:tag w:val="_GBC_4ab47071f9844da58abe164f6bd272aa"/>
              <w:id w:val="1724948"/>
              <w:lock w:val="sdtLocked"/>
            </w:sdtPr>
            <w:sdtEndPr/>
            <w:sdtContent>
              <w:r>
                <w:rPr>
                  <w:rFonts w:hint="eastAsia"/>
                </w:rPr>
                <w:t>主要系新</w:t>
              </w:r>
              <w:r w:rsidR="00112024">
                <w:rPr>
                  <w:rFonts w:hint="eastAsia"/>
                </w:rPr>
                <w:t>增</w:t>
              </w:r>
              <w:r>
                <w:rPr>
                  <w:rFonts w:hint="eastAsia"/>
                </w:rPr>
                <w:t>收购</w:t>
              </w:r>
              <w:r w:rsidR="00112024">
                <w:rPr>
                  <w:rFonts w:hint="eastAsia"/>
                </w:rPr>
                <w:t>服装</w:t>
              </w:r>
              <w:r>
                <w:rPr>
                  <w:rFonts w:hint="eastAsia"/>
                </w:rPr>
                <w:t>市场成本增加所致。</w:t>
              </w:r>
            </w:sdtContent>
          </w:sdt>
        </w:p>
        <w:p w:rsidR="000A1F6A" w:rsidRDefault="000A1F6A">
          <w:pPr>
            <w:pStyle w:val="a9"/>
            <w:ind w:firstLineChars="0" w:firstLine="0"/>
            <w:jc w:val="left"/>
          </w:pPr>
          <w:r>
            <w:rPr>
              <w:rFonts w:hint="eastAsia"/>
            </w:rPr>
            <w:t>销售费用变动原因说明</w:t>
          </w:r>
          <w:r>
            <w:rPr>
              <w:rFonts w:hint="eastAsia"/>
            </w:rPr>
            <w:t>:</w:t>
          </w:r>
          <w:sdt>
            <w:sdtPr>
              <w:rPr>
                <w:rFonts w:hint="eastAsia"/>
              </w:rPr>
              <w:alias w:val="销售费用变动原因说明"/>
              <w:tag w:val="_GBC_d8f3d3236009445ca57b171f1c954fae"/>
              <w:id w:val="1725630"/>
              <w:lock w:val="sdtLocked"/>
            </w:sdtPr>
            <w:sdtEndPr/>
            <w:sdtContent>
              <w:r>
                <w:rPr>
                  <w:rFonts w:hint="eastAsia"/>
                </w:rPr>
                <w:t>主要系新收购市场招商费用及网上轻纺城推广费用增加所致。</w:t>
              </w:r>
            </w:sdtContent>
          </w:sdt>
        </w:p>
        <w:p w:rsidR="000A1F6A" w:rsidRDefault="000A1F6A">
          <w:pPr>
            <w:pStyle w:val="a9"/>
            <w:ind w:firstLineChars="0" w:firstLine="0"/>
            <w:jc w:val="left"/>
          </w:pPr>
          <w:r>
            <w:rPr>
              <w:rFonts w:hint="eastAsia"/>
            </w:rPr>
            <w:t>管理费用变动原因说明</w:t>
          </w:r>
          <w:r>
            <w:rPr>
              <w:rFonts w:hint="eastAsia"/>
            </w:rPr>
            <w:t>:</w:t>
          </w:r>
          <w:sdt>
            <w:sdtPr>
              <w:rPr>
                <w:rFonts w:hint="eastAsia"/>
              </w:rPr>
              <w:alias w:val="管理费用变动原因说明"/>
              <w:tag w:val="_GBC_13103bbe23ee4770b17eecdee03d38a1"/>
              <w:id w:val="1726367"/>
              <w:lock w:val="sdtLocked"/>
            </w:sdtPr>
            <w:sdtEndPr/>
            <w:sdtContent>
              <w:r>
                <w:rPr>
                  <w:rFonts w:hint="eastAsia"/>
                </w:rPr>
                <w:t>主要系本期人力资源费减少所致。</w:t>
              </w:r>
            </w:sdtContent>
          </w:sdt>
        </w:p>
        <w:p w:rsidR="000A1F6A" w:rsidRDefault="000A1F6A">
          <w:pPr>
            <w:pStyle w:val="a9"/>
            <w:ind w:firstLineChars="0" w:firstLine="0"/>
            <w:jc w:val="left"/>
          </w:pPr>
          <w:r>
            <w:rPr>
              <w:rFonts w:hint="eastAsia"/>
            </w:rPr>
            <w:t>财务费用变动原因说明</w:t>
          </w:r>
          <w:r>
            <w:rPr>
              <w:rFonts w:hint="eastAsia"/>
            </w:rPr>
            <w:t>:</w:t>
          </w:r>
          <w:sdt>
            <w:sdtPr>
              <w:rPr>
                <w:rFonts w:hint="eastAsia"/>
              </w:rPr>
              <w:alias w:val="财务费用变动原因说明"/>
              <w:tag w:val="_GBC_2876360f1d844724b6ba84d6b9756580"/>
              <w:id w:val="1727089"/>
              <w:lock w:val="sdtLocked"/>
            </w:sdtPr>
            <w:sdtEndPr/>
            <w:sdtContent>
              <w:r>
                <w:rPr>
                  <w:rFonts w:hint="eastAsia"/>
                </w:rPr>
                <w:t>本期利息收入少于上年同期所致。</w:t>
              </w:r>
            </w:sdtContent>
          </w:sdt>
        </w:p>
        <w:p w:rsidR="000A1F6A" w:rsidRDefault="000A1F6A">
          <w:pPr>
            <w:pStyle w:val="a9"/>
            <w:ind w:firstLineChars="0" w:firstLine="0"/>
            <w:jc w:val="left"/>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1727794"/>
              <w:lock w:val="sdtLocked"/>
            </w:sdtPr>
            <w:sdtEndPr/>
            <w:sdtContent>
              <w:r>
                <w:rPr>
                  <w:rFonts w:ascii="宋体" w:hAnsi="宋体" w:hint="eastAsia"/>
                  <w:szCs w:val="21"/>
                </w:rPr>
                <w:t>主要是本期收取到期营业房租金所致。</w:t>
              </w:r>
            </w:sdtContent>
          </w:sdt>
        </w:p>
        <w:p w:rsidR="000A1F6A" w:rsidRDefault="000A1F6A">
          <w:pPr>
            <w:pStyle w:val="a9"/>
            <w:ind w:firstLineChars="0" w:firstLine="0"/>
            <w:jc w:val="left"/>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1728062"/>
              <w:lock w:val="sdtLocked"/>
            </w:sdtPr>
            <w:sdtEndPr/>
            <w:sdtContent>
              <w:r>
                <w:rPr>
                  <w:rFonts w:ascii="宋体" w:hAnsi="宋体" w:hint="eastAsia"/>
                  <w:szCs w:val="21"/>
                </w:rPr>
                <w:t>主要是本期支付</w:t>
              </w:r>
              <w:r w:rsidR="00AB665A">
                <w:rPr>
                  <w:rFonts w:ascii="宋体" w:hAnsi="宋体" w:hint="eastAsia"/>
                  <w:szCs w:val="21"/>
                </w:rPr>
                <w:t>坯布市场</w:t>
              </w:r>
              <w:r>
                <w:rPr>
                  <w:rFonts w:ascii="宋体" w:hAnsi="宋体" w:hint="eastAsia"/>
                  <w:szCs w:val="21"/>
                </w:rPr>
                <w:t>股权及</w:t>
              </w:r>
              <w:r w:rsidR="00AB665A">
                <w:rPr>
                  <w:rFonts w:ascii="宋体" w:hAnsi="宋体" w:hint="eastAsia"/>
                  <w:szCs w:val="21"/>
                </w:rPr>
                <w:t>服装市场</w:t>
              </w:r>
              <w:r>
                <w:rPr>
                  <w:rFonts w:ascii="宋体" w:hAnsi="宋体" w:hint="eastAsia"/>
                  <w:szCs w:val="21"/>
                </w:rPr>
                <w:t>资产收购款及上期赎回理财产品较多共同影响所致。</w:t>
              </w:r>
            </w:sdtContent>
          </w:sdt>
        </w:p>
        <w:p w:rsidR="000A1F6A" w:rsidRDefault="000A1F6A">
          <w:pPr>
            <w:pStyle w:val="a9"/>
            <w:ind w:firstLineChars="0" w:firstLine="0"/>
            <w:jc w:val="left"/>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1728337"/>
              <w:lock w:val="sdtLocked"/>
            </w:sdtPr>
            <w:sdtEndPr/>
            <w:sdtContent>
              <w:r>
                <w:rPr>
                  <w:rFonts w:ascii="宋体" w:hAnsi="宋体" w:hint="eastAsia"/>
                  <w:szCs w:val="21"/>
                </w:rPr>
                <w:t>主要系本期公司利润分配现金分红增加所致。</w:t>
              </w:r>
            </w:sdtContent>
          </w:sdt>
        </w:p>
        <w:p w:rsidR="000A1F6A" w:rsidRDefault="000A1F6A">
          <w:pPr>
            <w:pStyle w:val="a9"/>
            <w:ind w:firstLineChars="0" w:firstLine="0"/>
            <w:jc w:val="left"/>
          </w:pPr>
          <w:r>
            <w:rPr>
              <w:rFonts w:ascii="宋体" w:hAnsi="宋体" w:hint="eastAsia"/>
              <w:szCs w:val="21"/>
            </w:rPr>
            <w:t>研发支出变动原因说明:</w:t>
          </w:r>
          <w:sdt>
            <w:sdtPr>
              <w:rPr>
                <w:rFonts w:ascii="宋体" w:hAnsi="宋体" w:hint="eastAsia"/>
                <w:szCs w:val="21"/>
              </w:rPr>
              <w:alias w:val="研发支出变动原因说明"/>
              <w:tag w:val="_GBC_d97ef8c9f3104c79a0cb766d1bbf5352"/>
              <w:id w:val="1728619"/>
              <w:lock w:val="sdtLocked"/>
            </w:sdtPr>
            <w:sdtEndPr/>
            <w:sdtContent>
              <w:r>
                <w:rPr>
                  <w:rFonts w:ascii="宋体" w:hAnsi="宋体" w:hint="eastAsia"/>
                  <w:szCs w:val="21"/>
                </w:rPr>
                <w:t>研发活动的设备折旧费用减少所致。</w:t>
              </w:r>
            </w:sdtContent>
          </w:sdt>
        </w:p>
        <w:sdt>
          <w:sdtPr>
            <w:rPr>
              <w:rFonts w:ascii="宋体" w:hAnsi="宋体" w:hint="eastAsia"/>
              <w:szCs w:val="21"/>
            </w:rPr>
            <w:alias w:val="利润表及现金流量表相关科目变动分析"/>
            <w:tag w:val="_GBC_94f5ff32e4ce4847911acff5a0adb36c"/>
            <w:id w:val="1730265"/>
            <w:lock w:val="sdtLocked"/>
          </w:sdtPr>
          <w:sdtEndPr/>
          <w:sdtContent>
            <w:p w:rsidR="00A15B2A" w:rsidRPr="0089670D" w:rsidRDefault="007A515A" w:rsidP="0089670D">
              <w:pPr>
                <w:pStyle w:val="a9"/>
                <w:ind w:firstLineChars="0" w:firstLine="0"/>
                <w:jc w:val="left"/>
              </w:pPr>
              <w:sdt>
                <w:sdtPr>
                  <w:rPr>
                    <w:rFonts w:ascii="宋体" w:hAnsi="宋体" w:hint="eastAsia"/>
                    <w:szCs w:val="21"/>
                  </w:rPr>
                  <w:alias w:val="利润表及现金流量表相关科目变动分析-科目名称"/>
                  <w:tag w:val="_GBC_764a55650aaf4240a584071ddd35a587"/>
                  <w:id w:val="1730266"/>
                  <w:lock w:val="sdtLocked"/>
                </w:sdtPr>
                <w:sdtEndPr/>
                <w:sdtContent>
                  <w:r w:rsidR="000A1F6A" w:rsidRPr="000A1F6A">
                    <w:rPr>
                      <w:rFonts w:ascii="宋体" w:hAnsi="宋体" w:hint="eastAsia"/>
                      <w:szCs w:val="21"/>
                    </w:rPr>
                    <w:t>归属上市公司股东的净利润</w:t>
                  </w:r>
                </w:sdtContent>
              </w:sdt>
              <w:r w:rsidR="000A1F6A">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1730272"/>
                  <w:lock w:val="sdtLocked"/>
                </w:sdtPr>
                <w:sdtEndPr/>
                <w:sdtContent>
                  <w:r w:rsidR="00112024">
                    <w:rPr>
                      <w:rFonts w:ascii="宋体" w:hAnsi="宋体" w:hint="eastAsia"/>
                      <w:szCs w:val="21"/>
                    </w:rPr>
                    <w:t>主要系新增收购服装市场成本增加所致。</w:t>
                  </w:r>
                </w:sdtContent>
              </w:sdt>
            </w:p>
          </w:sdtContent>
        </w:sdt>
      </w:sdtContent>
    </w:sdt>
    <w:bookmarkStart w:id="21" w:name="_Toc342565903" w:displacedByCustomXml="prev"/>
    <w:bookmarkStart w:id="22" w:name="_Toc342559755" w:displacedByCustomXml="prev"/>
    <w:p w:rsidR="00A15B2A" w:rsidRDefault="00A15B2A">
      <w:pPr>
        <w:pStyle w:val="a9"/>
        <w:ind w:firstLineChars="0" w:firstLine="0"/>
        <w:jc w:val="left"/>
      </w:pPr>
    </w:p>
    <w:p w:rsidR="00FB4E86" w:rsidRDefault="00FB4E86" w:rsidP="00100223">
      <w:pPr>
        <w:pStyle w:val="4"/>
        <w:numPr>
          <w:ilvl w:val="0"/>
          <w:numId w:val="5"/>
        </w:numPr>
      </w:pPr>
      <w:r>
        <w:rPr>
          <w:rFonts w:hint="eastAsia"/>
        </w:rPr>
        <w:t>其他</w:t>
      </w:r>
    </w:p>
    <w:sdt>
      <w:sdtPr>
        <w:rPr>
          <w:rFonts w:ascii="宋体" w:hAnsi="宋体" w:cs="宋体"/>
          <w:b w:val="0"/>
          <w:bCs w:val="0"/>
          <w:kern w:val="0"/>
          <w:szCs w:val="22"/>
        </w:rPr>
        <w:alias w:val="模块:公司利润构成或利润来源发生重大变动的详细说明"/>
        <w:tag w:val="_GBC_2346c2f60a0d447bb4e68d1cdeb1ae6e"/>
        <w:id w:val="-1902593037"/>
        <w:lock w:val="sdtLocked"/>
        <w:placeholder>
          <w:docPart w:val="GBC22222222222222222222222222222"/>
        </w:placeholder>
      </w:sdtPr>
      <w:sdtEndPr>
        <w:rPr>
          <w:rFonts w:hint="eastAsia"/>
          <w:sz w:val="24"/>
          <w:szCs w:val="24"/>
        </w:rPr>
      </w:sdtEndPr>
      <w:sdtContent>
        <w:p w:rsidR="00FB4E86" w:rsidRDefault="00FB4E86" w:rsidP="007716CA">
          <w:pPr>
            <w:pStyle w:val="5"/>
            <w:numPr>
              <w:ilvl w:val="0"/>
              <w:numId w:val="9"/>
            </w:numPr>
          </w:pPr>
          <w:r>
            <w:t>公司利润构成或利润来源发生重大变动的详细说明</w:t>
          </w:r>
        </w:p>
        <w:sdt>
          <w:sdtPr>
            <w:alias w:val="是否适用：公司利润构成或利润来源发生重大变动的详细说明[双击切换]"/>
            <w:tag w:val="_GBC_cf62b49cb7b54052a77aa6c4ec7218c8"/>
            <w:id w:val="-1088693880"/>
            <w:lock w:val="sdtContentLocked"/>
            <w:placeholder>
              <w:docPart w:val="GBC22222222222222222222222222222"/>
            </w:placeholder>
          </w:sdtPr>
          <w:sdtEndPr/>
          <w:sdtContent>
            <w:p w:rsidR="00FB4E86" w:rsidRPr="0030610A" w:rsidRDefault="00FB4E86" w:rsidP="00827E5B">
              <w:pPr>
                <w:rPr>
                  <w:color w:val="FF000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B4E86" w:rsidRDefault="007A515A">
          <w:pPr>
            <w:pStyle w:val="afb"/>
          </w:pPr>
        </w:p>
      </w:sdtContent>
    </w:sdt>
    <w:sdt>
      <w:sdtPr>
        <w:rPr>
          <w:rFonts w:ascii="宋体" w:hAnsi="宋体" w:cs="宋体"/>
          <w:b w:val="0"/>
          <w:bCs w:val="0"/>
          <w:kern w:val="0"/>
          <w:szCs w:val="22"/>
        </w:rPr>
        <w:alias w:val="模块:主营业务其他项目说明"/>
        <w:tag w:val="_GBC_6e5fe080dde8462ca9fa8c7bae6ec617"/>
        <w:id w:val="-581678584"/>
        <w:lock w:val="sdtLocked"/>
        <w:placeholder>
          <w:docPart w:val="GBC22222222222222222222222222222"/>
        </w:placeholder>
      </w:sdtPr>
      <w:sdtEndPr>
        <w:rPr>
          <w:rFonts w:hint="eastAsia"/>
          <w:sz w:val="24"/>
          <w:szCs w:val="24"/>
        </w:rPr>
      </w:sdtEndPr>
      <w:sdtContent>
        <w:p w:rsidR="00FB4E86" w:rsidRDefault="00FB4E86" w:rsidP="007716CA">
          <w:pPr>
            <w:pStyle w:val="5"/>
            <w:numPr>
              <w:ilvl w:val="0"/>
              <w:numId w:val="9"/>
            </w:numPr>
          </w:pPr>
          <w:r>
            <w:t>其他</w:t>
          </w:r>
        </w:p>
        <w:sdt>
          <w:sdtPr>
            <w:alias w:val="是否适用：主营业务其他项目的其他说明[双击切换]"/>
            <w:tag w:val="_GBC_3b36f261ce9e41a5bec5415813cc43fa"/>
            <w:id w:val="-1333981706"/>
            <w:lock w:val="sdtContentLocked"/>
            <w:placeholder>
              <w:docPart w:val="GBC22222222222222222222222222222"/>
            </w:placeholder>
          </w:sdtPr>
          <w:sdtEndPr/>
          <w:sdtContent>
            <w:p w:rsidR="00FB4E86" w:rsidRDefault="00FB4E86" w:rsidP="00827E5B">
              <w:pPr>
                <w:pStyle w:val="afb"/>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B4E86" w:rsidRDefault="00FB4E86">
      <w:pPr>
        <w:pStyle w:val="afb"/>
      </w:pPr>
    </w:p>
    <w:sdt>
      <w:sdtPr>
        <w:rPr>
          <w:rFonts w:ascii="宋体" w:hAnsi="宋体" w:cs="宋体" w:hint="eastAsia"/>
          <w:b w:val="0"/>
          <w:bCs w:val="0"/>
          <w:kern w:val="0"/>
          <w:sz w:val="24"/>
          <w:szCs w:val="24"/>
        </w:rPr>
        <w:alias w:val="模块:非主营业务导致利润重大变化的说明"/>
        <w:tag w:val="_SEC_8eca3e31ebef41f0bccb8c1e5fae0579"/>
        <w:id w:val="-1510665777"/>
        <w:lock w:val="sdtLocked"/>
        <w:placeholder>
          <w:docPart w:val="GBC22222222222222222222222222222"/>
        </w:placeholder>
      </w:sdtPr>
      <w:sdtEndPr>
        <w:rPr>
          <w:sz w:val="21"/>
        </w:rPr>
      </w:sdtEndPr>
      <w:sdtContent>
        <w:p w:rsidR="00FB4E86" w:rsidRDefault="00FB4E86" w:rsidP="00100223">
          <w:pPr>
            <w:pStyle w:val="3"/>
            <w:numPr>
              <w:ilvl w:val="0"/>
              <w:numId w:val="4"/>
            </w:numPr>
          </w:pPr>
          <w:r>
            <w:t>非主营业务导致利润重大变化的说明</w:t>
          </w:r>
        </w:p>
        <w:sdt>
          <w:sdtPr>
            <w:rPr>
              <w:rFonts w:hint="eastAsia"/>
            </w:rPr>
            <w:alias w:val="是否适用：非主营业务来源分析[双击切换]"/>
            <w:tag w:val="_GBC_45f0580c6f114551af0270412b25ccd0"/>
            <w:id w:val="1722938280"/>
            <w:lock w:val="sdtContentLocked"/>
            <w:placeholder>
              <w:docPart w:val="GBC22222222222222222222222222222"/>
            </w:placeholder>
          </w:sdtPr>
          <w:sdtEndPr/>
          <w:sdtContent>
            <w:p w:rsidR="00FB4E86" w:rsidRPr="008A5C7D" w:rsidRDefault="00FB4E86" w:rsidP="00444C34">
              <w:pPr>
                <w:pStyle w:val="afb"/>
              </w:pPr>
              <w:r>
                <w:fldChar w:fldCharType="begin"/>
              </w:r>
              <w:r w:rsidR="00444C34">
                <w:instrText xml:space="preserve"> MACROBUTTON  SnrToggleCheckbox □适用 </w:instrText>
              </w:r>
              <w:r>
                <w:fldChar w:fldCharType="end"/>
              </w:r>
              <w:r>
                <w:fldChar w:fldCharType="begin"/>
              </w:r>
              <w:r w:rsidR="00444C34">
                <w:instrText xml:space="preserve"> MACROBUTTON  SnrToggleCheckbox √不适用 </w:instrText>
              </w:r>
              <w:r>
                <w:fldChar w:fldCharType="end"/>
              </w:r>
            </w:p>
          </w:sdtContent>
        </w:sdt>
      </w:sdtContent>
    </w:sdt>
    <w:p w:rsidR="00FB4E86" w:rsidRDefault="00FB4E86">
      <w:pPr>
        <w:pStyle w:val="afb"/>
      </w:pPr>
    </w:p>
    <w:p w:rsidR="00FB4E86" w:rsidRDefault="00FB4E86" w:rsidP="00100223">
      <w:pPr>
        <w:pStyle w:val="3"/>
        <w:numPr>
          <w:ilvl w:val="0"/>
          <w:numId w:val="4"/>
        </w:numPr>
        <w:rPr>
          <w:szCs w:val="21"/>
        </w:rPr>
      </w:pPr>
      <w:r>
        <w:rPr>
          <w:szCs w:val="21"/>
        </w:rPr>
        <w:t>资产、负债情况分析</w:t>
      </w:r>
    </w:p>
    <w:p w:rsidR="00FB4E86" w:rsidRDefault="007A515A">
      <w:pPr>
        <w:pStyle w:val="afb"/>
      </w:pPr>
      <w:sdt>
        <w:sdtPr>
          <w:rPr>
            <w:rFonts w:hint="eastAsia"/>
          </w:rPr>
          <w:alias w:val="是否适用：资产、负债情况分析[双击切换]"/>
          <w:tag w:val="_GBC_7e768f46f428417e8696bff3cfaf9902"/>
          <w:id w:val="-1875831841"/>
          <w:lock w:val="sdtContentLocked"/>
          <w:placeholder>
            <w:docPart w:val="GBC22222222222222222222222222222"/>
          </w:placeholder>
        </w:sdtPr>
        <w:sdtEndPr/>
        <w:sdtContent>
          <w:r w:rsidR="00FB4E86">
            <w:fldChar w:fldCharType="begin"/>
          </w:r>
          <w:r w:rsidR="00FB4E86">
            <w:instrText xml:space="preserve"> MACROBUTTON  SnrToggleCheckbox √适用 </w:instrText>
          </w:r>
          <w:r w:rsidR="00FB4E86">
            <w:fldChar w:fldCharType="end"/>
          </w:r>
          <w:r w:rsidR="00FB4E86">
            <w:fldChar w:fldCharType="begin"/>
          </w:r>
          <w:r w:rsidR="00FB4E86">
            <w:instrText xml:space="preserve"> MACROBUTTON  SnrToggleCheckbox □不适用 </w:instrText>
          </w:r>
          <w:r w:rsidR="00FB4E86">
            <w:fldChar w:fldCharType="end"/>
          </w:r>
        </w:sdtContent>
      </w:sdt>
    </w:p>
    <w:sdt>
      <w:sdtPr>
        <w:rPr>
          <w:rFonts w:ascii="宋体" w:hAnsi="宋体" w:cs="宋体"/>
          <w:b w:val="0"/>
          <w:bCs w:val="0"/>
          <w:kern w:val="0"/>
          <w:sz w:val="24"/>
          <w:szCs w:val="21"/>
        </w:rPr>
        <w:alias w:val="模块:资产负债情况分析表"/>
        <w:tag w:val="_SEC_6223798588db4238825d68a423f52705"/>
        <w:id w:val="954759378"/>
        <w:lock w:val="sdtLocked"/>
        <w:placeholder>
          <w:docPart w:val="GBC22222222222222222222222222222"/>
        </w:placeholder>
      </w:sdtPr>
      <w:sdtEndPr/>
      <w:sdtContent>
        <w:p w:rsidR="00FB4E86" w:rsidRDefault="00FB4E86" w:rsidP="007716CA">
          <w:pPr>
            <w:pStyle w:val="4"/>
            <w:numPr>
              <w:ilvl w:val="0"/>
              <w:numId w:val="13"/>
            </w:numPr>
            <w:rPr>
              <w:b w:val="0"/>
            </w:rPr>
          </w:pPr>
          <w:r>
            <w:t>资产</w:t>
          </w:r>
          <w:r>
            <w:rPr>
              <w:rFonts w:hint="eastAsia"/>
            </w:rPr>
            <w:t>及</w:t>
          </w:r>
          <w:r>
            <w:t>负债</w:t>
          </w:r>
          <w:r>
            <w:rPr>
              <w:rFonts w:hint="eastAsia"/>
              <w:szCs w:val="21"/>
            </w:rPr>
            <w:t>状</w:t>
          </w:r>
          <w:r>
            <w:rPr>
              <w:szCs w:val="21"/>
            </w:rPr>
            <w:t>况</w:t>
          </w:r>
        </w:p>
        <w:p w:rsidR="00FB4E86" w:rsidRDefault="00FB4E86">
          <w:pPr>
            <w:jc w:val="right"/>
            <w:rPr>
              <w:szCs w:val="21"/>
            </w:rPr>
          </w:pPr>
          <w:r>
            <w:rPr>
              <w:rFonts w:hint="eastAsia"/>
              <w:szCs w:val="21"/>
            </w:rPr>
            <w:t>单位：</w:t>
          </w:r>
          <w:sdt>
            <w:sdtPr>
              <w:rPr>
                <w:rFonts w:hint="eastAsia"/>
                <w:szCs w:val="21"/>
              </w:rPr>
              <w:alias w:val="单位：资产负债状况分析"/>
              <w:tag w:val="_GBC_21de4e2184d94baf8e19137a1d0d5b74"/>
              <w:id w:val="-17323862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p>
        <w:tbl>
          <w:tblPr>
            <w:tblStyle w:val="a6"/>
            <w:tblW w:w="5374" w:type="pct"/>
            <w:jc w:val="center"/>
            <w:tblLayout w:type="fixed"/>
            <w:tblLook w:val="04A0" w:firstRow="1" w:lastRow="0" w:firstColumn="1" w:lastColumn="0" w:noHBand="0" w:noVBand="1"/>
          </w:tblPr>
          <w:tblGrid>
            <w:gridCol w:w="1269"/>
            <w:gridCol w:w="1868"/>
            <w:gridCol w:w="944"/>
            <w:gridCol w:w="1882"/>
            <w:gridCol w:w="908"/>
            <w:gridCol w:w="848"/>
            <w:gridCol w:w="2007"/>
          </w:tblGrid>
          <w:tr w:rsidR="00FB4E86" w:rsidRPr="00142819" w:rsidTr="0065085D">
            <w:trPr>
              <w:trHeight w:val="180"/>
              <w:jc w:val="center"/>
            </w:trPr>
            <w:sdt>
              <w:sdtPr>
                <w:rPr>
                  <w:rFonts w:asciiTheme="minorEastAsia" w:eastAsiaTheme="minorEastAsia" w:hAnsiTheme="minorEastAsia"/>
                  <w:sz w:val="18"/>
                  <w:szCs w:val="18"/>
                </w:rPr>
                <w:tag w:val="_PLD_d0f356a255cd4ad2a1d809f43b17afe4"/>
                <w:id w:val="-84085817"/>
                <w:lock w:val="sdtLocked"/>
              </w:sdtPr>
              <w:sdtEndPr/>
              <w:sdtContent>
                <w:tc>
                  <w:tcPr>
                    <w:tcW w:w="652" w:type="pct"/>
                    <w:vAlign w:val="center"/>
                  </w:tcPr>
                  <w:p w:rsidR="00FB4E86" w:rsidRPr="00142819" w:rsidRDefault="00FB4E86" w:rsidP="00FB4E86">
                    <w:pPr>
                      <w:jc w:val="center"/>
                      <w:rPr>
                        <w:rStyle w:val="5Char"/>
                        <w:rFonts w:asciiTheme="minorEastAsia" w:eastAsiaTheme="minorEastAsia" w:hAnsiTheme="minorEastAsia"/>
                        <w:sz w:val="18"/>
                        <w:szCs w:val="18"/>
                      </w:rPr>
                    </w:pPr>
                    <w:r w:rsidRPr="00142819">
                      <w:rPr>
                        <w:rFonts w:asciiTheme="minorEastAsia" w:eastAsiaTheme="minorEastAsia" w:hAnsiTheme="minorEastAsia"/>
                        <w:sz w:val="18"/>
                        <w:szCs w:val="18"/>
                      </w:rPr>
                      <w:t>项目名称</w:t>
                    </w:r>
                  </w:p>
                </w:tc>
              </w:sdtContent>
            </w:sdt>
            <w:sdt>
              <w:sdtPr>
                <w:rPr>
                  <w:rFonts w:asciiTheme="minorEastAsia" w:eastAsiaTheme="minorEastAsia" w:hAnsiTheme="minorEastAsia"/>
                  <w:sz w:val="18"/>
                  <w:szCs w:val="18"/>
                </w:rPr>
                <w:tag w:val="_PLD_908740cf286747d79d5abbe407fef2b5"/>
                <w:id w:val="-1725358020"/>
                <w:lock w:val="sdtLocked"/>
              </w:sdtPr>
              <w:sdtEndPr/>
              <w:sdtContent>
                <w:tc>
                  <w:tcPr>
                    <w:tcW w:w="960" w:type="pct"/>
                    <w:vAlign w:val="center"/>
                  </w:tcPr>
                  <w:p w:rsidR="00FB4E86" w:rsidRPr="00142819" w:rsidRDefault="00FB4E86" w:rsidP="00FB4E86">
                    <w:pPr>
                      <w:jc w:val="center"/>
                      <w:rPr>
                        <w:rStyle w:val="5Char"/>
                        <w:rFonts w:asciiTheme="minorEastAsia" w:eastAsiaTheme="minorEastAsia" w:hAnsiTheme="minorEastAsia"/>
                        <w:sz w:val="18"/>
                        <w:szCs w:val="18"/>
                      </w:rPr>
                    </w:pPr>
                    <w:r w:rsidRPr="00142819">
                      <w:rPr>
                        <w:rFonts w:asciiTheme="minorEastAsia" w:eastAsiaTheme="minorEastAsia" w:hAnsiTheme="minorEastAsia"/>
                        <w:sz w:val="18"/>
                        <w:szCs w:val="18"/>
                      </w:rPr>
                      <w:t>本期期末数</w:t>
                    </w:r>
                  </w:p>
                </w:tc>
              </w:sdtContent>
            </w:sdt>
            <w:sdt>
              <w:sdtPr>
                <w:rPr>
                  <w:rFonts w:asciiTheme="minorEastAsia" w:eastAsiaTheme="minorEastAsia" w:hAnsiTheme="minorEastAsia"/>
                  <w:sz w:val="18"/>
                  <w:szCs w:val="18"/>
                </w:rPr>
                <w:tag w:val="_PLD_329bbbc9fa484c0990e705c4343b8bd2"/>
                <w:id w:val="-186213508"/>
                <w:lock w:val="sdtLocked"/>
              </w:sdtPr>
              <w:sdtEndPr/>
              <w:sdtContent>
                <w:tc>
                  <w:tcPr>
                    <w:tcW w:w="485" w:type="pct"/>
                    <w:vAlign w:val="center"/>
                  </w:tcPr>
                  <w:p w:rsidR="00FB4E86" w:rsidRPr="00142819" w:rsidRDefault="00FB4E86" w:rsidP="00FB4E86">
                    <w:pPr>
                      <w:jc w:val="center"/>
                      <w:rPr>
                        <w:rStyle w:val="5Char"/>
                        <w:rFonts w:asciiTheme="minorEastAsia" w:eastAsiaTheme="minorEastAsia" w:hAnsiTheme="minorEastAsia"/>
                        <w:sz w:val="18"/>
                        <w:szCs w:val="18"/>
                      </w:rPr>
                    </w:pPr>
                    <w:r w:rsidRPr="00142819">
                      <w:rPr>
                        <w:rFonts w:asciiTheme="minorEastAsia" w:eastAsiaTheme="minorEastAsia" w:hAnsiTheme="minorEastAsia"/>
                        <w:sz w:val="18"/>
                        <w:szCs w:val="18"/>
                      </w:rPr>
                      <w:t>本期期末数占总资产的比例（%）</w:t>
                    </w:r>
                  </w:p>
                </w:tc>
              </w:sdtContent>
            </w:sdt>
            <w:sdt>
              <w:sdtPr>
                <w:rPr>
                  <w:rFonts w:asciiTheme="minorEastAsia" w:eastAsiaTheme="minorEastAsia" w:hAnsiTheme="minorEastAsia"/>
                  <w:sz w:val="18"/>
                  <w:szCs w:val="18"/>
                </w:rPr>
                <w:tag w:val="_PLD_56ec8d815a204f39816e77d18cf2ac7e"/>
                <w:id w:val="1369098023"/>
                <w:lock w:val="sdtLocked"/>
              </w:sdtPr>
              <w:sdtEndPr/>
              <w:sdtContent>
                <w:tc>
                  <w:tcPr>
                    <w:tcW w:w="967" w:type="pct"/>
                    <w:vAlign w:val="center"/>
                  </w:tcPr>
                  <w:p w:rsidR="00FB4E86" w:rsidRPr="00142819" w:rsidRDefault="00FB4E86" w:rsidP="00FB4E86">
                    <w:pPr>
                      <w:jc w:val="center"/>
                      <w:rPr>
                        <w:rStyle w:val="5Char"/>
                        <w:rFonts w:asciiTheme="minorEastAsia" w:eastAsiaTheme="minorEastAsia" w:hAnsiTheme="minorEastAsia"/>
                        <w:sz w:val="18"/>
                        <w:szCs w:val="18"/>
                      </w:rPr>
                    </w:pPr>
                    <w:r w:rsidRPr="00142819">
                      <w:rPr>
                        <w:rFonts w:asciiTheme="minorEastAsia" w:eastAsiaTheme="minorEastAsia" w:hAnsiTheme="minorEastAsia"/>
                        <w:sz w:val="18"/>
                        <w:szCs w:val="18"/>
                      </w:rPr>
                      <w:t>上期期末数</w:t>
                    </w:r>
                  </w:p>
                </w:tc>
              </w:sdtContent>
            </w:sdt>
            <w:sdt>
              <w:sdtPr>
                <w:rPr>
                  <w:rFonts w:asciiTheme="minorEastAsia" w:eastAsiaTheme="minorEastAsia" w:hAnsiTheme="minorEastAsia"/>
                  <w:sz w:val="18"/>
                  <w:szCs w:val="18"/>
                </w:rPr>
                <w:tag w:val="_PLD_4bc2806364aa476db7b5ac96d585ad18"/>
                <w:id w:val="-1978981233"/>
                <w:lock w:val="sdtLocked"/>
              </w:sdtPr>
              <w:sdtEndPr/>
              <w:sdtContent>
                <w:tc>
                  <w:tcPr>
                    <w:tcW w:w="467" w:type="pct"/>
                    <w:vAlign w:val="center"/>
                  </w:tcPr>
                  <w:p w:rsidR="00FB4E86" w:rsidRPr="00142819" w:rsidRDefault="00FB4E86" w:rsidP="00FB4E86">
                    <w:pPr>
                      <w:jc w:val="center"/>
                      <w:rPr>
                        <w:rStyle w:val="5Char"/>
                        <w:rFonts w:asciiTheme="minorEastAsia" w:eastAsiaTheme="minorEastAsia" w:hAnsiTheme="minorEastAsia"/>
                        <w:sz w:val="18"/>
                        <w:szCs w:val="18"/>
                      </w:rPr>
                    </w:pPr>
                    <w:r w:rsidRPr="00142819">
                      <w:rPr>
                        <w:rFonts w:asciiTheme="minorEastAsia" w:eastAsiaTheme="minorEastAsia" w:hAnsiTheme="minorEastAsia"/>
                        <w:sz w:val="18"/>
                        <w:szCs w:val="18"/>
                      </w:rPr>
                      <w:t>上期期末数占总资产的比例（%）</w:t>
                    </w:r>
                  </w:p>
                </w:tc>
              </w:sdtContent>
            </w:sdt>
            <w:sdt>
              <w:sdtPr>
                <w:rPr>
                  <w:rFonts w:asciiTheme="minorEastAsia" w:eastAsiaTheme="minorEastAsia" w:hAnsiTheme="minorEastAsia"/>
                  <w:sz w:val="18"/>
                  <w:szCs w:val="18"/>
                </w:rPr>
                <w:tag w:val="_PLD_4cfcbfaae8d94f2d87cb33b122df7a82"/>
                <w:id w:val="-1066951389"/>
                <w:lock w:val="sdtLocked"/>
              </w:sdtPr>
              <w:sdtEndPr/>
              <w:sdtContent>
                <w:tc>
                  <w:tcPr>
                    <w:tcW w:w="436" w:type="pct"/>
                    <w:vAlign w:val="center"/>
                  </w:tcPr>
                  <w:p w:rsidR="00FB4E86" w:rsidRPr="00142819" w:rsidRDefault="00FB4E86" w:rsidP="00FB4E86">
                    <w:pPr>
                      <w:jc w:val="center"/>
                      <w:rPr>
                        <w:rStyle w:val="5Char"/>
                        <w:rFonts w:asciiTheme="minorEastAsia" w:eastAsiaTheme="minorEastAsia" w:hAnsiTheme="minorEastAsia"/>
                        <w:sz w:val="18"/>
                        <w:szCs w:val="18"/>
                      </w:rPr>
                    </w:pPr>
                    <w:r w:rsidRPr="00142819">
                      <w:rPr>
                        <w:rFonts w:asciiTheme="minorEastAsia" w:eastAsiaTheme="minorEastAsia" w:hAnsiTheme="minorEastAsia"/>
                        <w:sz w:val="18"/>
                        <w:szCs w:val="18"/>
                      </w:rPr>
                      <w:t>本期期末金额较上期期末变动比例（%）</w:t>
                    </w:r>
                  </w:p>
                </w:tc>
              </w:sdtContent>
            </w:sdt>
            <w:sdt>
              <w:sdtPr>
                <w:rPr>
                  <w:rFonts w:asciiTheme="minorEastAsia" w:eastAsiaTheme="minorEastAsia" w:hAnsiTheme="minorEastAsia"/>
                  <w:sz w:val="18"/>
                  <w:szCs w:val="18"/>
                </w:rPr>
                <w:tag w:val="_PLD_2acc4b359fa846d5bfb9939daf2ce46b"/>
                <w:id w:val="-1189597816"/>
                <w:lock w:val="sdtLocked"/>
              </w:sdtPr>
              <w:sdtEndPr/>
              <w:sdtContent>
                <w:tc>
                  <w:tcPr>
                    <w:tcW w:w="1032" w:type="pct"/>
                    <w:vAlign w:val="center"/>
                  </w:tcPr>
                  <w:p w:rsidR="00FB4E86" w:rsidRPr="00142819" w:rsidRDefault="00FB4E86" w:rsidP="00FB4E86">
                    <w:pPr>
                      <w:jc w:val="center"/>
                      <w:rPr>
                        <w:rStyle w:val="5Char"/>
                        <w:rFonts w:asciiTheme="minorEastAsia" w:eastAsiaTheme="minorEastAsia" w:hAnsiTheme="minorEastAsia"/>
                        <w:sz w:val="18"/>
                        <w:szCs w:val="18"/>
                      </w:rPr>
                    </w:pPr>
                    <w:r w:rsidRPr="00142819">
                      <w:rPr>
                        <w:rFonts w:asciiTheme="minorEastAsia" w:eastAsiaTheme="minorEastAsia" w:hAnsiTheme="minorEastAsia"/>
                        <w:sz w:val="18"/>
                        <w:szCs w:val="18"/>
                      </w:rPr>
                      <w:t>情况说明</w:t>
                    </w:r>
                  </w:p>
                </w:tc>
              </w:sdtContent>
            </w:sdt>
          </w:tr>
          <w:sdt>
            <w:sdtPr>
              <w:rPr>
                <w:rStyle w:val="5Char"/>
                <w:rFonts w:asciiTheme="minorEastAsia" w:eastAsiaTheme="minorEastAsia" w:hAnsiTheme="minorEastAsia" w:hint="eastAsia"/>
                <w:b w:val="0"/>
                <w:sz w:val="18"/>
                <w:szCs w:val="18"/>
              </w:rPr>
              <w:alias w:val="资产负债状况分析"/>
              <w:tag w:val="_TUP_5b9451a24cf94bb19fcd924892517ec7"/>
              <w:id w:val="300118763"/>
              <w:lock w:val="sdtLocked"/>
            </w:sdtPr>
            <w:sdtEndPr>
              <w:rPr>
                <w:rStyle w:val="5Char"/>
              </w:rPr>
            </w:sdtEndPr>
            <w:sdtContent>
              <w:tr w:rsidR="00FB4E86" w:rsidRPr="00142819" w:rsidTr="0065085D">
                <w:trPr>
                  <w:trHeight w:val="135"/>
                  <w:jc w:val="center"/>
                </w:trPr>
                <w:tc>
                  <w:tcPr>
                    <w:tcW w:w="652" w:type="pct"/>
                    <w:vAlign w:val="center"/>
                  </w:tcPr>
                  <w:p w:rsidR="00FB4E86" w:rsidRPr="00142819" w:rsidRDefault="00FB4E86" w:rsidP="00142819">
                    <w:pPr>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货币资金</w:t>
                    </w:r>
                  </w:p>
                </w:tc>
                <w:tc>
                  <w:tcPr>
                    <w:tcW w:w="960" w:type="pct"/>
                    <w:vAlign w:val="center"/>
                  </w:tcPr>
                  <w:p w:rsidR="00FB4E86" w:rsidRPr="00142819" w:rsidRDefault="00FB4E86" w:rsidP="00D22E69">
                    <w:pPr>
                      <w:ind w:right="180"/>
                      <w:jc w:val="right"/>
                      <w:rPr>
                        <w:rStyle w:val="5Char"/>
                        <w:rFonts w:asciiTheme="minorEastAsia" w:eastAsiaTheme="minorEastAsia" w:hAnsiTheme="minorEastAsia"/>
                        <w:b w:val="0"/>
                        <w:sz w:val="18"/>
                        <w:szCs w:val="18"/>
                      </w:rPr>
                    </w:pPr>
                    <w:r w:rsidRPr="00142819">
                      <w:rPr>
                        <w:rFonts w:asciiTheme="minorEastAsia" w:eastAsiaTheme="minorEastAsia" w:hAnsiTheme="minorEastAsia" w:hint="eastAsia"/>
                        <w:color w:val="000000"/>
                        <w:sz w:val="18"/>
                        <w:szCs w:val="18"/>
                      </w:rPr>
                      <w:t>1,366,300,029.95</w:t>
                    </w:r>
                  </w:p>
                </w:tc>
                <w:tc>
                  <w:tcPr>
                    <w:tcW w:w="485"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Style w:val="5Char"/>
                        <w:rFonts w:asciiTheme="minorEastAsia" w:eastAsiaTheme="minorEastAsia" w:hAnsiTheme="minorEastAsia" w:hint="eastAsia"/>
                        <w:b w:val="0"/>
                        <w:sz w:val="18"/>
                        <w:szCs w:val="18"/>
                      </w:rPr>
                      <w:t>13.71</w:t>
                    </w:r>
                  </w:p>
                </w:tc>
                <w:tc>
                  <w:tcPr>
                    <w:tcW w:w="967"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hint="eastAsia"/>
                        <w:color w:val="000000"/>
                        <w:sz w:val="18"/>
                        <w:szCs w:val="18"/>
                      </w:rPr>
                      <w:t>611,713,019.87</w:t>
                    </w:r>
                  </w:p>
                </w:tc>
                <w:tc>
                  <w:tcPr>
                    <w:tcW w:w="467"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Style w:val="5Char"/>
                        <w:rFonts w:asciiTheme="minorEastAsia" w:eastAsiaTheme="minorEastAsia" w:hAnsiTheme="minorEastAsia" w:hint="eastAsia"/>
                        <w:b w:val="0"/>
                        <w:sz w:val="18"/>
                        <w:szCs w:val="18"/>
                      </w:rPr>
                      <w:t>7.00</w:t>
                    </w:r>
                  </w:p>
                </w:tc>
                <w:tc>
                  <w:tcPr>
                    <w:tcW w:w="436"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123.36</w:t>
                    </w:r>
                  </w:p>
                </w:tc>
                <w:tc>
                  <w:tcPr>
                    <w:tcW w:w="1032" w:type="pct"/>
                    <w:vAlign w:val="center"/>
                  </w:tcPr>
                  <w:p w:rsidR="00FB4E86" w:rsidRPr="00142819" w:rsidRDefault="00FB4E86" w:rsidP="0065085D">
                    <w:pPr>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主要是收取营业房到期租金</w:t>
                    </w:r>
                    <w:r>
                      <w:rPr>
                        <w:rFonts w:asciiTheme="minorEastAsia" w:eastAsiaTheme="minorEastAsia" w:hAnsiTheme="minorEastAsia" w:hint="eastAsia"/>
                        <w:sz w:val="18"/>
                        <w:szCs w:val="18"/>
                      </w:rPr>
                      <w:t>所致。</w:t>
                    </w:r>
                  </w:p>
                </w:tc>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18294395"/>
              <w:lock w:val="sdtLocked"/>
            </w:sdtPr>
            <w:sdtEndPr>
              <w:rPr>
                <w:rStyle w:val="5Char"/>
              </w:rPr>
            </w:sdtEndPr>
            <w:sdtContent>
              <w:tr w:rsidR="00FB4E86" w:rsidRPr="00142819" w:rsidTr="0065085D">
                <w:trPr>
                  <w:trHeight w:val="135"/>
                  <w:jc w:val="center"/>
                </w:trPr>
                <w:tc>
                  <w:tcPr>
                    <w:tcW w:w="652" w:type="pct"/>
                    <w:vAlign w:val="center"/>
                  </w:tcPr>
                  <w:p w:rsidR="00FB4E86" w:rsidRPr="00142819" w:rsidRDefault="00FB4E86" w:rsidP="00142819">
                    <w:pPr>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以公允价值计量且其变动计入当期损益的金融</w:t>
                    </w:r>
                    <w:r w:rsidRPr="00142819">
                      <w:rPr>
                        <w:rFonts w:asciiTheme="minorEastAsia" w:eastAsiaTheme="minorEastAsia" w:hAnsiTheme="minorEastAsia"/>
                        <w:sz w:val="18"/>
                        <w:szCs w:val="18"/>
                      </w:rPr>
                      <w:lastRenderedPageBreak/>
                      <w:t>资产</w:t>
                    </w:r>
                  </w:p>
                </w:tc>
                <w:tc>
                  <w:tcPr>
                    <w:tcW w:w="960"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Pr>
                        <w:rStyle w:val="5Char"/>
                        <w:rFonts w:asciiTheme="minorEastAsia" w:eastAsiaTheme="minorEastAsia" w:hAnsiTheme="minorEastAsia" w:hint="eastAsia"/>
                        <w:b w:val="0"/>
                        <w:sz w:val="18"/>
                        <w:szCs w:val="18"/>
                      </w:rPr>
                      <w:lastRenderedPageBreak/>
                      <w:t>0.00</w:t>
                    </w:r>
                  </w:p>
                </w:tc>
                <w:tc>
                  <w:tcPr>
                    <w:tcW w:w="485" w:type="pct"/>
                    <w:vAlign w:val="center"/>
                  </w:tcPr>
                  <w:p w:rsidR="00FB4E86" w:rsidRPr="00142819" w:rsidRDefault="00FB4E86" w:rsidP="00142819">
                    <w:pPr>
                      <w:jc w:val="right"/>
                      <w:rPr>
                        <w:rStyle w:val="5Char"/>
                        <w:rFonts w:asciiTheme="minorEastAsia" w:eastAsiaTheme="minorEastAsia" w:hAnsiTheme="minorEastAsia"/>
                        <w:b w:val="0"/>
                        <w:sz w:val="18"/>
                        <w:szCs w:val="18"/>
                      </w:rPr>
                    </w:pPr>
                  </w:p>
                </w:tc>
                <w:tc>
                  <w:tcPr>
                    <w:tcW w:w="967" w:type="pct"/>
                    <w:vAlign w:val="center"/>
                  </w:tcPr>
                  <w:p w:rsidR="00FB4E86" w:rsidRPr="00142819" w:rsidRDefault="00FB4E86" w:rsidP="007021E1">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hint="eastAsia"/>
                        <w:color w:val="000000"/>
                        <w:sz w:val="18"/>
                        <w:szCs w:val="18"/>
                      </w:rPr>
                      <w:t xml:space="preserve"> 3,488,552.00</w:t>
                    </w:r>
                  </w:p>
                </w:tc>
                <w:tc>
                  <w:tcPr>
                    <w:tcW w:w="467"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Style w:val="5Char"/>
                        <w:rFonts w:asciiTheme="minorEastAsia" w:eastAsiaTheme="minorEastAsia" w:hAnsiTheme="minorEastAsia" w:hint="eastAsia"/>
                        <w:b w:val="0"/>
                        <w:sz w:val="18"/>
                        <w:szCs w:val="18"/>
                      </w:rPr>
                      <w:t>0.04</w:t>
                    </w:r>
                  </w:p>
                </w:tc>
                <w:tc>
                  <w:tcPr>
                    <w:tcW w:w="436"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-100.00</w:t>
                    </w:r>
                  </w:p>
                </w:tc>
                <w:tc>
                  <w:tcPr>
                    <w:tcW w:w="1032" w:type="pct"/>
                    <w:vAlign w:val="center"/>
                  </w:tcPr>
                  <w:p w:rsidR="00FB4E86" w:rsidRPr="00142819" w:rsidRDefault="005E1DC9" w:rsidP="005E1DC9">
                    <w:pPr>
                      <w:rPr>
                        <w:rStyle w:val="5Char"/>
                        <w:rFonts w:asciiTheme="minorEastAsia" w:eastAsiaTheme="minorEastAsia" w:hAnsiTheme="minorEastAsia"/>
                        <w:b w:val="0"/>
                        <w:sz w:val="18"/>
                        <w:szCs w:val="18"/>
                      </w:rPr>
                    </w:pPr>
                    <w:r>
                      <w:rPr>
                        <w:rFonts w:asciiTheme="minorEastAsia" w:eastAsiaTheme="minorEastAsia" w:hAnsiTheme="minorEastAsia"/>
                        <w:sz w:val="18"/>
                        <w:szCs w:val="18"/>
                      </w:rPr>
                      <w:t>主要</w:t>
                    </w:r>
                    <w:r w:rsidR="00B53098">
                      <w:rPr>
                        <w:rFonts w:asciiTheme="minorEastAsia" w:eastAsiaTheme="minorEastAsia" w:hAnsiTheme="minorEastAsia" w:hint="eastAsia"/>
                        <w:sz w:val="18"/>
                        <w:szCs w:val="18"/>
                      </w:rPr>
                      <w:t>是</w:t>
                    </w:r>
                    <w:r>
                      <w:rPr>
                        <w:rFonts w:asciiTheme="minorEastAsia" w:eastAsiaTheme="minorEastAsia" w:hAnsiTheme="minorEastAsia" w:hint="eastAsia"/>
                        <w:sz w:val="18"/>
                        <w:szCs w:val="18"/>
                      </w:rPr>
                      <w:t>本期处置持有</w:t>
                    </w:r>
                    <w:r w:rsidR="00B53098">
                      <w:rPr>
                        <w:rFonts w:asciiTheme="minorEastAsia" w:eastAsiaTheme="minorEastAsia" w:hAnsiTheme="minorEastAsia" w:hint="eastAsia"/>
                        <w:sz w:val="18"/>
                        <w:szCs w:val="18"/>
                      </w:rPr>
                      <w:t>以岭药业</w:t>
                    </w:r>
                    <w:r>
                      <w:rPr>
                        <w:rFonts w:asciiTheme="minorEastAsia" w:eastAsiaTheme="minorEastAsia" w:hAnsiTheme="minorEastAsia" w:hint="eastAsia"/>
                        <w:sz w:val="18"/>
                        <w:szCs w:val="18"/>
                      </w:rPr>
                      <w:t>股票</w:t>
                    </w:r>
                    <w:r w:rsidR="00FB4E86">
                      <w:rPr>
                        <w:rFonts w:asciiTheme="minorEastAsia" w:eastAsiaTheme="minorEastAsia" w:hAnsiTheme="minorEastAsia" w:hint="eastAsia"/>
                        <w:sz w:val="18"/>
                        <w:szCs w:val="18"/>
                      </w:rPr>
                      <w:t>所致。</w:t>
                    </w:r>
                  </w:p>
                </w:tc>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2056467378"/>
              <w:lock w:val="sdtLocked"/>
            </w:sdtPr>
            <w:sdtEndPr>
              <w:rPr>
                <w:rStyle w:val="5Char"/>
              </w:rPr>
            </w:sdtEndPr>
            <w:sdtContent>
              <w:tr w:rsidR="00FB4E86" w:rsidRPr="00142819" w:rsidTr="0065085D">
                <w:trPr>
                  <w:trHeight w:val="135"/>
                  <w:jc w:val="center"/>
                </w:trPr>
                <w:tc>
                  <w:tcPr>
                    <w:tcW w:w="652" w:type="pct"/>
                    <w:vAlign w:val="center"/>
                  </w:tcPr>
                  <w:p w:rsidR="00FB4E86" w:rsidRPr="00142819" w:rsidRDefault="00FB4E86" w:rsidP="00142819">
                    <w:pPr>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应收账款</w:t>
                    </w:r>
                  </w:p>
                </w:tc>
                <w:tc>
                  <w:tcPr>
                    <w:tcW w:w="960"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hint="eastAsia"/>
                        <w:color w:val="000000"/>
                        <w:sz w:val="18"/>
                        <w:szCs w:val="18"/>
                      </w:rPr>
                      <w:t>7,819,222.63</w:t>
                    </w:r>
                  </w:p>
                </w:tc>
                <w:tc>
                  <w:tcPr>
                    <w:tcW w:w="485"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Style w:val="5Char"/>
                        <w:rFonts w:asciiTheme="minorEastAsia" w:eastAsiaTheme="minorEastAsia" w:hAnsiTheme="minorEastAsia" w:hint="eastAsia"/>
                        <w:b w:val="0"/>
                        <w:sz w:val="18"/>
                        <w:szCs w:val="18"/>
                      </w:rPr>
                      <w:t>0.08</w:t>
                    </w:r>
                  </w:p>
                </w:tc>
                <w:tc>
                  <w:tcPr>
                    <w:tcW w:w="967"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hint="eastAsia"/>
                        <w:color w:val="000000"/>
                        <w:sz w:val="18"/>
                        <w:szCs w:val="18"/>
                      </w:rPr>
                      <w:t>1,896,353.02</w:t>
                    </w:r>
                  </w:p>
                </w:tc>
                <w:tc>
                  <w:tcPr>
                    <w:tcW w:w="467"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Style w:val="5Char"/>
                        <w:rFonts w:asciiTheme="minorEastAsia" w:eastAsiaTheme="minorEastAsia" w:hAnsiTheme="minorEastAsia" w:hint="eastAsia"/>
                        <w:b w:val="0"/>
                        <w:sz w:val="18"/>
                        <w:szCs w:val="18"/>
                      </w:rPr>
                      <w:t>0.02</w:t>
                    </w:r>
                  </w:p>
                </w:tc>
                <w:tc>
                  <w:tcPr>
                    <w:tcW w:w="436"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312.3</w:t>
                    </w:r>
                    <w:r w:rsidRPr="00142819">
                      <w:rPr>
                        <w:rFonts w:asciiTheme="minorEastAsia" w:eastAsiaTheme="minorEastAsia" w:hAnsiTheme="minorEastAsia" w:hint="eastAsia"/>
                        <w:sz w:val="18"/>
                        <w:szCs w:val="18"/>
                      </w:rPr>
                      <w:t>3</w:t>
                    </w:r>
                  </w:p>
                </w:tc>
                <w:tc>
                  <w:tcPr>
                    <w:tcW w:w="1032" w:type="pct"/>
                    <w:vAlign w:val="center"/>
                  </w:tcPr>
                  <w:p w:rsidR="00FB4E86" w:rsidRPr="00142819" w:rsidRDefault="00FB4E86" w:rsidP="00142819">
                    <w:pPr>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主要是应收物管费增加</w:t>
                    </w:r>
                    <w:r>
                      <w:rPr>
                        <w:rFonts w:asciiTheme="minorEastAsia" w:eastAsiaTheme="minorEastAsia" w:hAnsiTheme="minorEastAsia" w:hint="eastAsia"/>
                        <w:sz w:val="18"/>
                        <w:szCs w:val="18"/>
                      </w:rPr>
                      <w:t>所致。</w:t>
                    </w:r>
                  </w:p>
                </w:tc>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1072851432"/>
              <w:lock w:val="sdtLocked"/>
            </w:sdtPr>
            <w:sdtEndPr>
              <w:rPr>
                <w:rStyle w:val="5Char"/>
              </w:rPr>
            </w:sdtEndPr>
            <w:sdtContent>
              <w:tr w:rsidR="00FB4E86" w:rsidRPr="00142819" w:rsidTr="0065085D">
                <w:trPr>
                  <w:trHeight w:val="135"/>
                  <w:jc w:val="center"/>
                </w:trPr>
                <w:tc>
                  <w:tcPr>
                    <w:tcW w:w="652" w:type="pct"/>
                    <w:vAlign w:val="center"/>
                  </w:tcPr>
                  <w:p w:rsidR="00FB4E86" w:rsidRPr="00142819" w:rsidRDefault="00FB4E86" w:rsidP="00142819">
                    <w:pPr>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预付款项</w:t>
                    </w:r>
                  </w:p>
                </w:tc>
                <w:tc>
                  <w:tcPr>
                    <w:tcW w:w="960"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hint="eastAsia"/>
                        <w:color w:val="000000"/>
                        <w:sz w:val="18"/>
                        <w:szCs w:val="18"/>
                      </w:rPr>
                      <w:t>3,075,395.02</w:t>
                    </w:r>
                  </w:p>
                </w:tc>
                <w:tc>
                  <w:tcPr>
                    <w:tcW w:w="485"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Style w:val="5Char"/>
                        <w:rFonts w:asciiTheme="minorEastAsia" w:eastAsiaTheme="minorEastAsia" w:hAnsiTheme="minorEastAsia" w:hint="eastAsia"/>
                        <w:b w:val="0"/>
                        <w:sz w:val="18"/>
                        <w:szCs w:val="18"/>
                      </w:rPr>
                      <w:t>0.03</w:t>
                    </w:r>
                  </w:p>
                </w:tc>
                <w:tc>
                  <w:tcPr>
                    <w:tcW w:w="967" w:type="pct"/>
                    <w:vAlign w:val="center"/>
                  </w:tcPr>
                  <w:p w:rsidR="00FB4E86" w:rsidRPr="00142819" w:rsidRDefault="00FB4E86" w:rsidP="00F071C8">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hint="eastAsia"/>
                        <w:color w:val="000000"/>
                        <w:sz w:val="18"/>
                        <w:szCs w:val="18"/>
                      </w:rPr>
                      <w:t>480,755.69</w:t>
                    </w:r>
                  </w:p>
                </w:tc>
                <w:tc>
                  <w:tcPr>
                    <w:tcW w:w="467"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Style w:val="5Char"/>
                        <w:rFonts w:asciiTheme="minorEastAsia" w:eastAsiaTheme="minorEastAsia" w:hAnsiTheme="minorEastAsia" w:hint="eastAsia"/>
                        <w:b w:val="0"/>
                        <w:sz w:val="18"/>
                        <w:szCs w:val="18"/>
                      </w:rPr>
                      <w:t>0.01</w:t>
                    </w:r>
                  </w:p>
                </w:tc>
                <w:tc>
                  <w:tcPr>
                    <w:tcW w:w="436"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539.</w:t>
                    </w:r>
                    <w:r w:rsidRPr="00142819">
                      <w:rPr>
                        <w:rFonts w:asciiTheme="minorEastAsia" w:eastAsiaTheme="minorEastAsia" w:hAnsiTheme="minorEastAsia" w:hint="eastAsia"/>
                        <w:sz w:val="18"/>
                        <w:szCs w:val="18"/>
                      </w:rPr>
                      <w:t>70</w:t>
                    </w:r>
                  </w:p>
                </w:tc>
                <w:tc>
                  <w:tcPr>
                    <w:tcW w:w="1032" w:type="pct"/>
                    <w:vAlign w:val="center"/>
                  </w:tcPr>
                  <w:p w:rsidR="00FB4E86" w:rsidRPr="00142819" w:rsidRDefault="005E1DC9" w:rsidP="00142819">
                    <w:pPr>
                      <w:rPr>
                        <w:rStyle w:val="5Char"/>
                        <w:rFonts w:asciiTheme="minorEastAsia" w:eastAsiaTheme="minorEastAsia" w:hAnsiTheme="minorEastAsia"/>
                        <w:b w:val="0"/>
                        <w:sz w:val="18"/>
                        <w:szCs w:val="18"/>
                      </w:rPr>
                    </w:pPr>
                    <w:r>
                      <w:rPr>
                        <w:rFonts w:asciiTheme="minorEastAsia" w:eastAsiaTheme="minorEastAsia" w:hAnsiTheme="minorEastAsia"/>
                        <w:sz w:val="18"/>
                        <w:szCs w:val="18"/>
                      </w:rPr>
                      <w:t>主要是本期</w:t>
                    </w:r>
                    <w:r>
                      <w:rPr>
                        <w:rFonts w:asciiTheme="minorEastAsia" w:eastAsiaTheme="minorEastAsia" w:hAnsiTheme="minorEastAsia" w:hint="eastAsia"/>
                        <w:sz w:val="18"/>
                        <w:szCs w:val="18"/>
                      </w:rPr>
                      <w:t>支付</w:t>
                    </w:r>
                    <w:r>
                      <w:rPr>
                        <w:rFonts w:asciiTheme="minorEastAsia" w:eastAsiaTheme="minorEastAsia" w:hAnsiTheme="minorEastAsia"/>
                        <w:sz w:val="18"/>
                        <w:szCs w:val="18"/>
                      </w:rPr>
                      <w:t>工程预付款</w:t>
                    </w:r>
                    <w:r w:rsidR="00FB4E86" w:rsidRPr="00142819">
                      <w:rPr>
                        <w:rFonts w:asciiTheme="minorEastAsia" w:eastAsiaTheme="minorEastAsia" w:hAnsiTheme="minorEastAsia"/>
                        <w:sz w:val="18"/>
                        <w:szCs w:val="18"/>
                      </w:rPr>
                      <w:t>增加</w:t>
                    </w:r>
                    <w:r w:rsidR="00FB4E86">
                      <w:rPr>
                        <w:rFonts w:asciiTheme="minorEastAsia" w:eastAsiaTheme="minorEastAsia" w:hAnsiTheme="minorEastAsia" w:hint="eastAsia"/>
                        <w:sz w:val="18"/>
                        <w:szCs w:val="18"/>
                      </w:rPr>
                      <w:t>所致。</w:t>
                    </w:r>
                  </w:p>
                </w:tc>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927776637"/>
              <w:lock w:val="sdtLocked"/>
            </w:sdtPr>
            <w:sdtEndPr>
              <w:rPr>
                <w:rStyle w:val="5Char"/>
              </w:rPr>
            </w:sdtEndPr>
            <w:sdtContent>
              <w:tr w:rsidR="00FB4E86" w:rsidRPr="00142819" w:rsidTr="0065085D">
                <w:trPr>
                  <w:trHeight w:val="135"/>
                  <w:jc w:val="center"/>
                </w:trPr>
                <w:tc>
                  <w:tcPr>
                    <w:tcW w:w="652" w:type="pct"/>
                    <w:vAlign w:val="center"/>
                  </w:tcPr>
                  <w:p w:rsidR="00FB4E86" w:rsidRPr="00142819" w:rsidRDefault="00FB4E86" w:rsidP="00142819">
                    <w:pPr>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应收股利</w:t>
                    </w:r>
                  </w:p>
                </w:tc>
                <w:tc>
                  <w:tcPr>
                    <w:tcW w:w="960"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hint="eastAsia"/>
                        <w:color w:val="000000"/>
                        <w:sz w:val="18"/>
                        <w:szCs w:val="18"/>
                      </w:rPr>
                      <w:t>78,708,547.38</w:t>
                    </w:r>
                  </w:p>
                </w:tc>
                <w:tc>
                  <w:tcPr>
                    <w:tcW w:w="485"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Style w:val="5Char"/>
                        <w:rFonts w:asciiTheme="minorEastAsia" w:eastAsiaTheme="minorEastAsia" w:hAnsiTheme="minorEastAsia" w:hint="eastAsia"/>
                        <w:b w:val="0"/>
                        <w:sz w:val="18"/>
                        <w:szCs w:val="18"/>
                      </w:rPr>
                      <w:t>0.79</w:t>
                    </w:r>
                  </w:p>
                </w:tc>
                <w:tc>
                  <w:tcPr>
                    <w:tcW w:w="967" w:type="pct"/>
                    <w:vAlign w:val="center"/>
                  </w:tcPr>
                  <w:p w:rsidR="00FB4E86" w:rsidRPr="00142819" w:rsidRDefault="00FB4E86" w:rsidP="007021E1">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hint="eastAsia"/>
                        <w:sz w:val="18"/>
                        <w:szCs w:val="18"/>
                      </w:rPr>
                      <w:t>0</w:t>
                    </w:r>
                  </w:p>
                </w:tc>
                <w:tc>
                  <w:tcPr>
                    <w:tcW w:w="467" w:type="pct"/>
                    <w:vAlign w:val="center"/>
                  </w:tcPr>
                  <w:p w:rsidR="00FB4E86" w:rsidRPr="00142819" w:rsidRDefault="00FB4E86" w:rsidP="00142819">
                    <w:pPr>
                      <w:jc w:val="right"/>
                      <w:rPr>
                        <w:rStyle w:val="5Char"/>
                        <w:rFonts w:asciiTheme="minorEastAsia" w:eastAsiaTheme="minorEastAsia" w:hAnsiTheme="minorEastAsia"/>
                        <w:b w:val="0"/>
                        <w:sz w:val="18"/>
                        <w:szCs w:val="18"/>
                      </w:rPr>
                    </w:pPr>
                  </w:p>
                </w:tc>
                <w:tc>
                  <w:tcPr>
                    <w:tcW w:w="436" w:type="pct"/>
                    <w:vAlign w:val="center"/>
                  </w:tcPr>
                  <w:p w:rsidR="00FB4E86" w:rsidRPr="00142819" w:rsidRDefault="00FB4E86" w:rsidP="00142819">
                    <w:pPr>
                      <w:jc w:val="right"/>
                      <w:rPr>
                        <w:rStyle w:val="5Char"/>
                        <w:rFonts w:asciiTheme="minorEastAsia" w:eastAsiaTheme="minorEastAsia" w:hAnsiTheme="minorEastAsia"/>
                        <w:b w:val="0"/>
                        <w:sz w:val="18"/>
                        <w:szCs w:val="18"/>
                      </w:rPr>
                    </w:pPr>
                  </w:p>
                </w:tc>
                <w:tc>
                  <w:tcPr>
                    <w:tcW w:w="1032" w:type="pct"/>
                    <w:vAlign w:val="center"/>
                  </w:tcPr>
                  <w:p w:rsidR="00FB4E86" w:rsidRPr="00142819" w:rsidRDefault="00FB4E86" w:rsidP="00142819">
                    <w:pPr>
                      <w:rPr>
                        <w:rStyle w:val="5Char"/>
                        <w:rFonts w:asciiTheme="minorEastAsia" w:eastAsiaTheme="minorEastAsia" w:hAnsiTheme="minorEastAsia"/>
                        <w:b w:val="0"/>
                        <w:sz w:val="18"/>
                        <w:szCs w:val="18"/>
                      </w:rPr>
                    </w:pPr>
                    <w:r>
                      <w:rPr>
                        <w:rFonts w:asciiTheme="minorEastAsia" w:eastAsiaTheme="minorEastAsia" w:hAnsiTheme="minorEastAsia"/>
                        <w:sz w:val="18"/>
                        <w:szCs w:val="18"/>
                      </w:rPr>
                      <w:t>主要是浙商银行的分红</w:t>
                    </w:r>
                    <w:r>
                      <w:rPr>
                        <w:rFonts w:asciiTheme="minorEastAsia" w:eastAsiaTheme="minorEastAsia" w:hAnsiTheme="minorEastAsia" w:hint="eastAsia"/>
                        <w:sz w:val="18"/>
                        <w:szCs w:val="18"/>
                      </w:rPr>
                      <w:t>所致。</w:t>
                    </w:r>
                  </w:p>
                </w:tc>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1905561419"/>
              <w:lock w:val="sdtLocked"/>
            </w:sdtPr>
            <w:sdtEndPr>
              <w:rPr>
                <w:rStyle w:val="5Char"/>
              </w:rPr>
            </w:sdtEndPr>
            <w:sdtContent>
              <w:tr w:rsidR="00FB4E86" w:rsidRPr="00142819" w:rsidTr="0065085D">
                <w:trPr>
                  <w:trHeight w:val="135"/>
                  <w:jc w:val="center"/>
                </w:trPr>
                <w:tc>
                  <w:tcPr>
                    <w:tcW w:w="652" w:type="pct"/>
                    <w:vAlign w:val="center"/>
                  </w:tcPr>
                  <w:p w:rsidR="00FB4E86" w:rsidRPr="00142819" w:rsidRDefault="00FB4E86" w:rsidP="00142819">
                    <w:pPr>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在建工程</w:t>
                    </w:r>
                  </w:p>
                </w:tc>
                <w:tc>
                  <w:tcPr>
                    <w:tcW w:w="960"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hint="eastAsia"/>
                        <w:color w:val="000000"/>
                        <w:sz w:val="18"/>
                        <w:szCs w:val="18"/>
                      </w:rPr>
                      <w:t>39,314,633.19</w:t>
                    </w:r>
                  </w:p>
                </w:tc>
                <w:tc>
                  <w:tcPr>
                    <w:tcW w:w="485"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Style w:val="5Char"/>
                        <w:rFonts w:asciiTheme="minorEastAsia" w:eastAsiaTheme="minorEastAsia" w:hAnsiTheme="minorEastAsia" w:hint="eastAsia"/>
                        <w:b w:val="0"/>
                        <w:sz w:val="18"/>
                        <w:szCs w:val="18"/>
                      </w:rPr>
                      <w:t>0.39</w:t>
                    </w:r>
                  </w:p>
                </w:tc>
                <w:tc>
                  <w:tcPr>
                    <w:tcW w:w="967"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hint="eastAsia"/>
                        <w:sz w:val="18"/>
                        <w:szCs w:val="18"/>
                      </w:rPr>
                      <w:t>0</w:t>
                    </w:r>
                  </w:p>
                </w:tc>
                <w:tc>
                  <w:tcPr>
                    <w:tcW w:w="467" w:type="pct"/>
                    <w:vAlign w:val="center"/>
                  </w:tcPr>
                  <w:p w:rsidR="00FB4E86" w:rsidRPr="00142819" w:rsidRDefault="00FB4E86" w:rsidP="00142819">
                    <w:pPr>
                      <w:jc w:val="right"/>
                      <w:rPr>
                        <w:rStyle w:val="5Char"/>
                        <w:rFonts w:asciiTheme="minorEastAsia" w:eastAsiaTheme="minorEastAsia" w:hAnsiTheme="minorEastAsia"/>
                        <w:b w:val="0"/>
                        <w:sz w:val="18"/>
                        <w:szCs w:val="18"/>
                      </w:rPr>
                    </w:pPr>
                  </w:p>
                </w:tc>
                <w:tc>
                  <w:tcPr>
                    <w:tcW w:w="436" w:type="pct"/>
                    <w:vAlign w:val="center"/>
                  </w:tcPr>
                  <w:p w:rsidR="00FB4E86" w:rsidRPr="00142819" w:rsidRDefault="00FB4E86" w:rsidP="00142819">
                    <w:pPr>
                      <w:jc w:val="right"/>
                      <w:rPr>
                        <w:rStyle w:val="5Char"/>
                        <w:rFonts w:asciiTheme="minorEastAsia" w:eastAsiaTheme="minorEastAsia" w:hAnsiTheme="minorEastAsia"/>
                        <w:b w:val="0"/>
                        <w:sz w:val="18"/>
                        <w:szCs w:val="18"/>
                      </w:rPr>
                    </w:pPr>
                  </w:p>
                </w:tc>
                <w:tc>
                  <w:tcPr>
                    <w:tcW w:w="1032" w:type="pct"/>
                    <w:vAlign w:val="center"/>
                  </w:tcPr>
                  <w:p w:rsidR="00FB4E86" w:rsidRPr="00142819" w:rsidRDefault="00B53098" w:rsidP="0065085D">
                    <w:pPr>
                      <w:rPr>
                        <w:rStyle w:val="5Char"/>
                        <w:rFonts w:asciiTheme="minorEastAsia" w:eastAsiaTheme="minorEastAsia" w:hAnsiTheme="minorEastAsia"/>
                        <w:b w:val="0"/>
                        <w:sz w:val="18"/>
                        <w:szCs w:val="18"/>
                      </w:rPr>
                    </w:pPr>
                    <w:r>
                      <w:rPr>
                        <w:rFonts w:asciiTheme="minorEastAsia" w:eastAsiaTheme="minorEastAsia" w:hAnsiTheme="minorEastAsia"/>
                        <w:sz w:val="18"/>
                        <w:szCs w:val="18"/>
                      </w:rPr>
                      <w:t>主要</w:t>
                    </w:r>
                    <w:r>
                      <w:rPr>
                        <w:rFonts w:asciiTheme="minorEastAsia" w:eastAsiaTheme="minorEastAsia" w:hAnsiTheme="minorEastAsia" w:hint="eastAsia"/>
                        <w:sz w:val="18"/>
                        <w:szCs w:val="18"/>
                      </w:rPr>
                      <w:t>是</w:t>
                    </w:r>
                    <w:r w:rsidR="00FB4E86" w:rsidRPr="00142819">
                      <w:rPr>
                        <w:rFonts w:asciiTheme="minorEastAsia" w:eastAsiaTheme="minorEastAsia" w:hAnsiTheme="minorEastAsia"/>
                        <w:sz w:val="18"/>
                        <w:szCs w:val="18"/>
                      </w:rPr>
                      <w:t>新增在建项目</w:t>
                    </w:r>
                    <w:r w:rsidR="00FB4E86">
                      <w:rPr>
                        <w:rFonts w:asciiTheme="minorEastAsia" w:eastAsiaTheme="minorEastAsia" w:hAnsiTheme="minorEastAsia" w:hint="eastAsia"/>
                        <w:sz w:val="18"/>
                        <w:szCs w:val="18"/>
                      </w:rPr>
                      <w:t>所致。</w:t>
                    </w:r>
                  </w:p>
                </w:tc>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1789113839"/>
              <w:lock w:val="sdtLocked"/>
            </w:sdtPr>
            <w:sdtEndPr>
              <w:rPr>
                <w:rStyle w:val="5Char"/>
              </w:rPr>
            </w:sdtEndPr>
            <w:sdtContent>
              <w:tr w:rsidR="00FB4E86" w:rsidRPr="00142819" w:rsidTr="0065085D">
                <w:trPr>
                  <w:trHeight w:val="135"/>
                  <w:jc w:val="center"/>
                </w:trPr>
                <w:tc>
                  <w:tcPr>
                    <w:tcW w:w="652" w:type="pct"/>
                    <w:vAlign w:val="center"/>
                  </w:tcPr>
                  <w:p w:rsidR="00FB4E86" w:rsidRPr="00142819" w:rsidRDefault="00FB4E86" w:rsidP="00142819">
                    <w:pPr>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其他非流动资产</w:t>
                    </w:r>
                  </w:p>
                </w:tc>
                <w:tc>
                  <w:tcPr>
                    <w:tcW w:w="960" w:type="pct"/>
                    <w:vAlign w:val="center"/>
                  </w:tcPr>
                  <w:p w:rsidR="00FB4E86" w:rsidRPr="00142819" w:rsidRDefault="00FB4E86" w:rsidP="007021E1">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hint="eastAsia"/>
                        <w:color w:val="000000"/>
                        <w:sz w:val="18"/>
                        <w:szCs w:val="18"/>
                      </w:rPr>
                      <w:t>890,000.00</w:t>
                    </w:r>
                  </w:p>
                </w:tc>
                <w:tc>
                  <w:tcPr>
                    <w:tcW w:w="485"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Style w:val="5Char"/>
                        <w:rFonts w:asciiTheme="minorEastAsia" w:eastAsiaTheme="minorEastAsia" w:hAnsiTheme="minorEastAsia" w:hint="eastAsia"/>
                        <w:b w:val="0"/>
                        <w:sz w:val="18"/>
                        <w:szCs w:val="18"/>
                      </w:rPr>
                      <w:t>0.01</w:t>
                    </w:r>
                  </w:p>
                </w:tc>
                <w:tc>
                  <w:tcPr>
                    <w:tcW w:w="967"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hint="eastAsia"/>
                        <w:color w:val="000000"/>
                        <w:sz w:val="18"/>
                        <w:szCs w:val="18"/>
                      </w:rPr>
                      <w:t>132,150,000.00</w:t>
                    </w:r>
                  </w:p>
                </w:tc>
                <w:tc>
                  <w:tcPr>
                    <w:tcW w:w="467"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Style w:val="5Char"/>
                        <w:rFonts w:asciiTheme="minorEastAsia" w:eastAsiaTheme="minorEastAsia" w:hAnsiTheme="minorEastAsia" w:hint="eastAsia"/>
                        <w:b w:val="0"/>
                        <w:sz w:val="18"/>
                        <w:szCs w:val="18"/>
                      </w:rPr>
                      <w:t>1.51</w:t>
                    </w:r>
                  </w:p>
                </w:tc>
                <w:tc>
                  <w:tcPr>
                    <w:tcW w:w="436"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-99.33</w:t>
                    </w:r>
                  </w:p>
                </w:tc>
                <w:tc>
                  <w:tcPr>
                    <w:tcW w:w="1032" w:type="pct"/>
                    <w:vAlign w:val="center"/>
                  </w:tcPr>
                  <w:p w:rsidR="00FB4E86" w:rsidRPr="00142819" w:rsidRDefault="00FB4E86" w:rsidP="005E1DC9">
                    <w:pPr>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主要是预付的资产收购款</w:t>
                    </w:r>
                    <w:r w:rsidR="005E1DC9">
                      <w:rPr>
                        <w:rFonts w:asciiTheme="minorEastAsia" w:eastAsiaTheme="minorEastAsia" w:hAnsiTheme="minorEastAsia" w:hint="eastAsia"/>
                        <w:sz w:val="18"/>
                        <w:szCs w:val="18"/>
                      </w:rPr>
                      <w:t>转出</w:t>
                    </w:r>
                    <w:r>
                      <w:rPr>
                        <w:rFonts w:asciiTheme="minorEastAsia" w:eastAsiaTheme="minorEastAsia" w:hAnsiTheme="minorEastAsia" w:hint="eastAsia"/>
                        <w:sz w:val="18"/>
                        <w:szCs w:val="18"/>
                      </w:rPr>
                      <w:t>所致。</w:t>
                    </w:r>
                  </w:p>
                </w:tc>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893420558"/>
              <w:lock w:val="sdtLocked"/>
            </w:sdtPr>
            <w:sdtEndPr>
              <w:rPr>
                <w:rStyle w:val="5Char"/>
              </w:rPr>
            </w:sdtEndPr>
            <w:sdtContent>
              <w:tr w:rsidR="00FB4E86" w:rsidRPr="00142819" w:rsidTr="0065085D">
                <w:trPr>
                  <w:trHeight w:val="135"/>
                  <w:jc w:val="center"/>
                </w:trPr>
                <w:tc>
                  <w:tcPr>
                    <w:tcW w:w="652" w:type="pct"/>
                    <w:vAlign w:val="center"/>
                  </w:tcPr>
                  <w:p w:rsidR="00FB4E86" w:rsidRPr="00142819" w:rsidRDefault="00FB4E86" w:rsidP="00142819">
                    <w:pPr>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预收款项</w:t>
                    </w:r>
                  </w:p>
                </w:tc>
                <w:tc>
                  <w:tcPr>
                    <w:tcW w:w="960"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hint="eastAsia"/>
                        <w:color w:val="000000"/>
                        <w:sz w:val="18"/>
                        <w:szCs w:val="18"/>
                      </w:rPr>
                      <w:t>4,058,406,619.50</w:t>
                    </w:r>
                  </w:p>
                </w:tc>
                <w:tc>
                  <w:tcPr>
                    <w:tcW w:w="485"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hint="eastAsia"/>
                        <w:sz w:val="18"/>
                        <w:szCs w:val="18"/>
                      </w:rPr>
                      <w:t>40.73</w:t>
                    </w:r>
                  </w:p>
                </w:tc>
                <w:tc>
                  <w:tcPr>
                    <w:tcW w:w="967"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hint="eastAsia"/>
                        <w:color w:val="000000"/>
                        <w:sz w:val="18"/>
                        <w:szCs w:val="18"/>
                      </w:rPr>
                      <w:t>2,792,391,037.11</w:t>
                    </w:r>
                  </w:p>
                </w:tc>
                <w:tc>
                  <w:tcPr>
                    <w:tcW w:w="467"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hint="eastAsia"/>
                        <w:sz w:val="18"/>
                        <w:szCs w:val="18"/>
                      </w:rPr>
                      <w:t>31.96</w:t>
                    </w:r>
                  </w:p>
                </w:tc>
                <w:tc>
                  <w:tcPr>
                    <w:tcW w:w="436"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45.34</w:t>
                    </w:r>
                  </w:p>
                </w:tc>
                <w:tc>
                  <w:tcPr>
                    <w:tcW w:w="1032" w:type="pct"/>
                    <w:vAlign w:val="center"/>
                  </w:tcPr>
                  <w:p w:rsidR="00FB4E86" w:rsidRPr="00142819" w:rsidRDefault="00FB4E86" w:rsidP="00B53098">
                    <w:pPr>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主要是收取营业房到期租金</w:t>
                    </w:r>
                    <w:r>
                      <w:rPr>
                        <w:rFonts w:asciiTheme="minorEastAsia" w:eastAsiaTheme="minorEastAsia" w:hAnsiTheme="minorEastAsia" w:hint="eastAsia"/>
                        <w:sz w:val="18"/>
                        <w:szCs w:val="18"/>
                      </w:rPr>
                      <w:t>所致。</w:t>
                    </w:r>
                  </w:p>
                </w:tc>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1359931039"/>
              <w:lock w:val="sdtLocked"/>
            </w:sdtPr>
            <w:sdtEndPr>
              <w:rPr>
                <w:rStyle w:val="5Char"/>
              </w:rPr>
            </w:sdtEndPr>
            <w:sdtContent>
              <w:tr w:rsidR="00FB4E86" w:rsidRPr="00142819" w:rsidTr="0065085D">
                <w:trPr>
                  <w:trHeight w:val="135"/>
                  <w:jc w:val="center"/>
                </w:trPr>
                <w:tc>
                  <w:tcPr>
                    <w:tcW w:w="652" w:type="pct"/>
                    <w:vAlign w:val="center"/>
                  </w:tcPr>
                  <w:p w:rsidR="00FB4E86" w:rsidRPr="00142819" w:rsidRDefault="00FB4E86" w:rsidP="00142819">
                    <w:pPr>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应付职工薪酬</w:t>
                    </w:r>
                  </w:p>
                </w:tc>
                <w:tc>
                  <w:tcPr>
                    <w:tcW w:w="960"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14,258,400.31</w:t>
                    </w:r>
                  </w:p>
                </w:tc>
                <w:tc>
                  <w:tcPr>
                    <w:tcW w:w="485"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0.14</w:t>
                    </w:r>
                  </w:p>
                </w:tc>
                <w:tc>
                  <w:tcPr>
                    <w:tcW w:w="967"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21,816,291.74</w:t>
                    </w:r>
                  </w:p>
                </w:tc>
                <w:tc>
                  <w:tcPr>
                    <w:tcW w:w="467"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0.25</w:t>
                    </w:r>
                  </w:p>
                </w:tc>
                <w:tc>
                  <w:tcPr>
                    <w:tcW w:w="436"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-34.64</w:t>
                    </w:r>
                  </w:p>
                </w:tc>
                <w:tc>
                  <w:tcPr>
                    <w:tcW w:w="1032" w:type="pct"/>
                    <w:vAlign w:val="center"/>
                  </w:tcPr>
                  <w:p w:rsidR="00FB4E86" w:rsidRPr="00142819" w:rsidRDefault="00B53098" w:rsidP="00142819">
                    <w:pPr>
                      <w:rPr>
                        <w:rStyle w:val="5Char"/>
                        <w:rFonts w:asciiTheme="minorEastAsia" w:eastAsiaTheme="minorEastAsia" w:hAnsiTheme="minorEastAsia"/>
                        <w:b w:val="0"/>
                        <w:sz w:val="18"/>
                        <w:szCs w:val="18"/>
                      </w:rPr>
                    </w:pPr>
                    <w:r>
                      <w:rPr>
                        <w:rFonts w:asciiTheme="minorEastAsia" w:eastAsiaTheme="minorEastAsia" w:hAnsiTheme="minorEastAsia"/>
                        <w:sz w:val="18"/>
                        <w:szCs w:val="18"/>
                      </w:rPr>
                      <w:t>主要</w:t>
                    </w:r>
                    <w:r>
                      <w:rPr>
                        <w:rFonts w:asciiTheme="minorEastAsia" w:eastAsiaTheme="minorEastAsia" w:hAnsiTheme="minorEastAsia" w:hint="eastAsia"/>
                        <w:sz w:val="18"/>
                        <w:szCs w:val="18"/>
                      </w:rPr>
                      <w:t>是</w:t>
                    </w:r>
                    <w:r w:rsidR="00FB4E86" w:rsidRPr="00142819">
                      <w:rPr>
                        <w:rFonts w:asciiTheme="minorEastAsia" w:eastAsiaTheme="minorEastAsia" w:hAnsiTheme="minorEastAsia"/>
                        <w:sz w:val="18"/>
                        <w:szCs w:val="18"/>
                      </w:rPr>
                      <w:t>本期支付上年年终奖</w:t>
                    </w:r>
                    <w:r w:rsidR="00FB4E86">
                      <w:rPr>
                        <w:rFonts w:asciiTheme="minorEastAsia" w:eastAsiaTheme="minorEastAsia" w:hAnsiTheme="minorEastAsia" w:hint="eastAsia"/>
                        <w:sz w:val="18"/>
                        <w:szCs w:val="18"/>
                      </w:rPr>
                      <w:t>所致。</w:t>
                    </w:r>
                  </w:p>
                </w:tc>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547289530"/>
              <w:lock w:val="sdtLocked"/>
            </w:sdtPr>
            <w:sdtEndPr>
              <w:rPr>
                <w:rStyle w:val="5Char"/>
              </w:rPr>
            </w:sdtEndPr>
            <w:sdtContent>
              <w:tr w:rsidR="00FB4E86" w:rsidRPr="00142819" w:rsidTr="0065085D">
                <w:trPr>
                  <w:trHeight w:val="135"/>
                  <w:jc w:val="center"/>
                </w:trPr>
                <w:tc>
                  <w:tcPr>
                    <w:tcW w:w="652" w:type="pct"/>
                    <w:vAlign w:val="center"/>
                  </w:tcPr>
                  <w:p w:rsidR="00FB4E86" w:rsidRPr="00142819" w:rsidRDefault="00FB4E86" w:rsidP="00142819">
                    <w:pPr>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应缴税金</w:t>
                    </w:r>
                  </w:p>
                </w:tc>
                <w:tc>
                  <w:tcPr>
                    <w:tcW w:w="960"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51,689,536.12</w:t>
                    </w:r>
                  </w:p>
                </w:tc>
                <w:tc>
                  <w:tcPr>
                    <w:tcW w:w="485"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0.52</w:t>
                    </w:r>
                  </w:p>
                </w:tc>
                <w:tc>
                  <w:tcPr>
                    <w:tcW w:w="967"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95,940,752.94</w:t>
                    </w:r>
                  </w:p>
                </w:tc>
                <w:tc>
                  <w:tcPr>
                    <w:tcW w:w="467"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1.10</w:t>
                    </w:r>
                  </w:p>
                </w:tc>
                <w:tc>
                  <w:tcPr>
                    <w:tcW w:w="436"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-46.12</w:t>
                    </w:r>
                  </w:p>
                </w:tc>
                <w:tc>
                  <w:tcPr>
                    <w:tcW w:w="1032" w:type="pct"/>
                    <w:vAlign w:val="center"/>
                  </w:tcPr>
                  <w:p w:rsidR="00FB4E86" w:rsidRPr="00142819" w:rsidRDefault="00B53098" w:rsidP="002B0E3F">
                    <w:pPr>
                      <w:rPr>
                        <w:rStyle w:val="5Char"/>
                        <w:rFonts w:asciiTheme="minorEastAsia" w:eastAsiaTheme="minorEastAsia" w:hAnsiTheme="minorEastAsia"/>
                        <w:b w:val="0"/>
                        <w:sz w:val="18"/>
                        <w:szCs w:val="18"/>
                      </w:rPr>
                    </w:pPr>
                    <w:r>
                      <w:rPr>
                        <w:rFonts w:asciiTheme="minorEastAsia" w:eastAsiaTheme="minorEastAsia" w:hAnsiTheme="minorEastAsia"/>
                        <w:sz w:val="18"/>
                        <w:szCs w:val="18"/>
                      </w:rPr>
                      <w:t>主要</w:t>
                    </w:r>
                    <w:r>
                      <w:rPr>
                        <w:rFonts w:asciiTheme="minorEastAsia" w:eastAsiaTheme="minorEastAsia" w:hAnsiTheme="minorEastAsia" w:hint="eastAsia"/>
                        <w:sz w:val="18"/>
                        <w:szCs w:val="18"/>
                      </w:rPr>
                      <w:t>是</w:t>
                    </w:r>
                    <w:r w:rsidR="00FB4E86" w:rsidRPr="00142819">
                      <w:rPr>
                        <w:rFonts w:asciiTheme="minorEastAsia" w:eastAsiaTheme="minorEastAsia" w:hAnsiTheme="minorEastAsia"/>
                        <w:sz w:val="18"/>
                        <w:szCs w:val="18"/>
                      </w:rPr>
                      <w:t>本期</w:t>
                    </w:r>
                    <w:r w:rsidR="002B0E3F">
                      <w:rPr>
                        <w:rFonts w:asciiTheme="minorEastAsia" w:eastAsiaTheme="minorEastAsia" w:hAnsiTheme="minorEastAsia" w:hint="eastAsia"/>
                        <w:sz w:val="18"/>
                        <w:szCs w:val="18"/>
                      </w:rPr>
                      <w:t>支</w:t>
                    </w:r>
                    <w:r w:rsidR="00FB4E86" w:rsidRPr="00142819">
                      <w:rPr>
                        <w:rFonts w:asciiTheme="minorEastAsia" w:eastAsiaTheme="minorEastAsia" w:hAnsiTheme="minorEastAsia"/>
                        <w:sz w:val="18"/>
                        <w:szCs w:val="18"/>
                      </w:rPr>
                      <w:t>付上年所得税及房产税</w:t>
                    </w:r>
                    <w:r w:rsidR="00FB4E86">
                      <w:rPr>
                        <w:rFonts w:asciiTheme="minorEastAsia" w:eastAsiaTheme="minorEastAsia" w:hAnsiTheme="minorEastAsia" w:hint="eastAsia"/>
                        <w:sz w:val="18"/>
                        <w:szCs w:val="18"/>
                      </w:rPr>
                      <w:t>所致。</w:t>
                    </w:r>
                  </w:p>
                </w:tc>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416171619"/>
              <w:lock w:val="sdtLocked"/>
            </w:sdtPr>
            <w:sdtEndPr>
              <w:rPr>
                <w:rStyle w:val="5Char"/>
              </w:rPr>
            </w:sdtEndPr>
            <w:sdtContent>
              <w:tr w:rsidR="00FB4E86" w:rsidRPr="00142819" w:rsidTr="0065085D">
                <w:trPr>
                  <w:trHeight w:val="135"/>
                  <w:jc w:val="center"/>
                </w:trPr>
                <w:tc>
                  <w:tcPr>
                    <w:tcW w:w="652" w:type="pct"/>
                    <w:vAlign w:val="center"/>
                  </w:tcPr>
                  <w:p w:rsidR="00FB4E86" w:rsidRPr="00142819" w:rsidRDefault="00FB4E86" w:rsidP="00142819">
                    <w:pPr>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其他应付款</w:t>
                    </w:r>
                  </w:p>
                </w:tc>
                <w:tc>
                  <w:tcPr>
                    <w:tcW w:w="960"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hint="eastAsia"/>
                        <w:color w:val="000000"/>
                        <w:sz w:val="18"/>
                        <w:szCs w:val="18"/>
                      </w:rPr>
                      <w:t>200,235,811.51</w:t>
                    </w:r>
                  </w:p>
                </w:tc>
                <w:tc>
                  <w:tcPr>
                    <w:tcW w:w="485" w:type="pct"/>
                    <w:vAlign w:val="center"/>
                  </w:tcPr>
                  <w:p w:rsidR="00FB4E86" w:rsidRPr="00142819" w:rsidRDefault="00FB4E86" w:rsidP="0065085D">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hint="eastAsia"/>
                        <w:sz w:val="18"/>
                        <w:szCs w:val="18"/>
                      </w:rPr>
                      <w:t>2.01</w:t>
                    </w:r>
                  </w:p>
                </w:tc>
                <w:tc>
                  <w:tcPr>
                    <w:tcW w:w="967"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hint="eastAsia"/>
                        <w:color w:val="000000"/>
                        <w:sz w:val="18"/>
                        <w:szCs w:val="18"/>
                      </w:rPr>
                      <w:t>342,040,069.55</w:t>
                    </w:r>
                  </w:p>
                </w:tc>
                <w:tc>
                  <w:tcPr>
                    <w:tcW w:w="467"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Style w:val="5Char"/>
                        <w:rFonts w:asciiTheme="minorEastAsia" w:eastAsiaTheme="minorEastAsia" w:hAnsiTheme="minorEastAsia" w:hint="eastAsia"/>
                        <w:b w:val="0"/>
                        <w:sz w:val="18"/>
                        <w:szCs w:val="18"/>
                      </w:rPr>
                      <w:t>3.91</w:t>
                    </w:r>
                  </w:p>
                </w:tc>
                <w:tc>
                  <w:tcPr>
                    <w:tcW w:w="436"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-41.46</w:t>
                    </w:r>
                  </w:p>
                </w:tc>
                <w:tc>
                  <w:tcPr>
                    <w:tcW w:w="1032" w:type="pct"/>
                    <w:vAlign w:val="center"/>
                  </w:tcPr>
                  <w:p w:rsidR="00FB4E86" w:rsidRPr="00142819" w:rsidRDefault="00FB4E86" w:rsidP="0065085D">
                    <w:pPr>
                      <w:rPr>
                        <w:rStyle w:val="5Char"/>
                        <w:rFonts w:asciiTheme="minorEastAsia" w:eastAsiaTheme="minorEastAsia" w:hAnsiTheme="minorEastAsia"/>
                        <w:b w:val="0"/>
                        <w:sz w:val="18"/>
                        <w:szCs w:val="18"/>
                      </w:rPr>
                    </w:pPr>
                    <w:r>
                      <w:rPr>
                        <w:rFonts w:asciiTheme="minorEastAsia" w:eastAsiaTheme="minorEastAsia" w:hAnsiTheme="minorEastAsia"/>
                        <w:sz w:val="18"/>
                        <w:szCs w:val="18"/>
                      </w:rPr>
                      <w:t>主要是</w:t>
                    </w:r>
                    <w:r>
                      <w:rPr>
                        <w:rFonts w:asciiTheme="minorEastAsia" w:eastAsiaTheme="minorEastAsia" w:hAnsiTheme="minorEastAsia" w:hint="eastAsia"/>
                        <w:sz w:val="18"/>
                        <w:szCs w:val="18"/>
                      </w:rPr>
                      <w:t>支付</w:t>
                    </w:r>
                    <w:r>
                      <w:rPr>
                        <w:rFonts w:asciiTheme="minorEastAsia" w:eastAsiaTheme="minorEastAsia" w:hAnsiTheme="minorEastAsia"/>
                        <w:sz w:val="18"/>
                        <w:szCs w:val="18"/>
                      </w:rPr>
                      <w:t>坯布市场股权受让款</w:t>
                    </w:r>
                    <w:r>
                      <w:rPr>
                        <w:rFonts w:asciiTheme="minorEastAsia" w:eastAsiaTheme="minorEastAsia" w:hAnsiTheme="minorEastAsia" w:hint="eastAsia"/>
                        <w:sz w:val="18"/>
                        <w:szCs w:val="18"/>
                      </w:rPr>
                      <w:t>所致。</w:t>
                    </w:r>
                  </w:p>
                </w:tc>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312541535"/>
              <w:lock w:val="sdtLocked"/>
            </w:sdtPr>
            <w:sdtEndPr>
              <w:rPr>
                <w:rStyle w:val="5Char"/>
              </w:rPr>
            </w:sdtEndPr>
            <w:sdtContent>
              <w:tr w:rsidR="00FB4E86" w:rsidRPr="00142819" w:rsidTr="0065085D">
                <w:trPr>
                  <w:trHeight w:val="135"/>
                  <w:jc w:val="center"/>
                </w:trPr>
                <w:tc>
                  <w:tcPr>
                    <w:tcW w:w="652" w:type="pct"/>
                    <w:vAlign w:val="center"/>
                  </w:tcPr>
                  <w:p w:rsidR="00FB4E86" w:rsidRPr="00142819" w:rsidRDefault="00FB4E86" w:rsidP="00142819">
                    <w:pPr>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实收资本(或股本)</w:t>
                    </w:r>
                  </w:p>
                </w:tc>
                <w:tc>
                  <w:tcPr>
                    <w:tcW w:w="960"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hint="eastAsia"/>
                        <w:color w:val="000000"/>
                        <w:sz w:val="18"/>
                        <w:szCs w:val="18"/>
                      </w:rPr>
                      <w:t>1,465,790,928.00</w:t>
                    </w:r>
                  </w:p>
                </w:tc>
                <w:tc>
                  <w:tcPr>
                    <w:tcW w:w="485"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hint="eastAsia"/>
                        <w:sz w:val="18"/>
                        <w:szCs w:val="18"/>
                      </w:rPr>
                      <w:t>14.71</w:t>
                    </w:r>
                  </w:p>
                </w:tc>
                <w:tc>
                  <w:tcPr>
                    <w:tcW w:w="967"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hint="eastAsia"/>
                        <w:color w:val="000000"/>
                        <w:sz w:val="18"/>
                        <w:szCs w:val="18"/>
                      </w:rPr>
                      <w:t>1,046,993,520.00</w:t>
                    </w:r>
                  </w:p>
                </w:tc>
                <w:tc>
                  <w:tcPr>
                    <w:tcW w:w="467"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hint="eastAsia"/>
                        <w:sz w:val="18"/>
                        <w:szCs w:val="18"/>
                      </w:rPr>
                      <w:t>11.98</w:t>
                    </w:r>
                  </w:p>
                </w:tc>
                <w:tc>
                  <w:tcPr>
                    <w:tcW w:w="436" w:type="pct"/>
                    <w:vAlign w:val="center"/>
                  </w:tcPr>
                  <w:p w:rsidR="00FB4E86" w:rsidRPr="00142819" w:rsidRDefault="00FB4E86" w:rsidP="00142819">
                    <w:pPr>
                      <w:jc w:val="right"/>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40.00</w:t>
                    </w:r>
                  </w:p>
                </w:tc>
                <w:tc>
                  <w:tcPr>
                    <w:tcW w:w="1032" w:type="pct"/>
                    <w:vAlign w:val="center"/>
                  </w:tcPr>
                  <w:p w:rsidR="00FB4E86" w:rsidRPr="00142819" w:rsidRDefault="00FB4E86" w:rsidP="00142819">
                    <w:pPr>
                      <w:rPr>
                        <w:rStyle w:val="5Char"/>
                        <w:rFonts w:asciiTheme="minorEastAsia" w:eastAsiaTheme="minorEastAsia" w:hAnsiTheme="minorEastAsia"/>
                        <w:b w:val="0"/>
                        <w:sz w:val="18"/>
                        <w:szCs w:val="18"/>
                      </w:rPr>
                    </w:pPr>
                    <w:r w:rsidRPr="00142819">
                      <w:rPr>
                        <w:rFonts w:asciiTheme="minorEastAsia" w:eastAsiaTheme="minorEastAsia" w:hAnsiTheme="minorEastAsia"/>
                        <w:sz w:val="18"/>
                        <w:szCs w:val="18"/>
                      </w:rPr>
                      <w:t>主要是本期资本公积转增股本</w:t>
                    </w:r>
                    <w:r>
                      <w:rPr>
                        <w:rFonts w:asciiTheme="minorEastAsia" w:eastAsiaTheme="minorEastAsia" w:hAnsiTheme="minorEastAsia" w:hint="eastAsia"/>
                        <w:sz w:val="18"/>
                        <w:szCs w:val="18"/>
                      </w:rPr>
                      <w:t>所致。</w:t>
                    </w:r>
                  </w:p>
                </w:tc>
              </w:tr>
            </w:sdtContent>
          </w:sdt>
        </w:tbl>
        <w:p w:rsidR="00FB4E86" w:rsidRDefault="00FB4E86">
          <w:pPr>
            <w:pStyle w:val="afb"/>
          </w:pPr>
        </w:p>
        <w:p w:rsidR="00FB4E86" w:rsidRDefault="00FB4E86">
          <w:pPr>
            <w:rPr>
              <w:szCs w:val="21"/>
            </w:rPr>
          </w:pPr>
          <w:r>
            <w:rPr>
              <w:rFonts w:hint="eastAsia"/>
              <w:szCs w:val="21"/>
            </w:rPr>
            <w:t>其他说明</w:t>
          </w:r>
        </w:p>
        <w:sdt>
          <w:sdtPr>
            <w:rPr>
              <w:rFonts w:hint="eastAsia"/>
              <w:szCs w:val="21"/>
            </w:rPr>
            <w:alias w:val="资产及负债状况的其他说明"/>
            <w:tag w:val="_GBC_cb3eda90e3e24589a444c633ca113f7e"/>
            <w:id w:val="-540360830"/>
            <w:lock w:val="sdtLocked"/>
            <w:placeholder>
              <w:docPart w:val="GBC22222222222222222222222222222"/>
            </w:placeholder>
          </w:sdtPr>
          <w:sdtEndPr/>
          <w:sdtContent>
            <w:p w:rsidR="00FB4E86" w:rsidRDefault="00C21B30">
              <w:pPr>
                <w:rPr>
                  <w:szCs w:val="21"/>
                </w:rPr>
              </w:pPr>
              <w:r>
                <w:rPr>
                  <w:rFonts w:hint="eastAsia"/>
                  <w:szCs w:val="21"/>
                </w:rPr>
                <w:t>无</w:t>
              </w:r>
            </w:p>
          </w:sdtContent>
        </w:sdt>
      </w:sdtContent>
    </w:sdt>
    <w:p w:rsidR="00FB4E86" w:rsidRDefault="00FB4E86">
      <w:pPr>
        <w:rPr>
          <w:szCs w:val="21"/>
        </w:rPr>
      </w:pPr>
    </w:p>
    <w:sdt>
      <w:sdtPr>
        <w:rPr>
          <w:rFonts w:ascii="宋体" w:hAnsi="宋体" w:cs="宋体"/>
          <w:b w:val="0"/>
          <w:bCs w:val="0"/>
          <w:kern w:val="0"/>
          <w:sz w:val="24"/>
          <w:szCs w:val="21"/>
        </w:rPr>
        <w:alias w:val="模块:截至报告期末主要资产受限情"/>
        <w:tag w:val="_SEC_390cddc4349f46b4bcccd468c3e69d14"/>
        <w:id w:val="-513067995"/>
        <w:lock w:val="sdtLocked"/>
        <w:placeholder>
          <w:docPart w:val="GBC22222222222222222222222222222"/>
        </w:placeholder>
      </w:sdtPr>
      <w:sdtEndPr>
        <w:rPr>
          <w:rFonts w:hint="eastAsia"/>
        </w:rPr>
      </w:sdtEndPr>
      <w:sdtContent>
        <w:p w:rsidR="00FB4E86" w:rsidRDefault="00FB4E86" w:rsidP="007716CA">
          <w:pPr>
            <w:pStyle w:val="4"/>
            <w:numPr>
              <w:ilvl w:val="0"/>
              <w:numId w:val="13"/>
            </w:numPr>
            <w:rPr>
              <w:szCs w:val="21"/>
            </w:rPr>
          </w:pPr>
          <w:r>
            <w:rPr>
              <w:szCs w:val="21"/>
            </w:rPr>
            <w:t>截至报告期末主要资产受限情</w:t>
          </w:r>
          <w:r>
            <w:rPr>
              <w:rFonts w:hint="eastAsia"/>
              <w:szCs w:val="21"/>
            </w:rPr>
            <w:t>况</w:t>
          </w:r>
        </w:p>
        <w:sdt>
          <w:sdtPr>
            <w:rPr>
              <w:rFonts w:hint="eastAsia"/>
              <w:szCs w:val="21"/>
            </w:rPr>
            <w:alias w:val="是否适用：主要资产受限情况[双击切换]"/>
            <w:tag w:val="_GBC_e9f1a2b3f13345eaac848c40837fffbb"/>
            <w:id w:val="2002301813"/>
            <w:lock w:val="sdtContentLocked"/>
            <w:placeholder>
              <w:docPart w:val="GBC22222222222222222222222222222"/>
            </w:placeholder>
          </w:sdtPr>
          <w:sdtEndPr/>
          <w:sdtContent>
            <w:p w:rsidR="00FB4E86" w:rsidRDefault="00FB4E86" w:rsidP="00827E5B">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FB4E86" w:rsidRDefault="00FB4E86">
      <w:pPr>
        <w:rPr>
          <w:szCs w:val="21"/>
        </w:rPr>
      </w:pPr>
    </w:p>
    <w:sdt>
      <w:sdtPr>
        <w:rPr>
          <w:rFonts w:ascii="宋体" w:hAnsi="宋体" w:cs="宋体"/>
          <w:b w:val="0"/>
          <w:bCs w:val="0"/>
          <w:kern w:val="0"/>
          <w:sz w:val="24"/>
          <w:szCs w:val="21"/>
        </w:rPr>
        <w:alias w:val="模块:其他说明"/>
        <w:tag w:val="_SEC_a3069c29080242b4a4de48db80a4164e"/>
        <w:id w:val="-331615873"/>
        <w:lock w:val="sdtLocked"/>
        <w:placeholder>
          <w:docPart w:val="GBC22222222222222222222222222222"/>
        </w:placeholder>
      </w:sdtPr>
      <w:sdtEndPr>
        <w:rPr>
          <w:rFonts w:hint="eastAsia"/>
        </w:rPr>
      </w:sdtEndPr>
      <w:sdtContent>
        <w:p w:rsidR="00FB4E86" w:rsidRDefault="00FB4E86" w:rsidP="007716CA">
          <w:pPr>
            <w:pStyle w:val="4"/>
            <w:numPr>
              <w:ilvl w:val="0"/>
              <w:numId w:val="13"/>
            </w:numPr>
            <w:rPr>
              <w:szCs w:val="21"/>
            </w:rPr>
          </w:pPr>
          <w:r>
            <w:rPr>
              <w:szCs w:val="21"/>
            </w:rPr>
            <w:t>其他说明</w:t>
          </w:r>
        </w:p>
        <w:sdt>
          <w:sdtPr>
            <w:rPr>
              <w:rFonts w:hint="eastAsia"/>
              <w:szCs w:val="21"/>
            </w:rPr>
            <w:alias w:val="是否适用：资产及负债状况的其他说明[双击切换]"/>
            <w:tag w:val="_GBC_ba674147d80648fba521aedf33ce0b27"/>
            <w:id w:val="-1123915397"/>
            <w:lock w:val="sdtContentLocked"/>
            <w:placeholder>
              <w:docPart w:val="GBC22222222222222222222222222222"/>
            </w:placeholder>
          </w:sdtPr>
          <w:sdtEndPr/>
          <w:sdtContent>
            <w:p w:rsidR="00FB4E86" w:rsidRDefault="00FB4E86" w:rsidP="00827E5B">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FB4E86" w:rsidRDefault="00FB4E86">
      <w:pPr>
        <w:pStyle w:val="afb"/>
      </w:pPr>
    </w:p>
    <w:p w:rsidR="00FB4E86" w:rsidRDefault="00FB4E86" w:rsidP="00100223">
      <w:pPr>
        <w:pStyle w:val="3"/>
        <w:numPr>
          <w:ilvl w:val="0"/>
          <w:numId w:val="4"/>
        </w:numPr>
      </w:pPr>
      <w:r>
        <w:rPr>
          <w:rFonts w:hint="eastAsia"/>
        </w:rPr>
        <w:t>投资状况分析</w:t>
      </w:r>
    </w:p>
    <w:p w:rsidR="00FB4E86" w:rsidRDefault="00FB4E86" w:rsidP="007716CA">
      <w:pPr>
        <w:pStyle w:val="4"/>
        <w:numPr>
          <w:ilvl w:val="0"/>
          <w:numId w:val="7"/>
        </w:numPr>
      </w:pPr>
      <w:r>
        <w:t>对外股权投资总体分析</w:t>
      </w:r>
    </w:p>
    <w:sdt>
      <w:sdtPr>
        <w:rPr>
          <w:sz w:val="24"/>
        </w:rPr>
        <w:alias w:val="模块:对外股权投资总体分析"/>
        <w:tag w:val="_SEC_e7a08c655c9844a8b5127e2ae800064c"/>
        <w:id w:val="504330732"/>
        <w:lock w:val="sdtLocked"/>
        <w:placeholder>
          <w:docPart w:val="GBC22222222222222222222222222222"/>
        </w:placeholder>
      </w:sdtPr>
      <w:sdtEndPr>
        <w:rPr>
          <w:rFonts w:asciiTheme="minorEastAsia" w:eastAsiaTheme="minorEastAsia" w:hAnsiTheme="minorEastAsia" w:hint="eastAsia"/>
        </w:rPr>
      </w:sdtEndPr>
      <w:sdtContent>
        <w:sdt>
          <w:sdtPr>
            <w:alias w:val="是否适用：对外股权投资总体分析[双击切换]"/>
            <w:tag w:val="_GBC_d1852fb41d2a420f9f1d78c35235341a"/>
            <w:id w:val="145179318"/>
            <w:lock w:val="sdtContentLocked"/>
            <w:placeholder>
              <w:docPart w:val="GBC22222222222222222222222222222"/>
            </w:placeholder>
          </w:sdtPr>
          <w:sdtEndPr/>
          <w:sdtContent>
            <w:p w:rsidR="00FB4E86" w:rsidRDefault="00FB4E86">
              <w:pPr>
                <w:pStyle w:val="afb"/>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对外股权投资总体分析"/>
            <w:tag w:val="_GBC_cef6637b11fc44ed960eb269931b50e8"/>
            <w:id w:val="-2130847476"/>
            <w:lock w:val="sdtLocked"/>
            <w:placeholder>
              <w:docPart w:val="GBC22222222222222222222222222222"/>
            </w:placeholder>
          </w:sdtPr>
          <w:sdtEndPr>
            <w:rPr>
              <w:color w:val="FF0000"/>
              <w:sz w:val="21"/>
              <w:szCs w:val="21"/>
            </w:rPr>
          </w:sdtEndPr>
          <w:sdtContent>
            <w:p w:rsidR="00FB4E86" w:rsidRPr="009971C6" w:rsidRDefault="00FB4E86" w:rsidP="006055FA">
              <w:pPr>
                <w:ind w:firstLineChars="200" w:firstLine="480"/>
                <w:rPr>
                  <w:sz w:val="21"/>
                  <w:szCs w:val="21"/>
                </w:rPr>
              </w:pPr>
              <w:r w:rsidRPr="009971C6">
                <w:rPr>
                  <w:rFonts w:hint="eastAsia"/>
                  <w:sz w:val="21"/>
                  <w:szCs w:val="21"/>
                </w:rPr>
                <w:t>本报告期内，公司</w:t>
              </w:r>
              <w:r w:rsidR="009971C6" w:rsidRPr="009971C6">
                <w:rPr>
                  <w:rFonts w:hint="eastAsia"/>
                  <w:sz w:val="21"/>
                  <w:szCs w:val="21"/>
                </w:rPr>
                <w:t>除对网上轻纺城增资500万元外，</w:t>
              </w:r>
              <w:r w:rsidR="00F87F16">
                <w:rPr>
                  <w:rFonts w:hint="eastAsia"/>
                  <w:sz w:val="21"/>
                  <w:szCs w:val="21"/>
                </w:rPr>
                <w:t>未新增对外投资项目，原各投资项目</w:t>
              </w:r>
              <w:r w:rsidRPr="009971C6">
                <w:rPr>
                  <w:rFonts w:hint="eastAsia"/>
                  <w:sz w:val="21"/>
                  <w:szCs w:val="21"/>
                </w:rPr>
                <w:t>均运行正常。截至</w:t>
              </w:r>
              <w:r w:rsidR="00F87F16">
                <w:rPr>
                  <w:rFonts w:hint="eastAsia"/>
                  <w:sz w:val="21"/>
                  <w:szCs w:val="21"/>
                </w:rPr>
                <w:t>本</w:t>
              </w:r>
              <w:r w:rsidRPr="009971C6">
                <w:rPr>
                  <w:rFonts w:hint="eastAsia"/>
                  <w:sz w:val="21"/>
                  <w:szCs w:val="21"/>
                </w:rPr>
                <w:t>报告披露日，已获得会稽山2017年分红款</w:t>
              </w:r>
              <w:r w:rsidR="00B77BD3" w:rsidRPr="009971C6">
                <w:rPr>
                  <w:sz w:val="21"/>
                  <w:szCs w:val="21"/>
                </w:rPr>
                <w:t>11,220,000</w:t>
              </w:r>
              <w:r w:rsidR="00B77BD3" w:rsidRPr="009971C6">
                <w:rPr>
                  <w:rFonts w:hint="eastAsia"/>
                  <w:sz w:val="21"/>
                  <w:szCs w:val="21"/>
                </w:rPr>
                <w:t>.00</w:t>
              </w:r>
              <w:r w:rsidR="00B77BD3" w:rsidRPr="009971C6">
                <w:rPr>
                  <w:sz w:val="21"/>
                  <w:szCs w:val="21"/>
                </w:rPr>
                <w:t>元</w:t>
              </w:r>
              <w:r w:rsidRPr="009971C6">
                <w:rPr>
                  <w:rFonts w:hint="eastAsia"/>
                  <w:sz w:val="21"/>
                  <w:szCs w:val="21"/>
                </w:rPr>
                <w:t>，浙商银行2017年分红款</w:t>
              </w:r>
              <w:r w:rsidR="00B77BD3" w:rsidRPr="009971C6">
                <w:rPr>
                  <w:sz w:val="21"/>
                  <w:szCs w:val="21"/>
                </w:rPr>
                <w:t>77,828,868.58元</w:t>
              </w:r>
              <w:r w:rsidRPr="009971C6">
                <w:rPr>
                  <w:rFonts w:hint="eastAsia"/>
                  <w:sz w:val="21"/>
                  <w:szCs w:val="21"/>
                </w:rPr>
                <w:t>。</w:t>
              </w:r>
              <w:r w:rsidR="00B77BD3" w:rsidRPr="009971C6">
                <w:rPr>
                  <w:sz w:val="21"/>
                  <w:szCs w:val="21"/>
                </w:rPr>
                <w:t xml:space="preserve"> </w:t>
              </w:r>
            </w:p>
          </w:sdtContent>
        </w:sdt>
        <w:p w:rsidR="00FB4E86" w:rsidRDefault="007A515A">
          <w:pPr>
            <w:rPr>
              <w:rFonts w:asciiTheme="minorEastAsia" w:eastAsiaTheme="minorEastAsia" w:hAnsiTheme="minorEastAsia"/>
            </w:rPr>
          </w:pPr>
        </w:p>
      </w:sdtContent>
    </w:sdt>
    <w:sdt>
      <w:sdtPr>
        <w:rPr>
          <w:rFonts w:ascii="宋体" w:hAnsi="宋体" w:cs="宋体" w:hint="eastAsia"/>
          <w:b w:val="0"/>
          <w:bCs w:val="0"/>
          <w:kern w:val="0"/>
          <w:szCs w:val="21"/>
        </w:rPr>
        <w:alias w:val="模块:重大的股权投资"/>
        <w:tag w:val="_SEC_72e4a7e3254a45e8898d094084d31b27"/>
        <w:id w:val="-1927715445"/>
        <w:lock w:val="sdtLocked"/>
        <w:placeholder>
          <w:docPart w:val="GBC22222222222222222222222222222"/>
        </w:placeholder>
      </w:sdtPr>
      <w:sdtEndPr>
        <w:rPr>
          <w:sz w:val="24"/>
          <w:szCs w:val="24"/>
        </w:rPr>
      </w:sdtEndPr>
      <w:sdtContent>
        <w:p w:rsidR="00FB4E86" w:rsidRDefault="00FB4E86" w:rsidP="007716CA">
          <w:pPr>
            <w:pStyle w:val="5"/>
            <w:numPr>
              <w:ilvl w:val="0"/>
              <w:numId w:val="8"/>
            </w:numPr>
            <w:rPr>
              <w:szCs w:val="21"/>
            </w:rPr>
          </w:pPr>
          <w:r>
            <w:rPr>
              <w:rFonts w:hint="eastAsia"/>
              <w:szCs w:val="21"/>
            </w:rPr>
            <w:t>重大的股权投资</w:t>
          </w:r>
        </w:p>
        <w:sdt>
          <w:sdtPr>
            <w:rPr>
              <w:rFonts w:hint="eastAsia"/>
            </w:rPr>
            <w:alias w:val="是否适用：重大的股权投资[双击切换]"/>
            <w:tag w:val="_GBC_f8bfa224d9f34f9e99e6f78de51aa576"/>
            <w:id w:val="-1229612015"/>
            <w:lock w:val="sdtContentLocked"/>
            <w:placeholder>
              <w:docPart w:val="GBC22222222222222222222222222222"/>
            </w:placeholder>
          </w:sdtPr>
          <w:sdtEndPr/>
          <w:sdtContent>
            <w:p w:rsidR="00FB4E86" w:rsidRDefault="00FB4E86" w:rsidP="00827E5B">
              <w:pPr>
                <w:pStyle w:val="afb"/>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B4E86" w:rsidRDefault="007A515A">
          <w:pPr>
            <w:pStyle w:val="afb"/>
          </w:pPr>
        </w:p>
      </w:sdtContent>
    </w:sdt>
    <w:sdt>
      <w:sdtPr>
        <w:rPr>
          <w:rFonts w:ascii="宋体" w:hAnsi="宋体" w:cs="宋体" w:hint="eastAsia"/>
          <w:b w:val="0"/>
          <w:bCs w:val="0"/>
          <w:kern w:val="0"/>
          <w:szCs w:val="21"/>
        </w:rPr>
        <w:alias w:val="模块:重大的非股权投资"/>
        <w:tag w:val="_SEC_ac9932f6d2bb4e35b86dbcc496bca6c4"/>
        <w:id w:val="2141225982"/>
        <w:lock w:val="sdtLocked"/>
        <w:placeholder>
          <w:docPart w:val="GBC22222222222222222222222222222"/>
        </w:placeholder>
      </w:sdtPr>
      <w:sdtEndPr>
        <w:rPr>
          <w:sz w:val="24"/>
          <w:szCs w:val="24"/>
        </w:rPr>
      </w:sdtEndPr>
      <w:sdtContent>
        <w:p w:rsidR="00FB4E86" w:rsidRDefault="00FB4E86" w:rsidP="007716CA">
          <w:pPr>
            <w:pStyle w:val="5"/>
            <w:numPr>
              <w:ilvl w:val="0"/>
              <w:numId w:val="8"/>
            </w:numPr>
            <w:rPr>
              <w:szCs w:val="21"/>
            </w:rPr>
          </w:pPr>
          <w:r>
            <w:rPr>
              <w:rFonts w:hint="eastAsia"/>
              <w:szCs w:val="21"/>
            </w:rPr>
            <w:t>重大的非股权投资</w:t>
          </w:r>
        </w:p>
        <w:sdt>
          <w:sdtPr>
            <w:rPr>
              <w:rFonts w:hint="eastAsia"/>
            </w:rPr>
            <w:alias w:val="是否适用：重大的非股权投资[双击切换]"/>
            <w:tag w:val="_GBC_ea7fdcb7583549f38c0db41e73af0a8b"/>
            <w:id w:val="-580056492"/>
            <w:lock w:val="sdtContentLocked"/>
            <w:placeholder>
              <w:docPart w:val="GBC22222222222222222222222222222"/>
            </w:placeholder>
          </w:sdtPr>
          <w:sdtEndPr/>
          <w:sdtContent>
            <w:p w:rsidR="00FB4E86" w:rsidRDefault="00FB4E86" w:rsidP="00827E5B">
              <w:pPr>
                <w:pStyle w:val="afb"/>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B4E86" w:rsidRDefault="007A515A">
          <w:pPr>
            <w:pStyle w:val="afb"/>
          </w:pPr>
        </w:p>
      </w:sdtContent>
    </w:sdt>
    <w:sdt>
      <w:sdtPr>
        <w:rPr>
          <w:rFonts w:ascii="宋体" w:hAnsi="宋体" w:cs="宋体" w:hint="eastAsia"/>
          <w:b w:val="0"/>
          <w:bCs w:val="0"/>
          <w:kern w:val="0"/>
          <w:sz w:val="24"/>
          <w:szCs w:val="21"/>
        </w:rPr>
        <w:alias w:val="模块:以公允价值计量的金融资产"/>
        <w:tag w:val="_SEC_e1149f3e433f42c9895dce036b5525db"/>
        <w:id w:val="-324511637"/>
        <w:lock w:val="sdtLocked"/>
        <w:placeholder>
          <w:docPart w:val="GBC22222222222222222222222222222"/>
        </w:placeholder>
      </w:sdtPr>
      <w:sdtEndPr>
        <w:rPr>
          <w:sz w:val="18"/>
          <w:szCs w:val="18"/>
        </w:rPr>
      </w:sdtEndPr>
      <w:sdtContent>
        <w:p w:rsidR="00FB4E86" w:rsidRPr="00094998" w:rsidRDefault="00FB4E86" w:rsidP="007716CA">
          <w:pPr>
            <w:pStyle w:val="5"/>
            <w:numPr>
              <w:ilvl w:val="0"/>
              <w:numId w:val="8"/>
            </w:numPr>
            <w:rPr>
              <w:szCs w:val="21"/>
            </w:rPr>
          </w:pPr>
          <w:r w:rsidRPr="00094998">
            <w:rPr>
              <w:rFonts w:hint="eastAsia"/>
              <w:szCs w:val="21"/>
            </w:rPr>
            <w:t>以公允价值计量的金融资产</w:t>
          </w:r>
        </w:p>
        <w:sdt>
          <w:sdtPr>
            <w:rPr>
              <w:rFonts w:hint="eastAsia"/>
              <w:szCs w:val="21"/>
            </w:rPr>
            <w:alias w:val="是否适用：以公允价值计量的金融资产[双击切换]"/>
            <w:tag w:val="_GBC_b79a1e16dad54b258983c3fa6da7033b"/>
            <w:id w:val="93602294"/>
            <w:lock w:val="sdtContentLocked"/>
            <w:placeholder>
              <w:docPart w:val="GBC22222222222222222222222222222"/>
            </w:placeholder>
          </w:sdtPr>
          <w:sdtEndPr/>
          <w:sdtContent>
            <w:p w:rsidR="00FB4E86" w:rsidRDefault="00FB4E86">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以公允价值计量的金融资产情况"/>
            <w:tag w:val="_GBC_13d8538a1f944759907f2b446bfead94"/>
            <w:id w:val="-566725269"/>
            <w:lock w:val="sdtLocked"/>
            <w:placeholder>
              <w:docPart w:val="GBC22222222222222222222222222222"/>
            </w:placeholder>
          </w:sdtPr>
          <w:sdtEndPr>
            <w:rPr>
              <w:sz w:val="18"/>
              <w:szCs w:val="18"/>
            </w:rPr>
          </w:sdtEndPr>
          <w:sdtContent>
            <w:p w:rsidR="00094998" w:rsidRPr="00062F01" w:rsidRDefault="00A674BE" w:rsidP="00827E5B">
              <w:pPr>
                <w:rPr>
                  <w:sz w:val="21"/>
                  <w:szCs w:val="21"/>
                </w:rPr>
              </w:pPr>
              <w:r>
                <w:rPr>
                  <w:rFonts w:hint="eastAsia"/>
                  <w:szCs w:val="21"/>
                </w:rPr>
                <w:t xml:space="preserve"> </w:t>
              </w:r>
              <w:r w:rsidR="00FB4E86" w:rsidRPr="00247438">
                <w:rPr>
                  <w:rFonts w:hint="eastAsia"/>
                  <w:sz w:val="21"/>
                  <w:szCs w:val="21"/>
                </w:rPr>
                <w:t>期末按公允价值计量的可供出售金融资产</w:t>
              </w:r>
            </w:p>
            <w:p w:rsidR="00FB4E86" w:rsidRPr="009971C6" w:rsidRDefault="00FB4E86" w:rsidP="00094998">
              <w:pPr>
                <w:jc w:val="right"/>
                <w:rPr>
                  <w:sz w:val="21"/>
                  <w:szCs w:val="21"/>
                </w:rPr>
              </w:pPr>
              <w:r w:rsidRPr="00062F01">
                <w:rPr>
                  <w:rFonts w:hint="eastAsia"/>
                  <w:sz w:val="21"/>
                  <w:szCs w:val="21"/>
                </w:rPr>
                <w:t xml:space="preserve">  </w:t>
              </w:r>
              <w:r w:rsidRPr="0042168C">
                <w:rPr>
                  <w:rFonts w:hint="eastAsia"/>
                  <w:szCs w:val="21"/>
                </w:rPr>
                <w:t xml:space="preserve">                                    </w:t>
              </w:r>
              <w:r w:rsidR="00094998">
                <w:rPr>
                  <w:rFonts w:hint="eastAsia"/>
                  <w:szCs w:val="21"/>
                </w:rPr>
                <w:t xml:space="preserve">                         </w:t>
              </w:r>
              <w:r w:rsidR="00094998" w:rsidRPr="009971C6">
                <w:rPr>
                  <w:rFonts w:hint="eastAsia"/>
                  <w:sz w:val="21"/>
                  <w:szCs w:val="21"/>
                </w:rPr>
                <w:t xml:space="preserve">   </w:t>
              </w:r>
              <w:r w:rsidRPr="009971C6">
                <w:rPr>
                  <w:rFonts w:hint="eastAsia"/>
                  <w:sz w:val="21"/>
                  <w:szCs w:val="21"/>
                </w:rPr>
                <w:t>单位：元</w:t>
              </w:r>
            </w:p>
            <w:tbl>
              <w:tblPr>
                <w:tblStyle w:val="g3"/>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47"/>
                <w:gridCol w:w="374"/>
                <w:gridCol w:w="1356"/>
                <w:gridCol w:w="759"/>
                <w:gridCol w:w="764"/>
                <w:gridCol w:w="1907"/>
                <w:gridCol w:w="1277"/>
                <w:gridCol w:w="1367"/>
                <w:gridCol w:w="512"/>
              </w:tblGrid>
              <w:tr w:rsidR="0042168C" w:rsidRPr="0042168C" w:rsidTr="006055FA">
                <w:tc>
                  <w:tcPr>
                    <w:tcW w:w="647" w:type="dxa"/>
                    <w:shd w:val="clear" w:color="auto" w:fill="auto"/>
                    <w:vAlign w:val="center"/>
                  </w:tcPr>
                  <w:p w:rsidR="00D80D6F" w:rsidRPr="0042168C" w:rsidRDefault="00D80D6F" w:rsidP="006055FA">
                    <w:pPr>
                      <w:jc w:val="center"/>
                      <w:rPr>
                        <w:sz w:val="18"/>
                        <w:szCs w:val="18"/>
                      </w:rPr>
                    </w:pPr>
                    <w:r w:rsidRPr="0042168C">
                      <w:rPr>
                        <w:sz w:val="18"/>
                        <w:szCs w:val="18"/>
                      </w:rPr>
                      <w:t>证券代</w:t>
                    </w:r>
                    <w:r w:rsidRPr="0042168C">
                      <w:rPr>
                        <w:sz w:val="18"/>
                        <w:szCs w:val="18"/>
                      </w:rPr>
                      <w:lastRenderedPageBreak/>
                      <w:t>码</w:t>
                    </w:r>
                  </w:p>
                </w:tc>
                <w:tc>
                  <w:tcPr>
                    <w:tcW w:w="374" w:type="dxa"/>
                    <w:shd w:val="clear" w:color="auto" w:fill="auto"/>
                    <w:vAlign w:val="center"/>
                  </w:tcPr>
                  <w:p w:rsidR="00D80D6F" w:rsidRPr="0042168C" w:rsidRDefault="00D80D6F" w:rsidP="006055FA">
                    <w:pPr>
                      <w:jc w:val="center"/>
                      <w:rPr>
                        <w:sz w:val="18"/>
                        <w:szCs w:val="18"/>
                      </w:rPr>
                    </w:pPr>
                    <w:r w:rsidRPr="0042168C">
                      <w:rPr>
                        <w:sz w:val="18"/>
                        <w:szCs w:val="18"/>
                      </w:rPr>
                      <w:lastRenderedPageBreak/>
                      <w:t>证</w:t>
                    </w:r>
                    <w:r w:rsidRPr="0042168C">
                      <w:rPr>
                        <w:sz w:val="18"/>
                        <w:szCs w:val="18"/>
                      </w:rPr>
                      <w:lastRenderedPageBreak/>
                      <w:t>券简称</w:t>
                    </w:r>
                  </w:p>
                </w:tc>
                <w:tc>
                  <w:tcPr>
                    <w:tcW w:w="1356" w:type="dxa"/>
                    <w:shd w:val="clear" w:color="auto" w:fill="auto"/>
                    <w:vAlign w:val="center"/>
                  </w:tcPr>
                  <w:p w:rsidR="00D80D6F" w:rsidRPr="0042168C" w:rsidRDefault="00D80D6F" w:rsidP="006055FA">
                    <w:pPr>
                      <w:jc w:val="center"/>
                      <w:rPr>
                        <w:sz w:val="18"/>
                        <w:szCs w:val="18"/>
                      </w:rPr>
                    </w:pPr>
                    <w:r w:rsidRPr="0042168C">
                      <w:rPr>
                        <w:rFonts w:hint="eastAsia"/>
                        <w:sz w:val="18"/>
                        <w:szCs w:val="18"/>
                      </w:rPr>
                      <w:lastRenderedPageBreak/>
                      <w:t>最初投资成本</w:t>
                    </w:r>
                  </w:p>
                  <w:p w:rsidR="00D80D6F" w:rsidRPr="0042168C" w:rsidRDefault="00D80D6F" w:rsidP="006055FA">
                    <w:pPr>
                      <w:jc w:val="center"/>
                      <w:rPr>
                        <w:sz w:val="18"/>
                        <w:szCs w:val="18"/>
                      </w:rPr>
                    </w:pPr>
                  </w:p>
                </w:tc>
                <w:tc>
                  <w:tcPr>
                    <w:tcW w:w="759" w:type="dxa"/>
                    <w:shd w:val="clear" w:color="auto" w:fill="auto"/>
                    <w:vAlign w:val="center"/>
                  </w:tcPr>
                  <w:p w:rsidR="00D80D6F" w:rsidRPr="0042168C" w:rsidRDefault="00D80D6F" w:rsidP="006055FA">
                    <w:pPr>
                      <w:jc w:val="center"/>
                      <w:rPr>
                        <w:sz w:val="18"/>
                        <w:szCs w:val="18"/>
                      </w:rPr>
                    </w:pPr>
                    <w:r w:rsidRPr="0042168C">
                      <w:rPr>
                        <w:rFonts w:hint="eastAsia"/>
                        <w:sz w:val="18"/>
                        <w:szCs w:val="18"/>
                      </w:rPr>
                      <w:lastRenderedPageBreak/>
                      <w:t>期初持</w:t>
                    </w:r>
                    <w:r w:rsidRPr="0042168C">
                      <w:rPr>
                        <w:rFonts w:hint="eastAsia"/>
                        <w:sz w:val="18"/>
                        <w:szCs w:val="18"/>
                      </w:rPr>
                      <w:lastRenderedPageBreak/>
                      <w:t>股比例（%）</w:t>
                    </w:r>
                  </w:p>
                </w:tc>
                <w:tc>
                  <w:tcPr>
                    <w:tcW w:w="764" w:type="dxa"/>
                    <w:shd w:val="clear" w:color="auto" w:fill="auto"/>
                    <w:vAlign w:val="center"/>
                  </w:tcPr>
                  <w:p w:rsidR="00D80D6F" w:rsidRPr="0042168C" w:rsidRDefault="00D80D6F" w:rsidP="006055FA">
                    <w:pPr>
                      <w:jc w:val="center"/>
                      <w:rPr>
                        <w:sz w:val="18"/>
                        <w:szCs w:val="18"/>
                      </w:rPr>
                    </w:pPr>
                    <w:r w:rsidRPr="0042168C">
                      <w:rPr>
                        <w:rFonts w:hint="eastAsia"/>
                        <w:sz w:val="18"/>
                        <w:szCs w:val="18"/>
                      </w:rPr>
                      <w:lastRenderedPageBreak/>
                      <w:t>期末持</w:t>
                    </w:r>
                    <w:r w:rsidRPr="0042168C">
                      <w:rPr>
                        <w:rFonts w:hint="eastAsia"/>
                        <w:sz w:val="18"/>
                        <w:szCs w:val="18"/>
                      </w:rPr>
                      <w:lastRenderedPageBreak/>
                      <w:t>股比例（%）</w:t>
                    </w:r>
                  </w:p>
                </w:tc>
                <w:tc>
                  <w:tcPr>
                    <w:tcW w:w="1907" w:type="dxa"/>
                    <w:shd w:val="clear" w:color="auto" w:fill="auto"/>
                    <w:vAlign w:val="center"/>
                  </w:tcPr>
                  <w:p w:rsidR="00D80D6F" w:rsidRPr="00601C6F" w:rsidRDefault="00D80D6F" w:rsidP="006055FA">
                    <w:pPr>
                      <w:jc w:val="center"/>
                      <w:rPr>
                        <w:sz w:val="18"/>
                        <w:szCs w:val="18"/>
                      </w:rPr>
                    </w:pPr>
                    <w:r w:rsidRPr="00601C6F">
                      <w:rPr>
                        <w:sz w:val="18"/>
                        <w:szCs w:val="18"/>
                      </w:rPr>
                      <w:lastRenderedPageBreak/>
                      <w:t>期末账面值</w:t>
                    </w:r>
                  </w:p>
                </w:tc>
                <w:tc>
                  <w:tcPr>
                    <w:tcW w:w="1277" w:type="dxa"/>
                    <w:shd w:val="clear" w:color="auto" w:fill="auto"/>
                    <w:vAlign w:val="center"/>
                  </w:tcPr>
                  <w:p w:rsidR="00D80D6F" w:rsidRPr="0042168C" w:rsidRDefault="00D80D6F" w:rsidP="006055FA">
                    <w:pPr>
                      <w:jc w:val="center"/>
                      <w:rPr>
                        <w:sz w:val="18"/>
                        <w:szCs w:val="18"/>
                      </w:rPr>
                    </w:pPr>
                    <w:r w:rsidRPr="0042168C">
                      <w:rPr>
                        <w:rFonts w:hint="eastAsia"/>
                        <w:sz w:val="18"/>
                        <w:szCs w:val="18"/>
                      </w:rPr>
                      <w:t>报告期损益</w:t>
                    </w:r>
                  </w:p>
                </w:tc>
                <w:tc>
                  <w:tcPr>
                    <w:tcW w:w="1367" w:type="dxa"/>
                    <w:shd w:val="clear" w:color="auto" w:fill="auto"/>
                    <w:vAlign w:val="center"/>
                  </w:tcPr>
                  <w:p w:rsidR="00D80D6F" w:rsidRPr="0042168C" w:rsidRDefault="00D80D6F" w:rsidP="006055FA">
                    <w:pPr>
                      <w:jc w:val="center"/>
                      <w:rPr>
                        <w:sz w:val="18"/>
                        <w:szCs w:val="18"/>
                      </w:rPr>
                    </w:pPr>
                    <w:r w:rsidRPr="0042168C">
                      <w:rPr>
                        <w:rFonts w:hint="eastAsia"/>
                        <w:sz w:val="18"/>
                        <w:szCs w:val="18"/>
                      </w:rPr>
                      <w:t>报告期所有者权</w:t>
                    </w:r>
                    <w:r w:rsidRPr="0042168C">
                      <w:rPr>
                        <w:rFonts w:hint="eastAsia"/>
                        <w:sz w:val="18"/>
                        <w:szCs w:val="18"/>
                      </w:rPr>
                      <w:lastRenderedPageBreak/>
                      <w:t>益变动</w:t>
                    </w:r>
                  </w:p>
                </w:tc>
                <w:tc>
                  <w:tcPr>
                    <w:tcW w:w="512" w:type="dxa"/>
                    <w:shd w:val="clear" w:color="auto" w:fill="auto"/>
                    <w:vAlign w:val="center"/>
                  </w:tcPr>
                  <w:p w:rsidR="00D80D6F" w:rsidRPr="0042168C" w:rsidRDefault="00D80D6F" w:rsidP="006055FA">
                    <w:pPr>
                      <w:jc w:val="center"/>
                      <w:rPr>
                        <w:sz w:val="18"/>
                        <w:szCs w:val="18"/>
                      </w:rPr>
                    </w:pPr>
                    <w:r w:rsidRPr="0042168C">
                      <w:rPr>
                        <w:sz w:val="18"/>
                        <w:szCs w:val="18"/>
                      </w:rPr>
                      <w:lastRenderedPageBreak/>
                      <w:t>股份</w:t>
                    </w:r>
                    <w:r w:rsidRPr="0042168C">
                      <w:rPr>
                        <w:sz w:val="18"/>
                        <w:szCs w:val="18"/>
                      </w:rPr>
                      <w:lastRenderedPageBreak/>
                      <w:t>来源</w:t>
                    </w:r>
                  </w:p>
                </w:tc>
              </w:tr>
              <w:tr w:rsidR="00D80D6F" w:rsidRPr="00D80D6F" w:rsidTr="006055FA">
                <w:tc>
                  <w:tcPr>
                    <w:tcW w:w="647" w:type="dxa"/>
                    <w:shd w:val="clear" w:color="auto" w:fill="auto"/>
                    <w:vAlign w:val="center"/>
                  </w:tcPr>
                  <w:p w:rsidR="00D80D6F" w:rsidRPr="00D80D6F" w:rsidRDefault="00D80D6F" w:rsidP="006055FA">
                    <w:pPr>
                      <w:jc w:val="center"/>
                      <w:rPr>
                        <w:sz w:val="18"/>
                        <w:szCs w:val="18"/>
                      </w:rPr>
                    </w:pPr>
                    <w:r w:rsidRPr="00D80D6F">
                      <w:rPr>
                        <w:rFonts w:hint="eastAsia"/>
                        <w:sz w:val="18"/>
                        <w:szCs w:val="18"/>
                      </w:rPr>
                      <w:lastRenderedPageBreak/>
                      <w:t>600000</w:t>
                    </w:r>
                  </w:p>
                </w:tc>
                <w:tc>
                  <w:tcPr>
                    <w:tcW w:w="374" w:type="dxa"/>
                    <w:shd w:val="clear" w:color="auto" w:fill="auto"/>
                  </w:tcPr>
                  <w:p w:rsidR="00D80D6F" w:rsidRPr="00D80D6F" w:rsidRDefault="00D80D6F" w:rsidP="006055FA">
                    <w:pPr>
                      <w:rPr>
                        <w:sz w:val="18"/>
                        <w:szCs w:val="18"/>
                      </w:rPr>
                    </w:pPr>
                    <w:r w:rsidRPr="00D80D6F">
                      <w:rPr>
                        <w:rFonts w:hint="eastAsia"/>
                        <w:sz w:val="18"/>
                        <w:szCs w:val="18"/>
                      </w:rPr>
                      <w:t>浦发银行</w:t>
                    </w:r>
                  </w:p>
                </w:tc>
                <w:tc>
                  <w:tcPr>
                    <w:tcW w:w="1356" w:type="dxa"/>
                    <w:shd w:val="clear" w:color="auto" w:fill="auto"/>
                    <w:vAlign w:val="center"/>
                  </w:tcPr>
                  <w:p w:rsidR="00D80D6F" w:rsidRPr="00D80D6F" w:rsidRDefault="00D80D6F" w:rsidP="006055FA">
                    <w:pPr>
                      <w:jc w:val="right"/>
                      <w:rPr>
                        <w:sz w:val="18"/>
                        <w:szCs w:val="18"/>
                      </w:rPr>
                    </w:pPr>
                    <w:r w:rsidRPr="00D80D6F">
                      <w:rPr>
                        <w:sz w:val="18"/>
                        <w:szCs w:val="18"/>
                      </w:rPr>
                      <w:t>1,918,469.91</w:t>
                    </w:r>
                  </w:p>
                </w:tc>
                <w:tc>
                  <w:tcPr>
                    <w:tcW w:w="759" w:type="dxa"/>
                    <w:shd w:val="clear" w:color="auto" w:fill="auto"/>
                    <w:vAlign w:val="center"/>
                  </w:tcPr>
                  <w:p w:rsidR="00D80D6F" w:rsidRPr="00D80D6F" w:rsidRDefault="00D80D6F" w:rsidP="006055FA">
                    <w:pPr>
                      <w:jc w:val="center"/>
                      <w:rPr>
                        <w:sz w:val="18"/>
                        <w:szCs w:val="18"/>
                      </w:rPr>
                    </w:pPr>
                    <w:r w:rsidRPr="00D80D6F">
                      <w:rPr>
                        <w:rFonts w:hint="eastAsia"/>
                        <w:sz w:val="18"/>
                        <w:szCs w:val="18"/>
                      </w:rPr>
                      <w:t>0.030</w:t>
                    </w:r>
                  </w:p>
                </w:tc>
                <w:tc>
                  <w:tcPr>
                    <w:tcW w:w="764" w:type="dxa"/>
                    <w:shd w:val="clear" w:color="auto" w:fill="auto"/>
                    <w:vAlign w:val="center"/>
                  </w:tcPr>
                  <w:p w:rsidR="00D80D6F" w:rsidRPr="00D80D6F" w:rsidRDefault="009E2240" w:rsidP="006055FA">
                    <w:pPr>
                      <w:jc w:val="center"/>
                      <w:rPr>
                        <w:sz w:val="18"/>
                        <w:szCs w:val="18"/>
                      </w:rPr>
                    </w:pPr>
                    <w:r>
                      <w:rPr>
                        <w:rFonts w:hint="eastAsia"/>
                        <w:sz w:val="18"/>
                        <w:szCs w:val="18"/>
                      </w:rPr>
                      <w:t>0.030</w:t>
                    </w:r>
                  </w:p>
                </w:tc>
                <w:tc>
                  <w:tcPr>
                    <w:tcW w:w="1907" w:type="dxa"/>
                    <w:shd w:val="clear" w:color="auto" w:fill="auto"/>
                    <w:vAlign w:val="center"/>
                  </w:tcPr>
                  <w:p w:rsidR="00D80D6F" w:rsidRPr="00601C6F" w:rsidRDefault="00D80D6F" w:rsidP="006055FA">
                    <w:pPr>
                      <w:jc w:val="right"/>
                      <w:rPr>
                        <w:sz w:val="18"/>
                        <w:szCs w:val="18"/>
                      </w:rPr>
                    </w:pPr>
                    <w:r w:rsidRPr="00601C6F">
                      <w:rPr>
                        <w:rFonts w:hint="eastAsia"/>
                        <w:sz w:val="18"/>
                        <w:szCs w:val="18"/>
                      </w:rPr>
                      <w:t>84,097,293.28</w:t>
                    </w:r>
                  </w:p>
                </w:tc>
                <w:tc>
                  <w:tcPr>
                    <w:tcW w:w="1277" w:type="dxa"/>
                    <w:shd w:val="clear" w:color="auto" w:fill="auto"/>
                    <w:vAlign w:val="center"/>
                  </w:tcPr>
                  <w:p w:rsidR="00D80D6F" w:rsidRPr="00D80D6F" w:rsidRDefault="00D80D6F" w:rsidP="006055FA">
                    <w:pPr>
                      <w:jc w:val="right"/>
                      <w:rPr>
                        <w:sz w:val="18"/>
                        <w:szCs w:val="18"/>
                      </w:rPr>
                    </w:pPr>
                    <w:r w:rsidRPr="00D80D6F">
                      <w:rPr>
                        <w:rFonts w:hint="eastAsia"/>
                        <w:sz w:val="18"/>
                        <w:szCs w:val="18"/>
                      </w:rPr>
                      <w:t>879,678.80</w:t>
                    </w:r>
                  </w:p>
                </w:tc>
                <w:tc>
                  <w:tcPr>
                    <w:tcW w:w="1367" w:type="dxa"/>
                    <w:shd w:val="clear" w:color="auto" w:fill="auto"/>
                    <w:vAlign w:val="center"/>
                  </w:tcPr>
                  <w:p w:rsidR="00D80D6F" w:rsidRPr="00D80D6F" w:rsidRDefault="00D80D6F" w:rsidP="006055FA">
                    <w:pPr>
                      <w:jc w:val="right"/>
                      <w:rPr>
                        <w:sz w:val="18"/>
                        <w:szCs w:val="18"/>
                      </w:rPr>
                    </w:pPr>
                    <w:r w:rsidRPr="00D80D6F">
                      <w:rPr>
                        <w:rFonts w:hint="eastAsia"/>
                        <w:sz w:val="18"/>
                        <w:szCs w:val="18"/>
                      </w:rPr>
                      <w:t>-19,990,700.73</w:t>
                    </w:r>
                  </w:p>
                </w:tc>
                <w:tc>
                  <w:tcPr>
                    <w:tcW w:w="512" w:type="dxa"/>
                    <w:shd w:val="clear" w:color="auto" w:fill="auto"/>
                  </w:tcPr>
                  <w:p w:rsidR="00D80D6F" w:rsidRPr="00D80D6F" w:rsidRDefault="00D80D6F" w:rsidP="006055FA">
                    <w:pPr>
                      <w:rPr>
                        <w:sz w:val="18"/>
                        <w:szCs w:val="18"/>
                      </w:rPr>
                    </w:pPr>
                    <w:r w:rsidRPr="00D80D6F">
                      <w:rPr>
                        <w:rFonts w:hint="eastAsia"/>
                        <w:sz w:val="18"/>
                        <w:szCs w:val="18"/>
                      </w:rPr>
                      <w:t>认购法人股</w:t>
                    </w:r>
                  </w:p>
                </w:tc>
              </w:tr>
              <w:tr w:rsidR="00D80D6F" w:rsidRPr="00D80D6F" w:rsidTr="006055FA">
                <w:tc>
                  <w:tcPr>
                    <w:tcW w:w="647" w:type="dxa"/>
                    <w:shd w:val="clear" w:color="auto" w:fill="auto"/>
                    <w:vAlign w:val="center"/>
                  </w:tcPr>
                  <w:p w:rsidR="00D80D6F" w:rsidRPr="00D80D6F" w:rsidRDefault="00D80D6F" w:rsidP="006055FA">
                    <w:pPr>
                      <w:jc w:val="center"/>
                      <w:rPr>
                        <w:sz w:val="18"/>
                        <w:szCs w:val="18"/>
                      </w:rPr>
                    </w:pPr>
                    <w:r w:rsidRPr="00D80D6F">
                      <w:rPr>
                        <w:sz w:val="18"/>
                        <w:szCs w:val="18"/>
                      </w:rPr>
                      <w:t>02016</w:t>
                    </w:r>
                  </w:p>
                </w:tc>
                <w:tc>
                  <w:tcPr>
                    <w:tcW w:w="374" w:type="dxa"/>
                    <w:shd w:val="clear" w:color="auto" w:fill="auto"/>
                  </w:tcPr>
                  <w:p w:rsidR="00D80D6F" w:rsidRPr="00D80D6F" w:rsidRDefault="00D80D6F" w:rsidP="006055FA">
                    <w:pPr>
                      <w:rPr>
                        <w:sz w:val="18"/>
                        <w:szCs w:val="18"/>
                      </w:rPr>
                    </w:pPr>
                    <w:r w:rsidRPr="00D80D6F">
                      <w:rPr>
                        <w:sz w:val="18"/>
                        <w:szCs w:val="18"/>
                      </w:rPr>
                      <w:t>浙商银行</w:t>
                    </w:r>
                  </w:p>
                </w:tc>
                <w:tc>
                  <w:tcPr>
                    <w:tcW w:w="1356" w:type="dxa"/>
                    <w:shd w:val="clear" w:color="auto" w:fill="auto"/>
                    <w:vAlign w:val="center"/>
                  </w:tcPr>
                  <w:p w:rsidR="00D80D6F" w:rsidRPr="00D80D6F" w:rsidRDefault="00D80D6F" w:rsidP="006055FA">
                    <w:pPr>
                      <w:jc w:val="right"/>
                      <w:rPr>
                        <w:sz w:val="18"/>
                        <w:szCs w:val="18"/>
                      </w:rPr>
                    </w:pPr>
                    <w:r w:rsidRPr="00D80D6F">
                      <w:rPr>
                        <w:sz w:val="18"/>
                        <w:szCs w:val="18"/>
                      </w:rPr>
                      <w:t>817,257,904.1</w:t>
                    </w:r>
                    <w:r w:rsidRPr="00D80D6F">
                      <w:rPr>
                        <w:rFonts w:hint="eastAsia"/>
                        <w:sz w:val="18"/>
                        <w:szCs w:val="18"/>
                      </w:rPr>
                      <w:t>0</w:t>
                    </w:r>
                  </w:p>
                </w:tc>
                <w:tc>
                  <w:tcPr>
                    <w:tcW w:w="759" w:type="dxa"/>
                    <w:shd w:val="clear" w:color="auto" w:fill="auto"/>
                    <w:vAlign w:val="center"/>
                  </w:tcPr>
                  <w:p w:rsidR="00D80D6F" w:rsidRPr="00D80D6F" w:rsidRDefault="00D80D6F" w:rsidP="006055FA">
                    <w:pPr>
                      <w:jc w:val="center"/>
                      <w:rPr>
                        <w:sz w:val="18"/>
                        <w:szCs w:val="18"/>
                      </w:rPr>
                    </w:pPr>
                    <w:r w:rsidRPr="00D80D6F">
                      <w:rPr>
                        <w:rFonts w:hint="eastAsia"/>
                        <w:sz w:val="18"/>
                        <w:szCs w:val="18"/>
                      </w:rPr>
                      <w:t>2.55</w:t>
                    </w:r>
                  </w:p>
                </w:tc>
                <w:tc>
                  <w:tcPr>
                    <w:tcW w:w="764" w:type="dxa"/>
                    <w:shd w:val="clear" w:color="auto" w:fill="auto"/>
                    <w:vAlign w:val="center"/>
                  </w:tcPr>
                  <w:p w:rsidR="00D80D6F" w:rsidRPr="00D80D6F" w:rsidRDefault="00572114" w:rsidP="006055FA">
                    <w:pPr>
                      <w:jc w:val="center"/>
                      <w:rPr>
                        <w:sz w:val="18"/>
                        <w:szCs w:val="18"/>
                      </w:rPr>
                    </w:pPr>
                    <w:r>
                      <w:rPr>
                        <w:rFonts w:hint="eastAsia"/>
                        <w:sz w:val="18"/>
                        <w:szCs w:val="18"/>
                      </w:rPr>
                      <w:t>2.45</w:t>
                    </w:r>
                  </w:p>
                </w:tc>
                <w:tc>
                  <w:tcPr>
                    <w:tcW w:w="1907" w:type="dxa"/>
                    <w:shd w:val="clear" w:color="auto" w:fill="auto"/>
                    <w:vAlign w:val="center"/>
                  </w:tcPr>
                  <w:p w:rsidR="00D80D6F" w:rsidRPr="00601C6F" w:rsidRDefault="00D80D6F" w:rsidP="006055FA">
                    <w:pPr>
                      <w:jc w:val="center"/>
                      <w:rPr>
                        <w:sz w:val="18"/>
                        <w:szCs w:val="18"/>
                      </w:rPr>
                    </w:pPr>
                    <w:r w:rsidRPr="00601C6F">
                      <w:rPr>
                        <w:rFonts w:hint="eastAsia"/>
                        <w:sz w:val="18"/>
                        <w:szCs w:val="18"/>
                      </w:rPr>
                      <w:t>1,748,818,992.27</w:t>
                    </w:r>
                  </w:p>
                </w:tc>
                <w:tc>
                  <w:tcPr>
                    <w:tcW w:w="1277" w:type="dxa"/>
                    <w:shd w:val="clear" w:color="auto" w:fill="auto"/>
                    <w:vAlign w:val="center"/>
                  </w:tcPr>
                  <w:p w:rsidR="00D80D6F" w:rsidRPr="00D80D6F" w:rsidRDefault="00D80D6F" w:rsidP="006055FA">
                    <w:pPr>
                      <w:jc w:val="center"/>
                      <w:rPr>
                        <w:sz w:val="18"/>
                        <w:szCs w:val="18"/>
                      </w:rPr>
                    </w:pPr>
                    <w:r w:rsidRPr="00D80D6F">
                      <w:rPr>
                        <w:rFonts w:hint="eastAsia"/>
                        <w:sz w:val="18"/>
                        <w:szCs w:val="18"/>
                      </w:rPr>
                      <w:t>77,828,868.58</w:t>
                    </w:r>
                  </w:p>
                </w:tc>
                <w:tc>
                  <w:tcPr>
                    <w:tcW w:w="1367" w:type="dxa"/>
                    <w:shd w:val="clear" w:color="auto" w:fill="auto"/>
                    <w:vAlign w:val="center"/>
                  </w:tcPr>
                  <w:p w:rsidR="00D80D6F" w:rsidRPr="00D80D6F" w:rsidRDefault="00D80D6F" w:rsidP="006055FA">
                    <w:pPr>
                      <w:jc w:val="center"/>
                      <w:rPr>
                        <w:sz w:val="18"/>
                        <w:szCs w:val="18"/>
                      </w:rPr>
                    </w:pPr>
                    <w:r w:rsidRPr="00D80D6F">
                      <w:rPr>
                        <w:rFonts w:hint="eastAsia"/>
                        <w:sz w:val="18"/>
                        <w:szCs w:val="18"/>
                      </w:rPr>
                      <w:t>62,896,587.52</w:t>
                    </w:r>
                  </w:p>
                </w:tc>
                <w:tc>
                  <w:tcPr>
                    <w:tcW w:w="512" w:type="dxa"/>
                    <w:shd w:val="clear" w:color="auto" w:fill="auto"/>
                  </w:tcPr>
                  <w:p w:rsidR="00D80D6F" w:rsidRPr="00D80D6F" w:rsidRDefault="00D80D6F" w:rsidP="006055FA">
                    <w:pPr>
                      <w:rPr>
                        <w:sz w:val="18"/>
                        <w:szCs w:val="18"/>
                      </w:rPr>
                    </w:pPr>
                    <w:r w:rsidRPr="00D80D6F">
                      <w:rPr>
                        <w:rFonts w:hint="eastAsia"/>
                        <w:sz w:val="18"/>
                        <w:szCs w:val="18"/>
                      </w:rPr>
                      <w:t>认购法人股</w:t>
                    </w:r>
                  </w:p>
                </w:tc>
              </w:tr>
              <w:tr w:rsidR="00D80D6F" w:rsidRPr="00D80D6F" w:rsidTr="006055FA">
                <w:tc>
                  <w:tcPr>
                    <w:tcW w:w="1021" w:type="dxa"/>
                    <w:gridSpan w:val="2"/>
                    <w:shd w:val="clear" w:color="auto" w:fill="auto"/>
                  </w:tcPr>
                  <w:p w:rsidR="00D80D6F" w:rsidRPr="00D80D6F" w:rsidRDefault="00D80D6F" w:rsidP="006055FA">
                    <w:pPr>
                      <w:rPr>
                        <w:sz w:val="18"/>
                        <w:szCs w:val="18"/>
                      </w:rPr>
                    </w:pPr>
                    <w:r w:rsidRPr="00D80D6F">
                      <w:rPr>
                        <w:rFonts w:hint="eastAsia"/>
                        <w:sz w:val="18"/>
                        <w:szCs w:val="18"/>
                      </w:rPr>
                      <w:t>合计</w:t>
                    </w:r>
                  </w:p>
                </w:tc>
                <w:tc>
                  <w:tcPr>
                    <w:tcW w:w="1356" w:type="dxa"/>
                    <w:shd w:val="clear" w:color="auto" w:fill="auto"/>
                    <w:vAlign w:val="center"/>
                  </w:tcPr>
                  <w:p w:rsidR="00D80D6F" w:rsidRPr="00D80D6F" w:rsidRDefault="00D80D6F" w:rsidP="006055FA">
                    <w:pPr>
                      <w:jc w:val="right"/>
                      <w:rPr>
                        <w:sz w:val="18"/>
                        <w:szCs w:val="18"/>
                      </w:rPr>
                    </w:pPr>
                    <w:r w:rsidRPr="00D80D6F">
                      <w:rPr>
                        <w:sz w:val="18"/>
                        <w:szCs w:val="18"/>
                      </w:rPr>
                      <w:t>819,176,374.01</w:t>
                    </w:r>
                  </w:p>
                </w:tc>
                <w:tc>
                  <w:tcPr>
                    <w:tcW w:w="759" w:type="dxa"/>
                    <w:shd w:val="clear" w:color="auto" w:fill="auto"/>
                    <w:vAlign w:val="center"/>
                  </w:tcPr>
                  <w:p w:rsidR="00D80D6F" w:rsidRPr="00D80D6F" w:rsidRDefault="00D80D6F" w:rsidP="006055FA">
                    <w:pPr>
                      <w:jc w:val="center"/>
                      <w:rPr>
                        <w:sz w:val="18"/>
                        <w:szCs w:val="18"/>
                      </w:rPr>
                    </w:pPr>
                    <w:r w:rsidRPr="00D80D6F">
                      <w:rPr>
                        <w:sz w:val="18"/>
                        <w:szCs w:val="18"/>
                      </w:rPr>
                      <w:t>/</w:t>
                    </w:r>
                  </w:p>
                </w:tc>
                <w:tc>
                  <w:tcPr>
                    <w:tcW w:w="764" w:type="dxa"/>
                    <w:shd w:val="clear" w:color="auto" w:fill="auto"/>
                    <w:vAlign w:val="center"/>
                  </w:tcPr>
                  <w:p w:rsidR="00D80D6F" w:rsidRPr="00D80D6F" w:rsidRDefault="00D80D6F" w:rsidP="006055FA">
                    <w:pPr>
                      <w:jc w:val="center"/>
                      <w:rPr>
                        <w:sz w:val="18"/>
                        <w:szCs w:val="18"/>
                      </w:rPr>
                    </w:pPr>
                    <w:r w:rsidRPr="00D80D6F">
                      <w:rPr>
                        <w:sz w:val="18"/>
                        <w:szCs w:val="18"/>
                      </w:rPr>
                      <w:t>/</w:t>
                    </w:r>
                  </w:p>
                </w:tc>
                <w:tc>
                  <w:tcPr>
                    <w:tcW w:w="1907" w:type="dxa"/>
                    <w:shd w:val="clear" w:color="auto" w:fill="auto"/>
                    <w:vAlign w:val="center"/>
                  </w:tcPr>
                  <w:p w:rsidR="00D80D6F" w:rsidRPr="00601C6F" w:rsidRDefault="00D80D6F" w:rsidP="006055FA">
                    <w:pPr>
                      <w:jc w:val="right"/>
                      <w:rPr>
                        <w:sz w:val="18"/>
                        <w:szCs w:val="18"/>
                      </w:rPr>
                    </w:pPr>
                    <w:r w:rsidRPr="00601C6F">
                      <w:rPr>
                        <w:rFonts w:hint="eastAsia"/>
                        <w:sz w:val="18"/>
                        <w:szCs w:val="18"/>
                      </w:rPr>
                      <w:t>1,832,916,285.55</w:t>
                    </w:r>
                  </w:p>
                </w:tc>
                <w:tc>
                  <w:tcPr>
                    <w:tcW w:w="1277" w:type="dxa"/>
                    <w:shd w:val="clear" w:color="auto" w:fill="auto"/>
                    <w:vAlign w:val="center"/>
                  </w:tcPr>
                  <w:p w:rsidR="00D80D6F" w:rsidRPr="00D80D6F" w:rsidRDefault="00D80D6F" w:rsidP="00D80D6F">
                    <w:pPr>
                      <w:wordWrap w:val="0"/>
                      <w:jc w:val="right"/>
                      <w:rPr>
                        <w:sz w:val="18"/>
                        <w:szCs w:val="18"/>
                      </w:rPr>
                    </w:pPr>
                    <w:r w:rsidRPr="00D80D6F">
                      <w:rPr>
                        <w:rFonts w:hint="eastAsia"/>
                        <w:sz w:val="18"/>
                        <w:szCs w:val="18"/>
                      </w:rPr>
                      <w:t>78,708,547.38</w:t>
                    </w:r>
                  </w:p>
                </w:tc>
                <w:tc>
                  <w:tcPr>
                    <w:tcW w:w="1367" w:type="dxa"/>
                    <w:shd w:val="clear" w:color="auto" w:fill="auto"/>
                    <w:vAlign w:val="center"/>
                  </w:tcPr>
                  <w:p w:rsidR="00D80D6F" w:rsidRPr="00D80D6F" w:rsidRDefault="00D80D6F" w:rsidP="006055FA">
                    <w:pPr>
                      <w:jc w:val="right"/>
                      <w:rPr>
                        <w:sz w:val="18"/>
                        <w:szCs w:val="18"/>
                      </w:rPr>
                    </w:pPr>
                    <w:r w:rsidRPr="00D80D6F">
                      <w:rPr>
                        <w:rFonts w:hint="eastAsia"/>
                        <w:sz w:val="18"/>
                        <w:szCs w:val="18"/>
                      </w:rPr>
                      <w:t>42,905,886.79</w:t>
                    </w:r>
                  </w:p>
                </w:tc>
                <w:tc>
                  <w:tcPr>
                    <w:tcW w:w="512" w:type="dxa"/>
                    <w:shd w:val="clear" w:color="auto" w:fill="auto"/>
                  </w:tcPr>
                  <w:p w:rsidR="00D80D6F" w:rsidRPr="00D80D6F" w:rsidRDefault="00D80D6F" w:rsidP="006055FA">
                    <w:pPr>
                      <w:jc w:val="center"/>
                      <w:rPr>
                        <w:sz w:val="18"/>
                        <w:szCs w:val="18"/>
                      </w:rPr>
                    </w:pPr>
                    <w:r w:rsidRPr="00D80D6F">
                      <w:rPr>
                        <w:sz w:val="18"/>
                        <w:szCs w:val="18"/>
                      </w:rPr>
                      <w:t>/</w:t>
                    </w:r>
                  </w:p>
                </w:tc>
              </w:tr>
            </w:tbl>
            <w:p w:rsidR="00FB4E86" w:rsidRPr="00062F01" w:rsidRDefault="00FB4E86" w:rsidP="00827E5B">
              <w:pPr>
                <w:rPr>
                  <w:sz w:val="18"/>
                  <w:szCs w:val="18"/>
                </w:rPr>
              </w:pPr>
              <w:r w:rsidRPr="00062F01">
                <w:rPr>
                  <w:rFonts w:hint="eastAsia"/>
                  <w:sz w:val="18"/>
                  <w:szCs w:val="18"/>
                </w:rPr>
                <w:t>说明：</w:t>
              </w:r>
            </w:p>
            <w:p w:rsidR="00FB4E86" w:rsidRPr="00062F01" w:rsidRDefault="00FB4E86" w:rsidP="00062F01">
              <w:pPr>
                <w:ind w:firstLineChars="200" w:firstLine="360"/>
                <w:rPr>
                  <w:rFonts w:asciiTheme="minorEastAsia" w:eastAsiaTheme="minorEastAsia" w:hAnsiTheme="minorEastAsia"/>
                  <w:sz w:val="18"/>
                  <w:szCs w:val="18"/>
                </w:rPr>
              </w:pPr>
              <w:r w:rsidRPr="00062F01">
                <w:rPr>
                  <w:rFonts w:asciiTheme="minorEastAsia" w:eastAsiaTheme="minorEastAsia" w:hAnsiTheme="minorEastAsia" w:hint="eastAsia"/>
                  <w:sz w:val="18"/>
                  <w:szCs w:val="18"/>
                </w:rPr>
                <w:t>1、公司期初持有浦发银行股份</w:t>
              </w:r>
              <w:r w:rsidR="00D80D6F" w:rsidRPr="00062F01">
                <w:rPr>
                  <w:rFonts w:asciiTheme="minorEastAsia" w:eastAsiaTheme="minorEastAsia" w:hAnsiTheme="minorEastAsia" w:hint="eastAsia"/>
                  <w:sz w:val="18"/>
                  <w:szCs w:val="18"/>
                </w:rPr>
                <w:t>8,796,788</w:t>
              </w:r>
              <w:r w:rsidRPr="00062F01">
                <w:rPr>
                  <w:rFonts w:asciiTheme="minorEastAsia" w:eastAsiaTheme="minorEastAsia" w:hAnsiTheme="minorEastAsia" w:hint="eastAsia"/>
                  <w:sz w:val="18"/>
                  <w:szCs w:val="18"/>
                </w:rPr>
                <w:t>股，浦发银行</w:t>
              </w:r>
              <w:r w:rsidR="000C79E9" w:rsidRPr="00062F01">
                <w:rPr>
                  <w:rFonts w:asciiTheme="minorEastAsia" w:eastAsiaTheme="minorEastAsia" w:hAnsiTheme="minorEastAsia" w:hint="eastAsia"/>
                  <w:sz w:val="18"/>
                  <w:szCs w:val="18"/>
                </w:rPr>
                <w:t>2017</w:t>
              </w:r>
              <w:r w:rsidRPr="00062F01">
                <w:rPr>
                  <w:rFonts w:asciiTheme="minorEastAsia" w:eastAsiaTheme="minorEastAsia" w:hAnsiTheme="minorEastAsia" w:hint="eastAsia"/>
                  <w:sz w:val="18"/>
                  <w:szCs w:val="18"/>
                </w:rPr>
                <w:t>年年度股东大会审议通过了《公司关于</w:t>
              </w:r>
              <w:r w:rsidR="009E2240" w:rsidRPr="00062F01">
                <w:rPr>
                  <w:rFonts w:asciiTheme="minorEastAsia" w:eastAsiaTheme="minorEastAsia" w:hAnsiTheme="minorEastAsia" w:cs="Calibri"/>
                  <w:sz w:val="18"/>
                  <w:szCs w:val="18"/>
                </w:rPr>
                <w:t>201</w:t>
              </w:r>
              <w:r w:rsidR="009E2240" w:rsidRPr="00062F01">
                <w:rPr>
                  <w:rFonts w:asciiTheme="minorEastAsia" w:eastAsiaTheme="minorEastAsia" w:hAnsiTheme="minorEastAsia" w:cs="Calibri" w:hint="eastAsia"/>
                  <w:sz w:val="18"/>
                  <w:szCs w:val="18"/>
                </w:rPr>
                <w:t>7</w:t>
              </w:r>
              <w:r w:rsidRPr="00062F01">
                <w:rPr>
                  <w:rFonts w:asciiTheme="minorEastAsia" w:eastAsiaTheme="minorEastAsia" w:hAnsiTheme="minorEastAsia" w:hint="eastAsia"/>
                  <w:sz w:val="18"/>
                  <w:szCs w:val="18"/>
                </w:rPr>
                <w:t>年度利润分配的预案》，A股普通股每股派发现金</w:t>
              </w:r>
              <w:r w:rsidRPr="00062F01">
                <w:rPr>
                  <w:rFonts w:asciiTheme="minorEastAsia" w:eastAsiaTheme="minorEastAsia" w:hAnsiTheme="minorEastAsia"/>
                  <w:sz w:val="18"/>
                  <w:szCs w:val="18"/>
                </w:rPr>
                <w:t>股息人民币</w:t>
              </w:r>
              <w:r w:rsidRPr="00062F01">
                <w:rPr>
                  <w:rFonts w:asciiTheme="minorEastAsia" w:eastAsiaTheme="minorEastAsia" w:hAnsiTheme="minorEastAsia" w:hint="eastAsia"/>
                  <w:sz w:val="18"/>
                  <w:szCs w:val="18"/>
                </w:rPr>
                <w:t>0.</w:t>
              </w:r>
              <w:r w:rsidR="000C79E9" w:rsidRPr="00062F01">
                <w:rPr>
                  <w:rFonts w:asciiTheme="minorEastAsia" w:eastAsiaTheme="minorEastAsia" w:hAnsiTheme="minorEastAsia" w:hint="eastAsia"/>
                  <w:sz w:val="18"/>
                  <w:szCs w:val="18"/>
                </w:rPr>
                <w:t>1</w:t>
              </w:r>
              <w:r w:rsidRPr="00062F01">
                <w:rPr>
                  <w:rFonts w:asciiTheme="minorEastAsia" w:eastAsiaTheme="minorEastAsia" w:hAnsiTheme="minorEastAsia" w:hint="eastAsia"/>
                  <w:sz w:val="18"/>
                  <w:szCs w:val="18"/>
                </w:rPr>
                <w:t>元。截至本报告披露日，上述现金股息</w:t>
              </w:r>
              <w:r w:rsidR="000C79E9" w:rsidRPr="00062F01">
                <w:rPr>
                  <w:rFonts w:asciiTheme="minorEastAsia" w:eastAsiaTheme="minorEastAsia" w:hAnsiTheme="minorEastAsia" w:hint="eastAsia"/>
                  <w:sz w:val="18"/>
                  <w:szCs w:val="18"/>
                </w:rPr>
                <w:t>已到账。</w:t>
              </w:r>
            </w:p>
            <w:p w:rsidR="00FB4E86" w:rsidRPr="00062F01" w:rsidRDefault="00FB4E86" w:rsidP="00062F01">
              <w:pPr>
                <w:ind w:firstLineChars="200" w:firstLine="360"/>
                <w:rPr>
                  <w:rFonts w:asciiTheme="minorEastAsia" w:eastAsiaTheme="minorEastAsia" w:hAnsiTheme="minorEastAsia"/>
                  <w:sz w:val="18"/>
                  <w:szCs w:val="18"/>
                </w:rPr>
              </w:pPr>
              <w:r w:rsidRPr="00062F01">
                <w:rPr>
                  <w:rFonts w:asciiTheme="minorEastAsia" w:eastAsiaTheme="minorEastAsia" w:hAnsiTheme="minorEastAsia" w:hint="eastAsia"/>
                  <w:sz w:val="18"/>
                  <w:szCs w:val="18"/>
                </w:rPr>
                <w:t>2、公司期初持有浙商银行股份457,816,874股，浙商银行</w:t>
              </w:r>
              <w:r w:rsidR="009E2240" w:rsidRPr="00062F01">
                <w:rPr>
                  <w:rFonts w:asciiTheme="minorEastAsia" w:eastAsiaTheme="minorEastAsia" w:hAnsiTheme="minorEastAsia"/>
                  <w:sz w:val="18"/>
                  <w:szCs w:val="18"/>
                </w:rPr>
                <w:t>201</w:t>
              </w:r>
              <w:r w:rsidR="009E2240" w:rsidRPr="00062F01">
                <w:rPr>
                  <w:rFonts w:asciiTheme="minorEastAsia" w:eastAsiaTheme="minorEastAsia" w:hAnsiTheme="minorEastAsia" w:hint="eastAsia"/>
                  <w:sz w:val="18"/>
                  <w:szCs w:val="18"/>
                </w:rPr>
                <w:t>7</w:t>
              </w:r>
              <w:r w:rsidRPr="00062F01">
                <w:rPr>
                  <w:rFonts w:asciiTheme="minorEastAsia" w:eastAsiaTheme="minorEastAsia" w:hAnsiTheme="minorEastAsia"/>
                  <w:sz w:val="18"/>
                  <w:szCs w:val="18"/>
                </w:rPr>
                <w:t>年度股东大会审议通过</w:t>
              </w:r>
              <w:r w:rsidRPr="00062F01">
                <w:rPr>
                  <w:rFonts w:asciiTheme="minorEastAsia" w:eastAsiaTheme="minorEastAsia" w:hAnsiTheme="minorEastAsia" w:hint="eastAsia"/>
                  <w:sz w:val="18"/>
                  <w:szCs w:val="18"/>
                </w:rPr>
                <w:t>了</w:t>
              </w:r>
              <w:r w:rsidRPr="00062F01">
                <w:rPr>
                  <w:rFonts w:asciiTheme="minorEastAsia" w:eastAsiaTheme="minorEastAsia" w:hAnsiTheme="minorEastAsia"/>
                  <w:sz w:val="18"/>
                  <w:szCs w:val="18"/>
                </w:rPr>
                <w:t>《浙商银行</w:t>
              </w:r>
              <w:r w:rsidR="009E2240" w:rsidRPr="00062F01">
                <w:rPr>
                  <w:rFonts w:asciiTheme="minorEastAsia" w:eastAsiaTheme="minorEastAsia" w:hAnsiTheme="minorEastAsia"/>
                  <w:sz w:val="18"/>
                  <w:szCs w:val="18"/>
                </w:rPr>
                <w:t>201</w:t>
              </w:r>
              <w:r w:rsidR="009E2240" w:rsidRPr="00062F01">
                <w:rPr>
                  <w:rFonts w:asciiTheme="minorEastAsia" w:eastAsiaTheme="minorEastAsia" w:hAnsiTheme="minorEastAsia" w:hint="eastAsia"/>
                  <w:sz w:val="18"/>
                  <w:szCs w:val="18"/>
                </w:rPr>
                <w:t>7</w:t>
              </w:r>
              <w:r w:rsidRPr="00062F01">
                <w:rPr>
                  <w:rFonts w:asciiTheme="minorEastAsia" w:eastAsiaTheme="minorEastAsia" w:hAnsiTheme="minorEastAsia"/>
                  <w:sz w:val="18"/>
                  <w:szCs w:val="18"/>
                </w:rPr>
                <w:t>年度利润分配方案》，每股派发现金股息人民币</w:t>
              </w:r>
              <w:r w:rsidRPr="00062F01">
                <w:rPr>
                  <w:rFonts w:asciiTheme="minorEastAsia" w:eastAsiaTheme="minorEastAsia" w:hAnsiTheme="minorEastAsia" w:hint="eastAsia"/>
                  <w:sz w:val="18"/>
                  <w:szCs w:val="18"/>
                </w:rPr>
                <w:t>0.</w:t>
              </w:r>
              <w:r w:rsidRPr="00062F01">
                <w:rPr>
                  <w:rFonts w:asciiTheme="minorEastAsia" w:eastAsiaTheme="minorEastAsia" w:hAnsiTheme="minorEastAsia"/>
                  <w:sz w:val="18"/>
                  <w:szCs w:val="18"/>
                </w:rPr>
                <w:t>17元</w:t>
              </w:r>
              <w:r w:rsidRPr="00062F01">
                <w:rPr>
                  <w:rFonts w:asciiTheme="minorEastAsia" w:eastAsiaTheme="minorEastAsia" w:hAnsiTheme="minorEastAsia" w:hint="eastAsia"/>
                  <w:sz w:val="18"/>
                  <w:szCs w:val="18"/>
                </w:rPr>
                <w:t>。截至本报告披露日，公司已悉数收到浙商银行</w:t>
              </w:r>
              <w:r w:rsidR="00062F01" w:rsidRPr="00062F01">
                <w:rPr>
                  <w:rFonts w:asciiTheme="minorEastAsia" w:eastAsiaTheme="minorEastAsia" w:hAnsiTheme="minorEastAsia"/>
                  <w:sz w:val="18"/>
                  <w:szCs w:val="18"/>
                </w:rPr>
                <w:t>201</w:t>
              </w:r>
              <w:r w:rsidR="00062F01" w:rsidRPr="00062F01">
                <w:rPr>
                  <w:rFonts w:asciiTheme="minorEastAsia" w:eastAsiaTheme="minorEastAsia" w:hAnsiTheme="minorEastAsia" w:hint="eastAsia"/>
                  <w:sz w:val="18"/>
                  <w:szCs w:val="18"/>
                </w:rPr>
                <w:t>7</w:t>
              </w:r>
              <w:r w:rsidRPr="00062F01">
                <w:rPr>
                  <w:rFonts w:asciiTheme="minorEastAsia" w:eastAsiaTheme="minorEastAsia" w:hAnsiTheme="minorEastAsia"/>
                  <w:sz w:val="18"/>
                  <w:szCs w:val="18"/>
                </w:rPr>
                <w:t>年度现金股息77,828,868.58元</w:t>
              </w:r>
              <w:r w:rsidR="009E2240" w:rsidRPr="00062F01">
                <w:rPr>
                  <w:rFonts w:asciiTheme="minorEastAsia" w:eastAsiaTheme="minorEastAsia" w:hAnsiTheme="minorEastAsia" w:hint="eastAsia"/>
                  <w:sz w:val="18"/>
                  <w:szCs w:val="18"/>
                </w:rPr>
                <w:t>。</w:t>
              </w:r>
              <w:r w:rsidR="0042168C" w:rsidRPr="00062F01">
                <w:rPr>
                  <w:rFonts w:asciiTheme="minorEastAsia" w:eastAsiaTheme="minorEastAsia" w:hAnsiTheme="minorEastAsia"/>
                  <w:sz w:val="18"/>
                  <w:szCs w:val="18"/>
                </w:rPr>
                <w:t>2018年3月23日，浙商银行与配售代理招银国际、中信里昂证券、兴证国际订立配售协议，拟向不少于6名承配人配售及发行759,000,000股新H股，配售价为每股H股4.80港元。2018年3月29日，上述股份配售完成，浙商银行普通股股份总数由17,959,696,778股增加至18,718,696,778股，本公司持有股份数不变，持股比例下降至2.45%。</w:t>
              </w:r>
            </w:p>
            <w:p w:rsidR="00FB4E86" w:rsidRPr="00062F01" w:rsidRDefault="00FB4E86" w:rsidP="00062F01">
              <w:pPr>
                <w:ind w:firstLineChars="200" w:firstLine="360"/>
                <w:rPr>
                  <w:rFonts w:asciiTheme="minorEastAsia" w:eastAsiaTheme="minorEastAsia" w:hAnsiTheme="minorEastAsia"/>
                  <w:color w:val="FF0000"/>
                  <w:sz w:val="18"/>
                  <w:szCs w:val="18"/>
                </w:rPr>
              </w:pPr>
              <w:r w:rsidRPr="00062F01">
                <w:rPr>
                  <w:rFonts w:asciiTheme="minorEastAsia" w:eastAsiaTheme="minorEastAsia" w:hAnsiTheme="minorEastAsia" w:hint="eastAsia"/>
                  <w:sz w:val="18"/>
                  <w:szCs w:val="18"/>
                </w:rPr>
                <w:t>3、上表所列报告期损益为报告期分红收入。</w:t>
              </w:r>
            </w:p>
          </w:sdtContent>
        </w:sdt>
      </w:sdtContent>
    </w:sdt>
    <w:p w:rsidR="00FB4E86" w:rsidRDefault="00FB4E86">
      <w:pPr>
        <w:rPr>
          <w:rFonts w:asciiTheme="minorEastAsia" w:eastAsiaTheme="minorEastAsia" w:hAnsiTheme="minorEastAsia"/>
        </w:rPr>
      </w:pPr>
    </w:p>
    <w:sdt>
      <w:sdtPr>
        <w:rPr>
          <w:rFonts w:asciiTheme="minorEastAsia" w:eastAsiaTheme="minorEastAsia" w:hAnsiTheme="minorEastAsia" w:cs="宋体"/>
          <w:b w:val="0"/>
          <w:bCs w:val="0"/>
          <w:kern w:val="0"/>
          <w:sz w:val="24"/>
          <w:szCs w:val="24"/>
        </w:rPr>
        <w:alias w:val="模块:重大资产和股权出售"/>
        <w:tag w:val="_SEC_04b9238e9d184f1bab78bd58a24f46ef"/>
        <w:id w:val="-168179450"/>
        <w:lock w:val="sdtLocked"/>
        <w:placeholder>
          <w:docPart w:val="GBC22222222222222222222222222222"/>
        </w:placeholder>
      </w:sdtPr>
      <w:sdtEndPr>
        <w:rPr>
          <w:rFonts w:hint="eastAsia"/>
        </w:rPr>
      </w:sdtEndPr>
      <w:sdtContent>
        <w:p w:rsidR="00FB4E86" w:rsidRDefault="00FB4E86" w:rsidP="00100223">
          <w:pPr>
            <w:pStyle w:val="3"/>
            <w:numPr>
              <w:ilvl w:val="0"/>
              <w:numId w:val="4"/>
            </w:numPr>
            <w:rPr>
              <w:rFonts w:asciiTheme="minorEastAsia" w:eastAsiaTheme="minorEastAsia" w:hAnsiTheme="minorEastAsia"/>
            </w:rPr>
          </w:pPr>
          <w:r>
            <w:rPr>
              <w:rFonts w:asciiTheme="minorEastAsia" w:eastAsiaTheme="minorEastAsia" w:hAnsiTheme="minorEastAsia"/>
            </w:rPr>
            <w:t>重大资产和股权出售</w:t>
          </w:r>
        </w:p>
        <w:sdt>
          <w:sdtPr>
            <w:rPr>
              <w:rFonts w:asciiTheme="minorEastAsia" w:eastAsiaTheme="minorEastAsia" w:hAnsiTheme="minorEastAsia" w:hint="eastAsia"/>
            </w:rPr>
            <w:alias w:val="是否适用：重大资产和股权出售[双击切换]"/>
            <w:tag w:val="_GBC_f566f251245e49238092032f065852be"/>
            <w:id w:val="1236357431"/>
            <w:lock w:val="sdtContentLocked"/>
            <w:placeholder>
              <w:docPart w:val="GBC22222222222222222222222222222"/>
            </w:placeholder>
          </w:sdtPr>
          <w:sdtEndPr/>
          <w:sdtContent>
            <w:p w:rsidR="00FB4E86" w:rsidRDefault="00FB4E86" w:rsidP="00827E5B">
              <w:pPr>
                <w:rPr>
                  <w:rFonts w:asciiTheme="minorEastAsia" w:eastAsiaTheme="minorEastAsia" w:hAnsiTheme="minor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B4E86" w:rsidRDefault="00FB4E86">
      <w:pPr>
        <w:rPr>
          <w:rFonts w:asciiTheme="minorEastAsia" w:eastAsiaTheme="minorEastAsia" w:hAnsiTheme="minorEastAsia"/>
        </w:rPr>
      </w:pPr>
    </w:p>
    <w:sdt>
      <w:sdtPr>
        <w:rPr>
          <w:rFonts w:ascii="宋体" w:hAnsi="宋体" w:cs="宋体"/>
          <w:b w:val="0"/>
          <w:bCs w:val="0"/>
          <w:kern w:val="0"/>
          <w:szCs w:val="22"/>
        </w:rPr>
        <w:alias w:val="模块:主要控股参股公司分析"/>
        <w:tag w:val="_SEC_2a2bbe84e5b044d9b42284613cdb120d"/>
        <w:id w:val="1708441231"/>
        <w:lock w:val="sdtLocked"/>
        <w:placeholder>
          <w:docPart w:val="GBC22222222222222222222222222222"/>
        </w:placeholder>
      </w:sdtPr>
      <w:sdtEndPr>
        <w:rPr>
          <w:rFonts w:hint="eastAsia"/>
          <w:szCs w:val="21"/>
        </w:rPr>
      </w:sdtEndPr>
      <w:sdtContent>
        <w:p w:rsidR="00FB4E86" w:rsidRPr="009971C6" w:rsidRDefault="00FB4E86" w:rsidP="00100223">
          <w:pPr>
            <w:pStyle w:val="3"/>
            <w:numPr>
              <w:ilvl w:val="0"/>
              <w:numId w:val="4"/>
            </w:numPr>
          </w:pPr>
          <w:r w:rsidRPr="009971C6">
            <w:rPr>
              <w:rFonts w:hint="eastAsia"/>
            </w:rPr>
            <w:t>主要控股</w:t>
          </w:r>
          <w:r w:rsidRPr="009971C6">
            <w:rPr>
              <w:rFonts w:asciiTheme="minorEastAsia" w:eastAsiaTheme="minorEastAsia" w:hAnsiTheme="minorEastAsia" w:hint="eastAsia"/>
            </w:rPr>
            <w:t>参股</w:t>
          </w:r>
          <w:r w:rsidRPr="009971C6">
            <w:rPr>
              <w:rFonts w:hint="eastAsia"/>
            </w:rPr>
            <w:t>公司分析</w:t>
          </w:r>
        </w:p>
        <w:sdt>
          <w:sdtPr>
            <w:alias w:val="是否适用：主要控股参股公司分析[双击切换]"/>
            <w:tag w:val="_GBC_3f3bd67865a44413bcd1143c0df7558d"/>
            <w:id w:val="1303200559"/>
            <w:lock w:val="sdtContentLocked"/>
            <w:placeholder>
              <w:docPart w:val="GBC22222222222222222222222222222"/>
            </w:placeholder>
          </w:sdtPr>
          <w:sdtEndPr/>
          <w:sdtContent>
            <w:p w:rsidR="00FB4E86" w:rsidRDefault="00FB4E86">
              <w:pPr>
                <w:pStyle w:val="afb"/>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sz w:val="21"/>
            </w:rPr>
            <w:alias w:val="主要子公司、参股公司分析"/>
            <w:tag w:val="_GBC_839e73df2f5d460cbcde577c1623d15c"/>
            <w:id w:val="-1404765008"/>
            <w:lock w:val="sdtLocked"/>
            <w:placeholder>
              <w:docPart w:val="GBC22222222222222222222222222222"/>
            </w:placeholder>
          </w:sdtPr>
          <w:sdtEndPr>
            <w:rPr>
              <w:szCs w:val="21"/>
            </w:rPr>
          </w:sdtEndPr>
          <w:sdtContent>
            <w:p w:rsidR="00CF7C95" w:rsidRPr="00B27BF9" w:rsidRDefault="00CF7C95" w:rsidP="008423A5">
              <w:pPr>
                <w:ind w:firstLineChars="200" w:firstLine="420"/>
                <w:rPr>
                  <w:sz w:val="21"/>
                  <w:szCs w:val="21"/>
                </w:rPr>
              </w:pPr>
              <w:r w:rsidRPr="0089670D">
                <w:rPr>
                  <w:rFonts w:hint="eastAsia"/>
                  <w:sz w:val="21"/>
                  <w:szCs w:val="21"/>
                </w:rPr>
                <w:t>（</w:t>
              </w:r>
              <w:r w:rsidRPr="0089670D">
                <w:rPr>
                  <w:sz w:val="21"/>
                  <w:szCs w:val="21"/>
                </w:rPr>
                <w:t>1</w:t>
              </w:r>
              <w:r w:rsidRPr="0089670D">
                <w:rPr>
                  <w:rFonts w:hint="eastAsia"/>
                  <w:sz w:val="21"/>
                  <w:szCs w:val="21"/>
                </w:rPr>
                <w:t>）绍兴中国轻纺城国际物流中心有限公司，注册资本</w:t>
              </w:r>
              <w:r w:rsidRPr="0089670D">
                <w:rPr>
                  <w:sz w:val="21"/>
                  <w:szCs w:val="21"/>
                </w:rPr>
                <w:t>30,000</w:t>
              </w:r>
              <w:r w:rsidRPr="0089670D">
                <w:rPr>
                  <w:rFonts w:hint="eastAsia"/>
                  <w:sz w:val="21"/>
                  <w:szCs w:val="21"/>
                </w:rPr>
                <w:t>万元人民币，公司持有其</w:t>
              </w:r>
              <w:r w:rsidRPr="0089670D">
                <w:rPr>
                  <w:sz w:val="21"/>
                  <w:szCs w:val="21"/>
                </w:rPr>
                <w:t>100%</w:t>
              </w:r>
              <w:r w:rsidRPr="0089670D">
                <w:rPr>
                  <w:rFonts w:hint="eastAsia"/>
                  <w:sz w:val="21"/>
                  <w:szCs w:val="21"/>
                </w:rPr>
                <w:t>的股权，该公司经营范围：通过参股、控股等方式，在能源、市场开发、交通运输、房地产、基础设施、信息产业、生物工程进出口等国家鼓励及允</w:t>
              </w:r>
              <w:r w:rsidRPr="00B27BF9">
                <w:rPr>
                  <w:rFonts w:hint="eastAsia"/>
                  <w:sz w:val="21"/>
                  <w:szCs w:val="21"/>
                </w:rPr>
                <w:t>许的行业进行直接投资、并提供相关咨询服务；下设国际物流分公司和天汇市场分公司；生产纺织品；批发、零售针、纺织品及原料。</w:t>
              </w:r>
            </w:p>
            <w:p w:rsidR="00CF7C95" w:rsidRPr="00B27BF9" w:rsidRDefault="00CF7C95" w:rsidP="0089670D">
              <w:pPr>
                <w:ind w:firstLineChars="200" w:firstLine="420"/>
                <w:rPr>
                  <w:sz w:val="21"/>
                  <w:szCs w:val="21"/>
                </w:rPr>
              </w:pPr>
              <w:r w:rsidRPr="00B27BF9">
                <w:rPr>
                  <w:rFonts w:hint="eastAsia"/>
                  <w:sz w:val="21"/>
                  <w:szCs w:val="21"/>
                </w:rPr>
                <w:t>截至本报告期末，国际物流中心总资产</w:t>
              </w:r>
              <w:r w:rsidRPr="00B27BF9">
                <w:rPr>
                  <w:sz w:val="21"/>
                  <w:szCs w:val="21"/>
                </w:rPr>
                <w:t>91,789.72</w:t>
              </w:r>
              <w:r w:rsidRPr="00B27BF9">
                <w:rPr>
                  <w:rFonts w:hint="eastAsia"/>
                  <w:sz w:val="21"/>
                  <w:szCs w:val="21"/>
                </w:rPr>
                <w:t>万元，净资产</w:t>
              </w:r>
              <w:r w:rsidRPr="00B27BF9">
                <w:rPr>
                  <w:sz w:val="21"/>
                  <w:szCs w:val="21"/>
                </w:rPr>
                <w:t>41,956.75</w:t>
              </w:r>
              <w:r w:rsidRPr="00B27BF9">
                <w:rPr>
                  <w:rFonts w:hint="eastAsia"/>
                  <w:sz w:val="21"/>
                  <w:szCs w:val="21"/>
                </w:rPr>
                <w:t>万元，报告期内实现营业收入</w:t>
              </w:r>
              <w:r w:rsidRPr="00B27BF9">
                <w:rPr>
                  <w:sz w:val="21"/>
                  <w:szCs w:val="21"/>
                </w:rPr>
                <w:t>6,508.56</w:t>
              </w:r>
              <w:r w:rsidRPr="00B27BF9">
                <w:rPr>
                  <w:rFonts w:hint="eastAsia"/>
                  <w:sz w:val="21"/>
                  <w:szCs w:val="21"/>
                </w:rPr>
                <w:t>万元、营业利润</w:t>
              </w:r>
              <w:r w:rsidRPr="00B27BF9">
                <w:rPr>
                  <w:sz w:val="21"/>
                  <w:szCs w:val="21"/>
                </w:rPr>
                <w:t>2,655.78</w:t>
              </w:r>
              <w:r w:rsidRPr="00B27BF9">
                <w:rPr>
                  <w:rFonts w:hint="eastAsia"/>
                  <w:sz w:val="21"/>
                  <w:szCs w:val="21"/>
                </w:rPr>
                <w:t>万元、净利润</w:t>
              </w:r>
              <w:r w:rsidRPr="00B27BF9">
                <w:rPr>
                  <w:sz w:val="21"/>
                  <w:szCs w:val="21"/>
                </w:rPr>
                <w:t>2,044.04</w:t>
              </w:r>
              <w:r w:rsidRPr="00B27BF9">
                <w:rPr>
                  <w:rFonts w:hint="eastAsia"/>
                  <w:sz w:val="21"/>
                  <w:szCs w:val="21"/>
                </w:rPr>
                <w:t>万元。</w:t>
              </w:r>
            </w:p>
            <w:p w:rsidR="00CF7C95" w:rsidRPr="0089670D" w:rsidRDefault="00CF7C95" w:rsidP="0089670D">
              <w:pPr>
                <w:ind w:firstLineChars="200" w:firstLine="420"/>
                <w:rPr>
                  <w:sz w:val="21"/>
                  <w:szCs w:val="21"/>
                </w:rPr>
              </w:pPr>
              <w:r w:rsidRPr="00B27BF9">
                <w:rPr>
                  <w:rFonts w:hint="eastAsia"/>
                  <w:sz w:val="21"/>
                  <w:szCs w:val="21"/>
                </w:rPr>
                <w:t>（</w:t>
              </w:r>
              <w:r w:rsidRPr="00B27BF9">
                <w:rPr>
                  <w:sz w:val="21"/>
                  <w:szCs w:val="21"/>
                </w:rPr>
                <w:t>2</w:t>
              </w:r>
              <w:r w:rsidRPr="00B27BF9">
                <w:rPr>
                  <w:rFonts w:hint="eastAsia"/>
                  <w:sz w:val="21"/>
                  <w:szCs w:val="21"/>
                </w:rPr>
                <w:t>）绍兴中国轻纺城物流中心开发经营有限公司，注册资本</w:t>
              </w:r>
              <w:r w:rsidRPr="00B27BF9">
                <w:rPr>
                  <w:sz w:val="21"/>
                  <w:szCs w:val="21"/>
                </w:rPr>
                <w:t>20,000</w:t>
              </w:r>
              <w:r w:rsidRPr="00B27BF9">
                <w:rPr>
                  <w:rFonts w:hint="eastAsia"/>
                  <w:sz w:val="21"/>
                  <w:szCs w:val="21"/>
                </w:rPr>
                <w:t>万元</w:t>
              </w:r>
              <w:r w:rsidRPr="00B27BF9">
                <w:rPr>
                  <w:sz w:val="21"/>
                  <w:szCs w:val="21"/>
                </w:rPr>
                <w:t>,</w:t>
              </w:r>
              <w:r w:rsidRPr="00B27BF9">
                <w:rPr>
                  <w:rFonts w:hint="eastAsia"/>
                  <w:sz w:val="21"/>
                  <w:szCs w:val="21"/>
                </w:rPr>
                <w:t>公司持有其</w:t>
              </w:r>
              <w:r w:rsidRPr="00B27BF9">
                <w:rPr>
                  <w:sz w:val="21"/>
                  <w:szCs w:val="21"/>
                </w:rPr>
                <w:t>100%</w:t>
              </w:r>
              <w:r w:rsidRPr="00B27BF9">
                <w:rPr>
                  <w:rFonts w:hint="eastAsia"/>
                  <w:sz w:val="21"/>
                  <w:szCs w:val="21"/>
                </w:rPr>
                <w:t>股权，该公司经营范围：站场：货运站（场）经营（货物集散、货运配载、货运代理、</w:t>
              </w:r>
              <w:r w:rsidRPr="0089670D">
                <w:rPr>
                  <w:rFonts w:hint="eastAsia"/>
                  <w:sz w:val="21"/>
                  <w:szCs w:val="21"/>
                </w:rPr>
                <w:t>仓储理货）；海上国际货运代理、物流项目开发经营、物流信息服务、房屋租赁、物业管理、停车服务；货物进出口。</w:t>
              </w:r>
            </w:p>
            <w:p w:rsidR="00CF7C95" w:rsidRPr="0089670D" w:rsidRDefault="00CF7C95" w:rsidP="0089670D">
              <w:pPr>
                <w:ind w:firstLineChars="200" w:firstLine="420"/>
                <w:rPr>
                  <w:sz w:val="21"/>
                  <w:szCs w:val="21"/>
                </w:rPr>
              </w:pPr>
              <w:r w:rsidRPr="0089670D">
                <w:rPr>
                  <w:rFonts w:hint="eastAsia"/>
                  <w:sz w:val="21"/>
                  <w:szCs w:val="21"/>
                </w:rPr>
                <w:t>截至本报告期末，物流开发公司总资产</w:t>
              </w:r>
              <w:r w:rsidRPr="0089670D">
                <w:rPr>
                  <w:sz w:val="21"/>
                  <w:szCs w:val="21"/>
                </w:rPr>
                <w:t>24,570.09</w:t>
              </w:r>
              <w:r w:rsidRPr="0089670D">
                <w:rPr>
                  <w:rFonts w:hint="eastAsia"/>
                  <w:sz w:val="21"/>
                  <w:szCs w:val="21"/>
                </w:rPr>
                <w:t>万元，净资产</w:t>
              </w:r>
              <w:r w:rsidRPr="0089670D">
                <w:rPr>
                  <w:sz w:val="21"/>
                  <w:szCs w:val="21"/>
                </w:rPr>
                <w:t>21,075.51</w:t>
              </w:r>
              <w:r w:rsidRPr="0089670D">
                <w:rPr>
                  <w:rFonts w:hint="eastAsia"/>
                  <w:sz w:val="21"/>
                  <w:szCs w:val="21"/>
                </w:rPr>
                <w:t>万元，报告期内实现营业收入</w:t>
              </w:r>
              <w:r w:rsidRPr="0089670D">
                <w:rPr>
                  <w:sz w:val="21"/>
                  <w:szCs w:val="21"/>
                </w:rPr>
                <w:t>581.73</w:t>
              </w:r>
              <w:r w:rsidRPr="0089670D">
                <w:rPr>
                  <w:rFonts w:hint="eastAsia"/>
                  <w:sz w:val="21"/>
                  <w:szCs w:val="21"/>
                </w:rPr>
                <w:t>万元、营业利润</w:t>
              </w:r>
              <w:r w:rsidRPr="0089670D">
                <w:rPr>
                  <w:sz w:val="21"/>
                  <w:szCs w:val="21"/>
                </w:rPr>
                <w:t>317.65</w:t>
              </w:r>
              <w:r w:rsidRPr="0089670D">
                <w:rPr>
                  <w:rFonts w:hint="eastAsia"/>
                  <w:sz w:val="21"/>
                  <w:szCs w:val="21"/>
                </w:rPr>
                <w:t>万元、净利润</w:t>
              </w:r>
              <w:r w:rsidRPr="0089670D">
                <w:rPr>
                  <w:sz w:val="21"/>
                  <w:szCs w:val="21"/>
                </w:rPr>
                <w:t>318.02</w:t>
              </w:r>
              <w:r w:rsidRPr="0089670D">
                <w:rPr>
                  <w:rFonts w:hint="eastAsia"/>
                  <w:sz w:val="21"/>
                  <w:szCs w:val="21"/>
                </w:rPr>
                <w:t>万元。</w:t>
              </w:r>
            </w:p>
            <w:p w:rsidR="00CF7C95" w:rsidRPr="0089670D" w:rsidRDefault="00CF7C95" w:rsidP="0089670D">
              <w:pPr>
                <w:ind w:firstLineChars="200" w:firstLine="420"/>
                <w:rPr>
                  <w:sz w:val="21"/>
                  <w:szCs w:val="21"/>
                </w:rPr>
              </w:pPr>
              <w:r w:rsidRPr="0089670D">
                <w:rPr>
                  <w:rFonts w:hint="eastAsia"/>
                  <w:sz w:val="21"/>
                  <w:szCs w:val="21"/>
                </w:rPr>
                <w:t>（</w:t>
              </w:r>
              <w:r w:rsidRPr="0089670D">
                <w:rPr>
                  <w:sz w:val="21"/>
                  <w:szCs w:val="21"/>
                </w:rPr>
                <w:t>3</w:t>
              </w:r>
              <w:r w:rsidRPr="0089670D">
                <w:rPr>
                  <w:rFonts w:hint="eastAsia"/>
                  <w:sz w:val="21"/>
                  <w:szCs w:val="21"/>
                </w:rPr>
                <w:t>）浙江中轻担保有限公司，注册资本</w:t>
              </w:r>
              <w:r w:rsidRPr="0089670D">
                <w:rPr>
                  <w:sz w:val="21"/>
                  <w:szCs w:val="21"/>
                </w:rPr>
                <w:t>10,000</w:t>
              </w:r>
              <w:r w:rsidRPr="0089670D">
                <w:rPr>
                  <w:rFonts w:hint="eastAsia"/>
                  <w:sz w:val="21"/>
                  <w:szCs w:val="21"/>
                </w:rPr>
                <w:t>万元，公司持有其</w:t>
              </w:r>
              <w:r w:rsidRPr="0089670D">
                <w:rPr>
                  <w:sz w:val="21"/>
                  <w:szCs w:val="21"/>
                </w:rPr>
                <w:t>100%</w:t>
              </w:r>
              <w:r w:rsidRPr="0089670D">
                <w:rPr>
                  <w:rFonts w:hint="eastAsia"/>
                  <w:sz w:val="21"/>
                  <w:szCs w:val="21"/>
                </w:rPr>
                <w:t>的股权，该公司经营范围：融资性担保业务。</w:t>
              </w:r>
            </w:p>
            <w:p w:rsidR="00CF7C95" w:rsidRPr="0089670D" w:rsidRDefault="00CF7C95" w:rsidP="0089670D">
              <w:pPr>
                <w:ind w:firstLineChars="200" w:firstLine="420"/>
                <w:rPr>
                  <w:sz w:val="21"/>
                  <w:szCs w:val="21"/>
                </w:rPr>
              </w:pPr>
              <w:r w:rsidRPr="0089670D">
                <w:rPr>
                  <w:rFonts w:hint="eastAsia"/>
                  <w:sz w:val="21"/>
                  <w:szCs w:val="21"/>
                </w:rPr>
                <w:t>截至本报告期末，中轻担保总资产</w:t>
              </w:r>
              <w:r w:rsidRPr="0089670D">
                <w:rPr>
                  <w:sz w:val="21"/>
                  <w:szCs w:val="21"/>
                </w:rPr>
                <w:t>16,126.97</w:t>
              </w:r>
              <w:r w:rsidRPr="0089670D">
                <w:rPr>
                  <w:rFonts w:hint="eastAsia"/>
                  <w:sz w:val="21"/>
                  <w:szCs w:val="21"/>
                </w:rPr>
                <w:t>万元，净资产</w:t>
              </w:r>
              <w:r w:rsidRPr="0089670D">
                <w:rPr>
                  <w:sz w:val="21"/>
                  <w:szCs w:val="21"/>
                </w:rPr>
                <w:t>11,560.83</w:t>
              </w:r>
              <w:r w:rsidRPr="0089670D">
                <w:rPr>
                  <w:rFonts w:hint="eastAsia"/>
                  <w:sz w:val="21"/>
                  <w:szCs w:val="21"/>
                </w:rPr>
                <w:t>万元，报告期内实现营业收入</w:t>
              </w:r>
              <w:r w:rsidRPr="0089670D">
                <w:rPr>
                  <w:sz w:val="21"/>
                  <w:szCs w:val="21"/>
                </w:rPr>
                <w:t>214.60</w:t>
              </w:r>
              <w:r w:rsidRPr="0089670D">
                <w:rPr>
                  <w:rFonts w:hint="eastAsia"/>
                  <w:sz w:val="21"/>
                  <w:szCs w:val="21"/>
                </w:rPr>
                <w:t>万元、营业利润</w:t>
              </w:r>
              <w:r w:rsidRPr="0089670D">
                <w:rPr>
                  <w:sz w:val="21"/>
                  <w:szCs w:val="21"/>
                </w:rPr>
                <w:t>147.92</w:t>
              </w:r>
              <w:r w:rsidRPr="0089670D">
                <w:rPr>
                  <w:rFonts w:hint="eastAsia"/>
                  <w:sz w:val="21"/>
                  <w:szCs w:val="21"/>
                </w:rPr>
                <w:t>万元、净利润</w:t>
              </w:r>
              <w:r w:rsidRPr="0089670D">
                <w:rPr>
                  <w:sz w:val="21"/>
                  <w:szCs w:val="21"/>
                </w:rPr>
                <w:t>97.34</w:t>
              </w:r>
              <w:r w:rsidRPr="0089670D">
                <w:rPr>
                  <w:rFonts w:hint="eastAsia"/>
                  <w:sz w:val="21"/>
                  <w:szCs w:val="21"/>
                </w:rPr>
                <w:t>万元。</w:t>
              </w:r>
            </w:p>
            <w:p w:rsidR="00CF7C95" w:rsidRPr="0089670D" w:rsidRDefault="00CF7C95" w:rsidP="0089670D">
              <w:pPr>
                <w:ind w:firstLineChars="200" w:firstLine="420"/>
                <w:rPr>
                  <w:sz w:val="21"/>
                  <w:szCs w:val="21"/>
                </w:rPr>
              </w:pPr>
              <w:r w:rsidRPr="0089670D">
                <w:rPr>
                  <w:rFonts w:hint="eastAsia"/>
                  <w:sz w:val="21"/>
                  <w:szCs w:val="21"/>
                </w:rPr>
                <w:t>（</w:t>
              </w:r>
              <w:r w:rsidRPr="0089670D">
                <w:rPr>
                  <w:sz w:val="21"/>
                  <w:szCs w:val="21"/>
                </w:rPr>
                <w:t>4</w:t>
              </w:r>
              <w:r w:rsidRPr="0089670D">
                <w:rPr>
                  <w:rFonts w:hint="eastAsia"/>
                  <w:sz w:val="21"/>
                  <w:szCs w:val="21"/>
                </w:rPr>
                <w:t>）浙江中国轻纺城网络有限公司，注册资本</w:t>
              </w:r>
              <w:r w:rsidRPr="0089670D">
                <w:rPr>
                  <w:sz w:val="21"/>
                  <w:szCs w:val="21"/>
                </w:rPr>
                <w:t>14,600</w:t>
              </w:r>
              <w:r w:rsidRPr="0089670D">
                <w:rPr>
                  <w:rFonts w:hint="eastAsia"/>
                  <w:sz w:val="21"/>
                  <w:szCs w:val="21"/>
                </w:rPr>
                <w:t>万元（实收</w:t>
              </w:r>
              <w:r w:rsidRPr="0089670D">
                <w:rPr>
                  <w:sz w:val="21"/>
                  <w:szCs w:val="21"/>
                </w:rPr>
                <w:t>9,100</w:t>
              </w:r>
              <w:r w:rsidRPr="0089670D">
                <w:rPr>
                  <w:rFonts w:hint="eastAsia"/>
                  <w:sz w:val="21"/>
                  <w:szCs w:val="21"/>
                </w:rPr>
                <w:t>万元）</w:t>
              </w:r>
              <w:r w:rsidRPr="0089670D">
                <w:rPr>
                  <w:sz w:val="21"/>
                  <w:szCs w:val="21"/>
                </w:rPr>
                <w:t>,</w:t>
              </w:r>
              <w:r w:rsidRPr="0089670D">
                <w:rPr>
                  <w:rFonts w:hint="eastAsia"/>
                  <w:sz w:val="21"/>
                  <w:szCs w:val="21"/>
                </w:rPr>
                <w:t>公司及全资子公司国际物流中心合计持有其</w:t>
              </w:r>
              <w:r w:rsidR="00F86080">
                <w:rPr>
                  <w:sz w:val="21"/>
                  <w:szCs w:val="21"/>
                </w:rPr>
                <w:t>94.</w:t>
              </w:r>
              <w:r w:rsidR="00F86080">
                <w:rPr>
                  <w:rFonts w:hint="eastAsia"/>
                  <w:sz w:val="21"/>
                  <w:szCs w:val="21"/>
                </w:rPr>
                <w:t>9</w:t>
              </w:r>
              <w:r w:rsidRPr="0089670D">
                <w:rPr>
                  <w:sz w:val="21"/>
                  <w:szCs w:val="21"/>
                </w:rPr>
                <w:t>5%</w:t>
              </w:r>
              <w:r w:rsidRPr="0089670D">
                <w:rPr>
                  <w:rFonts w:hint="eastAsia"/>
                  <w:sz w:val="21"/>
                  <w:szCs w:val="21"/>
                </w:rPr>
                <w:t>股权，该公司经营范围：第二类增值电信业务中的信息服务业务（限互联网信息服务业务）（不包含新闻、出版、教育、医疗保健、药品和医疗器械、文化和广播电影电视节目等内容的信息服务；含电子公告业务）。商务信息咨询；网站设计；市场经营管理；提供网上纺织交易服务；网上纺织品销售；计算机软件的技术开发、咨询、服务、成果转让；经销：计算机网络工程建设的配套设备。设计、制作、发布、代理国内各类广告（网络广告除外）。</w:t>
              </w:r>
            </w:p>
            <w:p w:rsidR="00CF7C95" w:rsidRPr="0089670D" w:rsidRDefault="00CF7C95" w:rsidP="0089670D">
              <w:pPr>
                <w:ind w:firstLineChars="200" w:firstLine="420"/>
                <w:rPr>
                  <w:sz w:val="21"/>
                  <w:szCs w:val="21"/>
                </w:rPr>
              </w:pPr>
              <w:r w:rsidRPr="0089670D">
                <w:rPr>
                  <w:rFonts w:hint="eastAsia"/>
                  <w:sz w:val="21"/>
                  <w:szCs w:val="21"/>
                </w:rPr>
                <w:lastRenderedPageBreak/>
                <w:t>截至本报告期末，网上轻纺城总资产</w:t>
              </w:r>
              <w:r w:rsidRPr="0089670D">
                <w:rPr>
                  <w:sz w:val="21"/>
                  <w:szCs w:val="21"/>
                </w:rPr>
                <w:t>1,448.84</w:t>
              </w:r>
              <w:r w:rsidRPr="0089670D">
                <w:rPr>
                  <w:rFonts w:hint="eastAsia"/>
                  <w:sz w:val="21"/>
                  <w:szCs w:val="21"/>
                </w:rPr>
                <w:t>万元，净资产</w:t>
              </w:r>
              <w:r w:rsidRPr="0089670D">
                <w:rPr>
                  <w:sz w:val="21"/>
                  <w:szCs w:val="21"/>
                </w:rPr>
                <w:t>706.46</w:t>
              </w:r>
              <w:r w:rsidRPr="0089670D">
                <w:rPr>
                  <w:rFonts w:hint="eastAsia"/>
                  <w:sz w:val="21"/>
                  <w:szCs w:val="21"/>
                </w:rPr>
                <w:t>万元。报告期内实现营业收入</w:t>
              </w:r>
              <w:r w:rsidRPr="0089670D">
                <w:rPr>
                  <w:sz w:val="21"/>
                  <w:szCs w:val="21"/>
                </w:rPr>
                <w:t>487.27</w:t>
              </w:r>
              <w:r w:rsidRPr="0089670D">
                <w:rPr>
                  <w:rFonts w:hint="eastAsia"/>
                  <w:sz w:val="21"/>
                  <w:szCs w:val="21"/>
                </w:rPr>
                <w:t>万元、营业利润</w:t>
              </w:r>
              <w:r w:rsidRPr="0089670D">
                <w:rPr>
                  <w:sz w:val="21"/>
                  <w:szCs w:val="21"/>
                </w:rPr>
                <w:t>-938.99</w:t>
              </w:r>
              <w:r w:rsidRPr="0089670D">
                <w:rPr>
                  <w:rFonts w:hint="eastAsia"/>
                  <w:sz w:val="21"/>
                  <w:szCs w:val="21"/>
                </w:rPr>
                <w:t>万元、净利润</w:t>
              </w:r>
              <w:r w:rsidRPr="0089670D">
                <w:rPr>
                  <w:sz w:val="21"/>
                  <w:szCs w:val="21"/>
                </w:rPr>
                <w:t>-921.68</w:t>
              </w:r>
              <w:r w:rsidRPr="0089670D">
                <w:rPr>
                  <w:rFonts w:hint="eastAsia"/>
                  <w:sz w:val="21"/>
                  <w:szCs w:val="21"/>
                </w:rPr>
                <w:t>万元。</w:t>
              </w:r>
            </w:p>
            <w:p w:rsidR="00CF7C95" w:rsidRPr="0089670D" w:rsidRDefault="00CF7C95" w:rsidP="0089670D">
              <w:pPr>
                <w:ind w:firstLineChars="200" w:firstLine="420"/>
                <w:rPr>
                  <w:sz w:val="21"/>
                  <w:szCs w:val="21"/>
                </w:rPr>
              </w:pPr>
              <w:r w:rsidRPr="0089670D">
                <w:rPr>
                  <w:rFonts w:hint="eastAsia"/>
                  <w:sz w:val="21"/>
                  <w:szCs w:val="21"/>
                </w:rPr>
                <w:t>（</w:t>
              </w:r>
              <w:r w:rsidRPr="0089670D">
                <w:rPr>
                  <w:sz w:val="21"/>
                  <w:szCs w:val="21"/>
                </w:rPr>
                <w:t>5</w:t>
              </w:r>
              <w:r w:rsidRPr="0089670D">
                <w:rPr>
                  <w:rFonts w:hint="eastAsia"/>
                  <w:sz w:val="21"/>
                  <w:szCs w:val="21"/>
                </w:rPr>
                <w:t>）绍兴市柯桥区中国轻纺城坯布市场有限公司，注册资本为</w:t>
              </w:r>
              <w:r w:rsidRPr="0089670D">
                <w:rPr>
                  <w:sz w:val="21"/>
                  <w:szCs w:val="21"/>
                </w:rPr>
                <w:t>20,343.53</w:t>
              </w:r>
              <w:r w:rsidRPr="0089670D">
                <w:rPr>
                  <w:rFonts w:hint="eastAsia"/>
                  <w:sz w:val="21"/>
                  <w:szCs w:val="21"/>
                </w:rPr>
                <w:t>万元，企业主要经营范围：坯布市场经营；房屋租赁；市场物业管理；坯布市场停车场服务经营管理；经销：坯布及相关辅料。</w:t>
              </w:r>
            </w:p>
            <w:p w:rsidR="00CF7C95" w:rsidRPr="0089670D" w:rsidRDefault="00CF7C95" w:rsidP="0089670D">
              <w:pPr>
                <w:ind w:firstLineChars="200" w:firstLine="420"/>
                <w:rPr>
                  <w:sz w:val="21"/>
                  <w:szCs w:val="21"/>
                </w:rPr>
              </w:pPr>
              <w:r w:rsidRPr="0089670D">
                <w:rPr>
                  <w:rFonts w:hint="eastAsia"/>
                  <w:sz w:val="21"/>
                  <w:szCs w:val="21"/>
                </w:rPr>
                <w:t>截至本报告期末，坯布市场公司总资产</w:t>
              </w:r>
              <w:r w:rsidRPr="0089670D">
                <w:rPr>
                  <w:sz w:val="21"/>
                  <w:szCs w:val="21"/>
                </w:rPr>
                <w:t xml:space="preserve"> 85,601.68</w:t>
              </w:r>
              <w:r w:rsidRPr="0089670D">
                <w:rPr>
                  <w:rFonts w:hint="eastAsia"/>
                  <w:sz w:val="21"/>
                  <w:szCs w:val="21"/>
                </w:rPr>
                <w:t>万元，净资产</w:t>
              </w:r>
              <w:r w:rsidRPr="0089670D">
                <w:rPr>
                  <w:sz w:val="21"/>
                  <w:szCs w:val="21"/>
                </w:rPr>
                <w:t>29,474.53</w:t>
              </w:r>
              <w:r w:rsidRPr="0089670D">
                <w:rPr>
                  <w:rFonts w:hint="eastAsia"/>
                  <w:sz w:val="21"/>
                  <w:szCs w:val="21"/>
                </w:rPr>
                <w:t>万元，报告期内实现营业收入</w:t>
              </w:r>
              <w:r w:rsidRPr="0089670D">
                <w:rPr>
                  <w:sz w:val="21"/>
                  <w:szCs w:val="21"/>
                </w:rPr>
                <w:t>3,858.96</w:t>
              </w:r>
              <w:r w:rsidRPr="0089670D">
                <w:rPr>
                  <w:rFonts w:hint="eastAsia"/>
                  <w:sz w:val="21"/>
                  <w:szCs w:val="21"/>
                </w:rPr>
                <w:t>万元、营业利润</w:t>
              </w:r>
              <w:r w:rsidRPr="0089670D">
                <w:rPr>
                  <w:sz w:val="21"/>
                  <w:szCs w:val="21"/>
                </w:rPr>
                <w:t>2,180.27</w:t>
              </w:r>
              <w:r w:rsidRPr="0089670D">
                <w:rPr>
                  <w:rFonts w:hint="eastAsia"/>
                  <w:sz w:val="21"/>
                  <w:szCs w:val="21"/>
                </w:rPr>
                <w:t>万元、净利润</w:t>
              </w:r>
              <w:r w:rsidRPr="0089670D">
                <w:rPr>
                  <w:sz w:val="21"/>
                  <w:szCs w:val="21"/>
                </w:rPr>
                <w:t xml:space="preserve"> 1,333.53</w:t>
              </w:r>
              <w:r w:rsidRPr="0089670D">
                <w:rPr>
                  <w:rFonts w:hint="eastAsia"/>
                  <w:sz w:val="21"/>
                  <w:szCs w:val="21"/>
                </w:rPr>
                <w:t>万元。</w:t>
              </w:r>
            </w:p>
            <w:p w:rsidR="00FB4E86" w:rsidRPr="0089670D" w:rsidRDefault="00FB4E86" w:rsidP="0089670D">
              <w:pPr>
                <w:ind w:firstLineChars="200" w:firstLine="420"/>
                <w:rPr>
                  <w:sz w:val="21"/>
                  <w:szCs w:val="21"/>
                </w:rPr>
              </w:pPr>
              <w:r w:rsidRPr="0089670D">
                <w:rPr>
                  <w:rFonts w:hint="eastAsia"/>
                  <w:sz w:val="21"/>
                  <w:szCs w:val="21"/>
                </w:rPr>
                <w:t>2、主要参股公司</w:t>
              </w:r>
            </w:p>
            <w:p w:rsidR="00FB4E86" w:rsidRPr="0089670D" w:rsidRDefault="00FB4E86" w:rsidP="0089670D">
              <w:pPr>
                <w:ind w:firstLineChars="200" w:firstLine="420"/>
                <w:rPr>
                  <w:sz w:val="21"/>
                  <w:szCs w:val="21"/>
                </w:rPr>
              </w:pPr>
              <w:r w:rsidRPr="0089670D">
                <w:rPr>
                  <w:rFonts w:hint="eastAsia"/>
                  <w:sz w:val="21"/>
                  <w:szCs w:val="21"/>
                </w:rPr>
                <w:t>（</w:t>
              </w:r>
              <w:r w:rsidRPr="0089670D">
                <w:rPr>
                  <w:sz w:val="21"/>
                  <w:szCs w:val="21"/>
                </w:rPr>
                <w:t>1）会稽山绍兴酒股份有限公司，注册资本49,736万元，公司持有其20.51%的股权，该公司经营酒类生产、销售。截至报告披露日，公司持有会稽山股份10,200.00万股。</w:t>
              </w:r>
            </w:p>
            <w:p w:rsidR="00FB4E86" w:rsidRPr="00B94F59" w:rsidRDefault="00FB4E86" w:rsidP="0089670D">
              <w:pPr>
                <w:ind w:firstLineChars="200" w:firstLine="420"/>
                <w:rPr>
                  <w:sz w:val="21"/>
                  <w:szCs w:val="21"/>
                </w:rPr>
              </w:pPr>
              <w:r w:rsidRPr="00B94F59">
                <w:rPr>
                  <w:sz w:val="21"/>
                  <w:szCs w:val="21"/>
                </w:rPr>
                <w:t>截至本报告期末，会稽山总资产</w:t>
              </w:r>
              <w:r w:rsidR="005A05FF" w:rsidRPr="00B94F59">
                <w:rPr>
                  <w:rFonts w:hint="eastAsia"/>
                  <w:sz w:val="21"/>
                  <w:szCs w:val="21"/>
                </w:rPr>
                <w:t>387,827.37万元</w:t>
              </w:r>
              <w:r w:rsidRPr="00B94F59">
                <w:rPr>
                  <w:sz w:val="21"/>
                  <w:szCs w:val="21"/>
                </w:rPr>
                <w:t>，归属于上市公司股东的净资产</w:t>
              </w:r>
              <w:r w:rsidR="005A05FF" w:rsidRPr="00B94F59">
                <w:rPr>
                  <w:rFonts w:hint="eastAsia"/>
                  <w:sz w:val="21"/>
                  <w:szCs w:val="21"/>
                </w:rPr>
                <w:t>306,028.78</w:t>
              </w:r>
              <w:r w:rsidRPr="00B94F59">
                <w:rPr>
                  <w:sz w:val="21"/>
                  <w:szCs w:val="21"/>
                </w:rPr>
                <w:t xml:space="preserve"> 万元，报告期内实现营业收入</w:t>
              </w:r>
              <w:r w:rsidR="005A05FF" w:rsidRPr="00B94F59">
                <w:rPr>
                  <w:rFonts w:hint="eastAsia"/>
                  <w:sz w:val="21"/>
                  <w:szCs w:val="21"/>
                </w:rPr>
                <w:t xml:space="preserve"> 58,262.52</w:t>
              </w:r>
              <w:r w:rsidRPr="00B94F59">
                <w:rPr>
                  <w:sz w:val="21"/>
                  <w:szCs w:val="21"/>
                </w:rPr>
                <w:t>万元、归属于上市公司股东的净利润</w:t>
              </w:r>
              <w:r w:rsidR="005A05FF" w:rsidRPr="00B94F59">
                <w:rPr>
                  <w:rFonts w:hint="eastAsia"/>
                  <w:sz w:val="21"/>
                  <w:szCs w:val="21"/>
                </w:rPr>
                <w:t xml:space="preserve"> 8,654.97</w:t>
              </w:r>
              <w:r w:rsidRPr="00B94F59">
                <w:rPr>
                  <w:sz w:val="21"/>
                  <w:szCs w:val="21"/>
                </w:rPr>
                <w:t>万元。</w:t>
              </w:r>
            </w:p>
            <w:p w:rsidR="00B94F59" w:rsidRPr="00B94F59" w:rsidRDefault="00FB4E86" w:rsidP="00B94F59">
              <w:pPr>
                <w:ind w:firstLineChars="200" w:firstLine="420"/>
                <w:rPr>
                  <w:sz w:val="21"/>
                  <w:szCs w:val="21"/>
                </w:rPr>
              </w:pPr>
              <w:r w:rsidRPr="00B94F59">
                <w:rPr>
                  <w:rFonts w:hint="eastAsia"/>
                  <w:sz w:val="21"/>
                  <w:szCs w:val="21"/>
                </w:rPr>
                <w:t>（</w:t>
              </w:r>
              <w:r w:rsidRPr="00B94F59">
                <w:rPr>
                  <w:sz w:val="21"/>
                  <w:szCs w:val="21"/>
                </w:rPr>
                <w:t>2）</w:t>
              </w:r>
              <w:r w:rsidR="00B94F59" w:rsidRPr="00B94F59">
                <w:rPr>
                  <w:rFonts w:hint="eastAsia"/>
                  <w:sz w:val="21"/>
                  <w:szCs w:val="21"/>
                </w:rPr>
                <w:t>浙商银行股份有限公司，注册资本</w:t>
              </w:r>
              <w:r w:rsidR="00B94F59" w:rsidRPr="00B94F59">
                <w:rPr>
                  <w:sz w:val="21"/>
                  <w:szCs w:val="21"/>
                </w:rPr>
                <w:t>1,871,869.68万元，公司持有浙商银行股份457,816,874股，占总股本的2.45%，该公司经营范围：经营金融业务。</w:t>
              </w:r>
            </w:p>
            <w:p w:rsidR="00FB4E86" w:rsidRPr="00B94F59" w:rsidRDefault="00B94F59" w:rsidP="00B94F59">
              <w:pPr>
                <w:ind w:firstLineChars="200" w:firstLine="420"/>
                <w:rPr>
                  <w:sz w:val="21"/>
                  <w:szCs w:val="21"/>
                </w:rPr>
              </w:pPr>
              <w:r w:rsidRPr="00B94F59">
                <w:rPr>
                  <w:rFonts w:hint="eastAsia"/>
                  <w:sz w:val="21"/>
                  <w:szCs w:val="21"/>
                </w:rPr>
                <w:t>截至本报告期末，浙商银行总资产</w:t>
              </w:r>
              <w:r w:rsidRPr="00B94F59">
                <w:rPr>
                  <w:sz w:val="21"/>
                  <w:szCs w:val="21"/>
                </w:rPr>
                <w:t>16,321.72亿元，归属于浙商银行股东的权益946.42亿元，实现营业收入185.96亿元、归属于浙商银行股东的净利润64.86亿元。</w:t>
              </w:r>
            </w:p>
            <w:p w:rsidR="00FB4E86" w:rsidRPr="0089670D" w:rsidRDefault="007A515A">
              <w:pPr>
                <w:pStyle w:val="afb"/>
                <w:rPr>
                  <w:szCs w:val="21"/>
                </w:rPr>
              </w:pPr>
            </w:p>
          </w:sdtContent>
        </w:sdt>
      </w:sdtContent>
    </w:sdt>
    <w:p w:rsidR="00FB4E86" w:rsidRDefault="00FB4E86">
      <w:pPr>
        <w:pStyle w:val="afb"/>
      </w:pPr>
    </w:p>
    <w:sdt>
      <w:sdtPr>
        <w:rPr>
          <w:rFonts w:ascii="宋体" w:hAnsi="宋体" w:cs="宋体"/>
          <w:b w:val="0"/>
          <w:bCs w:val="0"/>
          <w:kern w:val="0"/>
          <w:szCs w:val="24"/>
        </w:rPr>
        <w:alias w:val="模块:公司控制的结构化主体情况"/>
        <w:tag w:val="_SEC_1ac5f271c9c14f569093b3be96ecc8d2"/>
        <w:id w:val="-2089684571"/>
        <w:lock w:val="sdtLocked"/>
        <w:placeholder>
          <w:docPart w:val="GBC22222222222222222222222222222"/>
        </w:placeholder>
      </w:sdtPr>
      <w:sdtEndPr>
        <w:rPr>
          <w:sz w:val="24"/>
        </w:rPr>
      </w:sdtEndPr>
      <w:sdtContent>
        <w:p w:rsidR="00FB4E86" w:rsidRDefault="00FB4E86" w:rsidP="00100223">
          <w:pPr>
            <w:pStyle w:val="3"/>
            <w:numPr>
              <w:ilvl w:val="0"/>
              <w:numId w:val="4"/>
            </w:numPr>
          </w:pPr>
          <w:r>
            <w:t>公司控制的结构化主体情况</w:t>
          </w:r>
        </w:p>
        <w:sdt>
          <w:sdtPr>
            <w:rPr>
              <w:rFonts w:hint="eastAsia"/>
            </w:rPr>
            <w:alias w:val="是否适用：公司控制的结构化主体情况[双击切换]"/>
            <w:tag w:val="_GBC_6dee8f13bc9a4596ad3e5af6f90f0b8b"/>
            <w:id w:val="-493497217"/>
            <w:lock w:val="sdtContentLocked"/>
            <w:placeholder>
              <w:docPart w:val="GBC22222222222222222222222222222"/>
            </w:placeholder>
          </w:sdtPr>
          <w:sdtEndPr/>
          <w:sdtContent>
            <w:p w:rsidR="00FB4E86" w:rsidRDefault="00FB4E86" w:rsidP="005276B6">
              <w:pPr>
                <w:pStyle w:val="afb"/>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B4E86" w:rsidRDefault="00FB4E86">
      <w:pPr>
        <w:pStyle w:val="afb"/>
      </w:pPr>
    </w:p>
    <w:p w:rsidR="00FB4E86" w:rsidRDefault="00FB4E86" w:rsidP="007716CA">
      <w:pPr>
        <w:pStyle w:val="2"/>
        <w:numPr>
          <w:ilvl w:val="0"/>
          <w:numId w:val="6"/>
        </w:numPr>
        <w:spacing w:line="360" w:lineRule="auto"/>
      </w:pPr>
      <w:r>
        <w:rPr>
          <w:rFonts w:hint="eastAsia"/>
        </w:rPr>
        <w:t>其他披露事项</w:t>
      </w:r>
    </w:p>
    <w:sdt>
      <w:sdtPr>
        <w:rPr>
          <w:rFonts w:ascii="宋体" w:hAnsi="宋体" w:cs="宋体"/>
          <w:b w:val="0"/>
          <w:bCs w:val="0"/>
          <w:kern w:val="0"/>
          <w:szCs w:val="24"/>
        </w:rPr>
        <w:alias w:val="模块:预测年初至下一报告期期末的累计净利润可能为亏损或者与上年同期相比发生大幅度变动的警示及说明"/>
        <w:tag w:val="_SEC_69129d38b7d94d03aaf945ee5c158c25"/>
        <w:id w:val="1902788659"/>
        <w:lock w:val="sdtLocked"/>
        <w:placeholder>
          <w:docPart w:val="GBC22222222222222222222222222222"/>
        </w:placeholder>
      </w:sdtPr>
      <w:sdtEndPr>
        <w:rPr>
          <w:sz w:val="24"/>
        </w:rPr>
      </w:sdtEndPr>
      <w:sdtContent>
        <w:p w:rsidR="00FB4E86" w:rsidRDefault="00FB4E86" w:rsidP="007716CA">
          <w:pPr>
            <w:pStyle w:val="3"/>
            <w:numPr>
              <w:ilvl w:val="0"/>
              <w:numId w:val="11"/>
            </w:numPr>
          </w:pPr>
          <w:r>
            <w:t>预测年初至下一报告期期末的累计净利润可能为亏损或者与上年同期相比发生大幅度变动的警示及说明</w:t>
          </w:r>
        </w:p>
        <w:sdt>
          <w:sdtPr>
            <w:alias w:val="是否适用：预测年初至下一报告期期末的累计净利润可能为亏损或者与上年同期相比发生大幅度变动的警示及说明[双击切换]"/>
            <w:tag w:val="_GBC_960ddb23677d458dac0c0bec3fbd79cd"/>
            <w:id w:val="-1550216517"/>
            <w:lock w:val="sdtContentLocked"/>
            <w:placeholder>
              <w:docPart w:val="GBC22222222222222222222222222222"/>
            </w:placeholder>
          </w:sdtPr>
          <w:sdtEndPr/>
          <w:sdtContent>
            <w:p w:rsidR="00FB4E86" w:rsidRDefault="00FB4E86" w:rsidP="005276B6">
              <w:pPr>
                <w:pStyle w:val="afb"/>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B4E86" w:rsidRDefault="007A515A">
          <w:pPr>
            <w:pStyle w:val="afb"/>
          </w:pPr>
        </w:p>
      </w:sdtContent>
    </w:sdt>
    <w:sdt>
      <w:sdtPr>
        <w:rPr>
          <w:rFonts w:ascii="宋体" w:hAnsi="宋体" w:cs="宋体"/>
          <w:b w:val="0"/>
          <w:bCs w:val="0"/>
          <w:kern w:val="0"/>
          <w:szCs w:val="24"/>
        </w:rPr>
        <w:alias w:val="模块:可能面对的风险"/>
        <w:tag w:val="_SEC_81e2de17d1214ba3b0e3ff89b6c2b65d"/>
        <w:id w:val="-1814161873"/>
        <w:lock w:val="sdtLocked"/>
        <w:placeholder>
          <w:docPart w:val="GBC22222222222222222222222222222"/>
        </w:placeholder>
      </w:sdtPr>
      <w:sdtEndPr>
        <w:rPr>
          <w:rFonts w:hint="eastAsia"/>
          <w:szCs w:val="21"/>
        </w:rPr>
      </w:sdtEndPr>
      <w:sdtContent>
        <w:p w:rsidR="00FB4E86" w:rsidRDefault="00FB4E86" w:rsidP="007716CA">
          <w:pPr>
            <w:pStyle w:val="3"/>
            <w:numPr>
              <w:ilvl w:val="0"/>
              <w:numId w:val="11"/>
            </w:numPr>
          </w:pPr>
          <w:r>
            <w:t>可能面对的风险</w:t>
          </w:r>
        </w:p>
        <w:sdt>
          <w:sdtPr>
            <w:rPr>
              <w:rFonts w:hint="eastAsia"/>
            </w:rPr>
            <w:alias w:val="是否适用：可能面对的风险[双击切换]"/>
            <w:tag w:val="_GBC_2a971d8ab5884d3eb5547ede4e1e17c9"/>
            <w:id w:val="1155571935"/>
            <w:lock w:val="sdtContentLocked"/>
            <w:placeholder>
              <w:docPart w:val="GBC22222222222222222222222222222"/>
            </w:placeholder>
          </w:sdtPr>
          <w:sdtEndPr/>
          <w:sdtContent>
            <w:p w:rsidR="00FB4E86" w:rsidRDefault="00FB4E86">
              <w:pPr>
                <w:pStyle w:val="afb"/>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sz w:val="21"/>
            </w:rPr>
            <w:alias w:val="公司可能面对的风险"/>
            <w:tag w:val="_GBC_6e03b01ba4f1453dbc563404b41bfdbc"/>
            <w:id w:val="-634252762"/>
            <w:lock w:val="sdtLocked"/>
            <w:placeholder>
              <w:docPart w:val="GBC22222222222222222222222222222"/>
            </w:placeholder>
          </w:sdtPr>
          <w:sdtEndPr>
            <w:rPr>
              <w:szCs w:val="21"/>
            </w:rPr>
          </w:sdtEndPr>
          <w:sdtContent>
            <w:p w:rsidR="00FB4E86" w:rsidRPr="0049685A" w:rsidRDefault="00FB4E86" w:rsidP="00A37E9A">
              <w:pPr>
                <w:ind w:firstLineChars="200" w:firstLine="420"/>
                <w:rPr>
                  <w:sz w:val="21"/>
                  <w:szCs w:val="21"/>
                </w:rPr>
              </w:pPr>
              <w:r w:rsidRPr="0049685A">
                <w:rPr>
                  <w:rFonts w:hint="eastAsia"/>
                  <w:sz w:val="21"/>
                  <w:szCs w:val="21"/>
                </w:rPr>
                <w:t>1、随着纺织行业上、下游企业转型升级，公司所属纺织面料专业市场作为传统交易平台面临转型升级风险。</w:t>
              </w:r>
            </w:p>
            <w:p w:rsidR="00FB4E86" w:rsidRPr="0049685A" w:rsidRDefault="00FB4E86" w:rsidP="008E5A89">
              <w:pPr>
                <w:ind w:firstLine="420"/>
                <w:rPr>
                  <w:sz w:val="21"/>
                  <w:szCs w:val="21"/>
                </w:rPr>
              </w:pPr>
              <w:r w:rsidRPr="0049685A">
                <w:rPr>
                  <w:rFonts w:hint="eastAsia"/>
                  <w:sz w:val="21"/>
                  <w:szCs w:val="21"/>
                </w:rPr>
                <w:t>2、销售模式的不断创新，新模式对市场销售模式形成新的竞争。</w:t>
              </w:r>
            </w:p>
            <w:p w:rsidR="00FB4E86" w:rsidRPr="0049685A" w:rsidRDefault="00FB4E86" w:rsidP="008E5A89">
              <w:pPr>
                <w:ind w:firstLine="420"/>
                <w:rPr>
                  <w:sz w:val="21"/>
                  <w:szCs w:val="21"/>
                </w:rPr>
              </w:pPr>
              <w:r w:rsidRPr="0049685A">
                <w:rPr>
                  <w:rFonts w:hint="eastAsia"/>
                  <w:sz w:val="21"/>
                  <w:szCs w:val="21"/>
                </w:rPr>
                <w:t>3、公司主业单一，缺乏新的利润增长点，对公司长远发展造成瓶颈。</w:t>
              </w:r>
            </w:p>
            <w:p w:rsidR="00FB4E86" w:rsidRPr="0049685A" w:rsidRDefault="007A515A">
              <w:pPr>
                <w:pStyle w:val="afb"/>
                <w:rPr>
                  <w:szCs w:val="21"/>
                </w:rPr>
              </w:pPr>
            </w:p>
          </w:sdtContent>
        </w:sdt>
      </w:sdtContent>
    </w:sdt>
    <w:p w:rsidR="00FB4E86" w:rsidRDefault="00FB4E86">
      <w:pPr>
        <w:pStyle w:val="afb"/>
      </w:pPr>
    </w:p>
    <w:sdt>
      <w:sdtPr>
        <w:rPr>
          <w:rFonts w:ascii="宋体" w:hAnsi="宋体" w:cs="宋体"/>
          <w:b w:val="0"/>
          <w:bCs w:val="0"/>
          <w:kern w:val="0"/>
          <w:sz w:val="24"/>
          <w:szCs w:val="24"/>
        </w:rPr>
        <w:alias w:val="模块:其他披露事项"/>
        <w:tag w:val="_SEC_2d00d0d8a1b7409b884a0beb6a447e0d"/>
        <w:id w:val="-872073432"/>
        <w:lock w:val="sdtLocked"/>
        <w:placeholder>
          <w:docPart w:val="GBC22222222222222222222222222222"/>
        </w:placeholder>
      </w:sdtPr>
      <w:sdtEndPr/>
      <w:sdtContent>
        <w:p w:rsidR="00FB4E86" w:rsidRDefault="00FB4E86" w:rsidP="007716CA">
          <w:pPr>
            <w:pStyle w:val="3"/>
            <w:numPr>
              <w:ilvl w:val="0"/>
              <w:numId w:val="11"/>
            </w:numPr>
          </w:pPr>
          <w:r>
            <w:t>其他披露事项</w:t>
          </w:r>
        </w:p>
        <w:sdt>
          <w:sdtPr>
            <w:rPr>
              <w:rFonts w:hint="eastAsia"/>
            </w:rPr>
            <w:alias w:val="是否适用：董事会其他需要披露的事项[双击切换]"/>
            <w:tag w:val="_GBC_4bd5ba6bf4044aee9ecd40a0c2fc29bf"/>
            <w:id w:val="1422523971"/>
            <w:lock w:val="sdtContentLocked"/>
            <w:placeholder>
              <w:docPart w:val="GBC22222222222222222222222222222"/>
            </w:placeholder>
          </w:sdtPr>
          <w:sdtEndPr/>
          <w:sdtContent>
            <w:p w:rsidR="00FB4E86" w:rsidRDefault="00FB4E86">
              <w:pPr>
                <w:pStyle w:val="afb"/>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 w:val="21"/>
            </w:rPr>
            <w:alias w:val="董事会其他需要披露的事项"/>
            <w:tag w:val="_GBC_1751869900474e38a4456794ea384b7e"/>
            <w:id w:val="-1171558695"/>
            <w:lock w:val="sdtLocked"/>
            <w:placeholder>
              <w:docPart w:val="GBC22222222222222222222222222222"/>
            </w:placeholder>
          </w:sdtPr>
          <w:sdtEndPr>
            <w:rPr>
              <w:sz w:val="24"/>
            </w:rPr>
          </w:sdtEndPr>
          <w:sdtContent>
            <w:p w:rsidR="00FB4E86" w:rsidRPr="0089670D" w:rsidRDefault="00FB4E86" w:rsidP="00A37E9A">
              <w:pPr>
                <w:autoSpaceDE w:val="0"/>
                <w:autoSpaceDN w:val="0"/>
                <w:adjustRightInd w:val="0"/>
                <w:ind w:firstLineChars="200" w:firstLine="420"/>
                <w:jc w:val="both"/>
                <w:rPr>
                  <w:sz w:val="21"/>
                  <w:szCs w:val="21"/>
                </w:rPr>
              </w:pPr>
              <w:r w:rsidRPr="0089670D">
                <w:rPr>
                  <w:rFonts w:hint="eastAsia"/>
                  <w:sz w:val="21"/>
                  <w:szCs w:val="21"/>
                </w:rPr>
                <w:t>1、为彻底消除云集路老服装市场安全隐患，根据消防部门的建议要求，公司于</w:t>
              </w:r>
              <w:r w:rsidRPr="0089670D">
                <w:rPr>
                  <w:sz w:val="21"/>
                  <w:szCs w:val="21"/>
                </w:rPr>
                <w:t>2017年12月29日，对老服装市场的临时建筑区进行了关停，包括小商品交易区、服装交易区和部分家纺交易区，占地面积约为1.3万平方米，共有营业房、摊位、柜台和配套设施1</w:t>
              </w:r>
              <w:r w:rsidR="0067215E">
                <w:rPr>
                  <w:rFonts w:hint="eastAsia"/>
                  <w:sz w:val="21"/>
                  <w:szCs w:val="21"/>
                </w:rPr>
                <w:t>,</w:t>
              </w:r>
              <w:r w:rsidRPr="0089670D">
                <w:rPr>
                  <w:sz w:val="21"/>
                  <w:szCs w:val="21"/>
                </w:rPr>
                <w:t>054间（个）</w:t>
              </w:r>
              <w:r w:rsidRPr="0089670D">
                <w:rPr>
                  <w:rFonts w:hint="eastAsia"/>
                  <w:sz w:val="21"/>
                  <w:szCs w:val="21"/>
                </w:rPr>
                <w:t>。2018年1月起，公司收购的新服装市场针对上述经营户进行了优先招商，</w:t>
              </w:r>
              <w:r w:rsidR="00413854">
                <w:rPr>
                  <w:rFonts w:hint="eastAsia"/>
                  <w:sz w:val="21"/>
                  <w:szCs w:val="21"/>
                </w:rPr>
                <w:t>目前</w:t>
              </w:r>
              <w:r w:rsidRPr="0089670D">
                <w:rPr>
                  <w:rFonts w:hint="eastAsia"/>
                  <w:sz w:val="21"/>
                  <w:szCs w:val="21"/>
                </w:rPr>
                <w:t>，优先招商工作已完成。</w:t>
              </w:r>
              <w:r w:rsidR="00413854">
                <w:rPr>
                  <w:rFonts w:hint="eastAsia"/>
                  <w:sz w:val="21"/>
                  <w:szCs w:val="21"/>
                </w:rPr>
                <w:t>2018年7月，根据消防部门的建议，公司对该市场鞋革城区域进行关停，</w:t>
              </w:r>
              <w:r w:rsidR="00593FFD">
                <w:rPr>
                  <w:rFonts w:hint="eastAsia"/>
                  <w:sz w:val="21"/>
                  <w:szCs w:val="21"/>
                </w:rPr>
                <w:t>共计营业房322间，</w:t>
              </w:r>
              <w:r w:rsidR="00413854">
                <w:rPr>
                  <w:rFonts w:hint="eastAsia"/>
                  <w:sz w:val="21"/>
                  <w:szCs w:val="21"/>
                </w:rPr>
                <w:t>并计划在新服装市场五楼对该区域经营户进行优先招商。</w:t>
              </w:r>
            </w:p>
            <w:p w:rsidR="00FB4E86" w:rsidRPr="0089670D" w:rsidRDefault="00FB4E86" w:rsidP="0089670D">
              <w:pPr>
                <w:autoSpaceDE w:val="0"/>
                <w:autoSpaceDN w:val="0"/>
                <w:adjustRightInd w:val="0"/>
                <w:ind w:firstLineChars="200" w:firstLine="420"/>
                <w:jc w:val="both"/>
                <w:rPr>
                  <w:sz w:val="21"/>
                  <w:szCs w:val="21"/>
                </w:rPr>
              </w:pPr>
              <w:r w:rsidRPr="0089670D">
                <w:rPr>
                  <w:rFonts w:hint="eastAsia"/>
                  <w:sz w:val="21"/>
                  <w:szCs w:val="21"/>
                </w:rPr>
                <w:t>2、</w:t>
              </w:r>
              <w:r w:rsidRPr="0089670D">
                <w:rPr>
                  <w:sz w:val="21"/>
                  <w:szCs w:val="21"/>
                </w:rPr>
                <w:t>2015年8月17日召开的公司第八届董事会第六次会议审议通过了《关于公司拟收购浙江中</w:t>
              </w:r>
              <w:r w:rsidRPr="0089670D">
                <w:rPr>
                  <w:rFonts w:hint="eastAsia"/>
                  <w:sz w:val="21"/>
                  <w:szCs w:val="21"/>
                </w:rPr>
                <w:t>国轻纺城网络有限公司</w:t>
              </w:r>
              <w:r w:rsidRPr="0089670D">
                <w:rPr>
                  <w:sz w:val="21"/>
                  <w:szCs w:val="21"/>
                </w:rPr>
                <w:t>75%股权并向其增资暨关联交易的议案》，董事会同意公司以20,351,032.05元的价格收购绍兴市柯桥区中国轻纺城网络投资有限公司持有的浙江中国轻纺城</w:t>
              </w:r>
              <w:r w:rsidRPr="0089670D">
                <w:rPr>
                  <w:rFonts w:hint="eastAsia"/>
                  <w:sz w:val="21"/>
                  <w:szCs w:val="21"/>
                </w:rPr>
                <w:t>网络有限公司（以下简称：网上轻纺城）</w:t>
              </w:r>
              <w:r w:rsidRPr="0089670D">
                <w:rPr>
                  <w:sz w:val="21"/>
                  <w:szCs w:val="21"/>
                </w:rPr>
                <w:t>75%的股权（对应出资额为3,450.00万元）；同意公司在</w:t>
              </w:r>
              <w:r w:rsidRPr="0089670D">
                <w:rPr>
                  <w:rFonts w:hint="eastAsia"/>
                  <w:sz w:val="21"/>
                  <w:szCs w:val="21"/>
                </w:rPr>
                <w:t>上述股权收购完成后以货币方式对网上轻纺城增资</w:t>
              </w:r>
              <w:r w:rsidRPr="0089670D">
                <w:rPr>
                  <w:sz w:val="21"/>
                  <w:szCs w:val="21"/>
                </w:rPr>
                <w:t>10,000.00万元（新增注册资本认购价格为每元</w:t>
              </w:r>
              <w:r w:rsidRPr="0089670D">
                <w:rPr>
                  <w:rFonts w:hint="eastAsia"/>
                  <w:sz w:val="21"/>
                  <w:szCs w:val="21"/>
                </w:rPr>
                <w:t>注册资本</w:t>
              </w:r>
              <w:r w:rsidRPr="0089670D">
                <w:rPr>
                  <w:sz w:val="21"/>
                  <w:szCs w:val="21"/>
                </w:rPr>
                <w:t>1.00元）；为激励经营管理团队,调动积极性，同意在上述增资完成后将公司持有的网上</w:t>
              </w:r>
              <w:r w:rsidRPr="0089670D">
                <w:rPr>
                  <w:rFonts w:hint="eastAsia"/>
                  <w:sz w:val="21"/>
                  <w:szCs w:val="21"/>
                </w:rPr>
                <w:t>轻纺城</w:t>
              </w:r>
              <w:r w:rsidRPr="0089670D">
                <w:rPr>
                  <w:sz w:val="21"/>
                  <w:szCs w:val="21"/>
                </w:rPr>
                <w:t>270.00</w:t>
              </w:r>
              <w:r w:rsidRPr="0089670D">
                <w:rPr>
                  <w:sz w:val="21"/>
                  <w:szCs w:val="21"/>
                </w:rPr>
                <w:lastRenderedPageBreak/>
                <w:t>万元出资额（占增资完成后网上轻纺城注册资本的1.85%）的股权作为激励无偿转让</w:t>
              </w:r>
              <w:r w:rsidRPr="0089670D">
                <w:rPr>
                  <w:rFonts w:hint="eastAsia"/>
                  <w:sz w:val="21"/>
                  <w:szCs w:val="21"/>
                </w:rPr>
                <w:t>给网上轻纺城经营层丁建军、韩冲（转让给丁建军</w:t>
              </w:r>
              <w:r w:rsidRPr="0089670D">
                <w:rPr>
                  <w:sz w:val="21"/>
                  <w:szCs w:val="21"/>
                </w:rPr>
                <w:t>162.00万元出资额、韩冲108.00万元出资额）。2015年8月24日，公司已向绍兴市柯桥区中国轻纺城网络投资有限公司支付了本次收购其持有的浙</w:t>
              </w:r>
              <w:r w:rsidRPr="0089670D">
                <w:rPr>
                  <w:rFonts w:hint="eastAsia"/>
                  <w:sz w:val="21"/>
                  <w:szCs w:val="21"/>
                </w:rPr>
                <w:t>江中国轻纺城网络有限公司</w:t>
              </w:r>
              <w:r w:rsidRPr="0089670D">
                <w:rPr>
                  <w:sz w:val="21"/>
                  <w:szCs w:val="21"/>
                </w:rPr>
                <w:t>75%股权的股权转让款20,351,032.05元。2015年10月，公司将首期增</w:t>
              </w:r>
              <w:r w:rsidRPr="0089670D">
                <w:rPr>
                  <w:rFonts w:hint="eastAsia"/>
                  <w:sz w:val="21"/>
                  <w:szCs w:val="21"/>
                </w:rPr>
                <w:t>资款</w:t>
              </w:r>
              <w:r w:rsidRPr="0089670D">
                <w:rPr>
                  <w:sz w:val="21"/>
                  <w:szCs w:val="21"/>
                </w:rPr>
                <w:t>2,000.00万元汇入网上轻纺城账户，2016年12月，</w:t>
              </w:r>
              <w:r w:rsidRPr="0089670D">
                <w:rPr>
                  <w:rFonts w:hint="eastAsia"/>
                  <w:sz w:val="21"/>
                  <w:szCs w:val="21"/>
                </w:rPr>
                <w:t>支付增资款</w:t>
              </w:r>
              <w:r w:rsidRPr="0089670D">
                <w:rPr>
                  <w:sz w:val="21"/>
                  <w:szCs w:val="21"/>
                </w:rPr>
                <w:t>2,000.00万元</w:t>
              </w:r>
              <w:r w:rsidRPr="0089670D">
                <w:rPr>
                  <w:rFonts w:hint="eastAsia"/>
                  <w:sz w:val="21"/>
                  <w:szCs w:val="21"/>
                </w:rPr>
                <w:t>，2018年4月，支付增资款500.00万元</w:t>
              </w:r>
              <w:r w:rsidRPr="0089670D">
                <w:rPr>
                  <w:sz w:val="21"/>
                  <w:szCs w:val="21"/>
                </w:rPr>
                <w:t>。</w:t>
              </w:r>
            </w:p>
            <w:p w:rsidR="00FB4E86" w:rsidRPr="00EE6E46" w:rsidRDefault="007707D5" w:rsidP="0089670D">
              <w:pPr>
                <w:autoSpaceDE w:val="0"/>
                <w:autoSpaceDN w:val="0"/>
                <w:adjustRightInd w:val="0"/>
                <w:ind w:firstLineChars="200" w:firstLine="420"/>
                <w:jc w:val="both"/>
                <w:rPr>
                  <w:sz w:val="21"/>
                  <w:szCs w:val="21"/>
                </w:rPr>
              </w:pPr>
              <w:r>
                <w:rPr>
                  <w:rFonts w:hint="eastAsia"/>
                  <w:sz w:val="21"/>
                  <w:szCs w:val="21"/>
                </w:rPr>
                <w:t>截至</w:t>
              </w:r>
              <w:r w:rsidR="00FB4E86" w:rsidRPr="0089670D">
                <w:rPr>
                  <w:rFonts w:hint="eastAsia"/>
                  <w:sz w:val="21"/>
                  <w:szCs w:val="21"/>
                </w:rPr>
                <w:t>本报告披露日，网上轻纺城已完成上述股权转让的工商变更登记手续。经营管理团队激励相关事项尚未办理。（详见公司临</w:t>
              </w:r>
              <w:r w:rsidR="00FB4E86" w:rsidRPr="0089670D">
                <w:rPr>
                  <w:sz w:val="21"/>
                  <w:szCs w:val="21"/>
                </w:rPr>
                <w:t>2015-041、临2015-042、临2015-046、临2015-049、</w:t>
              </w:r>
              <w:r w:rsidR="00FB4E86" w:rsidRPr="0089670D">
                <w:rPr>
                  <w:rFonts w:hint="eastAsia"/>
                  <w:sz w:val="21"/>
                  <w:szCs w:val="21"/>
                </w:rPr>
                <w:t>临</w:t>
              </w:r>
              <w:r w:rsidR="00FB4E86" w:rsidRPr="0089670D">
                <w:rPr>
                  <w:sz w:val="21"/>
                  <w:szCs w:val="21"/>
                </w:rPr>
                <w:t>2015-056公告）</w:t>
              </w:r>
              <w:r w:rsidR="00FB4E86" w:rsidRPr="0089670D">
                <w:rPr>
                  <w:sz w:val="21"/>
                  <w:szCs w:val="21"/>
                </w:rPr>
                <w:cr/>
              </w:r>
              <w:r w:rsidR="00FB4E86" w:rsidRPr="0089670D">
                <w:rPr>
                  <w:rFonts w:hint="eastAsia"/>
                  <w:sz w:val="21"/>
                  <w:szCs w:val="21"/>
                </w:rPr>
                <w:t xml:space="preserve">    3、</w:t>
              </w:r>
              <w:r w:rsidR="00FB4E86" w:rsidRPr="0089670D">
                <w:rPr>
                  <w:sz w:val="21"/>
                  <w:szCs w:val="21"/>
                </w:rPr>
                <w:t>2015年8月17日召开的公司第八届董事会第六次会议审议通过了《关于拟投资设立金融服</w:t>
              </w:r>
              <w:r w:rsidR="00FB4E86" w:rsidRPr="0089670D">
                <w:rPr>
                  <w:rFonts w:hint="eastAsia"/>
                  <w:sz w:val="21"/>
                  <w:szCs w:val="21"/>
                </w:rPr>
                <w:t>务类公司的议案》，董事会同意公司独资设立绍兴中国轻纺城金融投资有限公司（暂定名，以工商登记核准为准，以下简称：金融投资公司），注册资本为</w:t>
              </w:r>
              <w:r w:rsidR="00FB4E86" w:rsidRPr="0089670D">
                <w:rPr>
                  <w:sz w:val="21"/>
                  <w:szCs w:val="21"/>
                </w:rPr>
                <w:t>5,000.00万元，经营范围为：从事资</w:t>
              </w:r>
              <w:r w:rsidR="00FB4E86" w:rsidRPr="0089670D">
                <w:rPr>
                  <w:rFonts w:hint="eastAsia"/>
                  <w:sz w:val="21"/>
                  <w:szCs w:val="21"/>
                </w:rPr>
                <w:t>本管理、项目投</w:t>
              </w:r>
              <w:r w:rsidR="00FB4E86" w:rsidRPr="00EE6E46">
                <w:rPr>
                  <w:rFonts w:hint="eastAsia"/>
                  <w:sz w:val="21"/>
                  <w:szCs w:val="21"/>
                </w:rPr>
                <w:t>资、资本投资咨询服务等业务（暂定，以工商登记核准为准）。在金融投资公司设立后，董事会同意由金融投资公司牵头组建互联网金融服务公司，注册资本初步拟定为</w:t>
              </w:r>
              <w:r w:rsidR="00FB4E86" w:rsidRPr="00EE6E46">
                <w:rPr>
                  <w:sz w:val="21"/>
                  <w:szCs w:val="21"/>
                </w:rPr>
                <w:t>2,000.00</w:t>
              </w:r>
              <w:r w:rsidR="00FB4E86" w:rsidRPr="00EE6E46">
                <w:rPr>
                  <w:rFonts w:hint="eastAsia"/>
                  <w:sz w:val="21"/>
                  <w:szCs w:val="21"/>
                </w:rPr>
                <w:t>万元，原则上金融投资公司认缴出资额为</w:t>
              </w:r>
              <w:r w:rsidR="00FB4E86" w:rsidRPr="00EE6E46">
                <w:rPr>
                  <w:sz w:val="21"/>
                  <w:szCs w:val="21"/>
                </w:rPr>
                <w:t>1,200.00万元，占互联网金融服务公司注册资本的60%，</w:t>
              </w:r>
              <w:r w:rsidR="00FB4E86" w:rsidRPr="00EE6E46">
                <w:rPr>
                  <w:rFonts w:hint="eastAsia"/>
                  <w:sz w:val="21"/>
                  <w:szCs w:val="21"/>
                </w:rPr>
                <w:t>主要从事</w:t>
              </w:r>
              <w:r w:rsidR="00FB4E86" w:rsidRPr="00EE6E46">
                <w:rPr>
                  <w:sz w:val="21"/>
                  <w:szCs w:val="21"/>
                </w:rPr>
                <w:t>P2P</w:t>
              </w:r>
              <w:r w:rsidRPr="00EE6E46">
                <w:rPr>
                  <w:sz w:val="21"/>
                  <w:szCs w:val="21"/>
                </w:rPr>
                <w:t>网络借贷业务等。</w:t>
              </w:r>
              <w:r w:rsidRPr="00EE6E46">
                <w:rPr>
                  <w:rFonts w:hint="eastAsia"/>
                  <w:sz w:val="21"/>
                  <w:szCs w:val="21"/>
                </w:rPr>
                <w:t>截至</w:t>
              </w:r>
              <w:r w:rsidR="00FB4E86" w:rsidRPr="00EE6E46">
                <w:rPr>
                  <w:sz w:val="21"/>
                  <w:szCs w:val="21"/>
                </w:rPr>
                <w:t>本报告披露日，公司已完成独资设立金融投资公司工商注册登</w:t>
              </w:r>
              <w:r w:rsidR="00FB4E86" w:rsidRPr="00EE6E46">
                <w:rPr>
                  <w:rFonts w:hint="eastAsia"/>
                  <w:sz w:val="21"/>
                  <w:szCs w:val="21"/>
                </w:rPr>
                <w:t>记手续（工商核准注册名称为绍兴中国轻纺城金融控股有限公司），注册资本金尚未缴付，组建互联网金融服务公司事项由于监管形势发生了变化，</w:t>
              </w:r>
              <w:r w:rsidR="00AC3F5D" w:rsidRPr="00EE6E46">
                <w:rPr>
                  <w:rFonts w:hint="eastAsia"/>
                  <w:sz w:val="21"/>
                  <w:szCs w:val="21"/>
                </w:rPr>
                <w:t>出于审慎投资决策考虑，公司第九届董事会第三次会议审议通过了《</w:t>
              </w:r>
              <w:r w:rsidR="00DF78EC" w:rsidRPr="00EE6E46">
                <w:rPr>
                  <w:rFonts w:hint="eastAsia"/>
                  <w:sz w:val="21"/>
                  <w:szCs w:val="21"/>
                </w:rPr>
                <w:t>关于终止投资设立互联网金融服务公司的议案</w:t>
              </w:r>
              <w:r w:rsidR="00AC3F5D" w:rsidRPr="00EE6E46">
                <w:rPr>
                  <w:rFonts w:hint="eastAsia"/>
                  <w:sz w:val="21"/>
                  <w:szCs w:val="21"/>
                </w:rPr>
                <w:t>》</w:t>
              </w:r>
              <w:r w:rsidR="00DF78EC" w:rsidRPr="00EE6E46">
                <w:rPr>
                  <w:rFonts w:hint="eastAsia"/>
                  <w:sz w:val="21"/>
                  <w:szCs w:val="21"/>
                </w:rPr>
                <w:t>，公司终止投资设立互联网金融服务公司</w:t>
              </w:r>
              <w:r w:rsidR="00FB4E86" w:rsidRPr="00EE6E46">
                <w:rPr>
                  <w:rFonts w:hint="eastAsia"/>
                  <w:sz w:val="21"/>
                  <w:szCs w:val="21"/>
                </w:rPr>
                <w:t>。（详见公司临</w:t>
              </w:r>
              <w:r w:rsidR="00FB4E86" w:rsidRPr="00EE6E46">
                <w:rPr>
                  <w:sz w:val="21"/>
                  <w:szCs w:val="21"/>
                </w:rPr>
                <w:t>2015-041、临2015-043、临2015-051</w:t>
              </w:r>
              <w:r w:rsidR="00C1405A" w:rsidRPr="00EE6E46">
                <w:rPr>
                  <w:rFonts w:hint="eastAsia"/>
                  <w:sz w:val="21"/>
                  <w:szCs w:val="21"/>
                </w:rPr>
                <w:t>、</w:t>
              </w:r>
              <w:r w:rsidR="00FB4E86" w:rsidRPr="00EE6E46">
                <w:rPr>
                  <w:rFonts w:hint="eastAsia"/>
                  <w:sz w:val="21"/>
                  <w:szCs w:val="21"/>
                </w:rPr>
                <w:t>临2018-0</w:t>
              </w:r>
              <w:r w:rsidR="00AC3F5D" w:rsidRPr="00EE6E46">
                <w:rPr>
                  <w:rFonts w:hint="eastAsia"/>
                  <w:sz w:val="21"/>
                  <w:szCs w:val="21"/>
                </w:rPr>
                <w:t>2</w:t>
              </w:r>
              <w:r w:rsidR="00C1405A" w:rsidRPr="00EE6E46">
                <w:rPr>
                  <w:rFonts w:hint="eastAsia"/>
                  <w:sz w:val="21"/>
                  <w:szCs w:val="21"/>
                </w:rPr>
                <w:t>6公告</w:t>
              </w:r>
              <w:r w:rsidR="00FB4E86" w:rsidRPr="00EE6E46">
                <w:rPr>
                  <w:rFonts w:hint="eastAsia"/>
                  <w:sz w:val="21"/>
                  <w:szCs w:val="21"/>
                </w:rPr>
                <w:t>）</w:t>
              </w:r>
              <w:r w:rsidR="00FB4E86" w:rsidRPr="00EE6E46">
                <w:rPr>
                  <w:sz w:val="21"/>
                  <w:szCs w:val="21"/>
                </w:rPr>
                <w:cr/>
              </w:r>
              <w:r w:rsidR="00FB4E86" w:rsidRPr="00EE6E46">
                <w:rPr>
                  <w:rFonts w:hint="eastAsia"/>
                  <w:sz w:val="21"/>
                  <w:szCs w:val="21"/>
                </w:rPr>
                <w:t xml:space="preserve">  </w:t>
              </w:r>
              <w:r w:rsidR="001140BD" w:rsidRPr="00EE6E46">
                <w:rPr>
                  <w:rFonts w:hint="eastAsia"/>
                  <w:sz w:val="21"/>
                  <w:szCs w:val="21"/>
                </w:rPr>
                <w:t xml:space="preserve"> </w:t>
              </w:r>
              <w:r w:rsidR="00FB4E86" w:rsidRPr="00EE6E46">
                <w:rPr>
                  <w:rFonts w:hint="eastAsia"/>
                  <w:sz w:val="21"/>
                  <w:szCs w:val="21"/>
                </w:rPr>
                <w:t xml:space="preserve"> </w:t>
              </w:r>
              <w:r w:rsidR="00345840" w:rsidRPr="00EE6E46">
                <w:rPr>
                  <w:rFonts w:hint="eastAsia"/>
                  <w:sz w:val="21"/>
                  <w:szCs w:val="21"/>
                </w:rPr>
                <w:t>4</w:t>
              </w:r>
              <w:r w:rsidR="00FB4E86" w:rsidRPr="00EE6E46">
                <w:rPr>
                  <w:rFonts w:hint="eastAsia"/>
                  <w:sz w:val="21"/>
                  <w:szCs w:val="21"/>
                </w:rPr>
                <w:t>、公司持有瑞丰银行</w:t>
              </w:r>
              <w:r w:rsidR="00FB4E86" w:rsidRPr="00EE6E46">
                <w:rPr>
                  <w:sz w:val="21"/>
                  <w:szCs w:val="21"/>
                </w:rPr>
                <w:t>3,396,047股股权，根据瑞丰银行网站公告，该公司拟首次公开发行A股，该计划已获瑞丰银行股东大会审议通过，仍须获得中国证监会及相关监管机构批准后方可实施。</w:t>
              </w:r>
            </w:p>
            <w:p w:rsidR="00FB4E86" w:rsidRPr="0089670D" w:rsidRDefault="00345840" w:rsidP="0089670D">
              <w:pPr>
                <w:ind w:firstLineChars="200" w:firstLine="420"/>
                <w:rPr>
                  <w:sz w:val="21"/>
                  <w:szCs w:val="21"/>
                </w:rPr>
              </w:pPr>
              <w:r>
                <w:rPr>
                  <w:rFonts w:hint="eastAsia"/>
                  <w:sz w:val="21"/>
                  <w:szCs w:val="21"/>
                </w:rPr>
                <w:t>5</w:t>
              </w:r>
              <w:r w:rsidR="00FB4E86" w:rsidRPr="0089670D">
                <w:rPr>
                  <w:rFonts w:hint="eastAsia"/>
                  <w:sz w:val="21"/>
                  <w:szCs w:val="21"/>
                </w:rPr>
                <w:t>、经浙商银行公告披露，其已就发行</w:t>
              </w:r>
              <w:r w:rsidR="00FB4E86" w:rsidRPr="0089670D">
                <w:rPr>
                  <w:sz w:val="21"/>
                  <w:szCs w:val="21"/>
                </w:rPr>
                <w:t>A股向中国证监会提交包括A股招股说明书在内的申请材料，并于2017年11月8日获得中国证监会对该行申请予以受理的通知。其A股发行须待中国证监会批准，是否获批存在不确定性。</w:t>
              </w:r>
            </w:p>
            <w:p w:rsidR="00FB4E86" w:rsidRPr="0089670D" w:rsidRDefault="00345840" w:rsidP="0089670D">
              <w:pPr>
                <w:autoSpaceDE w:val="0"/>
                <w:autoSpaceDN w:val="0"/>
                <w:adjustRightInd w:val="0"/>
                <w:ind w:firstLineChars="200" w:firstLine="420"/>
                <w:jc w:val="both"/>
                <w:rPr>
                  <w:sz w:val="21"/>
                  <w:szCs w:val="21"/>
                </w:rPr>
              </w:pPr>
              <w:r>
                <w:rPr>
                  <w:rFonts w:hint="eastAsia"/>
                  <w:sz w:val="21"/>
                  <w:szCs w:val="21"/>
                </w:rPr>
                <w:t>6</w:t>
              </w:r>
              <w:r w:rsidR="00FB4E86" w:rsidRPr="0089670D">
                <w:rPr>
                  <w:rFonts w:hint="eastAsia"/>
                  <w:sz w:val="21"/>
                  <w:szCs w:val="21"/>
                </w:rPr>
                <w:t>、</w:t>
              </w:r>
              <w:r w:rsidR="00FB4E86" w:rsidRPr="0089670D">
                <w:rPr>
                  <w:sz w:val="21"/>
                  <w:szCs w:val="21"/>
                </w:rPr>
                <w:t>2010年6月，公司全资子公司浙江中轻担保有限公司（以下简称：中轻担保）与杭州东皇</w:t>
              </w:r>
              <w:r w:rsidR="00FB4E86" w:rsidRPr="0089670D">
                <w:rPr>
                  <w:rFonts w:hint="eastAsia"/>
                  <w:sz w:val="21"/>
                  <w:szCs w:val="21"/>
                </w:rPr>
                <w:t>投资有限公司（以下简称：东皇投资）签订《股权转让协议》，中轻担保将持有的杭州瑞纺联合投资有限公司（以下简称：杭州瑞纺）</w:t>
              </w:r>
              <w:r w:rsidR="00FB4E86" w:rsidRPr="0089670D">
                <w:rPr>
                  <w:sz w:val="21"/>
                  <w:szCs w:val="21"/>
                </w:rPr>
                <w:t>20%的股权（对应出资额为1,000.00万元）以1,500.00万元</w:t>
              </w:r>
              <w:r w:rsidR="00FB4E86" w:rsidRPr="0089670D">
                <w:rPr>
                  <w:rFonts w:hint="eastAsia"/>
                  <w:sz w:val="21"/>
                  <w:szCs w:val="21"/>
                </w:rPr>
                <w:t>转让给东皇投资，该部分股权转让事宜已于</w:t>
              </w:r>
              <w:r w:rsidR="00FB4E86" w:rsidRPr="0089670D">
                <w:rPr>
                  <w:sz w:val="21"/>
                  <w:szCs w:val="21"/>
                </w:rPr>
                <w:t>2010年实施完毕。同时双方约定在2012年12月31日前，</w:t>
              </w:r>
              <w:r w:rsidR="00FB4E86" w:rsidRPr="0089670D">
                <w:rPr>
                  <w:rFonts w:hint="eastAsia"/>
                  <w:sz w:val="21"/>
                  <w:szCs w:val="21"/>
                </w:rPr>
                <w:t>中轻担保向东皇投资转让其所持有的剩余杭州瑞纺</w:t>
              </w:r>
              <w:r w:rsidR="00FB4E86" w:rsidRPr="0089670D">
                <w:rPr>
                  <w:sz w:val="21"/>
                  <w:szCs w:val="21"/>
                </w:rPr>
                <w:t>10%股权（对应出资额为500.00万元），转让价</w:t>
              </w:r>
              <w:r w:rsidR="00FB4E86" w:rsidRPr="0089670D">
                <w:rPr>
                  <w:rFonts w:hint="eastAsia"/>
                  <w:sz w:val="21"/>
                  <w:szCs w:val="21"/>
                </w:rPr>
                <w:t>格为</w:t>
              </w:r>
              <w:r w:rsidR="00FB4E86" w:rsidRPr="0089670D">
                <w:rPr>
                  <w:sz w:val="21"/>
                  <w:szCs w:val="21"/>
                </w:rPr>
                <w:t>750.00万元。2014年2月12日，中轻担保、东皇投资及杭州瑞纺签订《杭州瑞纺联合投资有限</w:t>
              </w:r>
              <w:r w:rsidR="00FB4E86" w:rsidRPr="0089670D">
                <w:rPr>
                  <w:rFonts w:hint="eastAsia"/>
                  <w:sz w:val="21"/>
                  <w:szCs w:val="21"/>
                </w:rPr>
                <w:t>公司股权转让补充协议》，东皇投资同意以</w:t>
              </w:r>
              <w:r w:rsidR="00FB4E86" w:rsidRPr="0089670D">
                <w:rPr>
                  <w:sz w:val="21"/>
                  <w:szCs w:val="21"/>
                </w:rPr>
                <w:t>750.00万元的价格受让中轻担保所持杭州瑞纺10%股权，</w:t>
              </w:r>
              <w:r w:rsidR="00FB4E86" w:rsidRPr="0089670D">
                <w:rPr>
                  <w:rFonts w:hint="eastAsia"/>
                  <w:sz w:val="21"/>
                  <w:szCs w:val="21"/>
                </w:rPr>
                <w:t>并约定分期支付上述股权转让款，即分别在</w:t>
              </w:r>
              <w:r w:rsidR="00FB4E86" w:rsidRPr="0089670D">
                <w:rPr>
                  <w:sz w:val="21"/>
                  <w:szCs w:val="21"/>
                </w:rPr>
                <w:t xml:space="preserve"> 2014年3月底前、2014年6月底前及2014年9月底前各</w:t>
              </w:r>
              <w:r w:rsidR="00FB4E86" w:rsidRPr="0089670D">
                <w:rPr>
                  <w:rFonts w:hint="eastAsia"/>
                  <w:sz w:val="21"/>
                  <w:szCs w:val="21"/>
                </w:rPr>
                <w:t>支付</w:t>
              </w:r>
              <w:r w:rsidR="00FB4E86" w:rsidRPr="0089670D">
                <w:rPr>
                  <w:sz w:val="21"/>
                  <w:szCs w:val="21"/>
                </w:rPr>
                <w:t>250.00万元，杭州瑞纺同意对上述股权转让款的支付提供连带责任保证担保。因东皇投资及</w:t>
              </w:r>
              <w:r w:rsidR="00FB4E86" w:rsidRPr="0089670D">
                <w:rPr>
                  <w:rFonts w:hint="eastAsia"/>
                  <w:sz w:val="21"/>
                  <w:szCs w:val="21"/>
                </w:rPr>
                <w:t>杭州瑞纺未按照《杭州瑞纺联合投资有限公司股权转让补充协议》约定按期支付股权转让款，中轻担保就此向绍兴市柯桥区人民法院提起诉讼。经法院主持调解，中轻担保、东皇投资及杭州瑞纺自愿达成协议如下：东皇投资应支付中轻担保股权转让款</w:t>
              </w:r>
              <w:r w:rsidR="00FB4E86" w:rsidRPr="0089670D">
                <w:rPr>
                  <w:sz w:val="21"/>
                  <w:szCs w:val="21"/>
                </w:rPr>
                <w:t>750.00万元及相应违约金，于2014年8</w:t>
              </w:r>
              <w:r w:rsidR="00FB4E86" w:rsidRPr="0089670D">
                <w:rPr>
                  <w:rFonts w:hint="eastAsia"/>
                  <w:sz w:val="21"/>
                  <w:szCs w:val="21"/>
                </w:rPr>
                <w:t>月</w:t>
              </w:r>
              <w:r w:rsidR="00FB4E86" w:rsidRPr="0089670D">
                <w:rPr>
                  <w:sz w:val="21"/>
                  <w:szCs w:val="21"/>
                </w:rPr>
                <w:t>30日前支付50万元及相应违约金，2014年9月30日前支付50.00万元及相应违约金，余款650.00</w:t>
              </w:r>
              <w:r w:rsidR="00FB4E86" w:rsidRPr="0089670D">
                <w:rPr>
                  <w:rFonts w:hint="eastAsia"/>
                  <w:sz w:val="21"/>
                  <w:szCs w:val="21"/>
                </w:rPr>
                <w:t>万元及相应违约金于</w:t>
              </w:r>
              <w:r w:rsidR="00FB4E86" w:rsidRPr="0089670D">
                <w:rPr>
                  <w:sz w:val="21"/>
                  <w:szCs w:val="21"/>
                </w:rPr>
                <w:t>2014年10月30日前付清。杭州瑞纺对该债务承担连带清偿责任。</w:t>
              </w:r>
            </w:p>
            <w:p w:rsidR="00FB4E86" w:rsidRPr="0089670D" w:rsidRDefault="00FB4E86" w:rsidP="00C81277">
              <w:pPr>
                <w:autoSpaceDE w:val="0"/>
                <w:autoSpaceDN w:val="0"/>
                <w:adjustRightInd w:val="0"/>
                <w:ind w:firstLineChars="200" w:firstLine="420"/>
                <w:jc w:val="both"/>
                <w:rPr>
                  <w:sz w:val="21"/>
                  <w:szCs w:val="21"/>
                </w:rPr>
              </w:pPr>
              <w:r w:rsidRPr="0089670D">
                <w:rPr>
                  <w:rFonts w:hint="eastAsia"/>
                  <w:sz w:val="21"/>
                  <w:szCs w:val="21"/>
                </w:rPr>
                <w:t>中轻担保已合计收到股权转让款</w:t>
              </w:r>
              <w:r w:rsidRPr="0089670D">
                <w:rPr>
                  <w:sz w:val="21"/>
                  <w:szCs w:val="21"/>
                </w:rPr>
                <w:t xml:space="preserve"> 100.00万元，余款650.00万元及相应违约金仍未收到。中轻</w:t>
              </w:r>
              <w:r w:rsidRPr="0089670D">
                <w:rPr>
                  <w:rFonts w:hint="eastAsia"/>
                  <w:sz w:val="21"/>
                  <w:szCs w:val="21"/>
                </w:rPr>
                <w:t>担保已就剩余部分杭州瑞纺股权转让款及相应违</w:t>
              </w:r>
              <w:r w:rsidR="007707D5">
                <w:rPr>
                  <w:rFonts w:hint="eastAsia"/>
                  <w:sz w:val="21"/>
                  <w:szCs w:val="21"/>
                </w:rPr>
                <w:t>约金向绍兴市柯桥区人民法院申请强制执行，截至</w:t>
              </w:r>
              <w:r w:rsidRPr="0089670D">
                <w:rPr>
                  <w:rFonts w:hint="eastAsia"/>
                  <w:sz w:val="21"/>
                  <w:szCs w:val="21"/>
                </w:rPr>
                <w:t>本报告披露日，该案正在办理之中。</w:t>
              </w:r>
            </w:p>
          </w:sdtContent>
        </w:sdt>
      </w:sdtContent>
    </w:sdt>
    <w:p w:rsidR="00FB4E86" w:rsidRDefault="00FB4E86">
      <w:pPr>
        <w:pStyle w:val="afb"/>
      </w:pPr>
    </w:p>
    <w:bookmarkEnd w:id="22"/>
    <w:bookmarkEnd w:id="21"/>
    <w:p w:rsidR="00530BE6" w:rsidRDefault="00530BE6">
      <w:pPr>
        <w:pStyle w:val="afb"/>
      </w:pPr>
    </w:p>
    <w:p w:rsidR="00530BE6" w:rsidRDefault="00B325FB">
      <w:pPr>
        <w:pStyle w:val="10"/>
        <w:numPr>
          <w:ilvl w:val="0"/>
          <w:numId w:val="1"/>
        </w:numPr>
      </w:pPr>
      <w:bookmarkStart w:id="23" w:name="_Toc484510568"/>
      <w:r>
        <w:t>重要事项</w:t>
      </w:r>
      <w:bookmarkEnd w:id="23"/>
    </w:p>
    <w:sdt>
      <w:sdtPr>
        <w:rPr>
          <w:rFonts w:ascii="宋体" w:hAnsi="宋体" w:cs="宋体"/>
          <w:b w:val="0"/>
          <w:bCs w:val="0"/>
          <w:kern w:val="0"/>
          <w:sz w:val="24"/>
          <w:szCs w:val="24"/>
        </w:rPr>
        <w:alias w:val="模块:股东大会情况简介"/>
        <w:tag w:val="_SEC_3ae22d0bfcd94a15aff38fa624550b48"/>
        <w:id w:val="195277837"/>
        <w:lock w:val="sdtLocked"/>
        <w:placeholder>
          <w:docPart w:val="GBC22222222222222222222222222222"/>
        </w:placeholder>
      </w:sdtPr>
      <w:sdtEndPr>
        <w:rPr>
          <w:rFonts w:hint="eastAsia"/>
        </w:rPr>
      </w:sdtEndPr>
      <w:sdtContent>
        <w:p w:rsidR="00530BE6" w:rsidRDefault="00B325FB" w:rsidP="007716CA">
          <w:pPr>
            <w:pStyle w:val="2"/>
            <w:numPr>
              <w:ilvl w:val="0"/>
              <w:numId w:val="88"/>
            </w:numPr>
            <w:spacing w:line="360" w:lineRule="auto"/>
          </w:pPr>
          <w:r>
            <w:t>股东大会情况简介</w:t>
          </w:r>
        </w:p>
        <w:tbl>
          <w:tblPr>
            <w:tblStyle w:val="g6"/>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2125"/>
            <w:gridCol w:w="3044"/>
            <w:gridCol w:w="2163"/>
          </w:tblGrid>
          <w:tr w:rsidR="0067215E" w:rsidRPr="00AC3F5D" w:rsidTr="00DF78EC">
            <w:trPr>
              <w:trHeight w:val="165"/>
            </w:trPr>
            <w:sdt>
              <w:sdtPr>
                <w:rPr>
                  <w:szCs w:val="21"/>
                </w:rPr>
                <w:tag w:val="_PLD_1cc20ffce09e4c6f9177bb14ea86e7d0"/>
                <w:id w:val="-1672710636"/>
                <w:lock w:val="sdtLocked"/>
              </w:sdtPr>
              <w:sdtEndPr/>
              <w:sdtContent>
                <w:tc>
                  <w:tcPr>
                    <w:tcW w:w="1051" w:type="pct"/>
                    <w:vAlign w:val="center"/>
                  </w:tcPr>
                  <w:p w:rsidR="0067215E" w:rsidRPr="00AC3F5D" w:rsidRDefault="0067215E" w:rsidP="00DF78EC">
                    <w:pPr>
                      <w:jc w:val="center"/>
                      <w:rPr>
                        <w:sz w:val="21"/>
                        <w:szCs w:val="21"/>
                      </w:rPr>
                    </w:pPr>
                    <w:r w:rsidRPr="00AC3F5D">
                      <w:rPr>
                        <w:sz w:val="21"/>
                        <w:szCs w:val="21"/>
                      </w:rPr>
                      <w:t>会议届次</w:t>
                    </w:r>
                  </w:p>
                </w:tc>
              </w:sdtContent>
            </w:sdt>
            <w:sdt>
              <w:sdtPr>
                <w:rPr>
                  <w:szCs w:val="21"/>
                </w:rPr>
                <w:tag w:val="_PLD_5131bed02b6844c0b5c01da7fd041fdf"/>
                <w:id w:val="966160000"/>
                <w:lock w:val="sdtLocked"/>
              </w:sdtPr>
              <w:sdtEndPr/>
              <w:sdtContent>
                <w:tc>
                  <w:tcPr>
                    <w:tcW w:w="1144" w:type="pct"/>
                    <w:vAlign w:val="center"/>
                  </w:tcPr>
                  <w:p w:rsidR="0067215E" w:rsidRPr="00AC3F5D" w:rsidRDefault="0067215E" w:rsidP="00DF78EC">
                    <w:pPr>
                      <w:jc w:val="center"/>
                      <w:rPr>
                        <w:sz w:val="21"/>
                        <w:szCs w:val="21"/>
                      </w:rPr>
                    </w:pPr>
                    <w:r w:rsidRPr="00AC3F5D">
                      <w:rPr>
                        <w:sz w:val="21"/>
                        <w:szCs w:val="21"/>
                      </w:rPr>
                      <w:t>召开日期</w:t>
                    </w:r>
                  </w:p>
                </w:tc>
              </w:sdtContent>
            </w:sdt>
            <w:sdt>
              <w:sdtPr>
                <w:rPr>
                  <w:szCs w:val="21"/>
                </w:rPr>
                <w:tag w:val="_PLD_ac686bea69a24374b72f5cb24ad75278"/>
                <w:id w:val="2122949652"/>
                <w:lock w:val="sdtLocked"/>
              </w:sdtPr>
              <w:sdtEndPr/>
              <w:sdtContent>
                <w:tc>
                  <w:tcPr>
                    <w:tcW w:w="1639" w:type="pct"/>
                    <w:vAlign w:val="center"/>
                  </w:tcPr>
                  <w:p w:rsidR="0067215E" w:rsidRPr="00AC3F5D" w:rsidRDefault="0067215E" w:rsidP="00DF78EC">
                    <w:pPr>
                      <w:jc w:val="center"/>
                      <w:rPr>
                        <w:sz w:val="21"/>
                        <w:szCs w:val="21"/>
                      </w:rPr>
                    </w:pPr>
                    <w:r w:rsidRPr="00AC3F5D">
                      <w:rPr>
                        <w:sz w:val="21"/>
                        <w:szCs w:val="21"/>
                      </w:rPr>
                      <w:t>决议刊登的指定网站的查询索</w:t>
                    </w:r>
                    <w:r w:rsidRPr="00AC3F5D">
                      <w:rPr>
                        <w:sz w:val="21"/>
                        <w:szCs w:val="21"/>
                      </w:rPr>
                      <w:lastRenderedPageBreak/>
                      <w:t>引</w:t>
                    </w:r>
                  </w:p>
                </w:tc>
              </w:sdtContent>
            </w:sdt>
            <w:sdt>
              <w:sdtPr>
                <w:rPr>
                  <w:szCs w:val="21"/>
                </w:rPr>
                <w:tag w:val="_PLD_847128bdbe6f44d0a995f094abd3685c"/>
                <w:id w:val="-211429002"/>
                <w:lock w:val="sdtLocked"/>
              </w:sdtPr>
              <w:sdtEndPr/>
              <w:sdtContent>
                <w:tc>
                  <w:tcPr>
                    <w:tcW w:w="1165" w:type="pct"/>
                    <w:vAlign w:val="center"/>
                  </w:tcPr>
                  <w:p w:rsidR="0067215E" w:rsidRPr="00AC3F5D" w:rsidRDefault="0067215E" w:rsidP="00DF78EC">
                    <w:pPr>
                      <w:jc w:val="center"/>
                      <w:rPr>
                        <w:sz w:val="21"/>
                        <w:szCs w:val="21"/>
                      </w:rPr>
                    </w:pPr>
                    <w:r w:rsidRPr="00AC3F5D">
                      <w:rPr>
                        <w:sz w:val="21"/>
                        <w:szCs w:val="21"/>
                      </w:rPr>
                      <w:t>决议刊登的披露日期</w:t>
                    </w:r>
                  </w:p>
                </w:tc>
              </w:sdtContent>
            </w:sdt>
          </w:tr>
          <w:sdt>
            <w:sdtPr>
              <w:rPr>
                <w:rFonts w:asciiTheme="minorHAnsi" w:eastAsiaTheme="minorEastAsia" w:hAnsiTheme="minorHAnsi" w:cstheme="minorBidi" w:hint="eastAsia"/>
                <w:kern w:val="2"/>
                <w:sz w:val="21"/>
                <w:szCs w:val="21"/>
              </w:rPr>
              <w:alias w:val="股东大会情况"/>
              <w:tag w:val="_TUP_23eb487759fc41b6a2a06b40dd3fe0d9"/>
              <w:id w:val="-597330180"/>
              <w:lock w:val="sdtLocked"/>
            </w:sdtPr>
            <w:sdtEndPr/>
            <w:sdtContent>
              <w:tr w:rsidR="0067215E" w:rsidRPr="00AC3F5D" w:rsidTr="00DF78EC">
                <w:trPr>
                  <w:trHeight w:val="195"/>
                </w:trPr>
                <w:tc>
                  <w:tcPr>
                    <w:tcW w:w="1051" w:type="pct"/>
                  </w:tcPr>
                  <w:p w:rsidR="0067215E" w:rsidRPr="00AC3F5D" w:rsidRDefault="0067215E" w:rsidP="00DF78EC">
                    <w:pPr>
                      <w:rPr>
                        <w:sz w:val="21"/>
                        <w:szCs w:val="21"/>
                      </w:rPr>
                    </w:pPr>
                    <w:r w:rsidRPr="00AC3F5D">
                      <w:rPr>
                        <w:rFonts w:hint="eastAsia"/>
                        <w:sz w:val="21"/>
                        <w:szCs w:val="21"/>
                      </w:rPr>
                      <w:t>2017年年度股东大会</w:t>
                    </w:r>
                  </w:p>
                </w:tc>
                <w:tc>
                  <w:tcPr>
                    <w:tcW w:w="1144" w:type="pct"/>
                  </w:tcPr>
                  <w:p w:rsidR="0067215E" w:rsidRPr="00AC3F5D" w:rsidRDefault="0067215E" w:rsidP="00DF78EC">
                    <w:pPr>
                      <w:rPr>
                        <w:sz w:val="21"/>
                        <w:szCs w:val="21"/>
                      </w:rPr>
                    </w:pPr>
                    <w:r w:rsidRPr="00AC3F5D">
                      <w:rPr>
                        <w:rFonts w:hint="eastAsia"/>
                        <w:sz w:val="21"/>
                        <w:szCs w:val="21"/>
                      </w:rPr>
                      <w:t>2018年4月18日</w:t>
                    </w:r>
                  </w:p>
                </w:tc>
                <w:tc>
                  <w:tcPr>
                    <w:tcW w:w="1639" w:type="pct"/>
                  </w:tcPr>
                  <w:p w:rsidR="0067215E" w:rsidRPr="00AC3F5D" w:rsidRDefault="0067215E" w:rsidP="00DF78EC">
                    <w:pPr>
                      <w:rPr>
                        <w:sz w:val="21"/>
                        <w:szCs w:val="21"/>
                      </w:rPr>
                    </w:pPr>
                    <w:r w:rsidRPr="00AC3F5D">
                      <w:rPr>
                        <w:sz w:val="21"/>
                        <w:szCs w:val="21"/>
                      </w:rPr>
                      <w:t>htt</w:t>
                    </w:r>
                    <w:r w:rsidRPr="00AC3F5D">
                      <w:rPr>
                        <w:rFonts w:hint="eastAsia"/>
                        <w:sz w:val="21"/>
                        <w:szCs w:val="21"/>
                      </w:rPr>
                      <w:t>p</w:t>
                    </w:r>
                    <w:r w:rsidRPr="00AC3F5D">
                      <w:rPr>
                        <w:sz w:val="21"/>
                        <w:szCs w:val="21"/>
                      </w:rPr>
                      <w:t>：//www.sse.com.cn</w:t>
                    </w:r>
                  </w:p>
                </w:tc>
                <w:tc>
                  <w:tcPr>
                    <w:tcW w:w="1165" w:type="pct"/>
                  </w:tcPr>
                  <w:p w:rsidR="0067215E" w:rsidRPr="00AC3F5D" w:rsidRDefault="0067215E" w:rsidP="00DF78EC">
                    <w:pPr>
                      <w:rPr>
                        <w:sz w:val="21"/>
                        <w:szCs w:val="21"/>
                      </w:rPr>
                    </w:pPr>
                    <w:r w:rsidRPr="00AC3F5D">
                      <w:rPr>
                        <w:rFonts w:hint="eastAsia"/>
                        <w:sz w:val="21"/>
                        <w:szCs w:val="21"/>
                      </w:rPr>
                      <w:t>2018年4月19日</w:t>
                    </w:r>
                  </w:p>
                </w:tc>
              </w:tr>
            </w:sdtContent>
          </w:sdt>
          <w:sdt>
            <w:sdtPr>
              <w:rPr>
                <w:rFonts w:asciiTheme="minorHAnsi" w:eastAsiaTheme="minorEastAsia" w:hAnsiTheme="minorHAnsi" w:cstheme="minorBidi" w:hint="eastAsia"/>
                <w:kern w:val="2"/>
                <w:sz w:val="21"/>
                <w:szCs w:val="21"/>
              </w:rPr>
              <w:alias w:val="股东大会情况"/>
              <w:tag w:val="_TUP_23eb487759fc41b6a2a06b40dd3fe0d9"/>
              <w:id w:val="141242201"/>
              <w:lock w:val="sdtLocked"/>
            </w:sdtPr>
            <w:sdtEndPr/>
            <w:sdtContent>
              <w:tr w:rsidR="0067215E" w:rsidRPr="00AC3F5D" w:rsidTr="00DF78EC">
                <w:trPr>
                  <w:trHeight w:val="195"/>
                </w:trPr>
                <w:tc>
                  <w:tcPr>
                    <w:tcW w:w="1051" w:type="pct"/>
                  </w:tcPr>
                  <w:p w:rsidR="0067215E" w:rsidRPr="00AC3F5D" w:rsidRDefault="0067215E" w:rsidP="00DF78EC">
                    <w:pPr>
                      <w:rPr>
                        <w:sz w:val="21"/>
                        <w:szCs w:val="21"/>
                      </w:rPr>
                    </w:pPr>
                    <w:r w:rsidRPr="00AC3F5D">
                      <w:rPr>
                        <w:rFonts w:hint="eastAsia"/>
                        <w:sz w:val="21"/>
                        <w:szCs w:val="21"/>
                      </w:rPr>
                      <w:t>2018年第一次临时股东大会</w:t>
                    </w:r>
                  </w:p>
                </w:tc>
                <w:tc>
                  <w:tcPr>
                    <w:tcW w:w="1144" w:type="pct"/>
                  </w:tcPr>
                  <w:p w:rsidR="0067215E" w:rsidRPr="00AC3F5D" w:rsidRDefault="0067215E" w:rsidP="00DF78EC">
                    <w:pPr>
                      <w:rPr>
                        <w:sz w:val="21"/>
                        <w:szCs w:val="21"/>
                      </w:rPr>
                    </w:pPr>
                    <w:r w:rsidRPr="00AC3F5D">
                      <w:rPr>
                        <w:sz w:val="21"/>
                        <w:szCs w:val="21"/>
                      </w:rPr>
                      <w:t>2018年5月8日</w:t>
                    </w:r>
                  </w:p>
                </w:tc>
                <w:tc>
                  <w:tcPr>
                    <w:tcW w:w="1639" w:type="pct"/>
                  </w:tcPr>
                  <w:p w:rsidR="0067215E" w:rsidRPr="00AC3F5D" w:rsidRDefault="0067215E" w:rsidP="00DF78EC">
                    <w:pPr>
                      <w:rPr>
                        <w:sz w:val="21"/>
                        <w:szCs w:val="21"/>
                      </w:rPr>
                    </w:pPr>
                    <w:r w:rsidRPr="00AC3F5D">
                      <w:rPr>
                        <w:sz w:val="21"/>
                        <w:szCs w:val="21"/>
                      </w:rPr>
                      <w:t>htt</w:t>
                    </w:r>
                    <w:r w:rsidRPr="00AC3F5D">
                      <w:rPr>
                        <w:rFonts w:hint="eastAsia"/>
                        <w:sz w:val="21"/>
                        <w:szCs w:val="21"/>
                      </w:rPr>
                      <w:t>p</w:t>
                    </w:r>
                    <w:r w:rsidRPr="00AC3F5D">
                      <w:rPr>
                        <w:sz w:val="21"/>
                        <w:szCs w:val="21"/>
                      </w:rPr>
                      <w:t>：//www.sse.com.cn</w:t>
                    </w:r>
                  </w:p>
                </w:tc>
                <w:tc>
                  <w:tcPr>
                    <w:tcW w:w="1165" w:type="pct"/>
                  </w:tcPr>
                  <w:p w:rsidR="0067215E" w:rsidRPr="00AC3F5D" w:rsidRDefault="0067215E" w:rsidP="00DF78EC">
                    <w:pPr>
                      <w:rPr>
                        <w:sz w:val="21"/>
                        <w:szCs w:val="21"/>
                      </w:rPr>
                    </w:pPr>
                    <w:r w:rsidRPr="00AC3F5D">
                      <w:rPr>
                        <w:sz w:val="21"/>
                        <w:szCs w:val="21"/>
                      </w:rPr>
                      <w:t>2018年5月</w:t>
                    </w:r>
                    <w:r w:rsidRPr="00AC3F5D">
                      <w:rPr>
                        <w:rFonts w:hint="eastAsia"/>
                        <w:sz w:val="21"/>
                        <w:szCs w:val="21"/>
                      </w:rPr>
                      <w:t>9</w:t>
                    </w:r>
                    <w:r w:rsidRPr="00AC3F5D">
                      <w:rPr>
                        <w:sz w:val="21"/>
                        <w:szCs w:val="21"/>
                      </w:rPr>
                      <w:t>日</w:t>
                    </w:r>
                  </w:p>
                </w:tc>
              </w:tr>
            </w:sdtContent>
          </w:sdt>
          <w:sdt>
            <w:sdtPr>
              <w:rPr>
                <w:rFonts w:asciiTheme="minorHAnsi" w:eastAsiaTheme="minorEastAsia" w:hAnsiTheme="minorHAnsi" w:cstheme="minorBidi" w:hint="eastAsia"/>
                <w:kern w:val="2"/>
                <w:sz w:val="21"/>
                <w:szCs w:val="21"/>
              </w:rPr>
              <w:alias w:val="股东大会情况"/>
              <w:tag w:val="_TUP_23eb487759fc41b6a2a06b40dd3fe0d9"/>
              <w:id w:val="1520054264"/>
              <w:lock w:val="sdtLocked"/>
            </w:sdtPr>
            <w:sdtEndPr/>
            <w:sdtContent>
              <w:tr w:rsidR="0067215E" w:rsidRPr="00AC3F5D" w:rsidTr="00DF78EC">
                <w:trPr>
                  <w:trHeight w:val="195"/>
                </w:trPr>
                <w:tc>
                  <w:tcPr>
                    <w:tcW w:w="1051" w:type="pct"/>
                  </w:tcPr>
                  <w:p w:rsidR="0067215E" w:rsidRPr="00AC3F5D" w:rsidRDefault="0067215E" w:rsidP="00DF78EC">
                    <w:pPr>
                      <w:rPr>
                        <w:sz w:val="21"/>
                        <w:szCs w:val="21"/>
                      </w:rPr>
                    </w:pPr>
                    <w:r w:rsidRPr="00AC3F5D">
                      <w:rPr>
                        <w:rFonts w:hint="eastAsia"/>
                        <w:sz w:val="21"/>
                        <w:szCs w:val="21"/>
                      </w:rPr>
                      <w:t>2018</w:t>
                    </w:r>
                    <w:r>
                      <w:rPr>
                        <w:rFonts w:hint="eastAsia"/>
                        <w:sz w:val="21"/>
                        <w:szCs w:val="21"/>
                      </w:rPr>
                      <w:t>年第二</w:t>
                    </w:r>
                    <w:r w:rsidRPr="00AC3F5D">
                      <w:rPr>
                        <w:rFonts w:hint="eastAsia"/>
                        <w:sz w:val="21"/>
                        <w:szCs w:val="21"/>
                      </w:rPr>
                      <w:t>次临时股东大会</w:t>
                    </w:r>
                  </w:p>
                </w:tc>
                <w:tc>
                  <w:tcPr>
                    <w:tcW w:w="1144" w:type="pct"/>
                  </w:tcPr>
                  <w:p w:rsidR="0067215E" w:rsidRPr="00AC3F5D" w:rsidRDefault="0067215E" w:rsidP="00DF78EC">
                    <w:pPr>
                      <w:rPr>
                        <w:sz w:val="21"/>
                        <w:szCs w:val="21"/>
                      </w:rPr>
                    </w:pPr>
                    <w:r>
                      <w:rPr>
                        <w:rFonts w:hint="eastAsia"/>
                        <w:sz w:val="21"/>
                        <w:szCs w:val="21"/>
                      </w:rPr>
                      <w:t>2018年7月18日</w:t>
                    </w:r>
                  </w:p>
                </w:tc>
                <w:tc>
                  <w:tcPr>
                    <w:tcW w:w="1639" w:type="pct"/>
                  </w:tcPr>
                  <w:p w:rsidR="0067215E" w:rsidRPr="00AC3F5D" w:rsidRDefault="0067215E" w:rsidP="00DF78EC">
                    <w:pPr>
                      <w:rPr>
                        <w:sz w:val="21"/>
                        <w:szCs w:val="21"/>
                      </w:rPr>
                    </w:pPr>
                    <w:r w:rsidRPr="00AC3F5D">
                      <w:rPr>
                        <w:sz w:val="21"/>
                        <w:szCs w:val="21"/>
                      </w:rPr>
                      <w:t>htt</w:t>
                    </w:r>
                    <w:r w:rsidRPr="00AC3F5D">
                      <w:rPr>
                        <w:rFonts w:hint="eastAsia"/>
                        <w:sz w:val="21"/>
                        <w:szCs w:val="21"/>
                      </w:rPr>
                      <w:t>p</w:t>
                    </w:r>
                    <w:r w:rsidRPr="00AC3F5D">
                      <w:rPr>
                        <w:sz w:val="21"/>
                        <w:szCs w:val="21"/>
                      </w:rPr>
                      <w:t>：//www.sse.com.cn</w:t>
                    </w:r>
                  </w:p>
                </w:tc>
                <w:tc>
                  <w:tcPr>
                    <w:tcW w:w="1165" w:type="pct"/>
                  </w:tcPr>
                  <w:p w:rsidR="0067215E" w:rsidRPr="00AC3F5D" w:rsidRDefault="0067215E" w:rsidP="0067215E">
                    <w:pPr>
                      <w:rPr>
                        <w:sz w:val="21"/>
                        <w:szCs w:val="21"/>
                      </w:rPr>
                    </w:pPr>
                    <w:r>
                      <w:rPr>
                        <w:rFonts w:hint="eastAsia"/>
                        <w:sz w:val="21"/>
                        <w:szCs w:val="21"/>
                      </w:rPr>
                      <w:t>2018年7月19日</w:t>
                    </w:r>
                  </w:p>
                </w:tc>
              </w:tr>
            </w:sdtContent>
          </w:sdt>
        </w:tbl>
        <w:p w:rsidR="00530BE6" w:rsidRDefault="007A515A">
          <w:pPr>
            <w:pStyle w:val="afffff2"/>
          </w:pPr>
        </w:p>
      </w:sdtContent>
    </w:sdt>
    <w:sdt>
      <w:sdtPr>
        <w:rPr>
          <w:rFonts w:hint="eastAsia"/>
          <w:sz w:val="24"/>
        </w:rPr>
        <w:alias w:val="模块:股东大会情况说明"/>
        <w:tag w:val="_SEC_bf1ce0d19a464ce2a3d1a1d438ffde42"/>
        <w:id w:val="-1494031072"/>
        <w:lock w:val="sdtLocked"/>
        <w:placeholder>
          <w:docPart w:val="GBC22222222222222222222222222222"/>
        </w:placeholder>
      </w:sdtPr>
      <w:sdtEndPr>
        <w:rPr>
          <w:rFonts w:asciiTheme="minorEastAsia" w:eastAsiaTheme="minorEastAsia" w:hAnsiTheme="minorEastAsia"/>
          <w:sz w:val="21"/>
          <w:szCs w:val="21"/>
        </w:rPr>
      </w:sdtEndPr>
      <w:sdtContent>
        <w:p w:rsidR="00530BE6" w:rsidRDefault="00B325FB">
          <w:pPr>
            <w:pStyle w:val="afffff2"/>
          </w:pPr>
          <w:r>
            <w:rPr>
              <w:rFonts w:hint="eastAsia"/>
            </w:rPr>
            <w:t>股东大会情况说明</w:t>
          </w:r>
        </w:p>
        <w:sdt>
          <w:sdtPr>
            <w:rPr>
              <w:rFonts w:hint="eastAsia"/>
            </w:rPr>
            <w:alias w:val="是否适用：股东大会情况说明[双击切换]"/>
            <w:tag w:val="_GBC_bc06fc78c35044b0a848192606e2a5ad"/>
            <w:id w:val="-900127327"/>
            <w:lock w:val="sdtContentLocked"/>
            <w:placeholder>
              <w:docPart w:val="GBC22222222222222222222222222222"/>
            </w:placeholder>
          </w:sdtPr>
          <w:sdtEndPr/>
          <w:sdtContent>
            <w:p w:rsidR="00530BE6" w:rsidRDefault="00B325FB">
              <w:pPr>
                <w:pStyle w:val="afffff2"/>
              </w:pPr>
              <w:r>
                <w:fldChar w:fldCharType="begin"/>
              </w:r>
              <w:r w:rsidR="00D45ADD">
                <w:instrText xml:space="preserve"> MACROBUTTON  SnrToggleCheckbox √适用 </w:instrText>
              </w:r>
              <w:r>
                <w:fldChar w:fldCharType="end"/>
              </w:r>
              <w:r>
                <w:fldChar w:fldCharType="begin"/>
              </w:r>
              <w:r w:rsidR="00D45ADD">
                <w:instrText xml:space="preserve"> MACROBUTTON  SnrToggleCheckbox □不适用 </w:instrText>
              </w:r>
              <w:r>
                <w:fldChar w:fldCharType="end"/>
              </w:r>
            </w:p>
          </w:sdtContent>
        </w:sdt>
        <w:sdt>
          <w:sdtPr>
            <w:rPr>
              <w:rFonts w:hint="eastAsia"/>
            </w:rPr>
            <w:alias w:val="年度股东大会情况的说明"/>
            <w:tag w:val="_GBC_f97651ca2866412b9255a1ff13fdc83d"/>
            <w:id w:val="-582064518"/>
            <w:lock w:val="sdtLocked"/>
            <w:placeholder>
              <w:docPart w:val="GBC22222222222222222222222222222"/>
            </w:placeholder>
          </w:sdtPr>
          <w:sdtEndPr>
            <w:rPr>
              <w:rFonts w:asciiTheme="minorEastAsia" w:eastAsiaTheme="minorEastAsia" w:hAnsiTheme="minorEastAsia"/>
              <w:sz w:val="21"/>
              <w:szCs w:val="21"/>
            </w:rPr>
          </w:sdtEndPr>
          <w:sdtContent>
            <w:p w:rsidR="001F2F3A" w:rsidRPr="009E7217" w:rsidRDefault="001F2F3A" w:rsidP="006055FA">
              <w:pPr>
                <w:ind w:firstLineChars="200" w:firstLine="480"/>
                <w:rPr>
                  <w:rFonts w:asciiTheme="minorEastAsia" w:eastAsiaTheme="minorEastAsia" w:hAnsiTheme="minorEastAsia"/>
                  <w:sz w:val="21"/>
                  <w:szCs w:val="21"/>
                </w:rPr>
              </w:pPr>
              <w:r w:rsidRPr="009E7217">
                <w:rPr>
                  <w:rFonts w:hint="eastAsia"/>
                  <w:sz w:val="21"/>
                  <w:szCs w:val="21"/>
                </w:rPr>
                <w:t>1、2017年年度股东大会审议通过了以下议案：</w:t>
              </w:r>
              <w:r w:rsidRPr="009E7217">
                <w:rPr>
                  <w:rFonts w:asciiTheme="minorEastAsia" w:eastAsiaTheme="minorEastAsia" w:hAnsiTheme="minorEastAsia"/>
                  <w:sz w:val="21"/>
                  <w:szCs w:val="21"/>
                </w:rPr>
                <w:t>《公司2017年度董事会工作报告》</w:t>
              </w:r>
              <w:r w:rsidRPr="009E7217">
                <w:rPr>
                  <w:rFonts w:asciiTheme="minorEastAsia" w:eastAsiaTheme="minorEastAsia" w:hAnsiTheme="minorEastAsia" w:hint="eastAsia"/>
                  <w:sz w:val="21"/>
                  <w:szCs w:val="21"/>
                </w:rPr>
                <w:t>、</w:t>
              </w:r>
              <w:r w:rsidRPr="009E7217">
                <w:rPr>
                  <w:rFonts w:asciiTheme="minorEastAsia" w:eastAsiaTheme="minorEastAsia" w:hAnsiTheme="minorEastAsia"/>
                  <w:sz w:val="21"/>
                  <w:szCs w:val="21"/>
                </w:rPr>
                <w:t>《公司2017年度监事会工作报告》</w:t>
              </w:r>
              <w:r w:rsidRPr="009E7217">
                <w:rPr>
                  <w:rFonts w:asciiTheme="minorEastAsia" w:eastAsiaTheme="minorEastAsia" w:hAnsiTheme="minorEastAsia" w:hint="eastAsia"/>
                  <w:sz w:val="21"/>
                  <w:szCs w:val="21"/>
                </w:rPr>
                <w:t>、</w:t>
              </w:r>
              <w:r w:rsidRPr="009E7217">
                <w:rPr>
                  <w:rFonts w:asciiTheme="minorEastAsia" w:eastAsiaTheme="minorEastAsia" w:hAnsiTheme="minorEastAsia"/>
                  <w:sz w:val="21"/>
                  <w:szCs w:val="21"/>
                </w:rPr>
                <w:t>《</w:t>
              </w:r>
              <w:r w:rsidR="00CB057D" w:rsidRPr="009E7217">
                <w:rPr>
                  <w:sz w:val="21"/>
                  <w:szCs w:val="21"/>
                </w:rPr>
                <w:t>关于</w:t>
              </w:r>
              <w:r w:rsidR="009E7217" w:rsidRPr="009E7217">
                <w:rPr>
                  <w:rFonts w:hint="eastAsia"/>
                  <w:sz w:val="21"/>
                  <w:szCs w:val="21"/>
                </w:rPr>
                <w:t>&lt;</w:t>
              </w:r>
              <w:r w:rsidR="009E7217" w:rsidRPr="009E7217">
                <w:rPr>
                  <w:sz w:val="21"/>
                  <w:szCs w:val="21"/>
                </w:rPr>
                <w:t>公司2017年年度报告全文及其摘要</w:t>
              </w:r>
              <w:r w:rsidR="009E7217" w:rsidRPr="009E7217">
                <w:rPr>
                  <w:rFonts w:hint="eastAsia"/>
                  <w:sz w:val="21"/>
                  <w:szCs w:val="21"/>
                </w:rPr>
                <w:t>&gt;</w:t>
              </w:r>
              <w:r w:rsidR="00CB057D" w:rsidRPr="009E7217">
                <w:rPr>
                  <w:sz w:val="21"/>
                  <w:szCs w:val="21"/>
                </w:rPr>
                <w:t>的提案</w:t>
              </w:r>
              <w:r w:rsidRPr="009E7217">
                <w:rPr>
                  <w:rFonts w:asciiTheme="minorEastAsia" w:eastAsiaTheme="minorEastAsia" w:hAnsiTheme="minorEastAsia"/>
                  <w:sz w:val="21"/>
                  <w:szCs w:val="21"/>
                </w:rPr>
                <w:t>》</w:t>
              </w:r>
              <w:r w:rsidRPr="009E7217">
                <w:rPr>
                  <w:rFonts w:asciiTheme="minorEastAsia" w:eastAsiaTheme="minorEastAsia" w:hAnsiTheme="minorEastAsia" w:hint="eastAsia"/>
                  <w:sz w:val="21"/>
                  <w:szCs w:val="21"/>
                </w:rPr>
                <w:t>、</w:t>
              </w:r>
              <w:r w:rsidRPr="009E7217">
                <w:rPr>
                  <w:rFonts w:asciiTheme="minorEastAsia" w:eastAsiaTheme="minorEastAsia" w:hAnsiTheme="minorEastAsia"/>
                  <w:sz w:val="21"/>
                  <w:szCs w:val="21"/>
                </w:rPr>
                <w:t>《公司2017年度财务决算报告》</w:t>
              </w:r>
              <w:r w:rsidRPr="009E7217">
                <w:rPr>
                  <w:rFonts w:asciiTheme="minorEastAsia" w:eastAsiaTheme="minorEastAsia" w:hAnsiTheme="minorEastAsia" w:hint="eastAsia"/>
                  <w:sz w:val="21"/>
                  <w:szCs w:val="21"/>
                </w:rPr>
                <w:t>、</w:t>
              </w:r>
              <w:r w:rsidRPr="009E7217">
                <w:rPr>
                  <w:rFonts w:asciiTheme="minorEastAsia" w:eastAsiaTheme="minorEastAsia" w:hAnsiTheme="minorEastAsia"/>
                  <w:sz w:val="21"/>
                  <w:szCs w:val="21"/>
                </w:rPr>
                <w:t>《公司2018年度财务预算报告》</w:t>
              </w:r>
              <w:r w:rsidRPr="009E7217">
                <w:rPr>
                  <w:rFonts w:asciiTheme="minorEastAsia" w:eastAsiaTheme="minorEastAsia" w:hAnsiTheme="minorEastAsia" w:hint="eastAsia"/>
                  <w:sz w:val="21"/>
                  <w:szCs w:val="21"/>
                </w:rPr>
                <w:t>、</w:t>
              </w:r>
              <w:r w:rsidRPr="009E7217">
                <w:rPr>
                  <w:rFonts w:asciiTheme="minorEastAsia" w:eastAsiaTheme="minorEastAsia" w:hAnsiTheme="minorEastAsia"/>
                  <w:sz w:val="21"/>
                  <w:szCs w:val="21"/>
                </w:rPr>
                <w:t>《关于续聘会计师事务所及支付其 2017年度审计报酬的提案》</w:t>
              </w:r>
              <w:r w:rsidRPr="009E7217">
                <w:rPr>
                  <w:rFonts w:asciiTheme="minorEastAsia" w:eastAsiaTheme="minorEastAsia" w:hAnsiTheme="minorEastAsia" w:hint="eastAsia"/>
                  <w:sz w:val="21"/>
                  <w:szCs w:val="21"/>
                </w:rPr>
                <w:t>、</w:t>
              </w:r>
              <w:r w:rsidRPr="009E7217">
                <w:rPr>
                  <w:rFonts w:asciiTheme="minorEastAsia" w:eastAsiaTheme="minorEastAsia" w:hAnsiTheme="minorEastAsia"/>
                  <w:sz w:val="21"/>
                  <w:szCs w:val="21"/>
                </w:rPr>
                <w:t>《公司2017年度利润分配及资本公积转增方案》</w:t>
              </w:r>
              <w:r w:rsidRPr="009E7217">
                <w:rPr>
                  <w:rFonts w:asciiTheme="minorEastAsia" w:eastAsiaTheme="minorEastAsia" w:hAnsiTheme="minorEastAsia" w:hint="eastAsia"/>
                  <w:sz w:val="21"/>
                  <w:szCs w:val="21"/>
                </w:rPr>
                <w:t>、</w:t>
              </w:r>
              <w:r w:rsidRPr="009E7217">
                <w:rPr>
                  <w:rFonts w:asciiTheme="minorEastAsia" w:eastAsiaTheme="minorEastAsia" w:hAnsiTheme="minorEastAsia"/>
                  <w:sz w:val="21"/>
                  <w:szCs w:val="21"/>
                </w:rPr>
                <w:t>《关于独立董事津贴标准的提案》</w:t>
              </w:r>
              <w:r w:rsidRPr="009E7217">
                <w:rPr>
                  <w:rFonts w:asciiTheme="minorEastAsia" w:eastAsiaTheme="minorEastAsia" w:hAnsiTheme="minorEastAsia" w:hint="eastAsia"/>
                  <w:sz w:val="21"/>
                  <w:szCs w:val="21"/>
                </w:rPr>
                <w:t>、</w:t>
              </w:r>
              <w:r w:rsidRPr="009E7217">
                <w:rPr>
                  <w:rFonts w:asciiTheme="minorEastAsia" w:eastAsiaTheme="minorEastAsia" w:hAnsiTheme="minorEastAsia"/>
                  <w:sz w:val="21"/>
                  <w:szCs w:val="21"/>
                </w:rPr>
                <w:t>《关于利用自有资金购买理财产品和开展委托贷款业务的提案》</w:t>
              </w:r>
              <w:r w:rsidRPr="009E7217">
                <w:rPr>
                  <w:rFonts w:asciiTheme="minorEastAsia" w:eastAsiaTheme="minorEastAsia" w:hAnsiTheme="minorEastAsia" w:hint="eastAsia"/>
                  <w:sz w:val="21"/>
                  <w:szCs w:val="21"/>
                </w:rPr>
                <w:t>。</w:t>
              </w:r>
            </w:p>
            <w:p w:rsidR="0067215E" w:rsidRDefault="001F2F3A" w:rsidP="0067215E">
              <w:pPr>
                <w:ind w:firstLine="420"/>
                <w:rPr>
                  <w:rFonts w:asciiTheme="minorEastAsia" w:eastAsiaTheme="minorEastAsia" w:hAnsiTheme="minorEastAsia"/>
                  <w:sz w:val="21"/>
                  <w:szCs w:val="21"/>
                </w:rPr>
              </w:pPr>
              <w:r w:rsidRPr="009E7217">
                <w:rPr>
                  <w:rFonts w:asciiTheme="minorEastAsia" w:eastAsiaTheme="minorEastAsia" w:hAnsiTheme="minorEastAsia" w:hint="eastAsia"/>
                  <w:sz w:val="21"/>
                  <w:szCs w:val="21"/>
                </w:rPr>
                <w:t>2、2018年第一次临时股东大会审议通过了以下议案：《关于公司第九届董事会非独立董事候选人的提案》、《关于公司第九届董事会独立董事候选人的提案》、《关于公司第九届监事会监事候选人的提案》。</w:t>
              </w:r>
            </w:p>
            <w:p w:rsidR="0067215E" w:rsidRDefault="0067215E" w:rsidP="0067215E">
              <w:pPr>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Pr="0067215E">
                <w:rPr>
                  <w:rFonts w:asciiTheme="minorEastAsia" w:eastAsiaTheme="minorEastAsia" w:hAnsiTheme="minorEastAsia"/>
                  <w:sz w:val="21"/>
                  <w:szCs w:val="21"/>
                </w:rPr>
                <w:t>2018</w:t>
              </w:r>
              <w:r>
                <w:rPr>
                  <w:rFonts w:asciiTheme="minorEastAsia" w:eastAsiaTheme="minorEastAsia" w:hAnsiTheme="minorEastAsia"/>
                  <w:sz w:val="21"/>
                  <w:szCs w:val="21"/>
                </w:rPr>
                <w:t>年第</w:t>
              </w:r>
              <w:r>
                <w:rPr>
                  <w:rFonts w:asciiTheme="minorEastAsia" w:eastAsiaTheme="minorEastAsia" w:hAnsiTheme="minorEastAsia" w:hint="eastAsia"/>
                  <w:sz w:val="21"/>
                  <w:szCs w:val="21"/>
                </w:rPr>
                <w:t>二</w:t>
              </w:r>
              <w:r w:rsidRPr="0067215E">
                <w:rPr>
                  <w:rFonts w:asciiTheme="minorEastAsia" w:eastAsiaTheme="minorEastAsia" w:hAnsiTheme="minorEastAsia"/>
                  <w:sz w:val="21"/>
                  <w:szCs w:val="21"/>
                </w:rPr>
                <w:t>次临时股东大会审议通过了以下议案</w:t>
              </w:r>
              <w:r>
                <w:rPr>
                  <w:rFonts w:asciiTheme="minorEastAsia" w:eastAsiaTheme="minorEastAsia" w:hAnsiTheme="minorEastAsia" w:hint="eastAsia"/>
                  <w:sz w:val="21"/>
                  <w:szCs w:val="21"/>
                </w:rPr>
                <w:t>：《关于修改&lt;公司章程&gt;的提案》。</w:t>
              </w:r>
            </w:p>
          </w:sdtContent>
        </w:sdt>
      </w:sdtContent>
    </w:sdt>
    <w:p w:rsidR="00530BE6" w:rsidRPr="009E7217" w:rsidRDefault="00530BE6" w:rsidP="0067215E">
      <w:pPr>
        <w:ind w:firstLine="420"/>
        <w:rPr>
          <w:rFonts w:asciiTheme="minorEastAsia" w:eastAsiaTheme="minorEastAsia" w:hAnsiTheme="minorEastAsia"/>
          <w:sz w:val="21"/>
          <w:szCs w:val="21"/>
        </w:rPr>
      </w:pPr>
    </w:p>
    <w:p w:rsidR="009E7217" w:rsidRPr="0067215E" w:rsidRDefault="009E7217">
      <w:pPr>
        <w:pStyle w:val="afffff2"/>
      </w:pPr>
    </w:p>
    <w:p w:rsidR="008A5C7D" w:rsidRDefault="00F17037">
      <w:pPr>
        <w:pStyle w:val="2CharCharChar1"/>
        <w:numPr>
          <w:ilvl w:val="0"/>
          <w:numId w:val="88"/>
        </w:numPr>
        <w:spacing w:line="360" w:lineRule="auto"/>
      </w:pPr>
      <w:r>
        <w:t>利润分配或资本公积金转增预案</w:t>
      </w:r>
    </w:p>
    <w:p w:rsidR="008A5C7D" w:rsidRDefault="00F17037">
      <w:pPr>
        <w:pStyle w:val="afffff3"/>
        <w:numPr>
          <w:ilvl w:val="0"/>
          <w:numId w:val="100"/>
        </w:numPr>
      </w:pPr>
      <w:r>
        <w:t>半年度拟定的利润分配预案、公积金转增股本预案</w:t>
      </w:r>
    </w:p>
    <w:sdt>
      <w:sdtPr>
        <w:rPr>
          <w:rFonts w:ascii="Calibri" w:hAnsi="Calibri"/>
        </w:rPr>
        <w:alias w:val="模块:半年度拟定的利润分配预案"/>
        <w:tag w:val="_GBC_e4b48d016b974478b1fce3e8671a7227"/>
        <w:id w:val="760336111"/>
        <w:lock w:val="sdtLocked"/>
        <w:placeholder>
          <w:docPart w:val="GBC22222222222222222222222222222"/>
        </w:placeholder>
      </w:sdtPr>
      <w:sdtEndPr>
        <w:rPr>
          <w:rFonts w:hint="eastAsia"/>
        </w:rPr>
      </w:sdtEndPr>
      <w:sdtContent>
        <w:tbl>
          <w:tblPr>
            <w:tblStyle w:val="g10"/>
            <w:tblW w:w="0" w:type="auto"/>
            <w:tblLook w:val="04A0" w:firstRow="1" w:lastRow="0" w:firstColumn="1" w:lastColumn="0" w:noHBand="0" w:noVBand="1"/>
          </w:tblPr>
          <w:tblGrid>
            <w:gridCol w:w="4524"/>
            <w:gridCol w:w="4524"/>
          </w:tblGrid>
          <w:tr w:rsidR="008A5C7D" w:rsidTr="000F6939">
            <w:sdt>
              <w:sdtPr>
                <w:rPr>
                  <w:rFonts w:ascii="Calibri" w:hAnsi="Calibri"/>
                </w:rPr>
                <w:tag w:val="_PLD_dee68179c02c4ccc8a9b8d7e3f70f2c6"/>
                <w:id w:val="1757020495"/>
                <w:lock w:val="sdtLocked"/>
              </w:sdtPr>
              <w:sdtEndPr>
                <w:rPr>
                  <w:rFonts w:ascii="宋体" w:hAnsi="宋体"/>
                </w:rPr>
              </w:sdtEndPr>
              <w:sdtContent>
                <w:tc>
                  <w:tcPr>
                    <w:tcW w:w="4524" w:type="dxa"/>
                  </w:tcPr>
                  <w:p w:rsidR="008A5C7D" w:rsidRDefault="00F17037">
                    <w:pPr>
                      <w:pStyle w:val="afffff2"/>
                    </w:pPr>
                    <w:r>
                      <w:t>是否分配或转增</w:t>
                    </w:r>
                  </w:p>
                </w:tc>
              </w:sdtContent>
            </w:sdt>
            <w:sdt>
              <w:sdtPr>
                <w:rPr>
                  <w:rFonts w:hint="eastAsia"/>
                </w:rPr>
                <w:alias w:val="是否分配或转增"/>
                <w:tag w:val="_GBC_1aa3bb539f35454da0536200efcc4f60"/>
                <w:id w:val="-1899738554"/>
                <w:lock w:val="sdtLocked"/>
                <w:comboBox>
                  <w:listItem w:displayText="是" w:value="true"/>
                  <w:listItem w:displayText="否" w:value="false"/>
                </w:comboBox>
              </w:sdtPr>
              <w:sdtEndPr/>
              <w:sdtContent>
                <w:tc>
                  <w:tcPr>
                    <w:tcW w:w="4524" w:type="dxa"/>
                  </w:tcPr>
                  <w:p w:rsidR="008A5C7D" w:rsidRDefault="00F17037">
                    <w:pPr>
                      <w:pStyle w:val="afffff2"/>
                      <w:jc w:val="left"/>
                    </w:pPr>
                    <w:r>
                      <w:rPr>
                        <w:rFonts w:hint="eastAsia"/>
                      </w:rPr>
                      <w:t>否</w:t>
                    </w:r>
                  </w:p>
                </w:tc>
              </w:sdtContent>
            </w:sdt>
          </w:tr>
          <w:tr w:rsidR="008A5C7D" w:rsidTr="000F6939">
            <w:sdt>
              <w:sdtPr>
                <w:tag w:val="_PLD_bd901803dd924026b7c6f59fdd31aad5"/>
                <w:id w:val="-1471676455"/>
                <w:lock w:val="sdtLocked"/>
              </w:sdtPr>
              <w:sdtEndPr/>
              <w:sdtContent>
                <w:tc>
                  <w:tcPr>
                    <w:tcW w:w="4524" w:type="dxa"/>
                  </w:tcPr>
                  <w:p w:rsidR="008A5C7D" w:rsidRDefault="00F17037">
                    <w:pPr>
                      <w:pStyle w:val="afffff2"/>
                    </w:pPr>
                    <w:r>
                      <w:t>每10股送红股数（股）</w:t>
                    </w:r>
                  </w:p>
                </w:tc>
              </w:sdtContent>
            </w:sdt>
            <w:tc>
              <w:tcPr>
                <w:tcW w:w="4524" w:type="dxa"/>
              </w:tcPr>
              <w:p w:rsidR="008A5C7D" w:rsidRDefault="00B52F91">
                <w:pPr>
                  <w:pStyle w:val="afffff2"/>
                  <w:jc w:val="right"/>
                </w:pPr>
                <w:r>
                  <w:rPr>
                    <w:rFonts w:hint="eastAsia"/>
                  </w:rPr>
                  <w:t>-</w:t>
                </w:r>
              </w:p>
            </w:tc>
          </w:tr>
          <w:tr w:rsidR="008A5C7D" w:rsidTr="000F6939">
            <w:sdt>
              <w:sdtPr>
                <w:tag w:val="_PLD_6cbe2a97f01847b28eeb312b29d1d347"/>
                <w:id w:val="-1543589184"/>
                <w:lock w:val="sdtLocked"/>
              </w:sdtPr>
              <w:sdtEndPr/>
              <w:sdtContent>
                <w:tc>
                  <w:tcPr>
                    <w:tcW w:w="4524" w:type="dxa"/>
                  </w:tcPr>
                  <w:p w:rsidR="008A5C7D" w:rsidRDefault="00F17037">
                    <w:pPr>
                      <w:pStyle w:val="afffff2"/>
                    </w:pPr>
                    <w:r>
                      <w:t>每10股派息数(元)（含税）</w:t>
                    </w:r>
                  </w:p>
                </w:tc>
              </w:sdtContent>
            </w:sdt>
            <w:tc>
              <w:tcPr>
                <w:tcW w:w="4524" w:type="dxa"/>
              </w:tcPr>
              <w:p w:rsidR="008A5C7D" w:rsidRDefault="00B52F91">
                <w:pPr>
                  <w:pStyle w:val="afffff2"/>
                  <w:jc w:val="right"/>
                </w:pPr>
                <w:r>
                  <w:rPr>
                    <w:rFonts w:hint="eastAsia"/>
                  </w:rPr>
                  <w:t>-</w:t>
                </w:r>
              </w:p>
            </w:tc>
          </w:tr>
          <w:tr w:rsidR="008A5C7D" w:rsidTr="000F6939">
            <w:sdt>
              <w:sdtPr>
                <w:tag w:val="_PLD_ea0844d0f72e40a392aba3e62b2e7e9c"/>
                <w:id w:val="-483477790"/>
                <w:lock w:val="sdtLocked"/>
              </w:sdtPr>
              <w:sdtEndPr/>
              <w:sdtContent>
                <w:tc>
                  <w:tcPr>
                    <w:tcW w:w="4524" w:type="dxa"/>
                  </w:tcPr>
                  <w:p w:rsidR="008A5C7D" w:rsidRDefault="00F17037">
                    <w:pPr>
                      <w:pStyle w:val="afffff2"/>
                    </w:pPr>
                    <w:r>
                      <w:t>每10股转增数（股）</w:t>
                    </w:r>
                  </w:p>
                </w:tc>
              </w:sdtContent>
            </w:sdt>
            <w:tc>
              <w:tcPr>
                <w:tcW w:w="4524" w:type="dxa"/>
              </w:tcPr>
              <w:p w:rsidR="008A5C7D" w:rsidRDefault="00B52F91">
                <w:pPr>
                  <w:pStyle w:val="afffff2"/>
                  <w:jc w:val="right"/>
                </w:pPr>
                <w:r>
                  <w:rPr>
                    <w:rFonts w:hint="eastAsia"/>
                  </w:rPr>
                  <w:t>-</w:t>
                </w:r>
              </w:p>
            </w:tc>
          </w:tr>
          <w:tr w:rsidR="008A5C7D" w:rsidTr="000F6939">
            <w:sdt>
              <w:sdtPr>
                <w:tag w:val="_PLD_6f4b1db2793f4d00b5b11589fa8a57fc"/>
                <w:id w:val="1602599497"/>
                <w:lock w:val="sdtLocked"/>
              </w:sdtPr>
              <w:sdtEndPr/>
              <w:sdtContent>
                <w:tc>
                  <w:tcPr>
                    <w:tcW w:w="9048" w:type="dxa"/>
                    <w:gridSpan w:val="2"/>
                  </w:tcPr>
                  <w:p w:rsidR="008A5C7D" w:rsidRDefault="00F17037">
                    <w:pPr>
                      <w:pStyle w:val="afffff2"/>
                      <w:jc w:val="center"/>
                    </w:pPr>
                    <w:r>
                      <w:t>利润分配或资本公积金转增预案的相关情况说明</w:t>
                    </w:r>
                  </w:p>
                </w:tc>
              </w:sdtContent>
            </w:sdt>
          </w:tr>
          <w:tr w:rsidR="008A5C7D" w:rsidTr="000F6939">
            <w:sdt>
              <w:sdtPr>
                <w:alias w:val="利润分配或资本公积金转增预案详细情况"/>
                <w:tag w:val="_GBC_94bed1d7442547dda64f3e2963ffc525"/>
                <w:id w:val="-486324486"/>
                <w:lock w:val="sdtLocked"/>
              </w:sdtPr>
              <w:sdtEndPr/>
              <w:sdtContent>
                <w:tc>
                  <w:tcPr>
                    <w:tcW w:w="9048" w:type="dxa"/>
                    <w:gridSpan w:val="2"/>
                  </w:tcPr>
                  <w:p w:rsidR="008A5C7D" w:rsidRDefault="00F17037" w:rsidP="008A5C7D">
                    <w:pPr>
                      <w:pStyle w:val="afffff2"/>
                    </w:pPr>
                    <w:r>
                      <w:rPr>
                        <w:rFonts w:hint="eastAsia"/>
                      </w:rPr>
                      <w:t>公司未拟定2018年半年度利润分配预案。</w:t>
                    </w:r>
                  </w:p>
                </w:tc>
              </w:sdtContent>
            </w:sdt>
          </w:tr>
        </w:tbl>
      </w:sdtContent>
    </w:sdt>
    <w:p w:rsidR="008A5C7D" w:rsidRDefault="008A5C7D">
      <w:pPr>
        <w:pStyle w:val="afffff2"/>
      </w:pPr>
    </w:p>
    <w:p w:rsidR="00530BE6" w:rsidRDefault="00B325FB" w:rsidP="007716CA">
      <w:pPr>
        <w:pStyle w:val="2"/>
        <w:numPr>
          <w:ilvl w:val="0"/>
          <w:numId w:val="88"/>
        </w:numPr>
        <w:spacing w:line="360" w:lineRule="auto"/>
      </w:pPr>
      <w:r>
        <w:rPr>
          <w:rFonts w:hint="eastAsia"/>
        </w:rPr>
        <w:t>承诺事项履行情况</w:t>
      </w:r>
    </w:p>
    <w:sdt>
      <w:sdtPr>
        <w:rPr>
          <w:rFonts w:ascii="宋体" w:hAnsi="宋体" w:cs="宋体" w:hint="eastAsia"/>
          <w:b w:val="0"/>
          <w:bCs w:val="0"/>
          <w:kern w:val="0"/>
          <w:sz w:val="24"/>
          <w:szCs w:val="21"/>
        </w:rPr>
        <w:alias w:val="模块:公司实际控制人、股东、关联方、收购人以及公司等承诺相关方在报..."/>
        <w:tag w:val="_SEC_0b5886e57afd437b88c6e55a33dbccb9"/>
        <w:id w:val="2105841577"/>
        <w:lock w:val="sdtLocked"/>
        <w:placeholder>
          <w:docPart w:val="GBC22222222222222222222222222222"/>
        </w:placeholder>
      </w:sdtPr>
      <w:sdtEndPr>
        <w:rPr>
          <w:rFonts w:hint="default"/>
        </w:rPr>
      </w:sdtEndPr>
      <w:sdtContent>
        <w:p w:rsidR="00530BE6" w:rsidRDefault="00B325FB" w:rsidP="007716CA">
          <w:pPr>
            <w:pStyle w:val="3"/>
            <w:numPr>
              <w:ilvl w:val="1"/>
              <w:numId w:val="90"/>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206775546"/>
            <w:lock w:val="sdtContentLocked"/>
            <w:placeholder>
              <w:docPart w:val="GBC22222222222222222222222222222"/>
            </w:placeholder>
          </w:sdtPr>
          <w:sdtEndPr/>
          <w:sdtContent>
            <w:p w:rsidR="00530BE6" w:rsidRDefault="00B325FB">
              <w:pPr>
                <w:pStyle w:val="afffff2"/>
              </w:pPr>
              <w:r>
                <w:fldChar w:fldCharType="begin"/>
              </w:r>
              <w:r w:rsidR="001F2F3A">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6"/>
            <w:tblW w:w="513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830"/>
            <w:gridCol w:w="693"/>
            <w:gridCol w:w="4653"/>
            <w:gridCol w:w="869"/>
            <w:gridCol w:w="732"/>
            <w:gridCol w:w="691"/>
          </w:tblGrid>
          <w:tr w:rsidR="007E0FAB" w:rsidRPr="008423A5" w:rsidTr="007E0FAB">
            <w:sdt>
              <w:sdtPr>
                <w:rPr>
                  <w:sz w:val="18"/>
                  <w:szCs w:val="18"/>
                </w:rPr>
                <w:tag w:val="_PLD_7cf4be735507474ea2ffb334536196ae"/>
                <w:id w:val="-455720519"/>
                <w:lock w:val="sdtLocked"/>
              </w:sdtPr>
              <w:sdtEndPr/>
              <w:sdtContent>
                <w:tc>
                  <w:tcPr>
                    <w:tcW w:w="440" w:type="pct"/>
                    <w:shd w:val="clear" w:color="auto" w:fill="auto"/>
                    <w:vAlign w:val="center"/>
                  </w:tcPr>
                  <w:p w:rsidR="007E0FAB" w:rsidRPr="008423A5" w:rsidRDefault="007E0FAB" w:rsidP="0062673C">
                    <w:pPr>
                      <w:jc w:val="center"/>
                      <w:rPr>
                        <w:sz w:val="18"/>
                        <w:szCs w:val="18"/>
                      </w:rPr>
                    </w:pPr>
                    <w:r w:rsidRPr="008423A5">
                      <w:rPr>
                        <w:rFonts w:hint="eastAsia"/>
                        <w:sz w:val="18"/>
                        <w:szCs w:val="18"/>
                      </w:rPr>
                      <w:t>承诺背景</w:t>
                    </w:r>
                  </w:p>
                </w:tc>
              </w:sdtContent>
            </w:sdt>
            <w:sdt>
              <w:sdtPr>
                <w:rPr>
                  <w:sz w:val="18"/>
                  <w:szCs w:val="18"/>
                </w:rPr>
                <w:tag w:val="_PLD_77809d9b500842ee846f5b9234afaf2c"/>
                <w:id w:val="-1477290706"/>
                <w:lock w:val="sdtLocked"/>
              </w:sdtPr>
              <w:sdtEndPr/>
              <w:sdtContent>
                <w:tc>
                  <w:tcPr>
                    <w:tcW w:w="447" w:type="pct"/>
                    <w:shd w:val="clear" w:color="auto" w:fill="auto"/>
                    <w:vAlign w:val="center"/>
                  </w:tcPr>
                  <w:p w:rsidR="007E0FAB" w:rsidRPr="008423A5" w:rsidRDefault="007E0FAB" w:rsidP="0062673C">
                    <w:pPr>
                      <w:jc w:val="center"/>
                      <w:rPr>
                        <w:sz w:val="18"/>
                        <w:szCs w:val="18"/>
                      </w:rPr>
                    </w:pPr>
                    <w:r w:rsidRPr="008423A5">
                      <w:rPr>
                        <w:rFonts w:hint="eastAsia"/>
                        <w:sz w:val="18"/>
                        <w:szCs w:val="18"/>
                      </w:rPr>
                      <w:t>承诺</w:t>
                    </w:r>
                  </w:p>
                  <w:p w:rsidR="007E0FAB" w:rsidRPr="008423A5" w:rsidRDefault="007E0FAB" w:rsidP="0062673C">
                    <w:pPr>
                      <w:jc w:val="center"/>
                      <w:rPr>
                        <w:sz w:val="18"/>
                        <w:szCs w:val="18"/>
                      </w:rPr>
                    </w:pPr>
                    <w:r w:rsidRPr="008423A5">
                      <w:rPr>
                        <w:rFonts w:hint="eastAsia"/>
                        <w:sz w:val="18"/>
                        <w:szCs w:val="18"/>
                      </w:rPr>
                      <w:t>类型</w:t>
                    </w:r>
                  </w:p>
                </w:tc>
              </w:sdtContent>
            </w:sdt>
            <w:sdt>
              <w:sdtPr>
                <w:rPr>
                  <w:sz w:val="18"/>
                  <w:szCs w:val="18"/>
                </w:rPr>
                <w:tag w:val="_PLD_d21f336f76d6499095ebb0491402a947"/>
                <w:id w:val="664664743"/>
                <w:lock w:val="sdtLocked"/>
              </w:sdtPr>
              <w:sdtEndPr/>
              <w:sdtContent>
                <w:tc>
                  <w:tcPr>
                    <w:tcW w:w="373" w:type="pct"/>
                    <w:shd w:val="clear" w:color="auto" w:fill="auto"/>
                    <w:vAlign w:val="center"/>
                  </w:tcPr>
                  <w:p w:rsidR="007E0FAB" w:rsidRPr="008423A5" w:rsidRDefault="007E0FAB" w:rsidP="0062673C">
                    <w:pPr>
                      <w:jc w:val="center"/>
                      <w:rPr>
                        <w:sz w:val="18"/>
                        <w:szCs w:val="18"/>
                      </w:rPr>
                    </w:pPr>
                    <w:r w:rsidRPr="008423A5">
                      <w:rPr>
                        <w:rFonts w:hint="eastAsia"/>
                        <w:sz w:val="18"/>
                        <w:szCs w:val="18"/>
                      </w:rPr>
                      <w:t>承诺方</w:t>
                    </w:r>
                  </w:p>
                </w:tc>
              </w:sdtContent>
            </w:sdt>
            <w:sdt>
              <w:sdtPr>
                <w:rPr>
                  <w:sz w:val="18"/>
                  <w:szCs w:val="18"/>
                </w:rPr>
                <w:tag w:val="_PLD_edc023441e514f09b2c6745eaeed4f1d"/>
                <w:id w:val="1410740683"/>
                <w:lock w:val="sdtLocked"/>
              </w:sdtPr>
              <w:sdtEndPr/>
              <w:sdtContent>
                <w:tc>
                  <w:tcPr>
                    <w:tcW w:w="2505" w:type="pct"/>
                    <w:shd w:val="clear" w:color="auto" w:fill="auto"/>
                    <w:vAlign w:val="center"/>
                  </w:tcPr>
                  <w:p w:rsidR="007E0FAB" w:rsidRPr="008423A5" w:rsidRDefault="007E0FAB" w:rsidP="0062673C">
                    <w:pPr>
                      <w:jc w:val="center"/>
                      <w:rPr>
                        <w:sz w:val="18"/>
                        <w:szCs w:val="18"/>
                      </w:rPr>
                    </w:pPr>
                    <w:r w:rsidRPr="008423A5">
                      <w:rPr>
                        <w:rFonts w:hint="eastAsia"/>
                        <w:sz w:val="18"/>
                        <w:szCs w:val="18"/>
                      </w:rPr>
                      <w:t>承诺</w:t>
                    </w:r>
                  </w:p>
                  <w:p w:rsidR="007E0FAB" w:rsidRPr="008423A5" w:rsidRDefault="007E0FAB" w:rsidP="0062673C">
                    <w:pPr>
                      <w:jc w:val="center"/>
                      <w:rPr>
                        <w:sz w:val="18"/>
                        <w:szCs w:val="18"/>
                      </w:rPr>
                    </w:pPr>
                    <w:r w:rsidRPr="008423A5">
                      <w:rPr>
                        <w:rFonts w:hint="eastAsia"/>
                        <w:sz w:val="18"/>
                        <w:szCs w:val="18"/>
                      </w:rPr>
                      <w:t>内容</w:t>
                    </w:r>
                  </w:p>
                </w:tc>
              </w:sdtContent>
            </w:sdt>
            <w:sdt>
              <w:sdtPr>
                <w:rPr>
                  <w:sz w:val="18"/>
                  <w:szCs w:val="18"/>
                </w:rPr>
                <w:tag w:val="_PLD_d398e2f412b141208b0742084901cc8c"/>
                <w:id w:val="-1808920044"/>
                <w:lock w:val="sdtLocked"/>
              </w:sdtPr>
              <w:sdtEndPr/>
              <w:sdtContent>
                <w:tc>
                  <w:tcPr>
                    <w:tcW w:w="468" w:type="pct"/>
                    <w:shd w:val="clear" w:color="auto" w:fill="auto"/>
                    <w:vAlign w:val="center"/>
                  </w:tcPr>
                  <w:p w:rsidR="007E0FAB" w:rsidRPr="008423A5" w:rsidRDefault="007E0FAB" w:rsidP="0062673C">
                    <w:pPr>
                      <w:jc w:val="center"/>
                      <w:rPr>
                        <w:sz w:val="18"/>
                        <w:szCs w:val="18"/>
                      </w:rPr>
                    </w:pPr>
                    <w:r w:rsidRPr="008423A5">
                      <w:rPr>
                        <w:rFonts w:hint="eastAsia"/>
                        <w:sz w:val="18"/>
                        <w:szCs w:val="18"/>
                      </w:rPr>
                      <w:t>承诺时间及期限</w:t>
                    </w:r>
                  </w:p>
                </w:tc>
              </w:sdtContent>
            </w:sdt>
            <w:sdt>
              <w:sdtPr>
                <w:rPr>
                  <w:sz w:val="18"/>
                  <w:szCs w:val="18"/>
                </w:rPr>
                <w:tag w:val="_PLD_1bb30cce0850445480f1557cc607067b"/>
                <w:id w:val="-870755834"/>
                <w:lock w:val="sdtLocked"/>
              </w:sdtPr>
              <w:sdtEndPr/>
              <w:sdtContent>
                <w:tc>
                  <w:tcPr>
                    <w:tcW w:w="394" w:type="pct"/>
                    <w:shd w:val="clear" w:color="auto" w:fill="auto"/>
                    <w:vAlign w:val="center"/>
                  </w:tcPr>
                  <w:p w:rsidR="007E0FAB" w:rsidRPr="008423A5" w:rsidRDefault="007E0FAB" w:rsidP="0062673C">
                    <w:pPr>
                      <w:jc w:val="center"/>
                      <w:rPr>
                        <w:sz w:val="18"/>
                        <w:szCs w:val="18"/>
                      </w:rPr>
                    </w:pPr>
                    <w:r w:rsidRPr="008423A5">
                      <w:rPr>
                        <w:rFonts w:hint="eastAsia"/>
                        <w:sz w:val="18"/>
                        <w:szCs w:val="18"/>
                      </w:rPr>
                      <w:t>是否有履行期限</w:t>
                    </w:r>
                  </w:p>
                </w:tc>
              </w:sdtContent>
            </w:sdt>
            <w:sdt>
              <w:sdtPr>
                <w:rPr>
                  <w:sz w:val="18"/>
                  <w:szCs w:val="18"/>
                </w:rPr>
                <w:tag w:val="_PLD_163d41dca4704f5ea4aae2d6d04db88e"/>
                <w:id w:val="-84086291"/>
                <w:lock w:val="sdtLocked"/>
              </w:sdtPr>
              <w:sdtEndPr/>
              <w:sdtContent>
                <w:tc>
                  <w:tcPr>
                    <w:tcW w:w="372" w:type="pct"/>
                    <w:shd w:val="clear" w:color="auto" w:fill="auto"/>
                    <w:vAlign w:val="center"/>
                  </w:tcPr>
                  <w:p w:rsidR="007E0FAB" w:rsidRPr="008423A5" w:rsidRDefault="007E0FAB" w:rsidP="0062673C">
                    <w:pPr>
                      <w:jc w:val="center"/>
                      <w:rPr>
                        <w:sz w:val="18"/>
                        <w:szCs w:val="18"/>
                      </w:rPr>
                    </w:pPr>
                    <w:r w:rsidRPr="008423A5">
                      <w:rPr>
                        <w:rFonts w:hint="eastAsia"/>
                        <w:sz w:val="18"/>
                        <w:szCs w:val="18"/>
                      </w:rPr>
                      <w:t>是否及时严格履行</w:t>
                    </w:r>
                  </w:p>
                </w:tc>
              </w:sdtContent>
            </w:sdt>
          </w:tr>
          <w:sdt>
            <w:sdtPr>
              <w:rPr>
                <w:rFonts w:hint="eastAsia"/>
                <w:sz w:val="18"/>
                <w:szCs w:val="18"/>
              </w:rPr>
              <w:alias w:val="与收购报告书或权益变动报告书相关承诺"/>
              <w:tag w:val="_TUP_398700eccd054de5893161a2bf5cab9b"/>
              <w:id w:val="-1392338015"/>
              <w:lock w:val="sdtLocked"/>
            </w:sdtPr>
            <w:sdtEndPr>
              <w:rPr>
                <w:rFonts w:hint="default"/>
              </w:rPr>
            </w:sdtEndPr>
            <w:sdtContent>
              <w:tr w:rsidR="007E0FAB" w:rsidRPr="008423A5" w:rsidTr="007E0FAB">
                <w:trPr>
                  <w:trHeight w:val="1140"/>
                </w:trPr>
                <w:tc>
                  <w:tcPr>
                    <w:tcW w:w="440" w:type="pct"/>
                    <w:shd w:val="clear" w:color="auto" w:fill="auto"/>
                    <w:vAlign w:val="center"/>
                  </w:tcPr>
                  <w:sdt>
                    <w:sdtPr>
                      <w:rPr>
                        <w:rFonts w:hint="eastAsia"/>
                        <w:sz w:val="18"/>
                        <w:szCs w:val="18"/>
                      </w:rPr>
                      <w:tag w:val="_PLD_2fee745b02784f188f1ebc20b737c886"/>
                      <w:id w:val="2145924658"/>
                      <w:lock w:val="sdtLocked"/>
                    </w:sdtPr>
                    <w:sdtEndPr/>
                    <w:sdtContent>
                      <w:p w:rsidR="007E0FAB" w:rsidRPr="008423A5" w:rsidRDefault="007E0FAB" w:rsidP="0062673C">
                        <w:pPr>
                          <w:rPr>
                            <w:sz w:val="18"/>
                            <w:szCs w:val="18"/>
                          </w:rPr>
                        </w:pPr>
                        <w:r w:rsidRPr="008423A5">
                          <w:rPr>
                            <w:rFonts w:hint="eastAsia"/>
                            <w:sz w:val="18"/>
                            <w:szCs w:val="18"/>
                          </w:rPr>
                          <w:t>收购报告书或权益变动报告书中所作承诺</w:t>
                        </w:r>
                      </w:p>
                    </w:sdtContent>
                  </w:sdt>
                </w:tc>
                <w:sdt>
                  <w:sdtPr>
                    <w:rPr>
                      <w:sz w:val="18"/>
                      <w:szCs w:val="18"/>
                    </w:rPr>
                    <w:alias w:val="与收购报告书或权益变动报告书相关承诺-承诺类型"/>
                    <w:tag w:val="_GBC_e85a2539ff6f4c0393f66f2fa3e6970d"/>
                    <w:id w:val="191813401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47" w:type="pct"/>
                        <w:shd w:val="clear" w:color="auto" w:fill="auto"/>
                      </w:tcPr>
                      <w:p w:rsidR="007E0FAB" w:rsidRPr="008423A5" w:rsidRDefault="007E0FAB" w:rsidP="0062673C">
                        <w:pPr>
                          <w:rPr>
                            <w:color w:val="FFC000"/>
                            <w:sz w:val="18"/>
                            <w:szCs w:val="18"/>
                          </w:rPr>
                        </w:pPr>
                        <w:r w:rsidRPr="008423A5">
                          <w:rPr>
                            <w:sz w:val="18"/>
                            <w:szCs w:val="18"/>
                          </w:rPr>
                          <w:t>其他</w:t>
                        </w:r>
                      </w:p>
                    </w:tc>
                  </w:sdtContent>
                </w:sdt>
                <w:tc>
                  <w:tcPr>
                    <w:tcW w:w="373" w:type="pct"/>
                    <w:shd w:val="clear" w:color="auto" w:fill="auto"/>
                  </w:tcPr>
                  <w:p w:rsidR="007E0FAB" w:rsidRPr="008423A5" w:rsidRDefault="007E0FAB" w:rsidP="0062673C">
                    <w:pPr>
                      <w:rPr>
                        <w:sz w:val="18"/>
                        <w:szCs w:val="18"/>
                      </w:rPr>
                    </w:pPr>
                    <w:r w:rsidRPr="008423A5">
                      <w:rPr>
                        <w:rFonts w:hint="eastAsia"/>
                        <w:sz w:val="18"/>
                        <w:szCs w:val="18"/>
                      </w:rPr>
                      <w:t>开发经营集团</w:t>
                    </w:r>
                  </w:p>
                </w:tc>
                <w:tc>
                  <w:tcPr>
                    <w:tcW w:w="2505" w:type="pct"/>
                    <w:shd w:val="clear" w:color="auto" w:fill="auto"/>
                  </w:tcPr>
                  <w:p w:rsidR="007E0FAB" w:rsidRPr="008423A5" w:rsidRDefault="007E0FAB" w:rsidP="00041712">
                    <w:pPr>
                      <w:rPr>
                        <w:sz w:val="18"/>
                        <w:szCs w:val="18"/>
                      </w:rPr>
                    </w:pPr>
                    <w:r w:rsidRPr="008423A5">
                      <w:rPr>
                        <w:sz w:val="18"/>
                        <w:szCs w:val="18"/>
                      </w:rPr>
                      <w:t>2008年11月11日，</w:t>
                    </w:r>
                    <w:r w:rsidR="00041712">
                      <w:rPr>
                        <w:rFonts w:hint="eastAsia"/>
                        <w:sz w:val="18"/>
                        <w:szCs w:val="18"/>
                      </w:rPr>
                      <w:t>开发经营集团</w:t>
                    </w:r>
                    <w:r w:rsidRPr="008423A5">
                      <w:rPr>
                        <w:sz w:val="18"/>
                        <w:szCs w:val="18"/>
                      </w:rPr>
                      <w:t>协议收购精功控股持有的9,680万股公司股份（占当时公司股份总数的15.64％）时，开发</w:t>
                    </w:r>
                    <w:r w:rsidR="00041712">
                      <w:rPr>
                        <w:rFonts w:hint="eastAsia"/>
                        <w:sz w:val="18"/>
                        <w:szCs w:val="18"/>
                      </w:rPr>
                      <w:t>经营集团</w:t>
                    </w:r>
                    <w:r w:rsidRPr="008423A5">
                      <w:rPr>
                        <w:sz w:val="18"/>
                        <w:szCs w:val="18"/>
                      </w:rPr>
                      <w:t>承诺：1、</w:t>
                    </w:r>
                    <w:r w:rsidR="00041712">
                      <w:rPr>
                        <w:sz w:val="18"/>
                        <w:szCs w:val="18"/>
                      </w:rPr>
                      <w:t>开发经营集团</w:t>
                    </w:r>
                    <w:r w:rsidRPr="008423A5">
                      <w:rPr>
                        <w:sz w:val="18"/>
                        <w:szCs w:val="18"/>
                      </w:rPr>
                      <w:t>不利用对公司的控股地位进行损害公司及公司其他股东合法权益的经营活动。2、</w:t>
                    </w:r>
                    <w:r w:rsidR="00041712">
                      <w:rPr>
                        <w:sz w:val="18"/>
                        <w:szCs w:val="18"/>
                      </w:rPr>
                      <w:t>开发经营集团</w:t>
                    </w:r>
                    <w:r w:rsidRPr="008423A5">
                      <w:rPr>
                        <w:sz w:val="18"/>
                        <w:szCs w:val="18"/>
                      </w:rPr>
                      <w:t>除行使正常的股东权利外，不干涉公司的经营管理，不出现</w:t>
                    </w:r>
                    <w:r w:rsidR="00041712">
                      <w:rPr>
                        <w:sz w:val="18"/>
                        <w:szCs w:val="18"/>
                      </w:rPr>
                      <w:t>开发经营集团</w:t>
                    </w:r>
                    <w:r w:rsidRPr="008423A5">
                      <w:rPr>
                        <w:sz w:val="18"/>
                        <w:szCs w:val="18"/>
                      </w:rPr>
                      <w:t>除董事以外人员兼任公司高级管理人员情况（包括但不限于：经理、副经理、董事会秘书及财务管理人员）。3、在</w:t>
                    </w:r>
                    <w:r w:rsidR="00041712">
                      <w:rPr>
                        <w:sz w:val="18"/>
                        <w:szCs w:val="18"/>
                      </w:rPr>
                      <w:t>开发经营集团</w:t>
                    </w:r>
                    <w:r w:rsidRPr="008423A5">
                      <w:rPr>
                        <w:sz w:val="18"/>
                        <w:szCs w:val="18"/>
                      </w:rPr>
                      <w:t>行使股东权利后，在未来3个月内无资产注入计划，但</w:t>
                    </w:r>
                    <w:r w:rsidR="00041712">
                      <w:rPr>
                        <w:sz w:val="18"/>
                        <w:szCs w:val="18"/>
                      </w:rPr>
                      <w:t>开发经营集团</w:t>
                    </w:r>
                    <w:r w:rsidRPr="008423A5">
                      <w:rPr>
                        <w:sz w:val="18"/>
                        <w:szCs w:val="18"/>
                      </w:rPr>
                      <w:t>今后将逐步把相关市场资源注入公司，做大做强做优轻纺市场业务。4、如</w:t>
                    </w:r>
                    <w:r w:rsidR="00041712">
                      <w:rPr>
                        <w:sz w:val="18"/>
                        <w:szCs w:val="18"/>
                      </w:rPr>
                      <w:t>开发经营集团</w:t>
                    </w:r>
                    <w:r w:rsidRPr="008423A5">
                      <w:rPr>
                        <w:sz w:val="18"/>
                        <w:szCs w:val="18"/>
                      </w:rPr>
                      <w:t>有</w:t>
                    </w:r>
                    <w:r w:rsidRPr="008423A5">
                      <w:rPr>
                        <w:sz w:val="18"/>
                        <w:szCs w:val="18"/>
                      </w:rPr>
                      <w:lastRenderedPageBreak/>
                      <w:t>意出售自身持有的任何涉及市场开发建设、租赁管理的资产或股权，公司享有优先购买权；</w:t>
                    </w:r>
                    <w:r w:rsidR="00041712">
                      <w:rPr>
                        <w:sz w:val="18"/>
                        <w:szCs w:val="18"/>
                      </w:rPr>
                      <w:t>开发经营集团</w:t>
                    </w:r>
                    <w:r w:rsidRPr="008423A5">
                      <w:rPr>
                        <w:sz w:val="18"/>
                        <w:szCs w:val="18"/>
                      </w:rPr>
                      <w:t>保证在出售或转让任何涉及市场开发建设、租赁管理的资产或股权时，向公司提供不逊于</w:t>
                    </w:r>
                    <w:r w:rsidR="00041712">
                      <w:rPr>
                        <w:sz w:val="18"/>
                        <w:szCs w:val="18"/>
                      </w:rPr>
                      <w:t>开发经营集团</w:t>
                    </w:r>
                    <w:r w:rsidRPr="008423A5">
                      <w:rPr>
                        <w:sz w:val="18"/>
                        <w:szCs w:val="18"/>
                      </w:rPr>
                      <w:t>向任何独立第三方提供的商业条件。5、</w:t>
                    </w:r>
                    <w:r w:rsidR="00041712">
                      <w:rPr>
                        <w:sz w:val="18"/>
                        <w:szCs w:val="18"/>
                      </w:rPr>
                      <w:t>开发经营集团</w:t>
                    </w:r>
                    <w:r w:rsidRPr="008423A5">
                      <w:rPr>
                        <w:sz w:val="18"/>
                        <w:szCs w:val="18"/>
                      </w:rPr>
                      <w:t>承诺将给予公司及其下属企业与</w:t>
                    </w:r>
                    <w:r w:rsidR="00041712">
                      <w:rPr>
                        <w:sz w:val="18"/>
                        <w:szCs w:val="18"/>
                      </w:rPr>
                      <w:t>开发经营集团</w:t>
                    </w:r>
                    <w:r w:rsidRPr="008423A5">
                      <w:rPr>
                        <w:sz w:val="18"/>
                        <w:szCs w:val="18"/>
                      </w:rPr>
                      <w:t>其他下属企业同等待遇，避免损害公司及其下属企业利益。</w:t>
                    </w:r>
                  </w:p>
                </w:tc>
                <w:tc>
                  <w:tcPr>
                    <w:tcW w:w="468" w:type="pct"/>
                    <w:shd w:val="clear" w:color="auto" w:fill="auto"/>
                  </w:tcPr>
                  <w:p w:rsidR="007E0FAB" w:rsidRPr="008423A5" w:rsidRDefault="007E0FAB" w:rsidP="0062673C">
                    <w:pPr>
                      <w:rPr>
                        <w:sz w:val="18"/>
                        <w:szCs w:val="18"/>
                      </w:rPr>
                    </w:pPr>
                    <w:r w:rsidRPr="008423A5">
                      <w:rPr>
                        <w:sz w:val="18"/>
                        <w:szCs w:val="18"/>
                      </w:rPr>
                      <w:lastRenderedPageBreak/>
                      <w:t>承诺时间：2008年11月承诺期限：长期</w:t>
                    </w:r>
                  </w:p>
                </w:tc>
                <w:sdt>
                  <w:sdtPr>
                    <w:rPr>
                      <w:sz w:val="18"/>
                      <w:szCs w:val="18"/>
                    </w:rPr>
                    <w:alias w:val="与收购报告书或权益变动报告书相关承诺-是否有履行期限"/>
                    <w:tag w:val="_GBC_e3c53a81843746098b3d32e7645ee92f"/>
                    <w:id w:val="340751011"/>
                    <w:lock w:val="sdtLocked"/>
                    <w:comboBox>
                      <w:listItem w:displayText="是" w:value="true"/>
                      <w:listItem w:displayText="否" w:value="false"/>
                    </w:comboBox>
                  </w:sdtPr>
                  <w:sdtEndPr/>
                  <w:sdtContent>
                    <w:tc>
                      <w:tcPr>
                        <w:tcW w:w="394" w:type="pct"/>
                        <w:shd w:val="clear" w:color="auto" w:fill="auto"/>
                      </w:tcPr>
                      <w:p w:rsidR="007E0FAB" w:rsidRPr="008423A5" w:rsidRDefault="007E0FAB" w:rsidP="0062673C">
                        <w:pPr>
                          <w:rPr>
                            <w:color w:val="FFC000"/>
                            <w:sz w:val="18"/>
                            <w:szCs w:val="18"/>
                          </w:rPr>
                        </w:pPr>
                        <w:r w:rsidRPr="008423A5">
                          <w:rPr>
                            <w:sz w:val="18"/>
                            <w:szCs w:val="18"/>
                          </w:rPr>
                          <w:t>否</w:t>
                        </w:r>
                      </w:p>
                    </w:tc>
                  </w:sdtContent>
                </w:sdt>
                <w:sdt>
                  <w:sdtPr>
                    <w:rPr>
                      <w:sz w:val="18"/>
                      <w:szCs w:val="18"/>
                    </w:rPr>
                    <w:alias w:val="与收购报告书或权益变动报告书相关承诺-是否及时严格履行"/>
                    <w:tag w:val="_GBC_273adbc65ae043908b43ba0e0c47d626"/>
                    <w:id w:val="546880385"/>
                    <w:lock w:val="sdtLocked"/>
                    <w:comboBox>
                      <w:listItem w:displayText="是" w:value="true"/>
                      <w:listItem w:displayText="否" w:value="false"/>
                    </w:comboBox>
                  </w:sdtPr>
                  <w:sdtEndPr/>
                  <w:sdtContent>
                    <w:tc>
                      <w:tcPr>
                        <w:tcW w:w="372" w:type="pct"/>
                        <w:shd w:val="clear" w:color="auto" w:fill="auto"/>
                      </w:tcPr>
                      <w:p w:rsidR="007E0FAB" w:rsidRPr="008423A5" w:rsidRDefault="007E0FAB" w:rsidP="0062673C">
                        <w:pPr>
                          <w:rPr>
                            <w:color w:val="FFC000"/>
                            <w:sz w:val="18"/>
                            <w:szCs w:val="18"/>
                          </w:rPr>
                        </w:pPr>
                        <w:r w:rsidRPr="008423A5">
                          <w:rPr>
                            <w:sz w:val="18"/>
                            <w:szCs w:val="18"/>
                          </w:rPr>
                          <w:t>是</w:t>
                        </w:r>
                      </w:p>
                    </w:tc>
                  </w:sdtContent>
                </w:sdt>
              </w:tr>
            </w:sdtContent>
          </w:sdt>
          <w:sdt>
            <w:sdtPr>
              <w:rPr>
                <w:rFonts w:hint="eastAsia"/>
                <w:sz w:val="18"/>
                <w:szCs w:val="18"/>
              </w:rPr>
              <w:alias w:val="与重大资产重组相关的承诺"/>
              <w:tag w:val="_TUP_4c417fa2ad9d4d839a60365e09497e73"/>
              <w:id w:val="-211115703"/>
              <w:lock w:val="sdtLocked"/>
            </w:sdtPr>
            <w:sdtEndPr>
              <w:rPr>
                <w:rFonts w:hint="default"/>
              </w:rPr>
            </w:sdtEndPr>
            <w:sdtContent>
              <w:tr w:rsidR="007E0FAB" w:rsidRPr="008423A5" w:rsidTr="007E0FAB">
                <w:tc>
                  <w:tcPr>
                    <w:tcW w:w="440" w:type="pct"/>
                    <w:vMerge w:val="restart"/>
                    <w:shd w:val="clear" w:color="auto" w:fill="auto"/>
                    <w:vAlign w:val="center"/>
                  </w:tcPr>
                  <w:sdt>
                    <w:sdtPr>
                      <w:rPr>
                        <w:rFonts w:hint="eastAsia"/>
                        <w:sz w:val="18"/>
                        <w:szCs w:val="18"/>
                      </w:rPr>
                      <w:tag w:val="_PLD_7ff959e26b5741d09fa7dec10fcd2389"/>
                      <w:id w:val="-535814412"/>
                      <w:lock w:val="sdtLocked"/>
                    </w:sdtPr>
                    <w:sdtEndPr/>
                    <w:sdtContent>
                      <w:p w:rsidR="007E0FAB" w:rsidRPr="008423A5" w:rsidRDefault="007E0FAB" w:rsidP="0062673C">
                        <w:pPr>
                          <w:rPr>
                            <w:sz w:val="18"/>
                            <w:szCs w:val="18"/>
                          </w:rPr>
                        </w:pPr>
                        <w:r w:rsidRPr="008423A5">
                          <w:rPr>
                            <w:rFonts w:hint="eastAsia"/>
                            <w:sz w:val="18"/>
                            <w:szCs w:val="18"/>
                          </w:rPr>
                          <w:t>与重大资产重组相关的承诺</w:t>
                        </w:r>
                      </w:p>
                    </w:sdtContent>
                  </w:sdt>
                </w:tc>
                <w:sdt>
                  <w:sdtPr>
                    <w:rPr>
                      <w:sz w:val="18"/>
                      <w:szCs w:val="18"/>
                    </w:rPr>
                    <w:alias w:val="与重大资产重组相关的承诺-承诺类型"/>
                    <w:tag w:val="_GBC_c986a55468114c2fbf6186df07b763ce"/>
                    <w:id w:val="-109092484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47" w:type="pct"/>
                        <w:shd w:val="clear" w:color="auto" w:fill="auto"/>
                      </w:tcPr>
                      <w:p w:rsidR="007E0FAB" w:rsidRPr="008423A5" w:rsidRDefault="007E0FAB" w:rsidP="0062673C">
                        <w:pPr>
                          <w:rPr>
                            <w:color w:val="FFC000"/>
                            <w:sz w:val="18"/>
                            <w:szCs w:val="18"/>
                          </w:rPr>
                        </w:pPr>
                        <w:r w:rsidRPr="008423A5">
                          <w:rPr>
                            <w:sz w:val="18"/>
                            <w:szCs w:val="18"/>
                          </w:rPr>
                          <w:t>解决同业竞争</w:t>
                        </w:r>
                      </w:p>
                    </w:tc>
                  </w:sdtContent>
                </w:sdt>
                <w:tc>
                  <w:tcPr>
                    <w:tcW w:w="373" w:type="pct"/>
                    <w:shd w:val="clear" w:color="auto" w:fill="auto"/>
                  </w:tcPr>
                  <w:p w:rsidR="007E0FAB" w:rsidRPr="008423A5" w:rsidRDefault="007E0FAB" w:rsidP="0062673C">
                    <w:pPr>
                      <w:rPr>
                        <w:sz w:val="18"/>
                        <w:szCs w:val="18"/>
                      </w:rPr>
                    </w:pPr>
                    <w:r w:rsidRPr="008423A5">
                      <w:rPr>
                        <w:rFonts w:hint="eastAsia"/>
                        <w:sz w:val="18"/>
                        <w:szCs w:val="18"/>
                      </w:rPr>
                      <w:t>开发经营集团</w:t>
                    </w:r>
                  </w:p>
                </w:tc>
                <w:tc>
                  <w:tcPr>
                    <w:tcW w:w="2505" w:type="pct"/>
                    <w:shd w:val="clear" w:color="auto" w:fill="auto"/>
                  </w:tcPr>
                  <w:p w:rsidR="007E0FAB" w:rsidRPr="008423A5" w:rsidRDefault="007E0FAB" w:rsidP="0062673C">
                    <w:pPr>
                      <w:rPr>
                        <w:sz w:val="18"/>
                        <w:szCs w:val="18"/>
                      </w:rPr>
                    </w:pPr>
                    <w:r w:rsidRPr="008423A5">
                      <w:rPr>
                        <w:sz w:val="18"/>
                        <w:szCs w:val="18"/>
                      </w:rPr>
                      <w:t>本次重大资产重组完成后，</w:t>
                    </w:r>
                    <w:r w:rsidR="00041712">
                      <w:rPr>
                        <w:sz w:val="18"/>
                        <w:szCs w:val="18"/>
                      </w:rPr>
                      <w:t>开发经营集团</w:t>
                    </w:r>
                    <w:r w:rsidRPr="008423A5">
                      <w:rPr>
                        <w:sz w:val="18"/>
                        <w:szCs w:val="18"/>
                      </w:rPr>
                      <w:t>仍拥有服装服饰市场、控股子公司浙江绍兴中国轻纺城西市场实业有限公司、绍兴县中国轻纺城坯布市场有限公司（现绍兴市柯桥区中国轻纺城坯布市场有限公司）等剩余市场资产，与上市公司存在一定程度的同业竞争。</w:t>
                    </w:r>
                    <w:r w:rsidR="00041712">
                      <w:rPr>
                        <w:sz w:val="18"/>
                        <w:szCs w:val="18"/>
                      </w:rPr>
                      <w:t>开发经营集团</w:t>
                    </w:r>
                    <w:r w:rsidRPr="008423A5">
                      <w:rPr>
                        <w:sz w:val="18"/>
                        <w:szCs w:val="18"/>
                      </w:rPr>
                      <w:t>就该等资产处置承诺如下：1、本公司是</w:t>
                    </w:r>
                    <w:r w:rsidR="00041712">
                      <w:rPr>
                        <w:sz w:val="18"/>
                        <w:szCs w:val="18"/>
                      </w:rPr>
                      <w:t>开发经营集团</w:t>
                    </w:r>
                    <w:r w:rsidRPr="008423A5">
                      <w:rPr>
                        <w:sz w:val="18"/>
                        <w:szCs w:val="18"/>
                      </w:rPr>
                      <w:t>所持有的轻纺交易市场资产整合的唯一上市平台。2、本次重组完成后，</w:t>
                    </w:r>
                    <w:r w:rsidR="00041712">
                      <w:rPr>
                        <w:sz w:val="18"/>
                        <w:szCs w:val="18"/>
                      </w:rPr>
                      <w:t>开发经营集团</w:t>
                    </w:r>
                    <w:r w:rsidRPr="008423A5">
                      <w:rPr>
                        <w:sz w:val="18"/>
                        <w:szCs w:val="18"/>
                      </w:rPr>
                      <w:t>作为本公司的控股股东期间，除目前已经存在的市场资产外，</w:t>
                    </w:r>
                    <w:r w:rsidR="00041712">
                      <w:rPr>
                        <w:sz w:val="18"/>
                        <w:szCs w:val="18"/>
                      </w:rPr>
                      <w:t>开发经营集团</w:t>
                    </w:r>
                    <w:r w:rsidRPr="008423A5">
                      <w:rPr>
                        <w:sz w:val="18"/>
                        <w:szCs w:val="18"/>
                      </w:rPr>
                      <w:t>将不再以任何方式（包括但不限于单独经营、通过合资经营或拥有另一家公司或企业的股份及其他权益）直接或间接参与任何与本公司构成竞争的相同的经营业务（不含现有市场必要的升级改造）。3、</w:t>
                    </w:r>
                    <w:r w:rsidR="00041712">
                      <w:rPr>
                        <w:sz w:val="18"/>
                        <w:szCs w:val="18"/>
                      </w:rPr>
                      <w:t>开发经营集团</w:t>
                    </w:r>
                    <w:r w:rsidRPr="008423A5">
                      <w:rPr>
                        <w:sz w:val="18"/>
                        <w:szCs w:val="18"/>
                      </w:rPr>
                      <w:t>作为本公司的控股股东期间，不会利用本公司控股股东地位损害本公司及其他股东（特别是中小股东）的合法权益，并将继续履行之前作出的各种支持本公司发展的承诺。</w:t>
                    </w:r>
                  </w:p>
                </w:tc>
                <w:tc>
                  <w:tcPr>
                    <w:tcW w:w="468" w:type="pct"/>
                    <w:shd w:val="clear" w:color="auto" w:fill="auto"/>
                  </w:tcPr>
                  <w:p w:rsidR="007E0FAB" w:rsidRPr="008423A5" w:rsidRDefault="007E0FAB" w:rsidP="0062673C">
                    <w:pPr>
                      <w:rPr>
                        <w:sz w:val="18"/>
                        <w:szCs w:val="18"/>
                      </w:rPr>
                    </w:pPr>
                    <w:r w:rsidRPr="008423A5">
                      <w:rPr>
                        <w:sz w:val="18"/>
                        <w:szCs w:val="18"/>
                      </w:rPr>
                      <w:t>承诺时间：2011年9月、2012年5月承诺期限：长期</w:t>
                    </w:r>
                  </w:p>
                </w:tc>
                <w:sdt>
                  <w:sdtPr>
                    <w:rPr>
                      <w:sz w:val="18"/>
                      <w:szCs w:val="18"/>
                    </w:rPr>
                    <w:alias w:val="与重大资产重组相关的承诺-是否有履行期限"/>
                    <w:tag w:val="_GBC_79e4c1ac8ad34fc58bc66e725cb673e1"/>
                    <w:id w:val="2124795720"/>
                    <w:lock w:val="sdtLocked"/>
                    <w:comboBox>
                      <w:listItem w:displayText="是" w:value="true"/>
                      <w:listItem w:displayText="否" w:value="false"/>
                    </w:comboBox>
                  </w:sdtPr>
                  <w:sdtEndPr/>
                  <w:sdtContent>
                    <w:tc>
                      <w:tcPr>
                        <w:tcW w:w="394" w:type="pct"/>
                        <w:shd w:val="clear" w:color="auto" w:fill="auto"/>
                      </w:tcPr>
                      <w:p w:rsidR="007E0FAB" w:rsidRPr="008423A5" w:rsidRDefault="007E0FAB" w:rsidP="0062673C">
                        <w:pPr>
                          <w:rPr>
                            <w:color w:val="FFC000"/>
                            <w:sz w:val="18"/>
                            <w:szCs w:val="18"/>
                          </w:rPr>
                        </w:pPr>
                        <w:r w:rsidRPr="008423A5">
                          <w:rPr>
                            <w:sz w:val="18"/>
                            <w:szCs w:val="18"/>
                          </w:rPr>
                          <w:t>否</w:t>
                        </w:r>
                      </w:p>
                    </w:tc>
                  </w:sdtContent>
                </w:sdt>
                <w:sdt>
                  <w:sdtPr>
                    <w:rPr>
                      <w:sz w:val="18"/>
                      <w:szCs w:val="18"/>
                    </w:rPr>
                    <w:alias w:val="与重大资产重组相关的承诺-是否及时严格履行"/>
                    <w:tag w:val="_GBC_1aabacc96fa447b3965eabf1922b74c1"/>
                    <w:id w:val="1632433004"/>
                    <w:lock w:val="sdtLocked"/>
                    <w:comboBox>
                      <w:listItem w:displayText="是" w:value="true"/>
                      <w:listItem w:displayText="否" w:value="false"/>
                    </w:comboBox>
                  </w:sdtPr>
                  <w:sdtEndPr/>
                  <w:sdtContent>
                    <w:tc>
                      <w:tcPr>
                        <w:tcW w:w="372" w:type="pct"/>
                        <w:shd w:val="clear" w:color="auto" w:fill="auto"/>
                      </w:tcPr>
                      <w:p w:rsidR="007E0FAB" w:rsidRPr="008423A5" w:rsidRDefault="007E0FAB" w:rsidP="0062673C">
                        <w:pPr>
                          <w:rPr>
                            <w:color w:val="FFC000"/>
                            <w:sz w:val="18"/>
                            <w:szCs w:val="18"/>
                          </w:rPr>
                        </w:pPr>
                        <w:r w:rsidRPr="008423A5">
                          <w:rPr>
                            <w:sz w:val="18"/>
                            <w:szCs w:val="18"/>
                          </w:rPr>
                          <w:t>是</w:t>
                        </w:r>
                      </w:p>
                    </w:tc>
                  </w:sdtContent>
                </w:sdt>
              </w:tr>
            </w:sdtContent>
          </w:sdt>
          <w:tr w:rsidR="007E0FAB" w:rsidRPr="008423A5" w:rsidTr="007E0FAB">
            <w:tc>
              <w:tcPr>
                <w:tcW w:w="440" w:type="pct"/>
                <w:vMerge/>
                <w:shd w:val="clear" w:color="auto" w:fill="auto"/>
                <w:vAlign w:val="center"/>
              </w:tcPr>
              <w:p w:rsidR="007E0FAB" w:rsidRPr="008423A5" w:rsidRDefault="007E0FAB" w:rsidP="0062673C">
                <w:pPr>
                  <w:rPr>
                    <w:sz w:val="18"/>
                    <w:szCs w:val="18"/>
                  </w:rPr>
                </w:pPr>
              </w:p>
            </w:tc>
            <w:sdt>
              <w:sdtPr>
                <w:rPr>
                  <w:sz w:val="18"/>
                  <w:szCs w:val="18"/>
                </w:rPr>
                <w:alias w:val="与重大资产重组相关的承诺-承诺类型"/>
                <w:tag w:val="_GBC_c986a55468114c2fbf6186df07b763ce"/>
                <w:id w:val="-86729065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47" w:type="pct"/>
                    <w:shd w:val="clear" w:color="auto" w:fill="auto"/>
                  </w:tcPr>
                  <w:p w:rsidR="007E0FAB" w:rsidRPr="008423A5" w:rsidRDefault="007E0FAB" w:rsidP="0062673C">
                    <w:pPr>
                      <w:rPr>
                        <w:color w:val="FFC000"/>
                        <w:sz w:val="18"/>
                        <w:szCs w:val="18"/>
                      </w:rPr>
                    </w:pPr>
                    <w:r w:rsidRPr="008423A5">
                      <w:rPr>
                        <w:sz w:val="18"/>
                        <w:szCs w:val="18"/>
                      </w:rPr>
                      <w:t>解决同业竞争</w:t>
                    </w:r>
                  </w:p>
                </w:tc>
              </w:sdtContent>
            </w:sdt>
            <w:tc>
              <w:tcPr>
                <w:tcW w:w="373" w:type="pct"/>
                <w:shd w:val="clear" w:color="auto" w:fill="auto"/>
              </w:tcPr>
              <w:p w:rsidR="007E0FAB" w:rsidRPr="008423A5" w:rsidRDefault="007E0FAB" w:rsidP="0062673C">
                <w:pPr>
                  <w:rPr>
                    <w:sz w:val="18"/>
                    <w:szCs w:val="18"/>
                  </w:rPr>
                </w:pPr>
                <w:r w:rsidRPr="008423A5">
                  <w:rPr>
                    <w:rFonts w:hint="eastAsia"/>
                    <w:sz w:val="18"/>
                    <w:szCs w:val="18"/>
                  </w:rPr>
                  <w:t>开发经营集团</w:t>
                </w:r>
              </w:p>
            </w:tc>
            <w:tc>
              <w:tcPr>
                <w:tcW w:w="2505" w:type="pct"/>
                <w:shd w:val="clear" w:color="auto" w:fill="auto"/>
              </w:tcPr>
              <w:p w:rsidR="007E0FAB" w:rsidRPr="008423A5" w:rsidRDefault="007E0FAB" w:rsidP="0062673C">
                <w:pPr>
                  <w:rPr>
                    <w:sz w:val="18"/>
                    <w:szCs w:val="18"/>
                  </w:rPr>
                </w:pPr>
                <w:r w:rsidRPr="008423A5">
                  <w:rPr>
                    <w:sz w:val="18"/>
                    <w:szCs w:val="18"/>
                  </w:rPr>
                  <w:t>公司2017年第一次临时股东大会审议通过《关于公司控股股东变更解决同业竞争承诺的提案》，同意控股股东对2012年重组时作出的承诺（承诺到期时间2017年7月15日）做如下变更：1、原承诺期限届满后的6个月内，满足以下条件时，</w:t>
                </w:r>
                <w:r w:rsidR="00041712">
                  <w:rPr>
                    <w:sz w:val="18"/>
                    <w:szCs w:val="18"/>
                  </w:rPr>
                  <w:t>开发经营集团</w:t>
                </w:r>
                <w:r w:rsidRPr="008423A5">
                  <w:rPr>
                    <w:sz w:val="18"/>
                    <w:szCs w:val="18"/>
                  </w:rPr>
                  <w:t>将坯布市场和服装服饰市场注入上市公司：坯布市场其他股东放弃优先受让权；服装服饰市场完成可出租营业房资产和非市场资产创意大厦的产权分割，经营情况趋好，</w:t>
                </w:r>
                <w:r w:rsidR="00041712">
                  <w:rPr>
                    <w:sz w:val="18"/>
                    <w:szCs w:val="18"/>
                  </w:rPr>
                  <w:t>开发经营集团</w:t>
                </w:r>
                <w:r w:rsidRPr="008423A5">
                  <w:rPr>
                    <w:sz w:val="18"/>
                    <w:szCs w:val="18"/>
                  </w:rPr>
                  <w:t>对相关资产交割后三个会计年度的经营业绩出具明确的承诺及补偿措施。2、原承诺期限届满后的3年内，满足以下条件时，</w:t>
                </w:r>
                <w:r w:rsidR="00041712">
                  <w:rPr>
                    <w:sz w:val="18"/>
                    <w:szCs w:val="18"/>
                  </w:rPr>
                  <w:t>开发经营集团</w:t>
                </w:r>
                <w:r w:rsidRPr="008423A5">
                  <w:rPr>
                    <w:sz w:val="18"/>
                    <w:szCs w:val="18"/>
                  </w:rPr>
                  <w:t>将柯东仓储和东门市场注入上市公司：东门市场完成土地、房产等资产的过户工作，并获得其他股东放弃优先受让权的同意；柯东仓储完成土地、房产等资产的过户工作，解决利润分配不合规问题，并获得其他股东放弃优先受让权的同意。3、新西市场建造竣工后3年内，完成原西市场经营户的安置工作、招商工作取得实效并具备良好盈利前景时，将其注入上市公司。上述资产将参照上市公司2012年重大资产重组采取的评估方法进行市场化定价，并由上市公司董事会及股东大会在关联方回避表决情况下审议。4、延长的承诺期间内，若上述资产仍不符合注入条件，</w:t>
                </w:r>
                <w:r w:rsidR="00041712">
                  <w:rPr>
                    <w:sz w:val="18"/>
                    <w:szCs w:val="18"/>
                  </w:rPr>
                  <w:t>开发经营集团</w:t>
                </w:r>
                <w:r w:rsidRPr="008423A5">
                  <w:rPr>
                    <w:sz w:val="18"/>
                    <w:szCs w:val="18"/>
                  </w:rPr>
                  <w:t>将采取相应措施以彻底消除同业竞争。</w:t>
                </w:r>
              </w:p>
            </w:tc>
            <w:tc>
              <w:tcPr>
                <w:tcW w:w="468" w:type="pct"/>
                <w:shd w:val="clear" w:color="auto" w:fill="auto"/>
              </w:tcPr>
              <w:p w:rsidR="007E0FAB" w:rsidRPr="008423A5" w:rsidRDefault="007E0FAB" w:rsidP="0062673C">
                <w:pPr>
                  <w:rPr>
                    <w:sz w:val="18"/>
                    <w:szCs w:val="18"/>
                  </w:rPr>
                </w:pPr>
                <w:r w:rsidRPr="008423A5">
                  <w:rPr>
                    <w:sz w:val="18"/>
                    <w:szCs w:val="18"/>
                  </w:rPr>
                  <w:t>承诺时间：2017年7月14日，承诺期限见承诺内容。</w:t>
                </w:r>
              </w:p>
            </w:tc>
            <w:sdt>
              <w:sdtPr>
                <w:rPr>
                  <w:sz w:val="18"/>
                  <w:szCs w:val="18"/>
                </w:rPr>
                <w:alias w:val="与重大资产重组相关的承诺-是否有履行期限"/>
                <w:tag w:val="_GBC_79e4c1ac8ad34fc58bc66e725cb673e1"/>
                <w:id w:val="-1900346913"/>
                <w:lock w:val="sdtLocked"/>
                <w:comboBox>
                  <w:listItem w:displayText="是" w:value="true"/>
                  <w:listItem w:displayText="否" w:value="false"/>
                </w:comboBox>
              </w:sdtPr>
              <w:sdtEndPr/>
              <w:sdtContent>
                <w:tc>
                  <w:tcPr>
                    <w:tcW w:w="394" w:type="pct"/>
                    <w:shd w:val="clear" w:color="auto" w:fill="auto"/>
                  </w:tcPr>
                  <w:p w:rsidR="007E0FAB" w:rsidRPr="008423A5" w:rsidRDefault="007E0FAB" w:rsidP="0062673C">
                    <w:pPr>
                      <w:rPr>
                        <w:color w:val="FFC000"/>
                        <w:sz w:val="18"/>
                        <w:szCs w:val="18"/>
                      </w:rPr>
                    </w:pPr>
                    <w:r w:rsidRPr="008423A5">
                      <w:rPr>
                        <w:sz w:val="18"/>
                        <w:szCs w:val="18"/>
                      </w:rPr>
                      <w:t>是</w:t>
                    </w:r>
                  </w:p>
                </w:tc>
              </w:sdtContent>
            </w:sdt>
            <w:sdt>
              <w:sdtPr>
                <w:rPr>
                  <w:sz w:val="18"/>
                  <w:szCs w:val="18"/>
                </w:rPr>
                <w:alias w:val="与重大资产重组相关的承诺-是否及时严格履行"/>
                <w:tag w:val="_GBC_1aabacc96fa447b3965eabf1922b74c1"/>
                <w:id w:val="298273429"/>
                <w:lock w:val="sdtLocked"/>
                <w:comboBox>
                  <w:listItem w:displayText="是" w:value="true"/>
                  <w:listItem w:displayText="否" w:value="false"/>
                </w:comboBox>
              </w:sdtPr>
              <w:sdtEndPr/>
              <w:sdtContent>
                <w:tc>
                  <w:tcPr>
                    <w:tcW w:w="372" w:type="pct"/>
                    <w:shd w:val="clear" w:color="auto" w:fill="auto"/>
                  </w:tcPr>
                  <w:p w:rsidR="007E0FAB" w:rsidRPr="008423A5" w:rsidRDefault="007E0FAB" w:rsidP="0062673C">
                    <w:pPr>
                      <w:rPr>
                        <w:color w:val="FFC000"/>
                        <w:sz w:val="18"/>
                        <w:szCs w:val="18"/>
                      </w:rPr>
                    </w:pPr>
                    <w:r w:rsidRPr="008423A5">
                      <w:rPr>
                        <w:sz w:val="18"/>
                        <w:szCs w:val="18"/>
                      </w:rPr>
                      <w:t>是</w:t>
                    </w:r>
                  </w:p>
                </w:tc>
              </w:sdtContent>
            </w:sdt>
          </w:tr>
          <w:tr w:rsidR="007E0FAB" w:rsidRPr="008423A5" w:rsidTr="007E0FAB">
            <w:tc>
              <w:tcPr>
                <w:tcW w:w="440" w:type="pct"/>
                <w:vMerge/>
                <w:shd w:val="clear" w:color="auto" w:fill="auto"/>
                <w:vAlign w:val="center"/>
              </w:tcPr>
              <w:p w:rsidR="007E0FAB" w:rsidRPr="008423A5" w:rsidRDefault="007E0FAB" w:rsidP="0062673C">
                <w:pPr>
                  <w:rPr>
                    <w:sz w:val="18"/>
                    <w:szCs w:val="18"/>
                  </w:rPr>
                </w:pPr>
              </w:p>
            </w:tc>
            <w:sdt>
              <w:sdtPr>
                <w:rPr>
                  <w:sz w:val="18"/>
                  <w:szCs w:val="18"/>
                </w:rPr>
                <w:alias w:val="与重大资产重组相关的承诺-承诺类型"/>
                <w:tag w:val="_GBC_c986a55468114c2fbf6186df07b763ce"/>
                <w:id w:val="-160379588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47" w:type="pct"/>
                    <w:shd w:val="clear" w:color="auto" w:fill="auto"/>
                  </w:tcPr>
                  <w:p w:rsidR="007E0FAB" w:rsidRPr="008423A5" w:rsidRDefault="007E0FAB" w:rsidP="0062673C">
                    <w:pPr>
                      <w:rPr>
                        <w:sz w:val="18"/>
                        <w:szCs w:val="18"/>
                      </w:rPr>
                    </w:pPr>
                    <w:r w:rsidRPr="008423A5">
                      <w:rPr>
                        <w:sz w:val="18"/>
                        <w:szCs w:val="18"/>
                      </w:rPr>
                      <w:t>解决关联交易</w:t>
                    </w:r>
                  </w:p>
                </w:tc>
              </w:sdtContent>
            </w:sdt>
            <w:tc>
              <w:tcPr>
                <w:tcW w:w="373" w:type="pct"/>
                <w:shd w:val="clear" w:color="auto" w:fill="auto"/>
              </w:tcPr>
              <w:p w:rsidR="007E0FAB" w:rsidRPr="008423A5" w:rsidRDefault="007E0FAB" w:rsidP="0062673C">
                <w:pPr>
                  <w:rPr>
                    <w:sz w:val="18"/>
                    <w:szCs w:val="18"/>
                  </w:rPr>
                </w:pPr>
                <w:r w:rsidRPr="008423A5">
                  <w:rPr>
                    <w:rFonts w:hint="eastAsia"/>
                    <w:sz w:val="18"/>
                    <w:szCs w:val="18"/>
                  </w:rPr>
                  <w:t>开发经营集团</w:t>
                </w:r>
              </w:p>
            </w:tc>
            <w:tc>
              <w:tcPr>
                <w:tcW w:w="2505" w:type="pct"/>
                <w:shd w:val="clear" w:color="auto" w:fill="auto"/>
              </w:tcPr>
              <w:p w:rsidR="007E0FAB" w:rsidRPr="008423A5" w:rsidRDefault="007E0FAB" w:rsidP="0062673C">
                <w:pPr>
                  <w:rPr>
                    <w:sz w:val="18"/>
                    <w:szCs w:val="18"/>
                  </w:rPr>
                </w:pPr>
                <w:r w:rsidRPr="008423A5">
                  <w:rPr>
                    <w:sz w:val="18"/>
                    <w:szCs w:val="18"/>
                  </w:rPr>
                  <w:t>1、本次重大资产重组完成后，</w:t>
                </w:r>
                <w:r w:rsidR="00041712">
                  <w:rPr>
                    <w:sz w:val="18"/>
                    <w:szCs w:val="18"/>
                  </w:rPr>
                  <w:t>开发经营集团</w:t>
                </w:r>
                <w:r w:rsidRPr="008423A5">
                  <w:rPr>
                    <w:sz w:val="18"/>
                    <w:szCs w:val="18"/>
                  </w:rPr>
                  <w:t>将继续严格按照《公司法》等法律、法规、规章等规范性文件的要求以及本公司《公司章程》的有关规定，行使股东权利或者敦促董事依法行使董事权利，在股东大会以及董事会对有关涉及</w:t>
                </w:r>
                <w:r w:rsidR="00041712">
                  <w:rPr>
                    <w:sz w:val="18"/>
                    <w:szCs w:val="18"/>
                  </w:rPr>
                  <w:t>开发经营集团</w:t>
                </w:r>
                <w:r w:rsidRPr="008423A5">
                  <w:rPr>
                    <w:sz w:val="18"/>
                    <w:szCs w:val="18"/>
                  </w:rPr>
                  <w:t>事项的关联交易进行表决时，履行回避表决的义务。2、本次交易完成后，</w:t>
                </w:r>
                <w:r w:rsidR="00041712">
                  <w:rPr>
                    <w:sz w:val="18"/>
                    <w:szCs w:val="18"/>
                  </w:rPr>
                  <w:t>开发经营集团</w:t>
                </w:r>
                <w:r w:rsidRPr="008423A5">
                  <w:rPr>
                    <w:sz w:val="18"/>
                    <w:szCs w:val="18"/>
                  </w:rPr>
                  <w:t>与本公司之间将尽量减少关联交易。在进行确有必要且无法规避的关联交易时，保证按市场化原则和公允价格进行公平操作，并按相关法律、法规、规章等规范性文件的规定履行交易程序及信息披露义务。保证不通过关联交易损害本公司及其他股东的合法权益。3、</w:t>
                </w:r>
                <w:r w:rsidR="00041712">
                  <w:rPr>
                    <w:sz w:val="18"/>
                    <w:szCs w:val="18"/>
                  </w:rPr>
                  <w:t>开发经营集团</w:t>
                </w:r>
                <w:r w:rsidRPr="008423A5">
                  <w:rPr>
                    <w:sz w:val="18"/>
                    <w:szCs w:val="18"/>
                  </w:rPr>
                  <w:t>和本公司就相互间关联事务及交易所做出的任何约定及安排，均不妨碍对方为其自身利益、在市场同等竞争条件下与任何第三方进行业务往来或交易。</w:t>
                </w:r>
              </w:p>
            </w:tc>
            <w:tc>
              <w:tcPr>
                <w:tcW w:w="468" w:type="pct"/>
                <w:shd w:val="clear" w:color="auto" w:fill="auto"/>
              </w:tcPr>
              <w:p w:rsidR="007E0FAB" w:rsidRPr="008423A5" w:rsidRDefault="007E0FAB" w:rsidP="0062673C">
                <w:pPr>
                  <w:rPr>
                    <w:sz w:val="18"/>
                    <w:szCs w:val="18"/>
                  </w:rPr>
                </w:pPr>
                <w:r w:rsidRPr="008423A5">
                  <w:rPr>
                    <w:sz w:val="18"/>
                    <w:szCs w:val="18"/>
                  </w:rPr>
                  <w:t>承诺时间：2011年12月承诺期限：长期</w:t>
                </w:r>
              </w:p>
            </w:tc>
            <w:sdt>
              <w:sdtPr>
                <w:rPr>
                  <w:sz w:val="18"/>
                  <w:szCs w:val="18"/>
                </w:rPr>
                <w:alias w:val="与重大资产重组相关的承诺-是否有履行期限"/>
                <w:tag w:val="_GBC_79e4c1ac8ad34fc58bc66e725cb673e1"/>
                <w:id w:val="-1024478185"/>
                <w:lock w:val="sdtLocked"/>
                <w:comboBox>
                  <w:listItem w:displayText="是" w:value="true"/>
                  <w:listItem w:displayText="否" w:value="false"/>
                </w:comboBox>
              </w:sdtPr>
              <w:sdtEndPr/>
              <w:sdtContent>
                <w:tc>
                  <w:tcPr>
                    <w:tcW w:w="394" w:type="pct"/>
                    <w:shd w:val="clear" w:color="auto" w:fill="auto"/>
                  </w:tcPr>
                  <w:p w:rsidR="007E0FAB" w:rsidRPr="008423A5" w:rsidRDefault="007E0FAB" w:rsidP="0062673C">
                    <w:pPr>
                      <w:rPr>
                        <w:sz w:val="18"/>
                        <w:szCs w:val="18"/>
                      </w:rPr>
                    </w:pPr>
                    <w:r w:rsidRPr="008423A5">
                      <w:rPr>
                        <w:sz w:val="18"/>
                        <w:szCs w:val="18"/>
                      </w:rPr>
                      <w:t>否</w:t>
                    </w:r>
                  </w:p>
                </w:tc>
              </w:sdtContent>
            </w:sdt>
            <w:sdt>
              <w:sdtPr>
                <w:rPr>
                  <w:sz w:val="18"/>
                  <w:szCs w:val="18"/>
                </w:rPr>
                <w:alias w:val="与重大资产重组相关的承诺-是否及时严格履行"/>
                <w:tag w:val="_GBC_1aabacc96fa447b3965eabf1922b74c1"/>
                <w:id w:val="1170520349"/>
                <w:lock w:val="sdtLocked"/>
                <w:comboBox>
                  <w:listItem w:displayText="是" w:value="true"/>
                  <w:listItem w:displayText="否" w:value="false"/>
                </w:comboBox>
              </w:sdtPr>
              <w:sdtEndPr/>
              <w:sdtContent>
                <w:tc>
                  <w:tcPr>
                    <w:tcW w:w="372" w:type="pct"/>
                    <w:shd w:val="clear" w:color="auto" w:fill="auto"/>
                  </w:tcPr>
                  <w:p w:rsidR="007E0FAB" w:rsidRPr="008423A5" w:rsidRDefault="007E0FAB" w:rsidP="0062673C">
                    <w:pPr>
                      <w:rPr>
                        <w:sz w:val="18"/>
                        <w:szCs w:val="18"/>
                      </w:rPr>
                    </w:pPr>
                    <w:r w:rsidRPr="008423A5">
                      <w:rPr>
                        <w:sz w:val="18"/>
                        <w:szCs w:val="18"/>
                      </w:rPr>
                      <w:t>是</w:t>
                    </w:r>
                  </w:p>
                </w:tc>
              </w:sdtContent>
            </w:sdt>
          </w:tr>
          <w:sdt>
            <w:sdtPr>
              <w:rPr>
                <w:rFonts w:hint="eastAsia"/>
                <w:sz w:val="18"/>
                <w:szCs w:val="18"/>
              </w:rPr>
              <w:alias w:val="其他承诺相关方的承诺事项"/>
              <w:tag w:val="_TUP_9705181143b347298720d0a7d97dfb58"/>
              <w:id w:val="818622869"/>
              <w:lock w:val="sdtLocked"/>
            </w:sdtPr>
            <w:sdtEndPr>
              <w:rPr>
                <w:rFonts w:hint="default"/>
              </w:rPr>
            </w:sdtEndPr>
            <w:sdtContent>
              <w:tr w:rsidR="007E0FAB" w:rsidRPr="008423A5" w:rsidTr="007E0FAB">
                <w:sdt>
                  <w:sdtPr>
                    <w:rPr>
                      <w:rFonts w:hint="eastAsia"/>
                      <w:sz w:val="18"/>
                      <w:szCs w:val="18"/>
                    </w:rPr>
                    <w:tag w:val="_PLD_f94ab0601f364d5da0d0ec9f11f2843c"/>
                    <w:id w:val="-13851134"/>
                    <w:lock w:val="sdtLocked"/>
                  </w:sdtPr>
                  <w:sdtEndPr/>
                  <w:sdtContent>
                    <w:tc>
                      <w:tcPr>
                        <w:tcW w:w="440" w:type="pct"/>
                        <w:shd w:val="clear" w:color="auto" w:fill="auto"/>
                        <w:vAlign w:val="center"/>
                      </w:tcPr>
                      <w:p w:rsidR="007E0FAB" w:rsidRPr="008423A5" w:rsidRDefault="007E0FAB" w:rsidP="0062673C">
                        <w:pPr>
                          <w:rPr>
                            <w:sz w:val="18"/>
                            <w:szCs w:val="18"/>
                          </w:rPr>
                        </w:pPr>
                        <w:r w:rsidRPr="008423A5">
                          <w:rPr>
                            <w:rFonts w:hint="eastAsia"/>
                            <w:sz w:val="18"/>
                            <w:szCs w:val="18"/>
                          </w:rPr>
                          <w:t>其他承诺</w:t>
                        </w:r>
                      </w:p>
                    </w:tc>
                  </w:sdtContent>
                </w:sdt>
                <w:sdt>
                  <w:sdtPr>
                    <w:rPr>
                      <w:sz w:val="18"/>
                      <w:szCs w:val="18"/>
                    </w:rPr>
                    <w:alias w:val="其他承诺相关方的承诺事项-承诺类型"/>
                    <w:tag w:val="_GBC_f5c45f48e8c643ae90b289b4f3861c10"/>
                    <w:id w:val="-34086307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47" w:type="pct"/>
                        <w:shd w:val="clear" w:color="auto" w:fill="auto"/>
                      </w:tcPr>
                      <w:p w:rsidR="007E0FAB" w:rsidRPr="008423A5" w:rsidRDefault="007E0FAB" w:rsidP="0062673C">
                        <w:pPr>
                          <w:rPr>
                            <w:sz w:val="18"/>
                            <w:szCs w:val="18"/>
                          </w:rPr>
                        </w:pPr>
                        <w:r w:rsidRPr="008423A5">
                          <w:rPr>
                            <w:sz w:val="18"/>
                            <w:szCs w:val="18"/>
                          </w:rPr>
                          <w:t>盈利预测及补偿</w:t>
                        </w:r>
                      </w:p>
                    </w:tc>
                  </w:sdtContent>
                </w:sdt>
                <w:tc>
                  <w:tcPr>
                    <w:tcW w:w="373" w:type="pct"/>
                    <w:shd w:val="clear" w:color="auto" w:fill="auto"/>
                  </w:tcPr>
                  <w:p w:rsidR="007E0FAB" w:rsidRPr="008423A5" w:rsidRDefault="007E0FAB" w:rsidP="0062673C">
                    <w:pPr>
                      <w:rPr>
                        <w:sz w:val="18"/>
                        <w:szCs w:val="18"/>
                      </w:rPr>
                    </w:pPr>
                    <w:r w:rsidRPr="008423A5">
                      <w:rPr>
                        <w:rFonts w:hint="eastAsia"/>
                        <w:sz w:val="18"/>
                        <w:szCs w:val="18"/>
                      </w:rPr>
                      <w:t>开发经营集团</w:t>
                    </w:r>
                  </w:p>
                </w:tc>
                <w:tc>
                  <w:tcPr>
                    <w:tcW w:w="2505" w:type="pct"/>
                    <w:shd w:val="clear" w:color="auto" w:fill="auto"/>
                  </w:tcPr>
                  <w:p w:rsidR="007E0FAB" w:rsidRPr="008423A5" w:rsidRDefault="007E0FAB" w:rsidP="00AD3016">
                    <w:pPr>
                      <w:rPr>
                        <w:sz w:val="18"/>
                        <w:szCs w:val="18"/>
                      </w:rPr>
                    </w:pPr>
                    <w:r w:rsidRPr="008423A5">
                      <w:rPr>
                        <w:sz w:val="18"/>
                        <w:szCs w:val="18"/>
                      </w:rPr>
                      <w:t>公司与开发经营集团于 2017年11月23日签订了《浙江中国轻纺城集团股份有限公司与绍兴市柯桥区中国轻纺城市场开发经营集团有限公司关于收购坯布市场公司股权以及服装市场资产的盈利补偿协议》，主要内容如下： 1、开发经营集团承诺：2017年度、2018年度和2019年度（以下简称“盈利承诺期间”）坯布市场公司与服装服饰市场合计净利润（系扣除非经常性损益后的净利润）应分别不低365.42万元、804.71万元、4,067.20万元，且盈利承诺期间承诺净利润总额不低于5,237.33万元。 2、在盈利承诺期间，如坯布市场公司与服装市场合计当期实际净利润额低于承诺净利润额的，开发经营集团应按年度以现金方式向轻纺城进行差额利润补偿。3、在盈利承诺期届满后，公司将聘请具有证券从业资格的会计师事务所对标的资产进行减值测试，并出具专项审核意见。如盈利承诺期间届满时，坯布市场公司与服装服饰市场合计期末减值额高于开发经营集团在盈利承诺期间累计应支付的现金补偿金额的，则开发经营集团还应在收到专项审核意见与减值补偿通知后15个交易日内向</w:t>
                    </w:r>
                    <w:r w:rsidRPr="008423A5">
                      <w:rPr>
                        <w:rFonts w:hint="eastAsia"/>
                        <w:sz w:val="18"/>
                        <w:szCs w:val="18"/>
                      </w:rPr>
                      <w:t>公司</w:t>
                    </w:r>
                    <w:r w:rsidRPr="008423A5">
                      <w:rPr>
                        <w:sz w:val="18"/>
                        <w:szCs w:val="18"/>
                      </w:rPr>
                      <w:t>进行期末减值补偿。</w:t>
                    </w:r>
                  </w:p>
                </w:tc>
                <w:tc>
                  <w:tcPr>
                    <w:tcW w:w="468" w:type="pct"/>
                    <w:shd w:val="clear" w:color="auto" w:fill="auto"/>
                  </w:tcPr>
                  <w:p w:rsidR="007E0FAB" w:rsidRPr="008423A5" w:rsidRDefault="007E0FAB" w:rsidP="0062673C">
                    <w:pPr>
                      <w:rPr>
                        <w:sz w:val="18"/>
                        <w:szCs w:val="18"/>
                      </w:rPr>
                    </w:pPr>
                    <w:r w:rsidRPr="008423A5">
                      <w:rPr>
                        <w:sz w:val="18"/>
                        <w:szCs w:val="18"/>
                      </w:rPr>
                      <w:t>承诺时间：2017年11月23日承诺期限：资产收购</w:t>
                    </w:r>
                    <w:r w:rsidRPr="008423A5">
                      <w:rPr>
                        <w:rFonts w:hint="eastAsia"/>
                        <w:sz w:val="18"/>
                        <w:szCs w:val="18"/>
                      </w:rPr>
                      <w:t>协议</w:t>
                    </w:r>
                    <w:r w:rsidRPr="008423A5">
                      <w:rPr>
                        <w:sz w:val="18"/>
                        <w:szCs w:val="18"/>
                      </w:rPr>
                      <w:t>生效至2019年12月31日。</w:t>
                    </w:r>
                  </w:p>
                </w:tc>
                <w:sdt>
                  <w:sdtPr>
                    <w:rPr>
                      <w:sz w:val="18"/>
                      <w:szCs w:val="18"/>
                    </w:rPr>
                    <w:alias w:val="其他承诺相关方的承诺事项-是否有履行期限"/>
                    <w:tag w:val="_GBC_eea426e94aa64e0d94c932b310318e95"/>
                    <w:id w:val="-1356274836"/>
                    <w:lock w:val="sdtLocked"/>
                    <w:comboBox>
                      <w:listItem w:displayText="是" w:value="是"/>
                      <w:listItem w:displayText="否" w:value="否"/>
                    </w:comboBox>
                  </w:sdtPr>
                  <w:sdtEndPr/>
                  <w:sdtContent>
                    <w:tc>
                      <w:tcPr>
                        <w:tcW w:w="394" w:type="pct"/>
                        <w:shd w:val="clear" w:color="auto" w:fill="auto"/>
                      </w:tcPr>
                      <w:p w:rsidR="007E0FAB" w:rsidRPr="008423A5" w:rsidRDefault="007E0FAB" w:rsidP="0062673C">
                        <w:pPr>
                          <w:rPr>
                            <w:sz w:val="18"/>
                            <w:szCs w:val="18"/>
                          </w:rPr>
                        </w:pPr>
                        <w:r w:rsidRPr="008423A5">
                          <w:rPr>
                            <w:sz w:val="18"/>
                            <w:szCs w:val="18"/>
                          </w:rPr>
                          <w:t>是</w:t>
                        </w:r>
                      </w:p>
                    </w:tc>
                  </w:sdtContent>
                </w:sdt>
                <w:sdt>
                  <w:sdtPr>
                    <w:rPr>
                      <w:sz w:val="18"/>
                      <w:szCs w:val="18"/>
                    </w:rPr>
                    <w:alias w:val="其他承诺相关方的承诺事项-是否及时严格履行"/>
                    <w:tag w:val="_GBC_77946a666c9a4f6a87209acb7df47051"/>
                    <w:id w:val="86349988"/>
                    <w:lock w:val="sdtLocked"/>
                    <w:comboBox>
                      <w:listItem w:displayText="是" w:value="是"/>
                      <w:listItem w:displayText="否" w:value="否"/>
                    </w:comboBox>
                  </w:sdtPr>
                  <w:sdtEndPr/>
                  <w:sdtContent>
                    <w:tc>
                      <w:tcPr>
                        <w:tcW w:w="372" w:type="pct"/>
                        <w:shd w:val="clear" w:color="auto" w:fill="auto"/>
                      </w:tcPr>
                      <w:p w:rsidR="007E0FAB" w:rsidRPr="008423A5" w:rsidRDefault="007E0FAB" w:rsidP="0062673C">
                        <w:pPr>
                          <w:rPr>
                            <w:sz w:val="18"/>
                            <w:szCs w:val="18"/>
                          </w:rPr>
                        </w:pPr>
                        <w:r w:rsidRPr="008423A5">
                          <w:rPr>
                            <w:sz w:val="18"/>
                            <w:szCs w:val="18"/>
                          </w:rPr>
                          <w:t>是</w:t>
                        </w:r>
                      </w:p>
                    </w:tc>
                  </w:sdtContent>
                </w:sdt>
              </w:tr>
            </w:sdtContent>
          </w:sdt>
        </w:tbl>
        <w:p w:rsidR="00530BE6" w:rsidRDefault="007A515A">
          <w:pPr>
            <w:rPr>
              <w:szCs w:val="21"/>
            </w:rPr>
          </w:pPr>
        </w:p>
      </w:sdtContent>
    </w:sdt>
    <w:p w:rsidR="00530BE6" w:rsidRDefault="00B325FB" w:rsidP="007716CA">
      <w:pPr>
        <w:pStyle w:val="2"/>
        <w:numPr>
          <w:ilvl w:val="0"/>
          <w:numId w:val="88"/>
        </w:numPr>
        <w:spacing w:line="360" w:lineRule="auto"/>
      </w:pPr>
      <w:r>
        <w:t>聘任、解聘会计师事务所情况</w:t>
      </w:r>
    </w:p>
    <w:sdt>
      <w:sdtPr>
        <w:rPr>
          <w:rFonts w:hint="eastAsia"/>
          <w:sz w:val="24"/>
        </w:rPr>
        <w:alias w:val="模块:聘任、解聘会计师事务所的情况说明"/>
        <w:tag w:val="_SEC_da98fea575804e4da57e6ed94a08807a"/>
        <w:id w:val="361569820"/>
        <w:lock w:val="sdtLocked"/>
        <w:placeholder>
          <w:docPart w:val="GBC22222222222222222222222222222"/>
        </w:placeholder>
      </w:sdtPr>
      <w:sdtEndPr/>
      <w:sdtContent>
        <w:p w:rsidR="00530BE6" w:rsidRDefault="00B325FB">
          <w:pPr>
            <w:pStyle w:val="afffff2"/>
          </w:pPr>
          <w:r>
            <w:rPr>
              <w:rFonts w:hint="eastAsia"/>
            </w:rPr>
            <w:t>聘任、解聘会计师事务所的情况说明</w:t>
          </w:r>
        </w:p>
        <w:sdt>
          <w:sdtPr>
            <w:rPr>
              <w:rFonts w:hint="eastAsia"/>
            </w:rPr>
            <w:alias w:val="是否适用：聘任、解聘会计师事务所情况[双击切换]"/>
            <w:tag w:val="_GBC_e563da3651274dd6a705d1da6434db17"/>
            <w:id w:val="-1605798490"/>
            <w:lock w:val="sdtContentLocked"/>
            <w:placeholder>
              <w:docPart w:val="GBC22222222222222222222222222222"/>
            </w:placeholder>
          </w:sdtPr>
          <w:sdtEndPr/>
          <w:sdtContent>
            <w:p w:rsidR="00530BE6" w:rsidRDefault="00B325FB">
              <w:pPr>
                <w:pStyle w:val="afffff2"/>
              </w:pPr>
              <w:r>
                <w:fldChar w:fldCharType="begin"/>
              </w:r>
              <w:r w:rsidR="00DF4EFC">
                <w:instrText xml:space="preserve"> MACROBUTTON  SnrToggleCheckbox √适用 </w:instrText>
              </w:r>
              <w:r>
                <w:fldChar w:fldCharType="end"/>
              </w:r>
              <w:r>
                <w:fldChar w:fldCharType="begin"/>
              </w:r>
              <w:r w:rsidR="00DF4EFC">
                <w:instrText xml:space="preserve"> MACROBUTTON  SnrToggleCheckbox □不适用 </w:instrText>
              </w:r>
              <w:r>
                <w:fldChar w:fldCharType="end"/>
              </w:r>
            </w:p>
          </w:sdtContent>
        </w:sdt>
        <w:sdt>
          <w:sdtPr>
            <w:rPr>
              <w:rFonts w:hint="eastAsia"/>
            </w:rPr>
            <w:alias w:val="聘任、解聘会计师事务所情况说明"/>
            <w:tag w:val="_GBC_710d2961b9534f8eb9adddf190fd9287"/>
            <w:id w:val="-1416548637"/>
            <w:lock w:val="sdtLocked"/>
            <w:placeholder>
              <w:docPart w:val="GBC22222222222222222222222222222"/>
            </w:placeholder>
          </w:sdtPr>
          <w:sdtEndPr/>
          <w:sdtContent>
            <w:p w:rsidR="00530BE6" w:rsidRDefault="00DF4EFC" w:rsidP="006055FA">
              <w:pPr>
                <w:ind w:firstLineChars="200" w:firstLine="480"/>
              </w:pPr>
              <w:r w:rsidRPr="008C6978">
                <w:rPr>
                  <w:sz w:val="21"/>
                  <w:szCs w:val="21"/>
                </w:rPr>
                <w:t>201</w:t>
              </w:r>
              <w:r w:rsidRPr="008C6978">
                <w:rPr>
                  <w:rFonts w:hint="eastAsia"/>
                  <w:sz w:val="21"/>
                  <w:szCs w:val="21"/>
                </w:rPr>
                <w:t>8</w:t>
              </w:r>
              <w:r w:rsidRPr="008C6978">
                <w:rPr>
                  <w:sz w:val="21"/>
                  <w:szCs w:val="21"/>
                </w:rPr>
                <w:t>年</w:t>
              </w:r>
              <w:r w:rsidRPr="008C6978">
                <w:rPr>
                  <w:rFonts w:hint="eastAsia"/>
                  <w:sz w:val="21"/>
                  <w:szCs w:val="21"/>
                </w:rPr>
                <w:t>4</w:t>
              </w:r>
              <w:r w:rsidRPr="008C6978">
                <w:rPr>
                  <w:sz w:val="21"/>
                  <w:szCs w:val="21"/>
                </w:rPr>
                <w:t>月</w:t>
              </w:r>
              <w:r w:rsidRPr="008C6978">
                <w:rPr>
                  <w:rFonts w:hint="eastAsia"/>
                  <w:sz w:val="21"/>
                  <w:szCs w:val="21"/>
                </w:rPr>
                <w:t>18</w:t>
              </w:r>
              <w:r w:rsidRPr="008C6978">
                <w:rPr>
                  <w:sz w:val="21"/>
                  <w:szCs w:val="21"/>
                </w:rPr>
                <w:t>日，公司召开</w:t>
              </w:r>
              <w:r w:rsidRPr="008C6978">
                <w:rPr>
                  <w:rFonts w:hint="eastAsia"/>
                  <w:sz w:val="21"/>
                  <w:szCs w:val="21"/>
                </w:rPr>
                <w:t>2017</w:t>
              </w:r>
              <w:r w:rsidRPr="008C6978">
                <w:rPr>
                  <w:sz w:val="21"/>
                  <w:szCs w:val="21"/>
                </w:rPr>
                <w:t>年年度股东大会，经会议审议，同意续聘天健会计师事务 所（特殊普通合伙）担任公司</w:t>
              </w:r>
              <w:r w:rsidRPr="008C6978">
                <w:rPr>
                  <w:rFonts w:hint="eastAsia"/>
                  <w:sz w:val="21"/>
                  <w:szCs w:val="21"/>
                </w:rPr>
                <w:t>2018</w:t>
              </w:r>
              <w:r w:rsidRPr="008C6978">
                <w:rPr>
                  <w:sz w:val="21"/>
                  <w:szCs w:val="21"/>
                </w:rPr>
                <w:t>年度财务审计和内部控制审计工作，聘期一年。</w:t>
              </w:r>
            </w:p>
          </w:sdtContent>
        </w:sdt>
      </w:sdtContent>
    </w:sdt>
    <w:p w:rsidR="00530BE6" w:rsidRDefault="00530BE6">
      <w:pPr>
        <w:pStyle w:val="afffff2"/>
      </w:pPr>
    </w:p>
    <w:sdt>
      <w:sdtPr>
        <w:rPr>
          <w:rFonts w:hint="eastAsia"/>
        </w:rPr>
        <w:alias w:val="模块:审计期间改聘会计师事务所的情况说明"/>
        <w:tag w:val="_SEC_39a839676dca47f595f0cbe05d986e81"/>
        <w:id w:val="-1137025176"/>
        <w:lock w:val="sdtLocked"/>
        <w:placeholder>
          <w:docPart w:val="GBC22222222222222222222222222222"/>
        </w:placeholder>
      </w:sdtPr>
      <w:sdtEndPr/>
      <w:sdtContent>
        <w:p w:rsidR="00530BE6" w:rsidRDefault="00B325FB">
          <w:pPr>
            <w:pStyle w:val="afffff2"/>
          </w:pPr>
          <w:r>
            <w:rPr>
              <w:rFonts w:hint="eastAsia"/>
            </w:rPr>
            <w:t>审计期间改聘会计师事务所的情况说明</w:t>
          </w:r>
        </w:p>
        <w:sdt>
          <w:sdtPr>
            <w:rPr>
              <w:rFonts w:hint="eastAsia"/>
            </w:rPr>
            <w:alias w:val="是否适用：审计期间改聘会计师事务所的情况说明[双击切换]"/>
            <w:tag w:val="_GBC_b7e7dc4aa79c474aa3d686f172086ee6"/>
            <w:id w:val="1507632540"/>
            <w:lock w:val="sdtContentLocked"/>
            <w:placeholder>
              <w:docPart w:val="GBC22222222222222222222222222222"/>
            </w:placeholder>
          </w:sdtPr>
          <w:sdtEndPr/>
          <w:sdtContent>
            <w:p w:rsidR="00530BE6" w:rsidRDefault="00B325FB" w:rsidP="00DF4EFC">
              <w:pPr>
                <w:pStyle w:val="afffff2"/>
              </w:pPr>
              <w:r>
                <w:fldChar w:fldCharType="begin"/>
              </w:r>
              <w:r w:rsidR="00DF4EFC">
                <w:instrText xml:space="preserve"> MACROBUTTON  SnrToggleCheckbox □适用 </w:instrText>
              </w:r>
              <w:r>
                <w:fldChar w:fldCharType="end"/>
              </w:r>
              <w:r>
                <w:fldChar w:fldCharType="begin"/>
              </w:r>
              <w:r w:rsidR="00DF4EFC">
                <w:instrText xml:space="preserve"> MACROBUTTON  SnrToggleCheckbox √不适用 </w:instrText>
              </w:r>
              <w:r>
                <w:fldChar w:fldCharType="end"/>
              </w:r>
            </w:p>
          </w:sdtContent>
        </w:sdt>
      </w:sdtContent>
    </w:sdt>
    <w:p w:rsidR="00530BE6" w:rsidRDefault="00530BE6">
      <w:pPr>
        <w:pStyle w:val="afffff2"/>
      </w:pPr>
    </w:p>
    <w:sdt>
      <w:sdtPr>
        <w:rPr>
          <w:b/>
          <w:bCs/>
          <w:szCs w:val="22"/>
        </w:rPr>
        <w:alias w:val="模块:公司对会计师事务所“非标准审计报告”的说明"/>
        <w:tag w:val="_SEC_ff2ca8295db041209fe47eea7ae742aa"/>
        <w:id w:val="-557775767"/>
        <w:lock w:val="sdtLocked"/>
        <w:placeholder>
          <w:docPart w:val="GBC22222222222222222222222222222"/>
        </w:placeholder>
      </w:sdtPr>
      <w:sdtEndPr>
        <w:rPr>
          <w:rFonts w:hint="eastAsia"/>
          <w:b w:val="0"/>
          <w:bCs w:val="0"/>
          <w:szCs w:val="24"/>
        </w:rPr>
      </w:sdtEndPr>
      <w:sdtContent>
        <w:p w:rsidR="00530BE6" w:rsidRDefault="00B325FB">
          <w:pPr>
            <w:pStyle w:val="afffff2"/>
          </w:pPr>
          <w:r>
            <w:rPr>
              <w:rFonts w:hint="eastAsia"/>
            </w:rPr>
            <w:t>公司</w:t>
          </w:r>
          <w:r>
            <w:t>对会计师事务所“非标准审计报告”的说明</w:t>
          </w:r>
        </w:p>
        <w:sdt>
          <w:sdtPr>
            <w:rPr>
              <w:rFonts w:hint="eastAsia"/>
            </w:rPr>
            <w:alias w:val="是否适用：董事会对会计师事务所非标准审计报告的说明[双击切换]"/>
            <w:tag w:val="_GBC_d326f269313b4caba360515f0154b27f"/>
            <w:id w:val="2012328800"/>
            <w:lock w:val="sdtContentLocked"/>
            <w:placeholder>
              <w:docPart w:val="GBC22222222222222222222222222222"/>
            </w:placeholder>
          </w:sdtPr>
          <w:sdtEndPr/>
          <w:sdtContent>
            <w:p w:rsidR="00530BE6" w:rsidRDefault="00B325FB" w:rsidP="00DF4EFC">
              <w:pPr>
                <w:pStyle w:val="afffff2"/>
              </w:pPr>
              <w:r>
                <w:fldChar w:fldCharType="begin"/>
              </w:r>
              <w:r w:rsidR="00DF4EFC">
                <w:instrText xml:space="preserve"> MACROBUTTON  SnrToggleCheckbox □适用 </w:instrText>
              </w:r>
              <w:r>
                <w:fldChar w:fldCharType="end"/>
              </w:r>
              <w:r>
                <w:fldChar w:fldCharType="begin"/>
              </w:r>
              <w:r w:rsidR="00DF4EFC">
                <w:instrText xml:space="preserve"> MACROBUTTON  SnrToggleCheckbox √不适用 </w:instrText>
              </w:r>
              <w:r>
                <w:fldChar w:fldCharType="end"/>
              </w:r>
            </w:p>
          </w:sdtContent>
        </w:sdt>
      </w:sdtContent>
    </w:sdt>
    <w:p w:rsidR="00530BE6" w:rsidRDefault="00530BE6">
      <w:pPr>
        <w:pStyle w:val="afffff2"/>
      </w:pPr>
    </w:p>
    <w:sdt>
      <w:sdtPr>
        <w:rPr>
          <w:rFonts w:hint="eastAsia"/>
        </w:rPr>
        <w:alias w:val="模块:公司对上年年度报告中的财务报告被注册会计师出具“非标准审计报..."/>
        <w:tag w:val="_SEC_10be83ff0126440a8620e35536191767"/>
        <w:id w:val="-1171947907"/>
        <w:lock w:val="sdtLocked"/>
        <w:placeholder>
          <w:docPart w:val="GBC22222222222222222222222222222"/>
        </w:placeholder>
      </w:sdtPr>
      <w:sdtEndPr/>
      <w:sdtContent>
        <w:p w:rsidR="00530BE6" w:rsidRDefault="00B325FB">
          <w:pPr>
            <w:pStyle w:val="afffff2"/>
          </w:pPr>
          <w:r>
            <w:rPr>
              <w:rFonts w:hint="eastAsia"/>
            </w:rPr>
            <w:t>公司对上年年度报告中的财务报告被注册会计师出具“非标准审计报告”的说明</w:t>
          </w:r>
        </w:p>
        <w:sdt>
          <w:sdtPr>
            <w:rPr>
              <w:rFonts w:hint="eastAsia"/>
            </w:rPr>
            <w:alias w:val="是否适用：公司对上年年度报告中的财务报告被注册会计师出具“非标准审计报告”的说明 [双击切换]"/>
            <w:tag w:val="_GBC_06e0811c47124b6da79369103f766350"/>
            <w:id w:val="2067225213"/>
            <w:lock w:val="sdtContentLocked"/>
            <w:placeholder>
              <w:docPart w:val="GBC22222222222222222222222222222"/>
            </w:placeholder>
          </w:sdtPr>
          <w:sdtEndPr/>
          <w:sdtContent>
            <w:p w:rsidR="00530BE6" w:rsidRDefault="00B325FB" w:rsidP="00DF4EFC">
              <w:pPr>
                <w:pStyle w:val="afffff2"/>
              </w:pPr>
              <w:r>
                <w:fldChar w:fldCharType="begin"/>
              </w:r>
              <w:r w:rsidR="00DF4EFC">
                <w:instrText xml:space="preserve"> MACROBUTTON  SnrToggleCheckbox □适用 </w:instrText>
              </w:r>
              <w:r>
                <w:fldChar w:fldCharType="end"/>
              </w:r>
              <w:r>
                <w:fldChar w:fldCharType="begin"/>
              </w:r>
              <w:r w:rsidR="00DF4EFC">
                <w:instrText xml:space="preserve"> MACROBUTTON  SnrToggleCheckbox √不适用 </w:instrText>
              </w:r>
              <w:r>
                <w:fldChar w:fldCharType="end"/>
              </w:r>
            </w:p>
          </w:sdtContent>
        </w:sdt>
        <w:p w:rsidR="00530BE6" w:rsidRDefault="007A515A">
          <w:pPr>
            <w:pStyle w:val="afffff2"/>
          </w:pPr>
        </w:p>
      </w:sdtContent>
    </w:sdt>
    <w:sdt>
      <w:sdtPr>
        <w:rPr>
          <w:rFonts w:ascii="宋体" w:hAnsi="宋体" w:cs="宋体" w:hint="eastAsia"/>
          <w:b w:val="0"/>
          <w:bCs w:val="0"/>
          <w:kern w:val="0"/>
          <w:sz w:val="24"/>
          <w:szCs w:val="24"/>
        </w:rPr>
        <w:alias w:val="模块:破产重整相关事项"/>
        <w:tag w:val="_SEC_1ae3a3f4b3c4484980120137749e19ed"/>
        <w:id w:val="-1428419702"/>
        <w:lock w:val="sdtLocked"/>
        <w:placeholder>
          <w:docPart w:val="GBC22222222222222222222222222222"/>
        </w:placeholder>
      </w:sdtPr>
      <w:sdtEndPr/>
      <w:sdtContent>
        <w:p w:rsidR="00530BE6" w:rsidRDefault="00B325FB" w:rsidP="007716CA">
          <w:pPr>
            <w:pStyle w:val="2"/>
            <w:numPr>
              <w:ilvl w:val="0"/>
              <w:numId w:val="88"/>
            </w:numPr>
            <w:spacing w:line="360" w:lineRule="auto"/>
          </w:pPr>
          <w:r>
            <w:rPr>
              <w:rFonts w:hint="eastAsia"/>
            </w:rPr>
            <w:t>破产重整相关事项</w:t>
          </w:r>
        </w:p>
        <w:sdt>
          <w:sdtPr>
            <w:rPr>
              <w:rFonts w:hint="eastAsia"/>
            </w:rPr>
            <w:alias w:val="是否适用：破产重整相关事项[双击切换]"/>
            <w:tag w:val="_GBC_c4fc8890d63b44b19353d2188a5bce59"/>
            <w:id w:val="-812867716"/>
            <w:lock w:val="sdtContentLocked"/>
            <w:placeholder>
              <w:docPart w:val="GBC22222222222222222222222222222"/>
            </w:placeholder>
          </w:sdtPr>
          <w:sdtEndPr/>
          <w:sdtContent>
            <w:p w:rsidR="00530BE6" w:rsidRDefault="00B325FB" w:rsidP="00E95AE8">
              <w:pPr>
                <w:pStyle w:val="afffff2"/>
              </w:pPr>
              <w:r>
                <w:fldChar w:fldCharType="begin"/>
              </w:r>
              <w:r w:rsidR="00E95AE8">
                <w:instrText xml:space="preserve"> MACROBUTTON  SnrToggleCheckbox □适用 </w:instrText>
              </w:r>
              <w:r>
                <w:fldChar w:fldCharType="end"/>
              </w:r>
              <w:r>
                <w:fldChar w:fldCharType="begin"/>
              </w:r>
              <w:r w:rsidR="00E95AE8">
                <w:instrText xml:space="preserve"> MACROBUTTON  SnrToggleCheckbox √不适用 </w:instrText>
              </w:r>
              <w:r>
                <w:fldChar w:fldCharType="end"/>
              </w:r>
            </w:p>
          </w:sdtContent>
        </w:sdt>
      </w:sdtContent>
    </w:sdt>
    <w:p w:rsidR="00530BE6" w:rsidRDefault="00530BE6">
      <w:pPr>
        <w:rPr>
          <w:szCs w:val="21"/>
        </w:rPr>
      </w:pPr>
    </w:p>
    <w:p w:rsidR="00530BE6" w:rsidRDefault="00B325FB" w:rsidP="007716CA">
      <w:pPr>
        <w:pStyle w:val="2"/>
        <w:numPr>
          <w:ilvl w:val="0"/>
          <w:numId w:val="88"/>
        </w:numPr>
        <w:spacing w:line="360" w:lineRule="auto"/>
      </w:pPr>
      <w:r>
        <w:t>重大诉讼、仲裁事项</w:t>
      </w:r>
    </w:p>
    <w:sdt>
      <w:sdtPr>
        <w:alias w:val="本年度公司有无重大诉讼、仲裁事项"/>
        <w:tag w:val="_GBC_0fcf1cd2d0814185bde747855edf5227"/>
        <w:id w:val="-50010919"/>
        <w:lock w:val="sdtContentLocked"/>
        <w:placeholder>
          <w:docPart w:val="GBC22222222222222222222222222222"/>
        </w:placeholder>
      </w:sdtPr>
      <w:sdtEndPr/>
      <w:sdtContent>
        <w:p w:rsidR="00B325FB" w:rsidRDefault="00B325FB" w:rsidP="00B325FB">
          <w:pPr>
            <w:pStyle w:val="afffff2"/>
          </w:pPr>
          <w:r>
            <w:fldChar w:fldCharType="begin"/>
          </w:r>
          <w:r>
            <w:instrText xml:space="preserve"> MACROBUTTON  SnrToggleCheckbox □本报告期公司有重大诉讼、仲裁事项 </w:instrText>
          </w:r>
          <w:r>
            <w:fldChar w:fldCharType="end"/>
          </w:r>
          <w:r>
            <w:fldChar w:fldCharType="begin"/>
          </w:r>
          <w:r>
            <w:instrText xml:space="preserve"> MACROBUTTON  SnrToggleCheckbox √本报告期公司无重大诉讼、仲裁事项 </w:instrText>
          </w:r>
          <w:r>
            <w:fldChar w:fldCharType="end"/>
          </w:r>
        </w:p>
      </w:sdtContent>
    </w:sdt>
    <w:p w:rsidR="00530BE6" w:rsidRDefault="00530BE6">
      <w:pPr>
        <w:pStyle w:val="afffff2"/>
      </w:pPr>
    </w:p>
    <w:sdt>
      <w:sdtPr>
        <w:rPr>
          <w:rFonts w:ascii="宋体" w:hAnsi="宋体" w:cs="宋体"/>
          <w:b w:val="0"/>
          <w:bCs w:val="0"/>
          <w:kern w:val="0"/>
          <w:sz w:val="24"/>
          <w:szCs w:val="24"/>
        </w:rPr>
        <w:alias w:val="模块:上市公司及其董事、监事、高级管理人员、控股股东、实际控制人、收购人处罚及整改情况"/>
        <w:tag w:val="_SEC_61682565f6714c6a81ab8e6d05a5abaa"/>
        <w:id w:val="1107774841"/>
        <w:lock w:val="sdtLocked"/>
        <w:placeholder>
          <w:docPart w:val="GBC22222222222222222222222222222"/>
        </w:placeholder>
      </w:sdtPr>
      <w:sdtEndPr>
        <w:rPr>
          <w:rFonts w:hint="eastAsia"/>
        </w:rPr>
      </w:sdtEndPr>
      <w:sdtContent>
        <w:p w:rsidR="00530BE6" w:rsidRDefault="00B325FB" w:rsidP="007716CA">
          <w:pPr>
            <w:pStyle w:val="2"/>
            <w:numPr>
              <w:ilvl w:val="0"/>
              <w:numId w:val="88"/>
            </w:numPr>
            <w:spacing w:line="360" w:lineRule="auto"/>
          </w:pPr>
          <w:r>
            <w:t>上市公司及其董事、监事、高级管理人员、控股股东、实际控制人、收购人处罚及整改情况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308856218"/>
            <w:lock w:val="sdtContentLocked"/>
            <w:placeholder>
              <w:docPart w:val="GBC22222222222222222222222222222"/>
            </w:placeholder>
          </w:sdtPr>
          <w:sdtEndPr/>
          <w:sdtContent>
            <w:p w:rsidR="00530BE6" w:rsidRDefault="00B325FB" w:rsidP="00DF4EFC">
              <w:pPr>
                <w:pStyle w:val="afffff2"/>
              </w:pPr>
              <w:r>
                <w:fldChar w:fldCharType="begin"/>
              </w:r>
              <w:r w:rsidR="00DF4EFC">
                <w:instrText xml:space="preserve"> MACROBUTTON  SnrToggleCheckbox □适用 </w:instrText>
              </w:r>
              <w:r>
                <w:fldChar w:fldCharType="end"/>
              </w:r>
              <w:r>
                <w:fldChar w:fldCharType="begin"/>
              </w:r>
              <w:r w:rsidR="00DF4EFC">
                <w:instrText xml:space="preserve"> MACROBUTTON  SnrToggleCheckbox √不适用 </w:instrText>
              </w:r>
              <w:r>
                <w:fldChar w:fldCharType="end"/>
              </w:r>
            </w:p>
          </w:sdtContent>
        </w:sdt>
        <w:p w:rsidR="00530BE6" w:rsidRDefault="007A515A">
          <w:pPr>
            <w:pStyle w:val="afffff2"/>
          </w:pPr>
        </w:p>
      </w:sdtContent>
    </w:sdt>
    <w:sdt>
      <w:sdtPr>
        <w:rPr>
          <w:rFonts w:ascii="宋体" w:hAnsi="宋体" w:cs="宋体" w:hint="eastAsia"/>
          <w:b w:val="0"/>
          <w:bCs w:val="0"/>
          <w:kern w:val="0"/>
          <w:sz w:val="24"/>
          <w:szCs w:val="24"/>
        </w:rPr>
        <w:alias w:val="模块:报告期内公司及其控股股东、实际控制人诚信状况的说明"/>
        <w:tag w:val="_SEC_b6520273283341408b24eceadfb999dd"/>
        <w:id w:val="249011237"/>
        <w:lock w:val="sdtLocked"/>
        <w:placeholder>
          <w:docPart w:val="GBC22222222222222222222222222222"/>
        </w:placeholder>
      </w:sdtPr>
      <w:sdtEndPr>
        <w:rPr>
          <w:sz w:val="21"/>
          <w:szCs w:val="21"/>
        </w:rPr>
      </w:sdtEndPr>
      <w:sdtContent>
        <w:p w:rsidR="00530BE6" w:rsidRDefault="00B325FB" w:rsidP="007716CA">
          <w:pPr>
            <w:pStyle w:val="2"/>
            <w:numPr>
              <w:ilvl w:val="0"/>
              <w:numId w:val="88"/>
            </w:numPr>
            <w:spacing w:line="360" w:lineRule="auto"/>
          </w:pPr>
          <w: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1961765847"/>
            <w:lock w:val="sdtContentLocked"/>
            <w:placeholder>
              <w:docPart w:val="GBC22222222222222222222222222222"/>
            </w:placeholder>
          </w:sdtPr>
          <w:sdtEndPr/>
          <w:sdtContent>
            <w:p w:rsidR="00530BE6" w:rsidRDefault="00B325FB">
              <w:pPr>
                <w:pStyle w:val="afffff2"/>
              </w:pPr>
              <w:r>
                <w:fldChar w:fldCharType="begin"/>
              </w:r>
              <w:r w:rsidR="00DF4EFC">
                <w:instrText xml:space="preserve"> MACROBUTTON  SnrToggleCheckbox √适用 </w:instrText>
              </w:r>
              <w:r>
                <w:fldChar w:fldCharType="end"/>
              </w:r>
              <w:r>
                <w:fldChar w:fldCharType="begin"/>
              </w:r>
              <w:r w:rsidR="00DF4EFC">
                <w:instrText xml:space="preserve"> MACROBUTTON  SnrToggleCheckbox □不适用 </w:instrText>
              </w:r>
              <w:r>
                <w:fldChar w:fldCharType="end"/>
              </w:r>
            </w:p>
          </w:sdtContent>
        </w:sdt>
        <w:sdt>
          <w:sdtPr>
            <w:alias w:val="报告期内公司及其控股股东、实际控制人诚信状况的说明"/>
            <w:tag w:val="_GBC_29d7055c47724780994aca0175d8a9c8"/>
            <w:id w:val="796715437"/>
            <w:lock w:val="sdtLocked"/>
            <w:placeholder>
              <w:docPart w:val="GBC22222222222222222222222222222"/>
            </w:placeholder>
          </w:sdtPr>
          <w:sdtEndPr>
            <w:rPr>
              <w:sz w:val="21"/>
              <w:szCs w:val="21"/>
            </w:rPr>
          </w:sdtEndPr>
          <w:sdtContent>
            <w:p w:rsidR="00530BE6" w:rsidRDefault="00517A0C" w:rsidP="008423A5">
              <w:pPr>
                <w:ind w:firstLineChars="200" w:firstLine="480"/>
              </w:pPr>
              <w:r>
                <w:rPr>
                  <w:sz w:val="21"/>
                  <w:szCs w:val="21"/>
                </w:rPr>
                <w:t>报告期内，公司及</w:t>
              </w:r>
              <w:r w:rsidR="00DF4EFC" w:rsidRPr="008C6978">
                <w:rPr>
                  <w:sz w:val="21"/>
                  <w:szCs w:val="21"/>
                </w:rPr>
                <w:t>控股股东、实际控制人诚信状况良好，均不存在未履行法院生效判决的情况、均不存在数额较大的债务到期未清偿的情况。</w:t>
              </w:r>
            </w:p>
          </w:sdtContent>
        </w:sdt>
      </w:sdtContent>
    </w:sdt>
    <w:p w:rsidR="00530BE6" w:rsidRDefault="00B325FB" w:rsidP="007716CA">
      <w:pPr>
        <w:pStyle w:val="2"/>
        <w:numPr>
          <w:ilvl w:val="0"/>
          <w:numId w:val="88"/>
        </w:numPr>
        <w:spacing w:line="360" w:lineRule="auto"/>
      </w:pPr>
      <w:r>
        <w:rPr>
          <w:rFonts w:hint="eastAsia"/>
        </w:rPr>
        <w:lastRenderedPageBreak/>
        <w:t>公司股权激励计划、员工持股计划或其他员工激励措施的情况及其影响</w:t>
      </w:r>
    </w:p>
    <w:sdt>
      <w:sdtPr>
        <w:rPr>
          <w:rFonts w:ascii="宋体" w:hAnsi="宋体" w:cs="宋体" w:hint="eastAsia"/>
          <w:b w:val="0"/>
          <w:bCs w:val="0"/>
          <w:kern w:val="44"/>
          <w:sz w:val="24"/>
          <w:szCs w:val="22"/>
        </w:rPr>
        <w:alias w:val="模块:相关股权激励事项已在临时公告披露且后续实施无进展或变化"/>
        <w:tag w:val="_SEC_411f00cbba714819bb6b4829850672c8"/>
        <w:id w:val="-111442023"/>
        <w:lock w:val="sdtLocked"/>
        <w:placeholder>
          <w:docPart w:val="GBC22222222222222222222222222222"/>
        </w:placeholder>
      </w:sdtPr>
      <w:sdtEndPr>
        <w:rPr>
          <w:rFonts w:hint="default"/>
          <w:szCs w:val="21"/>
        </w:rPr>
      </w:sdtEndPr>
      <w:sdtContent>
        <w:p w:rsidR="00530BE6" w:rsidRDefault="00B325FB" w:rsidP="007716CA">
          <w:pPr>
            <w:pStyle w:val="3"/>
            <w:numPr>
              <w:ilvl w:val="1"/>
              <w:numId w:val="91"/>
            </w:numPr>
            <w:rPr>
              <w:kern w:val="44"/>
            </w:rPr>
          </w:pPr>
          <w:r>
            <w:rPr>
              <w:rFonts w:hint="eastAsia"/>
              <w:kern w:val="44"/>
            </w:rPr>
            <w:t>相关股权激励事项已在临时公告披露且后续实施无进展或变化的</w:t>
          </w:r>
        </w:p>
        <w:p w:rsidR="00530BE6" w:rsidRDefault="007A515A" w:rsidP="00B325FB">
          <w:pPr>
            <w:pStyle w:val="afffff2"/>
          </w:pPr>
          <w:sdt>
            <w:sdtPr>
              <w:alias w:val="是否适用：相关激励事项已在临时公告披露且后续实施无进展或变化的[双击切换]"/>
              <w:tag w:val="_GBC_6d3d46ffc441429fa473c06ffa671d27"/>
              <w:id w:val="-1790585339"/>
              <w:lock w:val="sdtContentLocked"/>
              <w:placeholder>
                <w:docPart w:val="GBC22222222222222222222222222222"/>
              </w:placeholder>
            </w:sdtPr>
            <w:sdtEndPr/>
            <w:sdtContent>
              <w:r w:rsidR="00B325FB">
                <w:fldChar w:fldCharType="begin"/>
              </w:r>
              <w:r w:rsidR="00B325FB">
                <w:instrText xml:space="preserve"> MACROBUTTON  SnrToggleCheckbox □适用 </w:instrText>
              </w:r>
              <w:r w:rsidR="00B325FB">
                <w:fldChar w:fldCharType="end"/>
              </w:r>
              <w:r w:rsidR="00B325FB">
                <w:fldChar w:fldCharType="begin"/>
              </w:r>
              <w:r w:rsidR="00B325FB">
                <w:instrText xml:space="preserve"> MACROBUTTON  SnrToggleCheckbox √不适用 </w:instrText>
              </w:r>
              <w:r w:rsidR="00B325FB">
                <w:fldChar w:fldCharType="end"/>
              </w:r>
            </w:sdtContent>
          </w:sdt>
        </w:p>
      </w:sdtContent>
    </w:sdt>
    <w:p w:rsidR="00530BE6" w:rsidRDefault="00B325FB" w:rsidP="007716CA">
      <w:pPr>
        <w:pStyle w:val="3"/>
        <w:numPr>
          <w:ilvl w:val="1"/>
          <w:numId w:val="91"/>
        </w:numPr>
        <w:rPr>
          <w:kern w:val="44"/>
        </w:rPr>
      </w:pPr>
      <w:r>
        <w:rPr>
          <w:rFonts w:hint="eastAsia"/>
          <w:kern w:val="44"/>
        </w:rPr>
        <w:t>临时公告未披露或有后续进展的激励情况</w:t>
      </w:r>
    </w:p>
    <w:p w:rsidR="00530BE6" w:rsidRDefault="00B325FB">
      <w:pPr>
        <w:pStyle w:val="afffff2"/>
      </w:pPr>
      <w:r>
        <w:rPr>
          <w:rFonts w:hint="eastAsia"/>
        </w:rPr>
        <w:t>股权激励情况</w:t>
      </w:r>
    </w:p>
    <w:sdt>
      <w:sdtPr>
        <w:alias w:val="是否适用：股权激励情况[双击切换]"/>
        <w:tag w:val="_GBC_388221bc7be24cdca55be337256c8bc1"/>
        <w:id w:val="1168598784"/>
        <w:lock w:val="sdtContentLocked"/>
        <w:placeholder>
          <w:docPart w:val="GBC22222222222222222222222222222"/>
        </w:placeholder>
      </w:sdtPr>
      <w:sdtEndPr/>
      <w:sdtContent>
        <w:p w:rsidR="00B325FB" w:rsidRDefault="00B325FB" w:rsidP="00B325FB">
          <w:pPr>
            <w:pStyle w:val="afffff2"/>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szCs w:val="21"/>
        </w:rPr>
        <w:alias w:val="模块:股权激励情况的说明"/>
        <w:tag w:val="_SEC_a417a9b40b6a4adeba436d511837e016"/>
        <w:id w:val="-630093570"/>
        <w:lock w:val="sdtLocked"/>
        <w:placeholder>
          <w:docPart w:val="GBC22222222222222222222222222222"/>
        </w:placeholder>
      </w:sdtPr>
      <w:sdtEndPr>
        <w:rPr>
          <w:rFonts w:hint="default"/>
        </w:rPr>
      </w:sdtEndPr>
      <w:sdtContent>
        <w:p w:rsidR="00530BE6" w:rsidRPr="00620399" w:rsidRDefault="00B325FB">
          <w:pPr>
            <w:rPr>
              <w:sz w:val="21"/>
              <w:szCs w:val="21"/>
            </w:rPr>
          </w:pPr>
          <w:r w:rsidRPr="00620399">
            <w:rPr>
              <w:rFonts w:hint="eastAsia"/>
              <w:sz w:val="21"/>
              <w:szCs w:val="21"/>
            </w:rPr>
            <w:t>其他说明</w:t>
          </w:r>
        </w:p>
        <w:p w:rsidR="00530BE6" w:rsidRDefault="007A515A" w:rsidP="00B325FB">
          <w:pPr>
            <w:rPr>
              <w:szCs w:val="21"/>
            </w:rPr>
          </w:pPr>
          <w:sdt>
            <w:sdtPr>
              <w:rPr>
                <w:rFonts w:hint="eastAsia"/>
                <w:szCs w:val="21"/>
              </w:rPr>
              <w:alias w:val="是否适用：股权激励情况的说明[双击切换]"/>
              <w:tag w:val="_GBC_e5a032ecd3e24335b29a38809f65a990"/>
              <w:id w:val="-1117137737"/>
              <w:lock w:val="sdtContentLocked"/>
              <w:placeholder>
                <w:docPart w:val="GBC22222222222222222222222222222"/>
              </w:placeholder>
            </w:sdtPr>
            <w:sdtEndPr/>
            <w:sdtContent>
              <w:r w:rsidR="00B325FB">
                <w:rPr>
                  <w:szCs w:val="21"/>
                </w:rPr>
                <w:fldChar w:fldCharType="begin"/>
              </w:r>
              <w:r w:rsidR="00B325FB">
                <w:rPr>
                  <w:szCs w:val="21"/>
                </w:rPr>
                <w:instrText xml:space="preserve"> MACROBUTTON  SnrToggleCheckbox □适用 </w:instrText>
              </w:r>
              <w:r w:rsidR="00B325FB">
                <w:rPr>
                  <w:szCs w:val="21"/>
                </w:rPr>
                <w:fldChar w:fldCharType="end"/>
              </w:r>
              <w:r w:rsidR="00B325FB">
                <w:rPr>
                  <w:szCs w:val="21"/>
                </w:rPr>
                <w:fldChar w:fldCharType="begin"/>
              </w:r>
              <w:r w:rsidR="00B325FB">
                <w:rPr>
                  <w:szCs w:val="21"/>
                </w:rPr>
                <w:instrText xml:space="preserve"> MACROBUTTON  SnrToggleCheckbox √不适用 </w:instrText>
              </w:r>
              <w:r w:rsidR="00B325FB">
                <w:rPr>
                  <w:szCs w:val="21"/>
                </w:rPr>
                <w:fldChar w:fldCharType="end"/>
              </w:r>
            </w:sdtContent>
          </w:sdt>
        </w:p>
      </w:sdtContent>
    </w:sdt>
    <w:p w:rsidR="00530BE6" w:rsidRDefault="00530BE6">
      <w:pPr>
        <w:rPr>
          <w:szCs w:val="21"/>
        </w:rPr>
      </w:pPr>
    </w:p>
    <w:sdt>
      <w:sdtPr>
        <w:rPr>
          <w:rFonts w:hint="eastAsia"/>
          <w:bCs/>
          <w:szCs w:val="21"/>
        </w:rPr>
        <w:alias w:val="模块:员工持股计划情况"/>
        <w:tag w:val="_SEC_70861e225efc4a6aa2a87c82bdeffa60"/>
        <w:id w:val="214089071"/>
        <w:lock w:val="sdtLocked"/>
        <w:placeholder>
          <w:docPart w:val="GBC22222222222222222222222222222"/>
        </w:placeholder>
      </w:sdtPr>
      <w:sdtEndPr/>
      <w:sdtContent>
        <w:p w:rsidR="00530BE6" w:rsidRPr="00620399" w:rsidRDefault="00B325FB">
          <w:pPr>
            <w:rPr>
              <w:bCs/>
              <w:sz w:val="21"/>
              <w:szCs w:val="21"/>
            </w:rPr>
          </w:pPr>
          <w:r w:rsidRPr="00620399">
            <w:rPr>
              <w:rFonts w:hint="eastAsia"/>
              <w:bCs/>
              <w:sz w:val="21"/>
              <w:szCs w:val="21"/>
            </w:rPr>
            <w:t>员工持股计划情况</w:t>
          </w:r>
        </w:p>
        <w:sdt>
          <w:sdtPr>
            <w:rPr>
              <w:szCs w:val="21"/>
            </w:rPr>
            <w:alias w:val="是否适用：员工持股计划情况[双击切换]"/>
            <w:tag w:val="_GBC_60a13b60efda4715a83fed9c5960ee3b"/>
            <w:id w:val="-616765284"/>
            <w:lock w:val="sdtContentLocked"/>
            <w:placeholder>
              <w:docPart w:val="GBC22222222222222222222222222222"/>
            </w:placeholder>
          </w:sdtPr>
          <w:sdtEndPr/>
          <w:sdtContent>
            <w:p w:rsidR="00530BE6" w:rsidRDefault="00B325FB" w:rsidP="00B325FB">
              <w:pPr>
                <w:rPr>
                  <w:bCs/>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530BE6" w:rsidRDefault="00530BE6">
      <w:pPr>
        <w:rPr>
          <w:bCs/>
          <w:szCs w:val="21"/>
        </w:rPr>
      </w:pPr>
    </w:p>
    <w:sdt>
      <w:sdtPr>
        <w:rPr>
          <w:rFonts w:hint="eastAsia"/>
          <w:bCs/>
          <w:szCs w:val="21"/>
        </w:rPr>
        <w:alias w:val="模块:其他激励措施"/>
        <w:tag w:val="_SEC_63920368dc0b49e9a257b190129bf278"/>
        <w:id w:val="-1722585229"/>
        <w:lock w:val="sdtLocked"/>
        <w:placeholder>
          <w:docPart w:val="GBC22222222222222222222222222222"/>
        </w:placeholder>
      </w:sdtPr>
      <w:sdtEndPr/>
      <w:sdtContent>
        <w:p w:rsidR="00530BE6" w:rsidRDefault="00B325FB">
          <w:pPr>
            <w:rPr>
              <w:bCs/>
              <w:szCs w:val="21"/>
            </w:rPr>
          </w:pPr>
          <w:r>
            <w:rPr>
              <w:rFonts w:hint="eastAsia"/>
              <w:bCs/>
              <w:szCs w:val="21"/>
            </w:rPr>
            <w:t>其他激励措施</w:t>
          </w:r>
        </w:p>
        <w:sdt>
          <w:sdtPr>
            <w:rPr>
              <w:szCs w:val="21"/>
            </w:rPr>
            <w:alias w:val="是否适用：其他激励措施[双击切换]"/>
            <w:tag w:val="_GBC_87e3c04518ac4bed97846d84cc8784e1"/>
            <w:id w:val="-1357033931"/>
            <w:lock w:val="sdtContentLocked"/>
            <w:placeholder>
              <w:docPart w:val="GBC22222222222222222222222222222"/>
            </w:placeholder>
          </w:sdtPr>
          <w:sdtEndPr/>
          <w:sdtContent>
            <w:p w:rsidR="00530BE6" w:rsidRDefault="00B325FB" w:rsidP="00B325FB">
              <w:pPr>
                <w:rPr>
                  <w:bCs/>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530BE6" w:rsidRDefault="00530BE6">
      <w:pPr>
        <w:rPr>
          <w:szCs w:val="21"/>
        </w:rPr>
      </w:pPr>
    </w:p>
    <w:p w:rsidR="00530BE6" w:rsidRDefault="00B325FB" w:rsidP="007716CA">
      <w:pPr>
        <w:pStyle w:val="2"/>
        <w:numPr>
          <w:ilvl w:val="0"/>
          <w:numId w:val="88"/>
        </w:numPr>
        <w:spacing w:line="360" w:lineRule="auto"/>
      </w:pPr>
      <w:r>
        <w:rPr>
          <w:rFonts w:hint="eastAsia"/>
        </w:rPr>
        <w:t>重大关联交易</w:t>
      </w:r>
    </w:p>
    <w:p w:rsidR="00530BE6" w:rsidRDefault="00B325FB" w:rsidP="007716CA">
      <w:pPr>
        <w:pStyle w:val="3"/>
        <w:numPr>
          <w:ilvl w:val="2"/>
          <w:numId w:val="92"/>
        </w:numPr>
      </w:pPr>
      <w:r>
        <w:rPr>
          <w:rFonts w:hint="eastAsia"/>
        </w:rPr>
        <w:t>与日常经营相关的关联交易</w:t>
      </w:r>
    </w:p>
    <w:sdt>
      <w:sdtPr>
        <w:rPr>
          <w:rFonts w:ascii="Calibri" w:hAnsi="Calibri" w:cs="宋体"/>
          <w:b w:val="0"/>
          <w:bCs w:val="0"/>
          <w:kern w:val="0"/>
          <w:sz w:val="24"/>
          <w:szCs w:val="22"/>
        </w:rPr>
        <w:alias w:val="模块:已在临时公告披露且后续实施无进展或变化的事项"/>
        <w:tag w:val="_SEC_b9489dd6b4c843e6be6e5a97de24b51b"/>
        <w:id w:val="2108682354"/>
        <w:lock w:val="sdtLocked"/>
        <w:placeholder>
          <w:docPart w:val="GBC22222222222222222222222222222"/>
        </w:placeholder>
      </w:sdtPr>
      <w:sdtEndPr>
        <w:rPr>
          <w:rFonts w:ascii="宋体" w:hAnsi="宋体" w:hint="eastAsia"/>
          <w:szCs w:val="24"/>
        </w:rPr>
      </w:sdtEndPr>
      <w:sdtContent>
        <w:p w:rsidR="00530BE6" w:rsidRDefault="00B325FB" w:rsidP="007716CA">
          <w:pPr>
            <w:pStyle w:val="4"/>
            <w:numPr>
              <w:ilvl w:val="2"/>
              <w:numId w:val="93"/>
            </w:numPr>
          </w:pPr>
          <w:r>
            <w:t>已在临时公告披露且后续实施无进展或变化的事项</w:t>
          </w:r>
        </w:p>
        <w:p w:rsidR="00530BE6" w:rsidRDefault="007A515A" w:rsidP="00B325FB">
          <w:pPr>
            <w:pStyle w:val="afffff2"/>
          </w:pPr>
          <w:sdt>
            <w:sdtPr>
              <w:alias w:val="是否适用：已在临时公告披露且后续实施无进展或变化的事项_与日常经营相关的关联交易[双击切换]"/>
              <w:tag w:val="_GBC_9cce66e2c46445bea6fd259dd8b5277c"/>
              <w:id w:val="-347792364"/>
              <w:lock w:val="sdtContentLocked"/>
              <w:placeholder>
                <w:docPart w:val="GBC22222222222222222222222222222"/>
              </w:placeholder>
            </w:sdtPr>
            <w:sdtEndPr/>
            <w:sdtContent>
              <w:r w:rsidR="00B325FB">
                <w:fldChar w:fldCharType="begin"/>
              </w:r>
              <w:r w:rsidR="00B325FB">
                <w:instrText xml:space="preserve"> MACROBUTTON  SnrToggleCheckbox □适用 </w:instrText>
              </w:r>
              <w:r w:rsidR="00B325FB">
                <w:fldChar w:fldCharType="end"/>
              </w:r>
              <w:r w:rsidR="00B325FB">
                <w:fldChar w:fldCharType="begin"/>
              </w:r>
              <w:r w:rsidR="00B325FB">
                <w:instrText xml:space="preserve"> MACROBUTTON  SnrToggleCheckbox √不适用 </w:instrText>
              </w:r>
              <w:r w:rsidR="00B325FB">
                <w:fldChar w:fldCharType="end"/>
              </w:r>
            </w:sdtContent>
          </w:sdt>
        </w:p>
      </w:sdtContent>
    </w:sdt>
    <w:sdt>
      <w:sdtPr>
        <w:rPr>
          <w:rFonts w:ascii="Calibri" w:hAnsi="Calibri" w:cs="宋体"/>
          <w:b w:val="0"/>
          <w:bCs w:val="0"/>
          <w:kern w:val="0"/>
          <w:sz w:val="24"/>
          <w:szCs w:val="22"/>
        </w:rPr>
        <w:alias w:val="模块:已在临时公告披露，但有后续实施的进展或变化的事项"/>
        <w:tag w:val="_SEC_ec9777844cc44aa6b3f98c8af0a20f95"/>
        <w:id w:val="1717464791"/>
        <w:lock w:val="sdtLocked"/>
        <w:placeholder>
          <w:docPart w:val="GBC22222222222222222222222222222"/>
        </w:placeholder>
      </w:sdtPr>
      <w:sdtEndPr>
        <w:rPr>
          <w:rFonts w:ascii="宋体" w:hAnsi="宋体" w:hint="eastAsia"/>
          <w:szCs w:val="24"/>
        </w:rPr>
      </w:sdtEndPr>
      <w:sdtContent>
        <w:p w:rsidR="00530BE6" w:rsidRDefault="00B325FB" w:rsidP="007716CA">
          <w:pPr>
            <w:pStyle w:val="4"/>
            <w:numPr>
              <w:ilvl w:val="2"/>
              <w:numId w:val="93"/>
            </w:numPr>
          </w:pPr>
          <w: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311323998"/>
            <w:lock w:val="sdtContentLocked"/>
            <w:placeholder>
              <w:docPart w:val="GBC22222222222222222222222222222"/>
            </w:placeholder>
          </w:sdtPr>
          <w:sdtEndPr/>
          <w:sdtContent>
            <w:p w:rsidR="00530BE6" w:rsidRDefault="00B325FB" w:rsidP="00B325FB">
              <w:pPr>
                <w:pStyle w:val="afffff2"/>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530BE6" w:rsidRDefault="00530BE6">
      <w:pPr>
        <w:pStyle w:val="afffff2"/>
      </w:pPr>
    </w:p>
    <w:sdt>
      <w:sdtPr>
        <w:rPr>
          <w:rFonts w:ascii="Calibri" w:hAnsi="Calibri" w:cs="宋体" w:hint="eastAsia"/>
          <w:b w:val="0"/>
          <w:bCs w:val="0"/>
          <w:kern w:val="0"/>
          <w:sz w:val="24"/>
          <w:szCs w:val="22"/>
        </w:rPr>
        <w:alias w:val="模块:临时公告未披露的事项"/>
        <w:tag w:val="_SEC_227a4feb5cd045acb20f0e655bf26ea8"/>
        <w:id w:val="959998754"/>
        <w:lock w:val="sdtLocked"/>
        <w:placeholder>
          <w:docPart w:val="GBC22222222222222222222222222222"/>
        </w:placeholder>
      </w:sdtPr>
      <w:sdtEndPr>
        <w:rPr>
          <w:rFonts w:ascii="宋体" w:hAnsi="宋体" w:hint="default"/>
          <w:szCs w:val="21"/>
        </w:rPr>
      </w:sdtEndPr>
      <w:sdtContent>
        <w:p w:rsidR="00530BE6" w:rsidRDefault="00B325FB" w:rsidP="007716CA">
          <w:pPr>
            <w:pStyle w:val="4"/>
            <w:numPr>
              <w:ilvl w:val="2"/>
              <w:numId w:val="93"/>
            </w:numPr>
          </w:pPr>
          <w:r>
            <w:rPr>
              <w:rFonts w:hint="eastAsia"/>
            </w:rPr>
            <w:t>临时公告未披露的事项</w:t>
          </w:r>
        </w:p>
        <w:p w:rsidR="00530BE6" w:rsidRDefault="007A515A" w:rsidP="00B325FB">
          <w:pPr>
            <w:rPr>
              <w:szCs w:val="21"/>
            </w:rPr>
          </w:pPr>
          <w:sdt>
            <w:sdtPr>
              <w:alias w:val="是否适用：与日常经营相关的关联交易_临时公告未披露的事项[双击切换]"/>
              <w:tag w:val="_GBC_91ad548daaa84603a8faa6c0ce358499"/>
              <w:id w:val="2023431914"/>
              <w:lock w:val="sdtContentLocked"/>
              <w:placeholder>
                <w:docPart w:val="GBC22222222222222222222222222222"/>
              </w:placeholder>
            </w:sdtPr>
            <w:sdtEndPr/>
            <w:sdtContent>
              <w:r w:rsidR="00B325FB">
                <w:fldChar w:fldCharType="begin"/>
              </w:r>
              <w:r w:rsidR="00B325FB">
                <w:instrText xml:space="preserve"> MACROBUTTON  SnrToggleCheckbox □适用 </w:instrText>
              </w:r>
              <w:r w:rsidR="00B325FB">
                <w:fldChar w:fldCharType="end"/>
              </w:r>
              <w:r w:rsidR="00B325FB">
                <w:fldChar w:fldCharType="begin"/>
              </w:r>
              <w:r w:rsidR="00B325FB">
                <w:instrText xml:space="preserve"> MACROBUTTON  SnrToggleCheckbox √不适用 </w:instrText>
              </w:r>
              <w:r w:rsidR="00B325FB">
                <w:fldChar w:fldCharType="end"/>
              </w:r>
            </w:sdtContent>
          </w:sdt>
        </w:p>
      </w:sdtContent>
    </w:sdt>
    <w:p w:rsidR="00530BE6" w:rsidRDefault="00B325FB" w:rsidP="007716CA">
      <w:pPr>
        <w:pStyle w:val="3"/>
        <w:numPr>
          <w:ilvl w:val="2"/>
          <w:numId w:val="92"/>
        </w:numPr>
      </w:pPr>
      <w:r>
        <w:t>资产收购</w:t>
      </w:r>
      <w:r>
        <w:rPr>
          <w:rFonts w:hint="eastAsia"/>
        </w:rPr>
        <w:t>或股权收购</w:t>
      </w:r>
      <w:r>
        <w:t>、出售发生的关联交易</w:t>
      </w:r>
    </w:p>
    <w:sdt>
      <w:sdtPr>
        <w:rPr>
          <w:rFonts w:ascii="Calibri" w:hAnsi="Calibri" w:cs="宋体"/>
          <w:b w:val="0"/>
          <w:bCs w:val="0"/>
          <w:kern w:val="0"/>
          <w:sz w:val="24"/>
          <w:szCs w:val="22"/>
        </w:rPr>
        <w:alias w:val="模块:已在临时公告披露且后续实施无进展或变化的事项"/>
        <w:tag w:val="_SEC_bf9131838c5b421d81cb3165b3861506"/>
        <w:id w:val="1970004960"/>
        <w:lock w:val="sdtLocked"/>
        <w:placeholder>
          <w:docPart w:val="GBC22222222222222222222222222222"/>
        </w:placeholder>
      </w:sdtPr>
      <w:sdtEndPr>
        <w:rPr>
          <w:rFonts w:ascii="宋体" w:hAnsi="宋体" w:hint="eastAsia"/>
          <w:szCs w:val="24"/>
        </w:rPr>
      </w:sdtEndPr>
      <w:sdtContent>
        <w:p w:rsidR="00530BE6" w:rsidRDefault="00B325FB" w:rsidP="007716CA">
          <w:pPr>
            <w:pStyle w:val="4"/>
            <w:numPr>
              <w:ilvl w:val="0"/>
              <w:numId w:val="94"/>
            </w:numPr>
          </w:pPr>
          <w:r>
            <w:t>已在临时公告披露且后续实施无进展或变化的事项</w:t>
          </w:r>
        </w:p>
        <w:p w:rsidR="00530BE6" w:rsidRDefault="007A515A" w:rsidP="00B325FB">
          <w:pPr>
            <w:pStyle w:val="afffff2"/>
          </w:pPr>
          <w:sdt>
            <w:sdtPr>
              <w:alias w:val="是否适用：已在临时公告披露且后续实施无进展或变化的事项_资产或股权收购、出售发生的关联交易[双击切换]"/>
              <w:tag w:val="_GBC_208b69178a984ade8f4f4dd7a3362ae3"/>
              <w:id w:val="1499151703"/>
              <w:lock w:val="sdtContentLocked"/>
              <w:placeholder>
                <w:docPart w:val="GBC22222222222222222222222222222"/>
              </w:placeholder>
            </w:sdtPr>
            <w:sdtEndPr/>
            <w:sdtContent>
              <w:r w:rsidR="00B325FB">
                <w:fldChar w:fldCharType="begin"/>
              </w:r>
              <w:r w:rsidR="00B325FB">
                <w:instrText xml:space="preserve"> MACROBUTTON  SnrToggleCheckbox □适用 </w:instrText>
              </w:r>
              <w:r w:rsidR="00B325FB">
                <w:fldChar w:fldCharType="end"/>
              </w:r>
              <w:r w:rsidR="00B325FB">
                <w:fldChar w:fldCharType="begin"/>
              </w:r>
              <w:r w:rsidR="00B325FB">
                <w:instrText xml:space="preserve"> MACROBUTTON  SnrToggleCheckbox √不适用 </w:instrText>
              </w:r>
              <w:r w:rsidR="00B325FB">
                <w:fldChar w:fldCharType="end"/>
              </w:r>
            </w:sdtContent>
          </w:sdt>
        </w:p>
      </w:sdtContent>
    </w:sdt>
    <w:sdt>
      <w:sdtPr>
        <w:rPr>
          <w:rFonts w:ascii="Calibri" w:hAnsi="Calibri" w:cs="宋体"/>
          <w:b w:val="0"/>
          <w:bCs w:val="0"/>
          <w:kern w:val="0"/>
          <w:sz w:val="24"/>
          <w:szCs w:val="22"/>
        </w:rPr>
        <w:alias w:val="模块:已在临时公告披露，但有后续实施的进展或变化的事项"/>
        <w:tag w:val="_SEC_f9a57b14408248c4bc6881cfd0e81074"/>
        <w:id w:val="-1850947291"/>
        <w:lock w:val="sdtLocked"/>
        <w:placeholder>
          <w:docPart w:val="GBC22222222222222222222222222222"/>
        </w:placeholder>
      </w:sdtPr>
      <w:sdtEndPr>
        <w:rPr>
          <w:rFonts w:ascii="宋体" w:hAnsi="宋体" w:hint="eastAsia"/>
          <w:sz w:val="21"/>
          <w:szCs w:val="21"/>
        </w:rPr>
      </w:sdtEndPr>
      <w:sdtContent>
        <w:p w:rsidR="00530BE6" w:rsidRDefault="00B325FB" w:rsidP="007716CA">
          <w:pPr>
            <w:pStyle w:val="4"/>
            <w:numPr>
              <w:ilvl w:val="0"/>
              <w:numId w:val="94"/>
            </w:numPr>
          </w:pPr>
          <w: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1673523201"/>
            <w:lock w:val="sdtContentLocked"/>
            <w:placeholder>
              <w:docPart w:val="GBC22222222222222222222222222222"/>
            </w:placeholder>
          </w:sdtPr>
          <w:sdtEndPr/>
          <w:sdtContent>
            <w:p w:rsidR="00530BE6" w:rsidRDefault="00B325FB">
              <w:pPr>
                <w:pStyle w:val="afffff2"/>
              </w:pPr>
              <w:r>
                <w:fldChar w:fldCharType="begin"/>
              </w:r>
              <w:r w:rsidR="00A67D39">
                <w:instrText xml:space="preserve"> MACROBUTTON  SnrToggleCheckbox √适用 </w:instrText>
              </w:r>
              <w:r>
                <w:fldChar w:fldCharType="end"/>
              </w:r>
              <w:r>
                <w:fldChar w:fldCharType="begin"/>
              </w:r>
              <w:r w:rsidR="00A67D39">
                <w:instrText xml:space="preserve"> MACROBUTTON  SnrToggleCheckbox □不适用 </w:instrText>
              </w:r>
              <w:r>
                <w:fldChar w:fldCharType="end"/>
              </w:r>
            </w:p>
          </w:sdtContent>
        </w:sdt>
        <w:sdt>
          <w:sdtPr>
            <w:rPr>
              <w:rFonts w:hint="eastAsia"/>
            </w:rPr>
            <w:alias w:val="资产收购、出售发生的关联交易事项已在临时报告披露，后续实施的进展或变化"/>
            <w:tag w:val="_GBC_0ff587dffeb441f7a9a643284ad60301"/>
            <w:id w:val="-1194077603"/>
            <w:lock w:val="sdtLocked"/>
            <w:placeholder>
              <w:docPart w:val="GBC22222222222222222222222222222"/>
            </w:placeholder>
          </w:sdtPr>
          <w:sdtEndPr>
            <w:rPr>
              <w:sz w:val="21"/>
              <w:szCs w:val="21"/>
            </w:rPr>
          </w:sdtEndPr>
          <w:sdtContent>
            <w:p w:rsidR="00E0200B" w:rsidRPr="008C6978" w:rsidRDefault="00E0200B" w:rsidP="00620399">
              <w:pPr>
                <w:ind w:firstLineChars="200" w:firstLine="480"/>
                <w:rPr>
                  <w:sz w:val="21"/>
                  <w:szCs w:val="21"/>
                </w:rPr>
              </w:pPr>
              <w:r w:rsidRPr="008C6978">
                <w:rPr>
                  <w:sz w:val="21"/>
                  <w:szCs w:val="21"/>
                </w:rPr>
                <w:t>2017年11月23日，公司与开发经营集团签订</w:t>
              </w:r>
              <w:r w:rsidRPr="008C6978">
                <w:rPr>
                  <w:rFonts w:hint="eastAsia"/>
                  <w:sz w:val="21"/>
                  <w:szCs w:val="21"/>
                </w:rPr>
                <w:t>资产</w:t>
              </w:r>
              <w:r w:rsidRPr="008C6978">
                <w:rPr>
                  <w:sz w:val="21"/>
                  <w:szCs w:val="21"/>
                </w:rPr>
                <w:t>转让协议，拟以现金</w:t>
              </w:r>
              <w:r w:rsidRPr="008C6978">
                <w:rPr>
                  <w:rFonts w:hint="eastAsia"/>
                  <w:sz w:val="21"/>
                  <w:szCs w:val="21"/>
                </w:rPr>
                <w:t>方式按照收益法评估价分别以</w:t>
              </w:r>
              <w:r w:rsidRPr="008C6978">
                <w:rPr>
                  <w:sz w:val="21"/>
                  <w:szCs w:val="21"/>
                </w:rPr>
                <w:t>259,712,208.00元的价格收购开发经营集团所持有的坯布市场公司50.50%股权和</w:t>
              </w:r>
              <w:r w:rsidRPr="008C6978">
                <w:rPr>
                  <w:rFonts w:hint="eastAsia"/>
                  <w:sz w:val="21"/>
                  <w:szCs w:val="21"/>
                </w:rPr>
                <w:t>以</w:t>
              </w:r>
              <w:r w:rsidRPr="008C6978">
                <w:rPr>
                  <w:sz w:val="21"/>
                  <w:szCs w:val="21"/>
                </w:rPr>
                <w:t xml:space="preserve"> 437,541,900.00 元</w:t>
              </w:r>
              <w:r w:rsidRPr="008C6978">
                <w:rPr>
                  <w:rFonts w:hint="eastAsia"/>
                  <w:sz w:val="21"/>
                  <w:szCs w:val="21"/>
                </w:rPr>
                <w:t>的价格</w:t>
              </w:r>
              <w:r w:rsidRPr="008C6978">
                <w:rPr>
                  <w:sz w:val="21"/>
                  <w:szCs w:val="21"/>
                </w:rPr>
                <w:t>收购开发经营集团</w:t>
              </w:r>
              <w:r w:rsidRPr="008C6978">
                <w:rPr>
                  <w:rFonts w:hint="eastAsia"/>
                  <w:sz w:val="21"/>
                  <w:szCs w:val="21"/>
                </w:rPr>
                <w:t>所属</w:t>
              </w:r>
              <w:r w:rsidRPr="008C6978">
                <w:rPr>
                  <w:sz w:val="21"/>
                  <w:szCs w:val="21"/>
                </w:rPr>
                <w:t>服装市场资产及相应预收租金、保证金等款项。</w:t>
              </w:r>
            </w:p>
            <w:p w:rsidR="00E0200B" w:rsidRPr="008C6978" w:rsidRDefault="00E0200B" w:rsidP="008C6978">
              <w:pPr>
                <w:ind w:firstLineChars="200" w:firstLine="420"/>
                <w:rPr>
                  <w:sz w:val="21"/>
                  <w:szCs w:val="21"/>
                </w:rPr>
              </w:pPr>
              <w:r w:rsidRPr="008C6978">
                <w:rPr>
                  <w:rFonts w:hint="eastAsia"/>
                  <w:sz w:val="21"/>
                  <w:szCs w:val="21"/>
                </w:rPr>
                <w:t>上述资产购买事项已获国资管理部门批准，并经公司第八届董事会第二十五次会议、第八届监事会第十五次会议审议通过，并提交公司2017年第二次临时股东大会批准同意。报告期内，上述资产转让工作已全部完成。</w:t>
              </w:r>
            </w:p>
            <w:p w:rsidR="00530BE6" w:rsidRPr="008C6978" w:rsidRDefault="00E0200B" w:rsidP="008C6978">
              <w:pPr>
                <w:ind w:firstLineChars="200" w:firstLine="420"/>
                <w:rPr>
                  <w:sz w:val="21"/>
                  <w:szCs w:val="21"/>
                </w:rPr>
              </w:pPr>
              <w:r w:rsidRPr="008C6978">
                <w:rPr>
                  <w:rFonts w:hint="eastAsia"/>
                  <w:sz w:val="21"/>
                  <w:szCs w:val="21"/>
                </w:rPr>
                <w:t>该事项具体内容详见公司于2017年11月25日在上海证券交易所网站、中国证券报和上海证券报披露的《</w:t>
              </w:r>
              <w:r w:rsidRPr="008C6978">
                <w:rPr>
                  <w:sz w:val="21"/>
                  <w:szCs w:val="21"/>
                </w:rPr>
                <w:t>关于公司收购坯布市场股权及服装市场资产组合暨关联交易的公告</w:t>
              </w:r>
              <w:r w:rsidRPr="008C6978">
                <w:rPr>
                  <w:rFonts w:hint="eastAsia"/>
                  <w:sz w:val="21"/>
                  <w:szCs w:val="21"/>
                </w:rPr>
                <w:t>》和相关附件（临2017-019号公告）。后续进展详见公司临2017-023号、临2017-024号、临2018-001号、临2018-002号、临2018-004号公告。</w:t>
              </w:r>
            </w:p>
          </w:sdtContent>
        </w:sdt>
      </w:sdtContent>
    </w:sdt>
    <w:p w:rsidR="00530BE6" w:rsidRDefault="00530BE6">
      <w:pPr>
        <w:pStyle w:val="afffff2"/>
      </w:pPr>
    </w:p>
    <w:sdt>
      <w:sdtPr>
        <w:rPr>
          <w:rFonts w:ascii="Calibri" w:hAnsi="Calibri" w:cs="宋体"/>
          <w:b w:val="0"/>
          <w:bCs w:val="0"/>
          <w:kern w:val="0"/>
          <w:sz w:val="24"/>
          <w:szCs w:val="22"/>
        </w:rPr>
        <w:alias w:val="模块:临时公告未披露的事项"/>
        <w:tag w:val="_SEC_a7b4eef2f39c4550974e81ee8caca798"/>
        <w:id w:val="670754333"/>
        <w:lock w:val="sdtLocked"/>
        <w:placeholder>
          <w:docPart w:val="GBC22222222222222222222222222222"/>
        </w:placeholder>
      </w:sdtPr>
      <w:sdtEndPr>
        <w:rPr>
          <w:rFonts w:ascii="宋体" w:hAnsi="宋体" w:hint="eastAsia"/>
          <w:szCs w:val="24"/>
        </w:rPr>
      </w:sdtEndPr>
      <w:sdtContent>
        <w:p w:rsidR="00530BE6" w:rsidRPr="006A3CD5" w:rsidRDefault="00B325FB" w:rsidP="007716CA">
          <w:pPr>
            <w:pStyle w:val="4"/>
            <w:numPr>
              <w:ilvl w:val="0"/>
              <w:numId w:val="94"/>
            </w:numPr>
            <w:rPr>
              <w:rFonts w:ascii="Calibri" w:hAnsi="Calibri"/>
              <w:szCs w:val="32"/>
            </w:rPr>
          </w:pPr>
          <w:r w:rsidRPr="006A3CD5">
            <w:rPr>
              <w:rFonts w:ascii="Calibri" w:hAnsi="Calibri"/>
              <w:szCs w:val="32"/>
            </w:rPr>
            <w:t>临时公告未披露的事项</w:t>
          </w:r>
        </w:p>
        <w:sdt>
          <w:sdtPr>
            <w:alias w:val="是否适用：资产收购、出售发生的关联交易_临时公告未披露的事项[双击切换]"/>
            <w:tag w:val="_GBC_d3f1f3f5ce564209aee49197432643af"/>
            <w:id w:val="-370452428"/>
            <w:lock w:val="sdtContentLocked"/>
            <w:placeholder>
              <w:docPart w:val="GBC22222222222222222222222222222"/>
            </w:placeholder>
          </w:sdtPr>
          <w:sdtEndPr/>
          <w:sdtContent>
            <w:p w:rsidR="00B325FB" w:rsidRDefault="00B325FB" w:rsidP="00B325FB">
              <w:pPr>
                <w:pStyle w:val="afffff2"/>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530BE6" w:rsidRDefault="00530BE6">
          <w:pPr>
            <w:pStyle w:val="afffff2"/>
          </w:pPr>
        </w:p>
        <w:p w:rsidR="00530BE6" w:rsidRDefault="007A515A">
          <w:pPr>
            <w:pStyle w:val="afffff2"/>
          </w:pPr>
        </w:p>
      </w:sdtContent>
    </w:sdt>
    <w:sdt>
      <w:sdtPr>
        <w:rPr>
          <w:rFonts w:ascii="宋体" w:hAnsi="宋体" w:cs="宋体"/>
          <w:b w:val="0"/>
          <w:bCs w:val="0"/>
          <w:kern w:val="0"/>
          <w:sz w:val="24"/>
          <w:szCs w:val="24"/>
        </w:rPr>
        <w:alias w:val="模块:涉及业绩约定的，应当披露报告期内的业绩实现情况"/>
        <w:tag w:val="_SEC_e17a03ced9e54c92b773a7e185d85bd3"/>
        <w:id w:val="-1609340808"/>
        <w:lock w:val="sdtLocked"/>
        <w:placeholder>
          <w:docPart w:val="GBC22222222222222222222222222222"/>
        </w:placeholder>
      </w:sdtPr>
      <w:sdtEndPr>
        <w:rPr>
          <w:sz w:val="21"/>
          <w:szCs w:val="21"/>
        </w:rPr>
      </w:sdtEndPr>
      <w:sdtContent>
        <w:p w:rsidR="00393972" w:rsidRDefault="00393972" w:rsidP="00393972">
          <w:pPr>
            <w:pStyle w:val="4"/>
            <w:numPr>
              <w:ilvl w:val="0"/>
              <w:numId w:val="94"/>
            </w:numPr>
          </w:pPr>
          <w:r>
            <w:t>涉及业绩约定的，应当披露报告期内的业绩实现情况</w:t>
          </w:r>
        </w:p>
        <w:sdt>
          <w:sdtPr>
            <w:alias w:val="是否适用：涉及业绩约定的，应当披露报告期内的业绩实现情况[双击切换]"/>
            <w:tag w:val="_GBC_0640a8fc3526461ca1eed7810b087c23"/>
            <w:id w:val="-1123230285"/>
            <w:lock w:val="sdtContentLocked"/>
          </w:sdtPr>
          <w:sdtEndPr/>
          <w:sdtContent>
            <w:p w:rsidR="00393972" w:rsidRDefault="00393972">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sdt>
          <w:sdtPr>
            <w:alias w:val="涉及业绩约定的，应当披露报告期内的业绩实现情况"/>
            <w:tag w:val="_GBC_3affd20c6ab742daaad823b4564d30b2"/>
            <w:id w:val="1152639423"/>
            <w:lock w:val="sdtLocked"/>
          </w:sdtPr>
          <w:sdtEndPr>
            <w:rPr>
              <w:sz w:val="21"/>
              <w:szCs w:val="21"/>
            </w:rPr>
          </w:sdtEndPr>
          <w:sdtContent>
            <w:p w:rsidR="00393972" w:rsidRPr="00393972" w:rsidRDefault="00393972" w:rsidP="00393972">
              <w:pPr>
                <w:ind w:firstLineChars="200" w:firstLine="480"/>
                <w:rPr>
                  <w:sz w:val="21"/>
                  <w:szCs w:val="21"/>
                </w:rPr>
              </w:pPr>
              <w:r w:rsidRPr="00393972">
                <w:rPr>
                  <w:sz w:val="21"/>
                  <w:szCs w:val="21"/>
                </w:rPr>
                <w:t>公司在2017年收购坯布市场股权及服装市场资产时与市场开发经营集团签订了《关于收购坯布市场公司股权以及服装市场资产的盈利补偿协议》，市场开发经营集团承诺坯布市场公司及服装市场资产2017年度、2018年度、2019 年度（以下简称盈利承诺期间）扣除非经常性损益后的净利润分别为365.42万元、804.71万元、4,067.20万元，且盈利承诺期间承诺净利润总额不低于5,237.33万元。若坯布市场公司与服装市场资产合计实现净利润低于承诺净利润，则市场开发经营集团按照相关业绩承诺及补偿条款以现金方式进行补偿。</w:t>
              </w:r>
            </w:p>
            <w:p w:rsidR="00393972" w:rsidRPr="00393972" w:rsidRDefault="00393972" w:rsidP="00393972">
              <w:pPr>
                <w:ind w:firstLineChars="200" w:firstLine="420"/>
                <w:rPr>
                  <w:sz w:val="21"/>
                  <w:szCs w:val="21"/>
                </w:rPr>
              </w:pPr>
              <w:r w:rsidRPr="00393972">
                <w:rPr>
                  <w:sz w:val="21"/>
                  <w:szCs w:val="21"/>
                </w:rPr>
                <w:t>报告期内，坯布市场公司及服装市场资产扣除非经常性损益后的净利润1,169.29万元（未经审计）。</w:t>
              </w:r>
            </w:p>
          </w:sdtContent>
        </w:sdt>
        <w:p w:rsidR="00530BE6" w:rsidRPr="008C6978" w:rsidRDefault="007A515A">
          <w:pPr>
            <w:pStyle w:val="afffff2"/>
            <w:rPr>
              <w:szCs w:val="21"/>
            </w:rPr>
          </w:pPr>
        </w:p>
      </w:sdtContent>
    </w:sdt>
    <w:p w:rsidR="00530BE6" w:rsidRDefault="00B325FB" w:rsidP="007716CA">
      <w:pPr>
        <w:pStyle w:val="3"/>
        <w:numPr>
          <w:ilvl w:val="2"/>
          <w:numId w:val="92"/>
        </w:numPr>
      </w:pPr>
      <w:r>
        <w:t>共同对外投资的重大关联交易</w:t>
      </w:r>
    </w:p>
    <w:sdt>
      <w:sdtPr>
        <w:rPr>
          <w:rFonts w:ascii="Calibri" w:hAnsi="Calibri" w:cs="宋体"/>
          <w:b w:val="0"/>
          <w:bCs w:val="0"/>
          <w:kern w:val="0"/>
          <w:sz w:val="24"/>
          <w:szCs w:val="22"/>
        </w:rPr>
        <w:alias w:val="模块:已在临时公告披露且后续实施无进展或变化的事项"/>
        <w:tag w:val="_SEC_d9e67609bdab489e985efba8758860bd"/>
        <w:id w:val="1420746905"/>
        <w:lock w:val="sdtLocked"/>
        <w:placeholder>
          <w:docPart w:val="GBC22222222222222222222222222222"/>
        </w:placeholder>
      </w:sdtPr>
      <w:sdtEndPr>
        <w:rPr>
          <w:rFonts w:ascii="宋体" w:hAnsi="宋体" w:hint="eastAsia"/>
          <w:b/>
          <w:bCs/>
          <w:szCs w:val="24"/>
        </w:rPr>
      </w:sdtEndPr>
      <w:sdtContent>
        <w:p w:rsidR="00530BE6" w:rsidRDefault="00B325FB" w:rsidP="007716CA">
          <w:pPr>
            <w:pStyle w:val="4"/>
            <w:numPr>
              <w:ilvl w:val="0"/>
              <w:numId w:val="95"/>
            </w:numPr>
          </w:pPr>
          <w:r>
            <w:t>已在临时公告披露且后续实施无进展或变化的事项</w:t>
          </w:r>
        </w:p>
        <w:p w:rsidR="00B325FB" w:rsidRDefault="007A515A" w:rsidP="00B325FB">
          <w:pPr>
            <w:pStyle w:val="afffff2"/>
          </w:pPr>
          <w:sdt>
            <w:sdtPr>
              <w:alias w:val="是否适用：已在临时公告披露且后续实施无进展或变化的事项_共同对外投资的重大关联交易[双击切换]"/>
              <w:tag w:val="_GBC_dda9192a67f44f8698afb5d0b3e3c767"/>
              <w:id w:val="253178941"/>
              <w:lock w:val="sdtContentLocked"/>
              <w:placeholder>
                <w:docPart w:val="GBC22222222222222222222222222222"/>
              </w:placeholder>
            </w:sdtPr>
            <w:sdtEndPr/>
            <w:sdtContent>
              <w:r w:rsidR="00B325FB">
                <w:fldChar w:fldCharType="begin"/>
              </w:r>
              <w:r w:rsidR="00B325FB">
                <w:instrText xml:space="preserve"> MACROBUTTON  SnrToggleCheckbox □适用 </w:instrText>
              </w:r>
              <w:r w:rsidR="00B325FB">
                <w:fldChar w:fldCharType="end"/>
              </w:r>
              <w:r w:rsidR="00B325FB">
                <w:fldChar w:fldCharType="begin"/>
              </w:r>
              <w:r w:rsidR="00B325FB">
                <w:instrText xml:space="preserve"> MACROBUTTON  SnrToggleCheckbox √不适用 </w:instrText>
              </w:r>
              <w:r w:rsidR="00B325FB">
                <w:fldChar w:fldCharType="end"/>
              </w:r>
            </w:sdtContent>
          </w:sdt>
        </w:p>
      </w:sdtContent>
    </w:sdt>
    <w:sdt>
      <w:sdtPr>
        <w:rPr>
          <w:rFonts w:ascii="Calibri" w:hAnsi="Calibri" w:cs="宋体"/>
          <w:b w:val="0"/>
          <w:bCs w:val="0"/>
          <w:kern w:val="0"/>
          <w:sz w:val="24"/>
          <w:szCs w:val="22"/>
        </w:rPr>
        <w:alias w:val="模块:已在临时公告披露，但有后续实施的进展或变化的事项"/>
        <w:tag w:val="_SEC_53e4f8cd2c114fb1a1c9d74236ebd2fc"/>
        <w:id w:val="1319611955"/>
        <w:lock w:val="sdtLocked"/>
        <w:placeholder>
          <w:docPart w:val="GBC22222222222222222222222222222"/>
        </w:placeholder>
      </w:sdtPr>
      <w:sdtEndPr>
        <w:rPr>
          <w:rFonts w:ascii="宋体" w:hAnsi="宋体" w:hint="eastAsia"/>
          <w:szCs w:val="24"/>
        </w:rPr>
      </w:sdtEndPr>
      <w:sdtContent>
        <w:p w:rsidR="00530BE6" w:rsidRDefault="00B325FB" w:rsidP="007716CA">
          <w:pPr>
            <w:pStyle w:val="4"/>
            <w:numPr>
              <w:ilvl w:val="0"/>
              <w:numId w:val="95"/>
            </w:numPr>
          </w:pPr>
          <w: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364355968"/>
            <w:lock w:val="sdtContentLocked"/>
            <w:placeholder>
              <w:docPart w:val="GBC22222222222222222222222222222"/>
            </w:placeholder>
          </w:sdtPr>
          <w:sdtEndPr/>
          <w:sdtContent>
            <w:p w:rsidR="00530BE6" w:rsidRDefault="00B325FB" w:rsidP="00B325FB">
              <w:pPr>
                <w:pStyle w:val="afffff2"/>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Calibri" w:hAnsi="Calibri" w:cs="宋体"/>
          <w:b w:val="0"/>
          <w:bCs w:val="0"/>
          <w:kern w:val="0"/>
          <w:sz w:val="24"/>
          <w:szCs w:val="22"/>
        </w:rPr>
        <w:alias w:val="模块:临时公告未披露的事项"/>
        <w:tag w:val="_SEC_25e347f9cbc546cbafdf30522b654328"/>
        <w:id w:val="1241605909"/>
        <w:lock w:val="sdtLocked"/>
        <w:placeholder>
          <w:docPart w:val="GBC22222222222222222222222222222"/>
        </w:placeholder>
      </w:sdtPr>
      <w:sdtEndPr>
        <w:rPr>
          <w:rFonts w:ascii="宋体" w:hAnsi="宋体" w:hint="eastAsia"/>
          <w:szCs w:val="24"/>
        </w:rPr>
      </w:sdtEndPr>
      <w:sdtContent>
        <w:p w:rsidR="00530BE6" w:rsidRDefault="00B325FB" w:rsidP="007716CA">
          <w:pPr>
            <w:pStyle w:val="4"/>
            <w:numPr>
              <w:ilvl w:val="0"/>
              <w:numId w:val="95"/>
            </w:numPr>
          </w:pPr>
          <w:r>
            <w:t>临时公告未披露的事项</w:t>
          </w:r>
        </w:p>
        <w:sdt>
          <w:sdtPr>
            <w:rPr>
              <w:rFonts w:hint="eastAsia"/>
            </w:rPr>
            <w:alias w:val="是否适用：共同对外投资的重大关联交易_临时公告未披露的事项[双击切换]"/>
            <w:tag w:val="_GBC_3ac28148c3754202ba544078ad581a24"/>
            <w:id w:val="1129281338"/>
            <w:lock w:val="sdtContentLocked"/>
            <w:placeholder>
              <w:docPart w:val="GBC22222222222222222222222222222"/>
            </w:placeholder>
          </w:sdtPr>
          <w:sdtEndPr/>
          <w:sdtContent>
            <w:p w:rsidR="00530BE6" w:rsidRDefault="00B325FB">
              <w:pPr>
                <w:pStyle w:val="afffff2"/>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530BE6" w:rsidRDefault="00530BE6">
      <w:pPr>
        <w:pStyle w:val="afffff2"/>
      </w:pPr>
    </w:p>
    <w:p w:rsidR="00530BE6" w:rsidRDefault="00B325FB" w:rsidP="007716CA">
      <w:pPr>
        <w:pStyle w:val="3"/>
        <w:numPr>
          <w:ilvl w:val="2"/>
          <w:numId w:val="92"/>
        </w:numPr>
      </w:pPr>
      <w:r>
        <w:rPr>
          <w:rFonts w:hint="eastAsia"/>
        </w:rPr>
        <w:t>关联债权债务往来</w:t>
      </w:r>
    </w:p>
    <w:sdt>
      <w:sdtPr>
        <w:rPr>
          <w:rFonts w:ascii="Calibri" w:hAnsi="Calibri" w:cs="宋体"/>
          <w:b w:val="0"/>
          <w:bCs w:val="0"/>
          <w:kern w:val="0"/>
          <w:sz w:val="24"/>
          <w:szCs w:val="22"/>
        </w:rPr>
        <w:alias w:val="模块:已在临时公告披露且后续实施无进展或变化的事项"/>
        <w:tag w:val="_SEC_2fd4e717dd2949d2b4b4fb580dfce32a"/>
        <w:id w:val="-1124611980"/>
        <w:lock w:val="sdtLocked"/>
        <w:placeholder>
          <w:docPart w:val="GBC22222222222222222222222222222"/>
        </w:placeholder>
      </w:sdtPr>
      <w:sdtEndPr>
        <w:rPr>
          <w:rFonts w:ascii="宋体" w:hAnsi="宋体" w:hint="eastAsia"/>
          <w:b/>
          <w:bCs/>
          <w:szCs w:val="24"/>
        </w:rPr>
      </w:sdtEndPr>
      <w:sdtContent>
        <w:p w:rsidR="00530BE6" w:rsidRDefault="00B325FB" w:rsidP="007716CA">
          <w:pPr>
            <w:pStyle w:val="4"/>
            <w:numPr>
              <w:ilvl w:val="0"/>
              <w:numId w:val="96"/>
            </w:numPr>
          </w:pPr>
          <w:r>
            <w:t>已在临时公告披露且后续实施无进展或变化的事项</w:t>
          </w:r>
        </w:p>
        <w:p w:rsidR="00B325FB" w:rsidRDefault="007A515A" w:rsidP="00B325FB">
          <w:pPr>
            <w:pStyle w:val="afffff2"/>
          </w:pPr>
          <w:sdt>
            <w:sdtPr>
              <w:alias w:val="是否适用：已在临时公告披露且后续实施无进展或变化的事项_关联债权债务往来[双击切换]"/>
              <w:tag w:val="_GBC_480ccdae6247445ca78cf6327eb0e24f"/>
              <w:id w:val="-527095288"/>
              <w:lock w:val="sdtContentLocked"/>
              <w:placeholder>
                <w:docPart w:val="GBC22222222222222222222222222222"/>
              </w:placeholder>
            </w:sdtPr>
            <w:sdtEndPr/>
            <w:sdtContent>
              <w:r w:rsidR="00B325FB">
                <w:fldChar w:fldCharType="begin"/>
              </w:r>
              <w:r w:rsidR="00B325FB">
                <w:instrText xml:space="preserve"> MACROBUTTON  SnrToggleCheckbox □适用 </w:instrText>
              </w:r>
              <w:r w:rsidR="00B325FB">
                <w:fldChar w:fldCharType="end"/>
              </w:r>
              <w:r w:rsidR="00B325FB">
                <w:fldChar w:fldCharType="begin"/>
              </w:r>
              <w:r w:rsidR="00B325FB">
                <w:instrText xml:space="preserve"> MACROBUTTON  SnrToggleCheckbox √不适用 </w:instrText>
              </w:r>
              <w:r w:rsidR="00B325FB">
                <w:fldChar w:fldCharType="end"/>
              </w:r>
            </w:sdtContent>
          </w:sdt>
        </w:p>
      </w:sdtContent>
    </w:sdt>
    <w:sdt>
      <w:sdtPr>
        <w:rPr>
          <w:rFonts w:ascii="Calibri" w:hAnsi="Calibri" w:cs="宋体"/>
          <w:b w:val="0"/>
          <w:bCs w:val="0"/>
          <w:kern w:val="0"/>
          <w:sz w:val="24"/>
          <w:szCs w:val="22"/>
        </w:rPr>
        <w:alias w:val="模块:已在临时公告披露，但有后续实施的进展或变化的事项"/>
        <w:tag w:val="_SEC_dcb3650518df4296931e576a9d6fdaf3"/>
        <w:id w:val="-948615913"/>
        <w:lock w:val="sdtLocked"/>
        <w:placeholder>
          <w:docPart w:val="GBC22222222222222222222222222222"/>
        </w:placeholder>
      </w:sdtPr>
      <w:sdtEndPr>
        <w:rPr>
          <w:rFonts w:ascii="宋体" w:hAnsi="宋体" w:hint="eastAsia"/>
          <w:szCs w:val="24"/>
        </w:rPr>
      </w:sdtEndPr>
      <w:sdtContent>
        <w:p w:rsidR="00530BE6" w:rsidRDefault="00B325FB" w:rsidP="007716CA">
          <w:pPr>
            <w:pStyle w:val="4"/>
            <w:numPr>
              <w:ilvl w:val="0"/>
              <w:numId w:val="96"/>
            </w:numPr>
          </w:pPr>
          <w:r>
            <w:t>已在临时公告披露，但有后续实施的进展或变化的事项</w:t>
          </w:r>
        </w:p>
        <w:sdt>
          <w:sdtPr>
            <w:alias w:val="是否适用：已在临时公告披露，但有后续实施的进展或变化的事项_关联债权债务往来[双击切换]"/>
            <w:tag w:val="_GBC_06dcfbbd6aed49aa878ab07a09b2270b"/>
            <w:id w:val="1610554790"/>
            <w:lock w:val="sdtContentLocked"/>
            <w:placeholder>
              <w:docPart w:val="GBC22222222222222222222222222222"/>
            </w:placeholder>
          </w:sdtPr>
          <w:sdtEndPr/>
          <w:sdtContent>
            <w:p w:rsidR="00530BE6" w:rsidRDefault="00B325FB" w:rsidP="00B325FB">
              <w:pPr>
                <w:pStyle w:val="afffff2"/>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Calibri" w:hAnsi="Calibri" w:cs="宋体" w:hint="eastAsia"/>
          <w:b w:val="0"/>
          <w:bCs w:val="0"/>
          <w:kern w:val="0"/>
          <w:sz w:val="24"/>
          <w:szCs w:val="22"/>
        </w:rPr>
        <w:alias w:val="模块:临时公告未披露的事项"/>
        <w:tag w:val="_SEC_da19abf815bb4e3a97fcb901c6225551"/>
        <w:id w:val="2088502386"/>
        <w:lock w:val="sdtLocked"/>
        <w:placeholder>
          <w:docPart w:val="GBC22222222222222222222222222222"/>
        </w:placeholder>
      </w:sdtPr>
      <w:sdtEndPr>
        <w:rPr>
          <w:rFonts w:asciiTheme="minorEastAsia" w:eastAsiaTheme="minorEastAsia" w:hAnsiTheme="minorEastAsia"/>
          <w:szCs w:val="21"/>
        </w:rPr>
      </w:sdtEndPr>
      <w:sdtContent>
        <w:p w:rsidR="00530BE6" w:rsidRDefault="00B325FB" w:rsidP="007716CA">
          <w:pPr>
            <w:pStyle w:val="4"/>
            <w:numPr>
              <w:ilvl w:val="0"/>
              <w:numId w:val="96"/>
            </w:numPr>
          </w:pPr>
          <w:r>
            <w:rPr>
              <w:rFonts w:hint="eastAsia"/>
            </w:rPr>
            <w:t>临时公告未披露的事项</w:t>
          </w:r>
        </w:p>
        <w:sdt>
          <w:sdtPr>
            <w:alias w:val="是否适用：关联债权债务往来_临时公告未披露的事项[双击切换]"/>
            <w:tag w:val="_GBC_0f4a6802ca704b49a413888379a91f0b"/>
            <w:id w:val="-591850944"/>
            <w:lock w:val="sdtContentLocked"/>
            <w:placeholder>
              <w:docPart w:val="GBC22222222222222222222222222222"/>
            </w:placeholder>
          </w:sdtPr>
          <w:sdtEndPr/>
          <w:sdtContent>
            <w:p w:rsidR="00530BE6" w:rsidRDefault="00B325FB" w:rsidP="00B325FB">
              <w:pPr>
                <w:rPr>
                  <w:rFonts w:asciiTheme="minorEastAsia" w:eastAsiaTheme="minorEastAsia" w:hAnsiTheme="minorEastAsia"/>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2"/>
        </w:rPr>
        <w:alias w:val="模块:(五) 其他重大关联交易"/>
        <w:tag w:val="_SEC_d0d528034450466db3d12315559a161a"/>
        <w:id w:val="1689250734"/>
        <w:lock w:val="sdtLocked"/>
        <w:placeholder>
          <w:docPart w:val="GBC22222222222222222222222222222"/>
        </w:placeholder>
      </w:sdtPr>
      <w:sdtEndPr>
        <w:rPr>
          <w:rFonts w:asciiTheme="minorEastAsia" w:eastAsiaTheme="minorEastAsia" w:hAnsiTheme="minorEastAsia" w:hint="default"/>
          <w:szCs w:val="21"/>
        </w:rPr>
      </w:sdtEndPr>
      <w:sdtContent>
        <w:p w:rsidR="00530BE6" w:rsidRDefault="00B325FB" w:rsidP="007716CA">
          <w:pPr>
            <w:pStyle w:val="3"/>
            <w:numPr>
              <w:ilvl w:val="2"/>
              <w:numId w:val="92"/>
            </w:numPr>
          </w:pPr>
          <w:r>
            <w:rPr>
              <w:rFonts w:hint="eastAsia"/>
            </w:rPr>
            <w:t>其他重大关联交易</w:t>
          </w:r>
        </w:p>
        <w:sdt>
          <w:sdtPr>
            <w:rPr>
              <w:rFonts w:asciiTheme="minorEastAsia" w:eastAsiaTheme="minorEastAsia" w:hAnsiTheme="minorEastAsia" w:hint="eastAsia"/>
              <w:szCs w:val="21"/>
            </w:rPr>
            <w:alias w:val="是否适用：重大关联交易其他说明[双击切换]"/>
            <w:tag w:val="_GBC_7dd39ac420a244dcb8ea88c29ac07190"/>
            <w:id w:val="-517934738"/>
            <w:lock w:val="sdtContentLocked"/>
            <w:placeholder>
              <w:docPart w:val="GBC22222222222222222222222222222"/>
            </w:placeholder>
          </w:sdtPr>
          <w:sdtEndPr/>
          <w:sdtContent>
            <w:p w:rsidR="00530BE6" w:rsidRDefault="00B325FB" w:rsidP="00B325FB">
              <w:pPr>
                <w:pStyle w:val="afffff2"/>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530BE6" w:rsidRDefault="00530BE6">
      <w:pPr>
        <w:pStyle w:val="afffff2"/>
      </w:pPr>
    </w:p>
    <w:sdt>
      <w:sdtPr>
        <w:rPr>
          <w:rFonts w:ascii="宋体" w:hAnsi="宋体" w:cs="宋体" w:hint="eastAsia"/>
          <w:b w:val="0"/>
          <w:bCs w:val="0"/>
          <w:kern w:val="0"/>
          <w:sz w:val="24"/>
          <w:szCs w:val="24"/>
        </w:rPr>
        <w:alias w:val="模块:其他"/>
        <w:tag w:val="_SEC_94b5dc0c50e04cae8442e9675bd15742"/>
        <w:id w:val="1447897124"/>
        <w:lock w:val="sdtLocked"/>
        <w:placeholder>
          <w:docPart w:val="GBC22222222222222222222222222222"/>
        </w:placeholder>
      </w:sdtPr>
      <w:sdtEndPr/>
      <w:sdtContent>
        <w:p w:rsidR="00530BE6" w:rsidRDefault="00B325FB" w:rsidP="007716CA">
          <w:pPr>
            <w:pStyle w:val="3"/>
            <w:numPr>
              <w:ilvl w:val="2"/>
              <w:numId w:val="92"/>
            </w:numPr>
          </w:pPr>
          <w:r>
            <w:rPr>
              <w:rFonts w:hint="eastAsia"/>
            </w:rPr>
            <w:t>其他</w:t>
          </w:r>
        </w:p>
        <w:sdt>
          <w:sdtPr>
            <w:rPr>
              <w:rFonts w:hint="eastAsia"/>
            </w:rPr>
            <w:alias w:val="是否适用：重大关联交易事项其他补充说明[双击切换]"/>
            <w:tag w:val="_GBC_272061194cde466a9c566f0881c76d0d"/>
            <w:id w:val="-270628180"/>
            <w:lock w:val="sdtContentLocked"/>
            <w:placeholder>
              <w:docPart w:val="GBC22222222222222222222222222222"/>
            </w:placeholder>
          </w:sdtPr>
          <w:sdtEndPr/>
          <w:sdtContent>
            <w:p w:rsidR="00530BE6" w:rsidRDefault="00B325FB" w:rsidP="00B325FB">
              <w:pPr>
                <w:pStyle w:val="afffff2"/>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530BE6" w:rsidRDefault="00530BE6">
      <w:pPr>
        <w:pStyle w:val="afffff2"/>
      </w:pPr>
    </w:p>
    <w:p w:rsidR="00530BE6" w:rsidRDefault="00B325FB" w:rsidP="007716CA">
      <w:pPr>
        <w:pStyle w:val="2"/>
        <w:numPr>
          <w:ilvl w:val="0"/>
          <w:numId w:val="88"/>
        </w:numPr>
        <w:spacing w:line="360" w:lineRule="auto"/>
      </w:pPr>
      <w:r>
        <w:rPr>
          <w:rFonts w:hint="eastAsia"/>
        </w:rPr>
        <w:t>重大合同及其履行情况</w:t>
      </w:r>
    </w:p>
    <w:p w:rsidR="00530BE6" w:rsidRDefault="00B325FB" w:rsidP="007716CA">
      <w:pPr>
        <w:pStyle w:val="3"/>
        <w:numPr>
          <w:ilvl w:val="0"/>
          <w:numId w:val="97"/>
        </w:numPr>
      </w:pPr>
      <w:r>
        <w:t>托管、承包、租赁事项</w:t>
      </w:r>
    </w:p>
    <w:p w:rsidR="00B325FB" w:rsidRDefault="007A515A" w:rsidP="00B325FB">
      <w:pPr>
        <w:rPr>
          <w:szCs w:val="21"/>
          <w:shd w:val="pct15" w:color="auto" w:fill="FFFFFF"/>
        </w:rPr>
      </w:pPr>
      <w:sdt>
        <w:sdtPr>
          <w:rPr>
            <w:szCs w:val="21"/>
          </w:rPr>
          <w:alias w:val="是否适用：托管、承包、租赁事项[双击切换]"/>
          <w:tag w:val="_GBC_daed561e68674d828a348a97bffbc154"/>
          <w:id w:val="887530071"/>
          <w:lock w:val="sdtContentLocked"/>
          <w:placeholder>
            <w:docPart w:val="GBC22222222222222222222222222222"/>
          </w:placeholder>
        </w:sdtPr>
        <w:sdtEndPr/>
        <w:sdtContent>
          <w:r w:rsidR="00B325FB">
            <w:rPr>
              <w:szCs w:val="21"/>
            </w:rPr>
            <w:fldChar w:fldCharType="begin"/>
          </w:r>
          <w:r w:rsidR="00B325FB">
            <w:rPr>
              <w:szCs w:val="21"/>
            </w:rPr>
            <w:instrText xml:space="preserve"> MACROBUTTON  SnrToggleCheckbox □适用 </w:instrText>
          </w:r>
          <w:r w:rsidR="00B325FB">
            <w:rPr>
              <w:szCs w:val="21"/>
            </w:rPr>
            <w:fldChar w:fldCharType="end"/>
          </w:r>
          <w:r w:rsidR="00B325FB">
            <w:rPr>
              <w:szCs w:val="21"/>
            </w:rPr>
            <w:fldChar w:fldCharType="begin"/>
          </w:r>
          <w:r w:rsidR="00B325FB">
            <w:rPr>
              <w:szCs w:val="21"/>
            </w:rPr>
            <w:instrText xml:space="preserve"> MACROBUTTON  SnrToggleCheckbox √不适用 </w:instrText>
          </w:r>
          <w:r w:rsidR="00B325FB">
            <w:rPr>
              <w:szCs w:val="21"/>
            </w:rPr>
            <w:fldChar w:fldCharType="end"/>
          </w:r>
        </w:sdtContent>
      </w:sdt>
    </w:p>
    <w:p w:rsidR="00530BE6" w:rsidRDefault="00530BE6">
      <w:pPr>
        <w:rPr>
          <w:szCs w:val="21"/>
          <w:shd w:val="pct15" w:color="auto" w:fill="FFFFFF"/>
        </w:rPr>
      </w:pPr>
    </w:p>
    <w:p w:rsidR="00530BE6" w:rsidRDefault="00B325FB" w:rsidP="007716CA">
      <w:pPr>
        <w:pStyle w:val="3"/>
        <w:numPr>
          <w:ilvl w:val="0"/>
          <w:numId w:val="97"/>
        </w:numPr>
      </w:pPr>
      <w:r>
        <w:rPr>
          <w:rFonts w:hint="eastAsia"/>
        </w:rPr>
        <w:t>担保情况</w:t>
      </w:r>
    </w:p>
    <w:sdt>
      <w:sdtPr>
        <w:alias w:val="是否适用：担保情况[双击切换]"/>
        <w:tag w:val="_GBC_aae98b3e30bd49e4b2e1d2643f200047"/>
        <w:id w:val="984974643"/>
        <w:lock w:val="sdtContentLocked"/>
        <w:placeholder>
          <w:docPart w:val="GBC22222222222222222222222222222"/>
        </w:placeholder>
      </w:sdtPr>
      <w:sdtEndPr/>
      <w:sdtContent>
        <w:p w:rsidR="00B325FB" w:rsidRDefault="00B325FB" w:rsidP="00B325FB">
          <w:pPr>
            <w:pStyle w:val="afffff2"/>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b w:val="0"/>
          <w:bCs w:val="0"/>
          <w:kern w:val="0"/>
          <w:sz w:val="24"/>
          <w:szCs w:val="24"/>
        </w:rPr>
        <w:alias w:val="模块:其他重大合同"/>
        <w:tag w:val="_SEC_e046194a1b604165ab4ac9dbd406e6b1"/>
        <w:id w:val="1597522929"/>
        <w:lock w:val="sdtLocked"/>
        <w:placeholder>
          <w:docPart w:val="GBC22222222222222222222222222222"/>
        </w:placeholder>
      </w:sdtPr>
      <w:sdtEndPr>
        <w:rPr>
          <w:rFonts w:hint="eastAsia"/>
        </w:rPr>
      </w:sdtEndPr>
      <w:sdtContent>
        <w:p w:rsidR="00530BE6" w:rsidRDefault="00B325FB" w:rsidP="007716CA">
          <w:pPr>
            <w:pStyle w:val="3"/>
            <w:numPr>
              <w:ilvl w:val="0"/>
              <w:numId w:val="97"/>
            </w:numPr>
          </w:pPr>
          <w:r>
            <w:t>其他重大合同</w:t>
          </w:r>
        </w:p>
        <w:sdt>
          <w:sdtPr>
            <w:alias w:val="是否适用：其他重大合同[双击切换]"/>
            <w:tag w:val="_GBC_23289ac36e3b4aeeaff6a4f1df0c3165"/>
            <w:id w:val="1180619035"/>
            <w:lock w:val="sdtContentLocked"/>
            <w:placeholder>
              <w:docPart w:val="GBC22222222222222222222222222222"/>
            </w:placeholder>
          </w:sdtPr>
          <w:sdtEndPr/>
          <w:sdtContent>
            <w:p w:rsidR="00530BE6" w:rsidRDefault="00B325FB" w:rsidP="00B325FB">
              <w:pPr>
                <w:pStyle w:val="afffff2"/>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530BE6" w:rsidRDefault="00530BE6">
      <w:pPr>
        <w:pStyle w:val="afffff2"/>
      </w:pPr>
    </w:p>
    <w:p w:rsidR="00530BE6" w:rsidRDefault="00B325FB" w:rsidP="007716CA">
      <w:pPr>
        <w:pStyle w:val="2"/>
        <w:numPr>
          <w:ilvl w:val="0"/>
          <w:numId w:val="88"/>
        </w:numPr>
        <w:spacing w:line="360" w:lineRule="auto"/>
      </w:pPr>
      <w:r>
        <w:rPr>
          <w:rFonts w:hint="eastAsia"/>
        </w:rPr>
        <w:t>上市公司扶贫工作情况</w:t>
      </w:r>
    </w:p>
    <w:sdt>
      <w:sdtPr>
        <w:alias w:val="是否适用：上市公司扶贫工作情况[双击切换]"/>
        <w:tag w:val="_GBC_a47427153555452aab8fef6451a58abc"/>
        <w:id w:val="-717752649"/>
        <w:lock w:val="sdtContentLocked"/>
        <w:placeholder>
          <w:docPart w:val="GBC22222222222222222222222222222"/>
        </w:placeholder>
      </w:sdtPr>
      <w:sdtEndPr/>
      <w:sdtContent>
        <w:p w:rsidR="00B325FB" w:rsidRDefault="00B325FB" w:rsidP="00B325FB">
          <w:pPr>
            <w:pStyle w:val="afffff2"/>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530BE6" w:rsidRDefault="00530BE6">
      <w:pPr>
        <w:pStyle w:val="afffff2"/>
      </w:pPr>
    </w:p>
    <w:p w:rsidR="00530BE6" w:rsidRDefault="00B325FB" w:rsidP="007716CA">
      <w:pPr>
        <w:pStyle w:val="2"/>
        <w:numPr>
          <w:ilvl w:val="0"/>
          <w:numId w:val="88"/>
        </w:numPr>
        <w:spacing w:line="360" w:lineRule="auto"/>
      </w:pPr>
      <w:r>
        <w:rPr>
          <w:rFonts w:hint="eastAsia"/>
        </w:rPr>
        <w:t>可转换公司债券情况</w:t>
      </w:r>
    </w:p>
    <w:sdt>
      <w:sdtPr>
        <w:alias w:val="是否适用：可转换公司债券情况[双击切换]"/>
        <w:tag w:val="_GBC_6a49e99841294af3b87ba6216b1997d9"/>
        <w:id w:val="1147248065"/>
        <w:lock w:val="sdtContentLocked"/>
        <w:placeholder>
          <w:docPart w:val="GBC22222222222222222222222222222"/>
        </w:placeholder>
      </w:sdtPr>
      <w:sdtEndPr/>
      <w:sdtContent>
        <w:p w:rsidR="00B325FB" w:rsidRDefault="00B325FB" w:rsidP="00B325FB">
          <w:pPr>
            <w:pStyle w:val="afffff2"/>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530BE6" w:rsidRDefault="00530BE6">
      <w:pPr>
        <w:pStyle w:val="afffff2"/>
      </w:pPr>
    </w:p>
    <w:p w:rsidR="00530BE6" w:rsidRDefault="00B325FB" w:rsidP="007716CA">
      <w:pPr>
        <w:pStyle w:val="2"/>
        <w:numPr>
          <w:ilvl w:val="0"/>
          <w:numId w:val="88"/>
        </w:numPr>
        <w:spacing w:line="360" w:lineRule="auto"/>
      </w:pPr>
      <w:r>
        <w:rPr>
          <w:rFonts w:ascii="宋体" w:hAnsi="宋体" w:cs="宋体" w:hint="eastAsia"/>
          <w:bCs w:val="0"/>
          <w:kern w:val="0"/>
          <w:szCs w:val="24"/>
        </w:rPr>
        <w:t>环境</w:t>
      </w:r>
      <w:r>
        <w:rPr>
          <w:rFonts w:ascii="宋体" w:hAnsi="宋体" w:cs="宋体"/>
          <w:bCs w:val="0"/>
          <w:kern w:val="0"/>
          <w:szCs w:val="24"/>
        </w:rPr>
        <w:t>信息情况</w:t>
      </w:r>
    </w:p>
    <w:p w:rsidR="00530BE6" w:rsidRDefault="00B325FB" w:rsidP="007716CA">
      <w:pPr>
        <w:pStyle w:val="3"/>
        <w:numPr>
          <w:ilvl w:val="0"/>
          <w:numId w:val="98"/>
        </w:numPr>
      </w:pPr>
      <w:r>
        <w:t>属于环境保护部门公布的重点排污单位的公司及其</w:t>
      </w:r>
      <w:r>
        <w:rPr>
          <w:rFonts w:hint="eastAsia"/>
        </w:rPr>
        <w:t>重要</w:t>
      </w:r>
      <w:r>
        <w:t>子公司的环保情况说明</w:t>
      </w:r>
    </w:p>
    <w:sdt>
      <w:sdtPr>
        <w:rPr>
          <w:rFonts w:hint="eastAsia"/>
        </w:rPr>
        <w:alias w:val="是否适用：重点排污单位环保情况[双击切换]"/>
        <w:tag w:val="_GBC_820250e25791459fb9ab9ed79c168408"/>
        <w:id w:val="1332104848"/>
        <w:lock w:val="sdtContentLocked"/>
        <w:placeholder>
          <w:docPart w:val="GBC22222222222222222222222222222"/>
        </w:placeholder>
      </w:sdtPr>
      <w:sdtEndPr/>
      <w:sdtContent>
        <w:p w:rsidR="00B325FB" w:rsidRDefault="00B325FB" w:rsidP="00B325FB">
          <w:pPr>
            <w:pStyle w:val="afffff2"/>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b w:val="0"/>
          <w:bCs w:val="0"/>
          <w:kern w:val="0"/>
          <w:sz w:val="24"/>
          <w:szCs w:val="24"/>
        </w:rPr>
        <w:alias w:val="模块:重点排污单位之外的公司的环保情况说明 "/>
        <w:tag w:val="_SEC_bfa32e5ef2364f6689da91138dfa9ec9"/>
        <w:id w:val="400568460"/>
        <w:lock w:val="sdtLocked"/>
        <w:placeholder>
          <w:docPart w:val="GBC22222222222222222222222222222"/>
        </w:placeholder>
      </w:sdtPr>
      <w:sdtEndPr/>
      <w:sdtContent>
        <w:p w:rsidR="00530BE6" w:rsidRDefault="00B325FB" w:rsidP="007716CA">
          <w:pPr>
            <w:pStyle w:val="3"/>
            <w:numPr>
              <w:ilvl w:val="0"/>
              <w:numId w:val="98"/>
            </w:numPr>
          </w:pPr>
          <w:r>
            <w:rPr>
              <w:rFonts w:hint="eastAsia"/>
            </w:rPr>
            <w:t>重点排污单位之外的公司的环保情况说明</w:t>
          </w:r>
        </w:p>
        <w:sdt>
          <w:sdtPr>
            <w:alias w:val="是否适用：重点排污单位之外的公司的环保情况[双击切换]"/>
            <w:tag w:val="_GBC_5429e6d325df48abbf95eb4f87e71363"/>
            <w:id w:val="1382369958"/>
            <w:lock w:val="sdtContentLocked"/>
            <w:placeholder>
              <w:docPart w:val="GBC22222222222222222222222222222"/>
            </w:placeholder>
          </w:sdtPr>
          <w:sdtEndPr/>
          <w:sdtContent>
            <w:p w:rsidR="00530BE6" w:rsidRDefault="00B325FB" w:rsidP="00B325FB">
              <w:pPr>
                <w:pStyle w:val="afffff2"/>
              </w:pPr>
              <w:r>
                <w:fldChar w:fldCharType="begin"/>
              </w:r>
              <w:r w:rsidR="00DD5192">
                <w:instrText xml:space="preserve"> MACROBUTTON  SnrToggleCheckbox √适用 </w:instrText>
              </w:r>
              <w:r>
                <w:fldChar w:fldCharType="end"/>
              </w:r>
              <w:r>
                <w:fldChar w:fldCharType="begin"/>
              </w:r>
              <w:r w:rsidR="00DD5192">
                <w:instrText xml:space="preserve"> MACROBUTTON  SnrToggleCheckbox □不适用 </w:instrText>
              </w:r>
              <w:r>
                <w:fldChar w:fldCharType="end"/>
              </w:r>
            </w:p>
          </w:sdtContent>
        </w:sdt>
        <w:sdt>
          <w:sdtPr>
            <w:alias w:val="重点排污单位之外的公司的环保情况"/>
            <w:tag w:val="_GBC_e03d8e437622461db6d403dd40eb7e91"/>
            <w:id w:val="562769836"/>
            <w:lock w:val="sdtLocked"/>
          </w:sdtPr>
          <w:sdtEndPr/>
          <w:sdtContent>
            <w:p w:rsidR="00530BE6" w:rsidRDefault="00C1405A" w:rsidP="004A38DF">
              <w:pPr>
                <w:ind w:firstLineChars="200" w:firstLine="480"/>
              </w:pPr>
              <w:r w:rsidRPr="00896F06">
                <w:rPr>
                  <w:sz w:val="21"/>
                  <w:szCs w:val="21"/>
                </w:rPr>
                <w:t>公司及控股子公司所属行业均不属于国家</w:t>
              </w:r>
              <w:r w:rsidR="0057718A" w:rsidRPr="00896F06">
                <w:rPr>
                  <w:rFonts w:hint="eastAsia"/>
                  <w:sz w:val="21"/>
                  <w:szCs w:val="21"/>
                </w:rPr>
                <w:t>环保</w:t>
              </w:r>
              <w:r w:rsidRPr="00896F06">
                <w:rPr>
                  <w:sz w:val="21"/>
                  <w:szCs w:val="21"/>
                </w:rPr>
                <w:t>部门规定的重污染行业。报告期内，</w:t>
              </w:r>
              <w:r w:rsidRPr="00896F06">
                <w:rPr>
                  <w:rFonts w:hint="eastAsia"/>
                  <w:sz w:val="21"/>
                  <w:szCs w:val="21"/>
                </w:rPr>
                <w:t>公司下属市场、物流园区</w:t>
              </w:r>
              <w:r w:rsidR="0057718A" w:rsidRPr="00896F06">
                <w:rPr>
                  <w:rFonts w:hint="eastAsia"/>
                  <w:sz w:val="21"/>
                  <w:szCs w:val="21"/>
                </w:rPr>
                <w:t>严格按照环保部门要求</w:t>
              </w:r>
              <w:r w:rsidRPr="00896F06">
                <w:rPr>
                  <w:rFonts w:hint="eastAsia"/>
                  <w:sz w:val="21"/>
                  <w:szCs w:val="21"/>
                </w:rPr>
                <w:t>垃圾</w:t>
              </w:r>
              <w:r w:rsidR="0057718A" w:rsidRPr="00896F06">
                <w:rPr>
                  <w:rFonts w:hint="eastAsia"/>
                  <w:sz w:val="21"/>
                  <w:szCs w:val="21"/>
                </w:rPr>
                <w:t>分类处理，</w:t>
              </w:r>
              <w:r w:rsidRPr="00896F06">
                <w:rPr>
                  <w:rFonts w:hint="eastAsia"/>
                  <w:sz w:val="21"/>
                  <w:szCs w:val="21"/>
                </w:rPr>
                <w:t>污水</w:t>
              </w:r>
              <w:r w:rsidR="0057718A" w:rsidRPr="00896F06">
                <w:rPr>
                  <w:rFonts w:hint="eastAsia"/>
                  <w:sz w:val="21"/>
                  <w:szCs w:val="21"/>
                </w:rPr>
                <w:t>进入环保管网排放，拟</w:t>
              </w:r>
              <w:r w:rsidR="0057718A" w:rsidRPr="00896F06">
                <w:rPr>
                  <w:sz w:val="21"/>
                  <w:szCs w:val="21"/>
                </w:rPr>
                <w:t>建设项目均按规定</w:t>
              </w:r>
              <w:r w:rsidR="0057718A" w:rsidRPr="00896F06">
                <w:rPr>
                  <w:rFonts w:hint="eastAsia"/>
                  <w:sz w:val="21"/>
                  <w:szCs w:val="21"/>
                </w:rPr>
                <w:t>进行</w:t>
              </w:r>
              <w:r w:rsidR="0057718A" w:rsidRPr="00896F06">
                <w:rPr>
                  <w:sz w:val="21"/>
                  <w:szCs w:val="21"/>
                </w:rPr>
                <w:t>环境影响评价。</w:t>
              </w:r>
              <w:r w:rsidR="0057718A" w:rsidRPr="00896F06">
                <w:rPr>
                  <w:rFonts w:hint="eastAsia"/>
                  <w:sz w:val="21"/>
                  <w:szCs w:val="21"/>
                </w:rPr>
                <w:t>报告期内，</w:t>
              </w:r>
              <w:r w:rsidR="0057718A" w:rsidRPr="00896F06">
                <w:rPr>
                  <w:sz w:val="21"/>
                  <w:szCs w:val="21"/>
                </w:rPr>
                <w:t>公司生产经营活动平稳开展，无重大环保事故发生。</w:t>
              </w:r>
            </w:p>
          </w:sdtContent>
        </w:sdt>
      </w:sdtContent>
    </w:sdt>
    <w:sdt>
      <w:sdtPr>
        <w:rPr>
          <w:rFonts w:ascii="宋体" w:hAnsi="宋体" w:cs="宋体" w:hint="eastAsia"/>
          <w:b w:val="0"/>
          <w:bCs w:val="0"/>
          <w:kern w:val="0"/>
          <w:sz w:val="24"/>
          <w:szCs w:val="24"/>
        </w:rPr>
        <w:alias w:val="模块:重点排污单位之外的公司未披露环境信息的原因说明"/>
        <w:tag w:val="_SEC_dbf114d9dfed451c943c0db36f9761bc"/>
        <w:id w:val="1965921782"/>
        <w:lock w:val="sdtLocked"/>
        <w:placeholder>
          <w:docPart w:val="GBC22222222222222222222222222222"/>
        </w:placeholder>
      </w:sdtPr>
      <w:sdtEndPr>
        <w:rPr>
          <w:rFonts w:hint="default"/>
        </w:rPr>
      </w:sdtEndPr>
      <w:sdtContent>
        <w:p w:rsidR="00530BE6" w:rsidRDefault="00B325FB" w:rsidP="007716CA">
          <w:pPr>
            <w:pStyle w:val="3"/>
            <w:numPr>
              <w:ilvl w:val="0"/>
              <w:numId w:val="98"/>
            </w:numPr>
          </w:pPr>
          <w:r>
            <w:rPr>
              <w:rFonts w:hint="eastAsia"/>
            </w:rPr>
            <w:t>重点排污单位之外的公司未披露环境信息的原因说明</w:t>
          </w:r>
        </w:p>
        <w:sdt>
          <w:sdtPr>
            <w:alias w:val="是否适用：重点排污单位之外的公司未披露环境信息的原因[双击切换]"/>
            <w:tag w:val="_GBC_31106daab34d41698243bfe90ff75054"/>
            <w:id w:val="-1092093345"/>
            <w:lock w:val="sdtContentLocked"/>
            <w:placeholder>
              <w:docPart w:val="GBC22222222222222222222222222222"/>
            </w:placeholder>
          </w:sdtPr>
          <w:sdtEndPr/>
          <w:sdtContent>
            <w:p w:rsidR="00530BE6" w:rsidRDefault="00B325FB" w:rsidP="00B325FB">
              <w:pPr>
                <w:pStyle w:val="afffff2"/>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530BE6" w:rsidRDefault="007A515A">
          <w:pPr>
            <w:pStyle w:val="afffff2"/>
          </w:pPr>
        </w:p>
      </w:sdtContent>
    </w:sdt>
    <w:sdt>
      <w:sdtPr>
        <w:rPr>
          <w:rFonts w:ascii="宋体" w:hAnsi="宋体" w:cs="宋体" w:hint="eastAsia"/>
          <w:b w:val="0"/>
          <w:bCs w:val="0"/>
          <w:kern w:val="0"/>
          <w:sz w:val="24"/>
          <w:szCs w:val="24"/>
        </w:rPr>
        <w:alias w:val="模块:报告期内披露环境信息内容的后续进展或变化情况的说明"/>
        <w:tag w:val="_SEC_3c63bb32177f4f368bb662e3b696830a"/>
        <w:id w:val="-1633392689"/>
        <w:lock w:val="sdtLocked"/>
        <w:placeholder>
          <w:docPart w:val="GBC22222222222222222222222222222"/>
        </w:placeholder>
      </w:sdtPr>
      <w:sdtEndPr/>
      <w:sdtContent>
        <w:p w:rsidR="00530BE6" w:rsidRDefault="00B325FB" w:rsidP="007716CA">
          <w:pPr>
            <w:pStyle w:val="3"/>
            <w:numPr>
              <w:ilvl w:val="0"/>
              <w:numId w:val="98"/>
            </w:numPr>
          </w:pPr>
          <w:r>
            <w:rPr>
              <w:rFonts w:hint="eastAsia"/>
            </w:rPr>
            <w:t>报告期内披露环境信息内容的后续进展或变化情况的说明</w:t>
          </w:r>
        </w:p>
        <w:sdt>
          <w:sdtPr>
            <w:alias w:val="是否适用：披露环境信息内容的后续进展或变化情况[双击切换]"/>
            <w:tag w:val="_GBC_451a415ae7344df7ba110ec71bce5279"/>
            <w:id w:val="1484667861"/>
            <w:lock w:val="sdtContentLocked"/>
            <w:placeholder>
              <w:docPart w:val="GBC22222222222222222222222222222"/>
            </w:placeholder>
          </w:sdtPr>
          <w:sdtEndPr/>
          <w:sdtContent>
            <w:p w:rsidR="00530BE6" w:rsidRDefault="00B325FB" w:rsidP="00B325FB">
              <w:pPr>
                <w:pStyle w:val="afffff2"/>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530BE6" w:rsidRDefault="007A515A">
          <w:pPr>
            <w:pStyle w:val="afffff2"/>
          </w:pPr>
        </w:p>
      </w:sdtContent>
    </w:sdt>
    <w:p w:rsidR="00530BE6" w:rsidRDefault="00B325FB" w:rsidP="007716CA">
      <w:pPr>
        <w:pStyle w:val="2"/>
        <w:numPr>
          <w:ilvl w:val="0"/>
          <w:numId w:val="88"/>
        </w:numPr>
        <w:spacing w:line="360" w:lineRule="auto"/>
      </w:pPr>
      <w:r>
        <w:t>其他重大事项的说明</w:t>
      </w:r>
    </w:p>
    <w:sdt>
      <w:sdtPr>
        <w:rPr>
          <w:rFonts w:ascii="宋体" w:hAnsi="宋体" w:cs="宋体"/>
          <w:b w:val="0"/>
          <w:bCs w:val="0"/>
          <w:kern w:val="0"/>
          <w:sz w:val="24"/>
          <w:szCs w:val="22"/>
        </w:rPr>
        <w:alias w:val="模块:与上一会计期间相比，会计政策、会计估计和核算方法发生变化的情况、原因及其影响"/>
        <w:tag w:val="_SEC_572555491c014d86bbc08c93750a3130"/>
        <w:id w:val="-856801997"/>
        <w:lock w:val="sdtLocked"/>
        <w:placeholder>
          <w:docPart w:val="GBC22222222222222222222222222222"/>
        </w:placeholder>
      </w:sdtPr>
      <w:sdtEndPr>
        <w:rPr>
          <w:rFonts w:asciiTheme="minorEastAsia" w:eastAsiaTheme="minorEastAsia" w:hAnsiTheme="minorEastAsia" w:hint="eastAsia"/>
          <w:szCs w:val="21"/>
        </w:rPr>
      </w:sdtEndPr>
      <w:sdtContent>
        <w:p w:rsidR="00530BE6" w:rsidRDefault="00B325FB" w:rsidP="007716CA">
          <w:pPr>
            <w:pStyle w:val="3"/>
            <w:numPr>
              <w:ilvl w:val="0"/>
              <w:numId w:val="99"/>
            </w:numPr>
          </w:pPr>
          <w:r>
            <w:rPr>
              <w:rFonts w:hint="eastAsia"/>
            </w:rPr>
            <w:t>与上一会计期间相比，会计政策、会计估计和核算方法发生变化的情况、原因及其影响</w:t>
          </w:r>
        </w:p>
        <w:sdt>
          <w:sdtPr>
            <w:alias w:val="是否适用：与上一会计期间相比，会计政策、会计估计和核算方法发生变化的情况、原因及其影响[双击切换]"/>
            <w:tag w:val="_GBC_590bd3564d664b3480b31f69245f5bae"/>
            <w:id w:val="-1043213937"/>
            <w:lock w:val="sdtContentLocked"/>
            <w:placeholder>
              <w:docPart w:val="GBC22222222222222222222222222222"/>
            </w:placeholder>
          </w:sdtPr>
          <w:sdtEndPr/>
          <w:sdtContent>
            <w:p w:rsidR="00530BE6" w:rsidRDefault="00B325FB" w:rsidP="00B325FB">
              <w:pPr>
                <w:pStyle w:val="afffff2"/>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530BE6" w:rsidRDefault="007A515A">
          <w:pPr>
            <w:rPr>
              <w:rFonts w:asciiTheme="minorEastAsia" w:eastAsiaTheme="minorEastAsia" w:hAnsiTheme="minorEastAsia"/>
              <w:szCs w:val="21"/>
            </w:rPr>
          </w:pPr>
        </w:p>
      </w:sdtContent>
    </w:sdt>
    <w:sdt>
      <w:sdtPr>
        <w:rPr>
          <w:rFonts w:ascii="宋体" w:hAnsi="宋体" w:cs="宋体"/>
          <w:b w:val="0"/>
          <w:bCs w:val="0"/>
          <w:kern w:val="0"/>
          <w:sz w:val="24"/>
          <w:szCs w:val="22"/>
        </w:rPr>
        <w:alias w:val="模块:报告期内发生重大会计差错更正需追溯重述的情况、更正金额、原因及其影响"/>
        <w:tag w:val="_SEC_83528b94e395480a94a7f6617700e6b6"/>
        <w:id w:val="-794761688"/>
        <w:lock w:val="sdtLocked"/>
        <w:placeholder>
          <w:docPart w:val="GBC22222222222222222222222222222"/>
        </w:placeholder>
      </w:sdtPr>
      <w:sdtEndPr>
        <w:rPr>
          <w:rFonts w:asciiTheme="minorEastAsia" w:eastAsiaTheme="minorEastAsia" w:hAnsiTheme="minorEastAsia" w:hint="eastAsia"/>
          <w:szCs w:val="24"/>
        </w:rPr>
      </w:sdtEndPr>
      <w:sdtContent>
        <w:p w:rsidR="00530BE6" w:rsidRDefault="00B325FB" w:rsidP="007716CA">
          <w:pPr>
            <w:pStyle w:val="3"/>
            <w:numPr>
              <w:ilvl w:val="0"/>
              <w:numId w:val="99"/>
            </w:numPr>
          </w:pPr>
          <w:r>
            <w:rPr>
              <w:rFonts w:hint="eastAsia"/>
            </w:rPr>
            <w:t>报告期内发生重大会计差错更正需追溯重述的情况、更正金额、原因及其影响</w:t>
          </w:r>
        </w:p>
        <w:sdt>
          <w:sdtPr>
            <w:alias w:val="是否适用：报告期内发生重大会计差错更正需追溯重述的情况、更正金额、原因及其影响[双击切换]"/>
            <w:tag w:val="_GBC_99df8f3092464ddf9e18bd83e954214a"/>
            <w:id w:val="244618311"/>
            <w:lock w:val="sdtContentLocked"/>
            <w:placeholder>
              <w:docPart w:val="GBC22222222222222222222222222222"/>
            </w:placeholder>
          </w:sdtPr>
          <w:sdtEndPr/>
          <w:sdtContent>
            <w:p w:rsidR="00530BE6" w:rsidRDefault="00B325FB" w:rsidP="00B325FB">
              <w:pPr>
                <w:pStyle w:val="afffff2"/>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530BE6" w:rsidRDefault="007A515A">
          <w:pPr>
            <w:rPr>
              <w:rFonts w:asciiTheme="minorEastAsia" w:eastAsiaTheme="minorEastAsia" w:hAnsiTheme="minorEastAsia"/>
            </w:rPr>
          </w:pPr>
        </w:p>
      </w:sdtContent>
    </w:sdt>
    <w:sdt>
      <w:sdtPr>
        <w:rPr>
          <w:rFonts w:ascii="宋体" w:hAnsi="宋体" w:cs="宋体"/>
          <w:b w:val="0"/>
          <w:bCs w:val="0"/>
          <w:kern w:val="0"/>
          <w:sz w:val="24"/>
          <w:szCs w:val="22"/>
        </w:rPr>
        <w:alias w:val="模块:其他重大事项"/>
        <w:tag w:val="_SEC_138307d780ec4289808d3b63009b0a05"/>
        <w:id w:val="1048265379"/>
        <w:lock w:val="sdtLocked"/>
        <w:placeholder>
          <w:docPart w:val="GBC22222222222222222222222222222"/>
        </w:placeholder>
      </w:sdtPr>
      <w:sdtEndPr>
        <w:rPr>
          <w:szCs w:val="24"/>
        </w:rPr>
      </w:sdtEndPr>
      <w:sdtContent>
        <w:p w:rsidR="00530BE6" w:rsidRDefault="00B325FB" w:rsidP="007716CA">
          <w:pPr>
            <w:pStyle w:val="3"/>
            <w:numPr>
              <w:ilvl w:val="0"/>
              <w:numId w:val="99"/>
            </w:numPr>
          </w:pPr>
          <w:r>
            <w:t>其他</w:t>
          </w:r>
        </w:p>
        <w:sdt>
          <w:sdtPr>
            <w:alias w:val="是否适用：其他重大事项的说明[双击切换]"/>
            <w:tag w:val="_GBC_305fce3f50ec40648f3016211970114b"/>
            <w:id w:val="108248328"/>
            <w:lock w:val="sdtContentLocked"/>
            <w:placeholder>
              <w:docPart w:val="GBC22222222222222222222222222222"/>
            </w:placeholder>
          </w:sdtPr>
          <w:sdtEndPr/>
          <w:sdtContent>
            <w:p w:rsidR="00530BE6" w:rsidRDefault="00B325FB" w:rsidP="00E95AE8">
              <w:pPr>
                <w:pStyle w:val="afffff2"/>
              </w:pPr>
              <w:r>
                <w:fldChar w:fldCharType="begin"/>
              </w:r>
              <w:r w:rsidR="00E95AE8">
                <w:instrText xml:space="preserve"> MACROBUTTON  SnrToggleCheckbox □适用 </w:instrText>
              </w:r>
              <w:r>
                <w:fldChar w:fldCharType="end"/>
              </w:r>
              <w:r>
                <w:fldChar w:fldCharType="begin"/>
              </w:r>
              <w:r w:rsidR="00E95AE8">
                <w:instrText xml:space="preserve"> MACROBUTTON  SnrToggleCheckbox √不适用 </w:instrText>
              </w:r>
              <w:r>
                <w:fldChar w:fldCharType="end"/>
              </w:r>
            </w:p>
          </w:sdtContent>
        </w:sdt>
      </w:sdtContent>
    </w:sdt>
    <w:p w:rsidR="00530BE6" w:rsidRDefault="00530BE6"/>
    <w:p w:rsidR="008423A5" w:rsidRDefault="008423A5">
      <w:pPr>
        <w:pStyle w:val="afffff2"/>
      </w:pPr>
    </w:p>
    <w:p w:rsidR="008A5C7D" w:rsidRDefault="00A51E71" w:rsidP="00100223">
      <w:pPr>
        <w:pStyle w:val="10"/>
        <w:numPr>
          <w:ilvl w:val="0"/>
          <w:numId w:val="1"/>
        </w:numPr>
      </w:pPr>
      <w:bookmarkStart w:id="24" w:name="_Toc392233016"/>
      <w:bookmarkStart w:id="25" w:name="_Toc484510569"/>
      <w:r>
        <w:rPr>
          <w:rFonts w:hint="eastAsia"/>
        </w:rPr>
        <w:t>普通股股份变动及股东情况</w:t>
      </w:r>
      <w:bookmarkEnd w:id="24"/>
      <w:bookmarkEnd w:id="25"/>
    </w:p>
    <w:p w:rsidR="008A5C7D" w:rsidRDefault="00A51E71" w:rsidP="007716CA">
      <w:pPr>
        <w:pStyle w:val="2CharCharChar"/>
        <w:numPr>
          <w:ilvl w:val="0"/>
          <w:numId w:val="14"/>
        </w:numPr>
        <w:spacing w:line="360" w:lineRule="auto"/>
        <w:ind w:left="448" w:hanging="448"/>
      </w:pPr>
      <w:bookmarkStart w:id="26" w:name="_Toc342059476"/>
      <w:bookmarkStart w:id="27" w:name="_Toc342565989"/>
      <w:r>
        <w:t>股</w:t>
      </w:r>
      <w:r>
        <w:rPr>
          <w:rFonts w:hint="eastAsia"/>
        </w:rPr>
        <w:t>本变动情况</w:t>
      </w:r>
      <w:bookmarkEnd w:id="26"/>
      <w:bookmarkEnd w:id="27"/>
    </w:p>
    <w:p w:rsidR="008A5C7D" w:rsidRDefault="00A51E71" w:rsidP="007716CA">
      <w:pPr>
        <w:pStyle w:val="afc"/>
        <w:numPr>
          <w:ilvl w:val="1"/>
          <w:numId w:val="15"/>
        </w:numPr>
      </w:pPr>
      <w:bookmarkStart w:id="28" w:name="_Toc342059477"/>
      <w:bookmarkStart w:id="29" w:name="_Toc342565990"/>
      <w:r>
        <w:rPr>
          <w:rFonts w:hint="eastAsia"/>
        </w:rPr>
        <w:t>股份变动情况表</w:t>
      </w:r>
      <w:bookmarkEnd w:id="28"/>
      <w:bookmarkEnd w:id="29"/>
    </w:p>
    <w:p w:rsidR="008A5C7D" w:rsidRDefault="00A51E71" w:rsidP="007716CA">
      <w:pPr>
        <w:pStyle w:val="afd"/>
        <w:numPr>
          <w:ilvl w:val="2"/>
          <w:numId w:val="16"/>
        </w:numPr>
      </w:pPr>
      <w:r>
        <w:rPr>
          <w:rFonts w:hint="eastAsia"/>
        </w:rPr>
        <w:t>股份变动情况表</w:t>
      </w:r>
    </w:p>
    <w:sdt>
      <w:sdtPr>
        <w:rPr>
          <w:rFonts w:hint="eastAsia"/>
        </w:rPr>
        <w:alias w:val=""/>
        <w:tag w:val="_GBC_f9397743097a41aeb54f7cc576d0c924"/>
        <w:id w:val="192964505"/>
        <w:lock w:val="sdtLocked"/>
        <w:placeholder>
          <w:docPart w:val="GBC22222222222222222222222222222"/>
        </w:placeholder>
      </w:sdtPr>
      <w:sdtEndPr/>
      <w:sdtContent>
        <w:p w:rsidR="008A5C7D" w:rsidRDefault="00A51E71" w:rsidP="008A5C7D">
          <w:pPr>
            <w:pStyle w:val="afb"/>
            <w:jc w:val="right"/>
            <w:rPr>
              <w:szCs w:val="21"/>
            </w:rPr>
          </w:pPr>
          <w:r>
            <w:rPr>
              <w:szCs w:val="21"/>
            </w:rPr>
            <w:t>单位：</w:t>
          </w:r>
          <w:sdt>
            <w:sdtPr>
              <w:rPr>
                <w:rFonts w:hint="eastAsia"/>
                <w:szCs w:val="21"/>
              </w:rPr>
              <w:alias w:val="单位：股份变动情况表"/>
              <w:tag w:val="_GBC_649f6bada42647f7be991e46e2b2e42d"/>
              <w:id w:val="-1253036928"/>
              <w:lock w:val="sdtLocked"/>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szCs w:val="21"/>
                </w:rPr>
                <w:t>股</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1386"/>
            <w:gridCol w:w="486"/>
            <w:gridCol w:w="396"/>
            <w:gridCol w:w="396"/>
            <w:gridCol w:w="1206"/>
            <w:gridCol w:w="396"/>
            <w:gridCol w:w="1206"/>
            <w:gridCol w:w="1386"/>
            <w:gridCol w:w="486"/>
          </w:tblGrid>
          <w:tr w:rsidR="008A5C7D" w:rsidRPr="007A071B" w:rsidTr="008A5C7D">
            <w:tc>
              <w:tcPr>
                <w:tcW w:w="1451" w:type="pct"/>
                <w:vMerge w:val="restart"/>
                <w:shd w:val="clear" w:color="auto" w:fill="auto"/>
              </w:tcPr>
              <w:p w:rsidR="008A5C7D" w:rsidRPr="007A071B" w:rsidRDefault="008A5C7D" w:rsidP="008A5C7D">
                <w:pPr>
                  <w:pStyle w:val="afb"/>
                  <w:jc w:val="center"/>
                  <w:rPr>
                    <w:sz w:val="18"/>
                    <w:szCs w:val="18"/>
                  </w:rPr>
                </w:pPr>
              </w:p>
            </w:tc>
            <w:sdt>
              <w:sdtPr>
                <w:rPr>
                  <w:sz w:val="18"/>
                  <w:szCs w:val="18"/>
                </w:rPr>
                <w:tag w:val="_PLD_1d3571976c514fb18cb081806befcec3"/>
                <w:id w:val="1879352591"/>
                <w:lock w:val="sdtLocked"/>
              </w:sdtPr>
              <w:sdtEndPr/>
              <w:sdtContent>
                <w:tc>
                  <w:tcPr>
                    <w:tcW w:w="664" w:type="pct"/>
                    <w:gridSpan w:val="2"/>
                    <w:shd w:val="clear" w:color="auto" w:fill="auto"/>
                    <w:vAlign w:val="center"/>
                  </w:tcPr>
                  <w:p w:rsidR="008A5C7D" w:rsidRPr="007A071B" w:rsidRDefault="00A51E71" w:rsidP="008A5C7D">
                    <w:pPr>
                      <w:pStyle w:val="afb"/>
                      <w:jc w:val="center"/>
                      <w:rPr>
                        <w:sz w:val="18"/>
                        <w:szCs w:val="18"/>
                      </w:rPr>
                    </w:pPr>
                    <w:r w:rsidRPr="007A071B">
                      <w:rPr>
                        <w:sz w:val="18"/>
                        <w:szCs w:val="18"/>
                      </w:rPr>
                      <w:t>本次变动前</w:t>
                    </w:r>
                  </w:p>
                </w:tc>
              </w:sdtContent>
            </w:sdt>
            <w:sdt>
              <w:sdtPr>
                <w:rPr>
                  <w:sz w:val="18"/>
                  <w:szCs w:val="18"/>
                </w:rPr>
                <w:tag w:val="_PLD_f954d926be3144c9ae3f8e8632aa9d60"/>
                <w:id w:val="-2084824264"/>
                <w:lock w:val="sdtLocked"/>
              </w:sdtPr>
              <w:sdtEndPr/>
              <w:sdtContent>
                <w:tc>
                  <w:tcPr>
                    <w:tcW w:w="1989" w:type="pct"/>
                    <w:gridSpan w:val="5"/>
                    <w:shd w:val="clear" w:color="auto" w:fill="auto"/>
                    <w:vAlign w:val="center"/>
                  </w:tcPr>
                  <w:p w:rsidR="008A5C7D" w:rsidRPr="007A071B" w:rsidRDefault="00A51E71" w:rsidP="008A5C7D">
                    <w:pPr>
                      <w:pStyle w:val="afb"/>
                      <w:jc w:val="center"/>
                      <w:rPr>
                        <w:sz w:val="18"/>
                        <w:szCs w:val="18"/>
                      </w:rPr>
                    </w:pPr>
                    <w:r w:rsidRPr="007A071B">
                      <w:rPr>
                        <w:sz w:val="18"/>
                        <w:szCs w:val="18"/>
                      </w:rPr>
                      <w:t>本次变动增减（＋，－）</w:t>
                    </w:r>
                  </w:p>
                </w:tc>
              </w:sdtContent>
            </w:sdt>
            <w:sdt>
              <w:sdtPr>
                <w:rPr>
                  <w:sz w:val="18"/>
                  <w:szCs w:val="18"/>
                </w:rPr>
                <w:tag w:val="_PLD_cec7316485294778b9434173c325ba5e"/>
                <w:id w:val="1957746897"/>
                <w:lock w:val="sdtLocked"/>
              </w:sdtPr>
              <w:sdtEndPr/>
              <w:sdtContent>
                <w:tc>
                  <w:tcPr>
                    <w:tcW w:w="895" w:type="pct"/>
                    <w:gridSpan w:val="2"/>
                    <w:shd w:val="clear" w:color="auto" w:fill="auto"/>
                    <w:vAlign w:val="center"/>
                  </w:tcPr>
                  <w:p w:rsidR="008A5C7D" w:rsidRPr="007A071B" w:rsidRDefault="00A51E71" w:rsidP="008A5C7D">
                    <w:pPr>
                      <w:pStyle w:val="afb"/>
                      <w:jc w:val="center"/>
                      <w:rPr>
                        <w:sz w:val="18"/>
                        <w:szCs w:val="18"/>
                      </w:rPr>
                    </w:pPr>
                    <w:r w:rsidRPr="007A071B">
                      <w:rPr>
                        <w:sz w:val="18"/>
                        <w:szCs w:val="18"/>
                      </w:rPr>
                      <w:t>本次变动后</w:t>
                    </w:r>
                  </w:p>
                </w:tc>
              </w:sdtContent>
            </w:sdt>
          </w:tr>
          <w:tr w:rsidR="008A5C7D" w:rsidRPr="007A071B" w:rsidTr="008A5C7D">
            <w:trPr>
              <w:trHeight w:val="273"/>
            </w:trPr>
            <w:tc>
              <w:tcPr>
                <w:tcW w:w="1451" w:type="pct"/>
                <w:vMerge/>
                <w:shd w:val="clear" w:color="auto" w:fill="auto"/>
              </w:tcPr>
              <w:p w:rsidR="008A5C7D" w:rsidRPr="007A071B" w:rsidRDefault="008A5C7D" w:rsidP="008A5C7D">
                <w:pPr>
                  <w:pStyle w:val="afb"/>
                  <w:jc w:val="center"/>
                  <w:rPr>
                    <w:sz w:val="18"/>
                    <w:szCs w:val="18"/>
                  </w:rPr>
                </w:pPr>
              </w:p>
            </w:tc>
            <w:sdt>
              <w:sdtPr>
                <w:rPr>
                  <w:sz w:val="18"/>
                  <w:szCs w:val="18"/>
                </w:rPr>
                <w:tag w:val="_PLD_988f8052801b48dbbfb8723a148d46cc"/>
                <w:id w:val="918450055"/>
                <w:lock w:val="sdtLocked"/>
              </w:sdtPr>
              <w:sdtEndPr/>
              <w:sdtContent>
                <w:tc>
                  <w:tcPr>
                    <w:tcW w:w="273" w:type="pct"/>
                    <w:shd w:val="clear" w:color="auto" w:fill="auto"/>
                    <w:vAlign w:val="center"/>
                  </w:tcPr>
                  <w:p w:rsidR="008A5C7D" w:rsidRPr="007A071B" w:rsidRDefault="00A51E71" w:rsidP="008A5C7D">
                    <w:pPr>
                      <w:pStyle w:val="afb"/>
                      <w:jc w:val="center"/>
                      <w:rPr>
                        <w:sz w:val="18"/>
                        <w:szCs w:val="18"/>
                      </w:rPr>
                    </w:pPr>
                    <w:r w:rsidRPr="007A071B">
                      <w:rPr>
                        <w:sz w:val="18"/>
                        <w:szCs w:val="18"/>
                      </w:rPr>
                      <w:t>数量</w:t>
                    </w:r>
                  </w:p>
                </w:tc>
              </w:sdtContent>
            </w:sdt>
            <w:sdt>
              <w:sdtPr>
                <w:rPr>
                  <w:sz w:val="18"/>
                  <w:szCs w:val="18"/>
                </w:rPr>
                <w:tag w:val="_PLD_cc8dc17fd4d4489393b7d886bbaba2ae"/>
                <w:id w:val="-256435537"/>
                <w:lock w:val="sdtLocked"/>
              </w:sdtPr>
              <w:sdtEndPr/>
              <w:sdtContent>
                <w:tc>
                  <w:tcPr>
                    <w:tcW w:w="392" w:type="pct"/>
                    <w:shd w:val="clear" w:color="auto" w:fill="auto"/>
                    <w:vAlign w:val="center"/>
                  </w:tcPr>
                  <w:p w:rsidR="008A5C7D" w:rsidRPr="007A071B" w:rsidRDefault="00A51E71" w:rsidP="008A5C7D">
                    <w:pPr>
                      <w:pStyle w:val="afb"/>
                      <w:jc w:val="center"/>
                      <w:rPr>
                        <w:sz w:val="18"/>
                        <w:szCs w:val="18"/>
                      </w:rPr>
                    </w:pPr>
                    <w:r w:rsidRPr="007A071B">
                      <w:rPr>
                        <w:sz w:val="18"/>
                        <w:szCs w:val="18"/>
                      </w:rPr>
                      <w:t>比例(%)</w:t>
                    </w:r>
                  </w:p>
                </w:tc>
              </w:sdtContent>
            </w:sdt>
            <w:sdt>
              <w:sdtPr>
                <w:rPr>
                  <w:sz w:val="18"/>
                  <w:szCs w:val="18"/>
                </w:rPr>
                <w:tag w:val="_PLD_819ab102e7454eaeaeeb2e735bb58a47"/>
                <w:id w:val="-428193444"/>
                <w:lock w:val="sdtLocked"/>
              </w:sdtPr>
              <w:sdtEndPr/>
              <w:sdtContent>
                <w:tc>
                  <w:tcPr>
                    <w:tcW w:w="409" w:type="pct"/>
                    <w:shd w:val="clear" w:color="auto" w:fill="auto"/>
                    <w:vAlign w:val="center"/>
                  </w:tcPr>
                  <w:p w:rsidR="008A5C7D" w:rsidRPr="007A071B" w:rsidRDefault="00A51E71" w:rsidP="008A5C7D">
                    <w:pPr>
                      <w:pStyle w:val="afb"/>
                      <w:jc w:val="center"/>
                      <w:rPr>
                        <w:sz w:val="18"/>
                        <w:szCs w:val="18"/>
                      </w:rPr>
                    </w:pPr>
                    <w:r w:rsidRPr="007A071B">
                      <w:rPr>
                        <w:sz w:val="18"/>
                        <w:szCs w:val="18"/>
                      </w:rPr>
                      <w:t>发行新股</w:t>
                    </w:r>
                  </w:p>
                </w:tc>
              </w:sdtContent>
            </w:sdt>
            <w:sdt>
              <w:sdtPr>
                <w:rPr>
                  <w:sz w:val="18"/>
                  <w:szCs w:val="18"/>
                </w:rPr>
                <w:tag w:val="_PLD_ca852324ba5846e4a03f00a70d2419b6"/>
                <w:id w:val="-1276256128"/>
                <w:lock w:val="sdtLocked"/>
              </w:sdtPr>
              <w:sdtEndPr/>
              <w:sdtContent>
                <w:tc>
                  <w:tcPr>
                    <w:tcW w:w="361" w:type="pct"/>
                    <w:shd w:val="clear" w:color="auto" w:fill="auto"/>
                    <w:vAlign w:val="center"/>
                  </w:tcPr>
                  <w:p w:rsidR="008A5C7D" w:rsidRPr="007A071B" w:rsidRDefault="00A51E71" w:rsidP="008A5C7D">
                    <w:pPr>
                      <w:pStyle w:val="afb"/>
                      <w:jc w:val="center"/>
                      <w:rPr>
                        <w:sz w:val="18"/>
                        <w:szCs w:val="18"/>
                      </w:rPr>
                    </w:pPr>
                    <w:r w:rsidRPr="007A071B">
                      <w:rPr>
                        <w:sz w:val="18"/>
                        <w:szCs w:val="18"/>
                      </w:rPr>
                      <w:t>送股</w:t>
                    </w:r>
                  </w:p>
                </w:tc>
              </w:sdtContent>
            </w:sdt>
            <w:sdt>
              <w:sdtPr>
                <w:rPr>
                  <w:sz w:val="18"/>
                  <w:szCs w:val="18"/>
                </w:rPr>
                <w:tag w:val="_PLD_256901472d194e72bb27b5c58bda16f6"/>
                <w:id w:val="-118610075"/>
                <w:lock w:val="sdtLocked"/>
              </w:sdtPr>
              <w:sdtEndPr/>
              <w:sdtContent>
                <w:tc>
                  <w:tcPr>
                    <w:tcW w:w="674" w:type="pct"/>
                    <w:shd w:val="clear" w:color="auto" w:fill="auto"/>
                    <w:vAlign w:val="center"/>
                  </w:tcPr>
                  <w:p w:rsidR="008A5C7D" w:rsidRPr="007A071B" w:rsidRDefault="00A51E71" w:rsidP="008A5C7D">
                    <w:pPr>
                      <w:pStyle w:val="afb"/>
                      <w:jc w:val="center"/>
                      <w:rPr>
                        <w:sz w:val="18"/>
                        <w:szCs w:val="18"/>
                      </w:rPr>
                    </w:pPr>
                    <w:r w:rsidRPr="007A071B">
                      <w:rPr>
                        <w:sz w:val="18"/>
                        <w:szCs w:val="18"/>
                      </w:rPr>
                      <w:t>公积金转股</w:t>
                    </w:r>
                  </w:p>
                </w:tc>
              </w:sdtContent>
            </w:sdt>
            <w:sdt>
              <w:sdtPr>
                <w:rPr>
                  <w:sz w:val="18"/>
                  <w:szCs w:val="18"/>
                </w:rPr>
                <w:tag w:val="_PLD_19719ecd361d42b8b1c40359981df642"/>
                <w:id w:val="-1642344061"/>
                <w:lock w:val="sdtLocked"/>
              </w:sdtPr>
              <w:sdtEndPr/>
              <w:sdtContent>
                <w:tc>
                  <w:tcPr>
                    <w:tcW w:w="273" w:type="pct"/>
                    <w:shd w:val="clear" w:color="auto" w:fill="auto"/>
                    <w:vAlign w:val="center"/>
                  </w:tcPr>
                  <w:p w:rsidR="008A5C7D" w:rsidRPr="007A071B" w:rsidRDefault="00A51E71" w:rsidP="008A5C7D">
                    <w:pPr>
                      <w:pStyle w:val="afb"/>
                      <w:jc w:val="center"/>
                      <w:rPr>
                        <w:sz w:val="18"/>
                        <w:szCs w:val="18"/>
                      </w:rPr>
                    </w:pPr>
                    <w:r w:rsidRPr="007A071B">
                      <w:rPr>
                        <w:sz w:val="18"/>
                        <w:szCs w:val="18"/>
                      </w:rPr>
                      <w:t>其他</w:t>
                    </w:r>
                  </w:p>
                </w:tc>
              </w:sdtContent>
            </w:sdt>
            <w:sdt>
              <w:sdtPr>
                <w:rPr>
                  <w:sz w:val="18"/>
                  <w:szCs w:val="18"/>
                </w:rPr>
                <w:tag w:val="_PLD_3813d11427a043ca89700d021749eb26"/>
                <w:id w:val="-319652963"/>
                <w:lock w:val="sdtLocked"/>
              </w:sdtPr>
              <w:sdtEndPr/>
              <w:sdtContent>
                <w:tc>
                  <w:tcPr>
                    <w:tcW w:w="273" w:type="pct"/>
                    <w:shd w:val="clear" w:color="auto" w:fill="auto"/>
                    <w:vAlign w:val="center"/>
                  </w:tcPr>
                  <w:p w:rsidR="008A5C7D" w:rsidRPr="007A071B" w:rsidRDefault="00A51E71" w:rsidP="008A5C7D">
                    <w:pPr>
                      <w:pStyle w:val="afb"/>
                      <w:jc w:val="center"/>
                      <w:rPr>
                        <w:sz w:val="18"/>
                        <w:szCs w:val="18"/>
                      </w:rPr>
                    </w:pPr>
                    <w:r w:rsidRPr="007A071B">
                      <w:rPr>
                        <w:sz w:val="18"/>
                        <w:szCs w:val="18"/>
                      </w:rPr>
                      <w:t>小计</w:t>
                    </w:r>
                  </w:p>
                </w:tc>
              </w:sdtContent>
            </w:sdt>
            <w:sdt>
              <w:sdtPr>
                <w:rPr>
                  <w:sz w:val="18"/>
                  <w:szCs w:val="18"/>
                </w:rPr>
                <w:tag w:val="_PLD_8ff8f75dfeaa4bf2a6068460efe092f4"/>
                <w:id w:val="-1700311452"/>
                <w:lock w:val="sdtLocked"/>
              </w:sdtPr>
              <w:sdtEndPr/>
              <w:sdtContent>
                <w:tc>
                  <w:tcPr>
                    <w:tcW w:w="504" w:type="pct"/>
                    <w:shd w:val="clear" w:color="auto" w:fill="auto"/>
                    <w:vAlign w:val="center"/>
                  </w:tcPr>
                  <w:p w:rsidR="008A5C7D" w:rsidRPr="007A071B" w:rsidRDefault="00A51E71" w:rsidP="008A5C7D">
                    <w:pPr>
                      <w:pStyle w:val="afb"/>
                      <w:jc w:val="center"/>
                      <w:rPr>
                        <w:sz w:val="18"/>
                        <w:szCs w:val="18"/>
                      </w:rPr>
                    </w:pPr>
                    <w:r w:rsidRPr="007A071B">
                      <w:rPr>
                        <w:sz w:val="18"/>
                        <w:szCs w:val="18"/>
                      </w:rPr>
                      <w:t>数量</w:t>
                    </w:r>
                  </w:p>
                </w:tc>
              </w:sdtContent>
            </w:sdt>
            <w:sdt>
              <w:sdtPr>
                <w:rPr>
                  <w:sz w:val="18"/>
                  <w:szCs w:val="18"/>
                </w:rPr>
                <w:tag w:val="_PLD_e100c0c8ad354419b737193b7eb5de7f"/>
                <w:id w:val="-1587223061"/>
                <w:lock w:val="sdtLocked"/>
              </w:sdtPr>
              <w:sdtEndPr/>
              <w:sdtContent>
                <w:tc>
                  <w:tcPr>
                    <w:tcW w:w="392" w:type="pct"/>
                    <w:shd w:val="clear" w:color="auto" w:fill="auto"/>
                    <w:vAlign w:val="center"/>
                  </w:tcPr>
                  <w:p w:rsidR="008A5C7D" w:rsidRPr="007A071B" w:rsidRDefault="00A51E71" w:rsidP="008A5C7D">
                    <w:pPr>
                      <w:pStyle w:val="afb"/>
                      <w:jc w:val="center"/>
                      <w:rPr>
                        <w:sz w:val="18"/>
                        <w:szCs w:val="18"/>
                      </w:rPr>
                    </w:pPr>
                    <w:r w:rsidRPr="007A071B">
                      <w:rPr>
                        <w:sz w:val="18"/>
                        <w:szCs w:val="18"/>
                      </w:rPr>
                      <w:t>比例(%)</w:t>
                    </w:r>
                  </w:p>
                </w:tc>
              </w:sdtContent>
            </w:sdt>
          </w:tr>
          <w:tr w:rsidR="008A5C7D" w:rsidRPr="007A071B" w:rsidTr="008A5C7D">
            <w:sdt>
              <w:sdtPr>
                <w:rPr>
                  <w:sz w:val="18"/>
                  <w:szCs w:val="18"/>
                </w:rPr>
                <w:tag w:val="_PLD_621a216776da4cfd878061824b8c5ef1"/>
                <w:id w:val="-694159836"/>
                <w:lock w:val="sdtLocked"/>
              </w:sdtPr>
              <w:sdtEndPr/>
              <w:sdtContent>
                <w:tc>
                  <w:tcPr>
                    <w:tcW w:w="1451" w:type="pct"/>
                    <w:shd w:val="clear" w:color="auto" w:fill="auto"/>
                  </w:tcPr>
                  <w:p w:rsidR="008A5C7D" w:rsidRPr="007A071B" w:rsidRDefault="00A51E71" w:rsidP="008A5C7D">
                    <w:pPr>
                      <w:pStyle w:val="afb"/>
                      <w:rPr>
                        <w:sz w:val="18"/>
                        <w:szCs w:val="18"/>
                      </w:rPr>
                    </w:pPr>
                    <w:r w:rsidRPr="007A071B">
                      <w:rPr>
                        <w:sz w:val="18"/>
                        <w:szCs w:val="18"/>
                      </w:rPr>
                      <w:t>一、有限售条件股份</w:t>
                    </w:r>
                  </w:p>
                </w:tc>
              </w:sdtContent>
            </w:sdt>
            <w:tc>
              <w:tcPr>
                <w:tcW w:w="273" w:type="pct"/>
                <w:shd w:val="clear" w:color="auto" w:fill="auto"/>
              </w:tcPr>
              <w:p w:rsidR="008A5C7D" w:rsidRPr="007A071B" w:rsidRDefault="008A5C7D" w:rsidP="008A5C7D">
                <w:pPr>
                  <w:pStyle w:val="afb"/>
                  <w:jc w:val="right"/>
                  <w:rPr>
                    <w:sz w:val="18"/>
                    <w:szCs w:val="18"/>
                  </w:rPr>
                </w:pPr>
              </w:p>
            </w:tc>
            <w:tc>
              <w:tcPr>
                <w:tcW w:w="392" w:type="pct"/>
                <w:shd w:val="clear" w:color="auto" w:fill="auto"/>
              </w:tcPr>
              <w:p w:rsidR="008A5C7D" w:rsidRPr="007A071B" w:rsidRDefault="008A5C7D" w:rsidP="008A5C7D">
                <w:pPr>
                  <w:pStyle w:val="afb"/>
                  <w:jc w:val="right"/>
                  <w:rPr>
                    <w:sz w:val="18"/>
                    <w:szCs w:val="18"/>
                  </w:rPr>
                </w:pPr>
              </w:p>
            </w:tc>
            <w:tc>
              <w:tcPr>
                <w:tcW w:w="409" w:type="pct"/>
                <w:shd w:val="clear" w:color="auto" w:fill="auto"/>
              </w:tcPr>
              <w:p w:rsidR="008A5C7D" w:rsidRPr="007A071B" w:rsidRDefault="008A5C7D" w:rsidP="008A5C7D">
                <w:pPr>
                  <w:pStyle w:val="afb"/>
                  <w:jc w:val="right"/>
                  <w:rPr>
                    <w:sz w:val="18"/>
                    <w:szCs w:val="18"/>
                  </w:rPr>
                </w:pPr>
              </w:p>
            </w:tc>
            <w:tc>
              <w:tcPr>
                <w:tcW w:w="361" w:type="pct"/>
                <w:shd w:val="clear" w:color="auto" w:fill="auto"/>
              </w:tcPr>
              <w:p w:rsidR="008A5C7D" w:rsidRPr="007A071B" w:rsidRDefault="008A5C7D" w:rsidP="008A5C7D">
                <w:pPr>
                  <w:pStyle w:val="afb"/>
                  <w:jc w:val="right"/>
                  <w:rPr>
                    <w:sz w:val="18"/>
                    <w:szCs w:val="18"/>
                  </w:rPr>
                </w:pPr>
              </w:p>
            </w:tc>
            <w:tc>
              <w:tcPr>
                <w:tcW w:w="674"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8A5C7D" w:rsidP="008A5C7D">
                <w:pPr>
                  <w:pStyle w:val="afb"/>
                  <w:jc w:val="right"/>
                  <w:rPr>
                    <w:sz w:val="18"/>
                    <w:szCs w:val="18"/>
                  </w:rPr>
                </w:pPr>
              </w:p>
            </w:tc>
            <w:tc>
              <w:tcPr>
                <w:tcW w:w="504" w:type="pct"/>
                <w:shd w:val="clear" w:color="auto" w:fill="auto"/>
              </w:tcPr>
              <w:p w:rsidR="008A5C7D" w:rsidRPr="007A071B" w:rsidRDefault="008A5C7D" w:rsidP="008A5C7D">
                <w:pPr>
                  <w:pStyle w:val="afb"/>
                  <w:jc w:val="right"/>
                  <w:rPr>
                    <w:sz w:val="18"/>
                    <w:szCs w:val="18"/>
                  </w:rPr>
                </w:pPr>
              </w:p>
            </w:tc>
            <w:tc>
              <w:tcPr>
                <w:tcW w:w="392" w:type="pct"/>
                <w:shd w:val="clear" w:color="auto" w:fill="auto"/>
              </w:tcPr>
              <w:p w:rsidR="008A5C7D" w:rsidRPr="007A071B" w:rsidRDefault="008A5C7D" w:rsidP="008A5C7D">
                <w:pPr>
                  <w:pStyle w:val="afb"/>
                  <w:jc w:val="right"/>
                  <w:rPr>
                    <w:sz w:val="18"/>
                    <w:szCs w:val="18"/>
                  </w:rPr>
                </w:pPr>
              </w:p>
            </w:tc>
          </w:tr>
          <w:tr w:rsidR="008A5C7D" w:rsidRPr="007A071B" w:rsidTr="008A5C7D">
            <w:sdt>
              <w:sdtPr>
                <w:rPr>
                  <w:sz w:val="18"/>
                  <w:szCs w:val="18"/>
                </w:rPr>
                <w:tag w:val="_PLD_825e374a10b04cd8b646fb0b790744ee"/>
                <w:id w:val="754559500"/>
                <w:lock w:val="sdtLocked"/>
              </w:sdtPr>
              <w:sdtEndPr/>
              <w:sdtContent>
                <w:tc>
                  <w:tcPr>
                    <w:tcW w:w="1451" w:type="pct"/>
                    <w:shd w:val="clear" w:color="auto" w:fill="auto"/>
                  </w:tcPr>
                  <w:p w:rsidR="008A5C7D" w:rsidRPr="007A071B" w:rsidRDefault="00A51E71" w:rsidP="008A5C7D">
                    <w:pPr>
                      <w:pStyle w:val="afb"/>
                      <w:rPr>
                        <w:sz w:val="18"/>
                        <w:szCs w:val="18"/>
                      </w:rPr>
                    </w:pPr>
                    <w:r w:rsidRPr="007A071B">
                      <w:rPr>
                        <w:sz w:val="18"/>
                        <w:szCs w:val="18"/>
                      </w:rPr>
                      <w:t>1、国家持股</w:t>
                    </w:r>
                  </w:p>
                </w:tc>
              </w:sdtContent>
            </w:sdt>
            <w:tc>
              <w:tcPr>
                <w:tcW w:w="273" w:type="pct"/>
                <w:shd w:val="clear" w:color="auto" w:fill="auto"/>
              </w:tcPr>
              <w:p w:rsidR="008A5C7D" w:rsidRPr="007A071B" w:rsidRDefault="008A5C7D" w:rsidP="008A5C7D">
                <w:pPr>
                  <w:pStyle w:val="afb"/>
                  <w:jc w:val="right"/>
                  <w:rPr>
                    <w:sz w:val="18"/>
                    <w:szCs w:val="18"/>
                  </w:rPr>
                </w:pPr>
              </w:p>
            </w:tc>
            <w:tc>
              <w:tcPr>
                <w:tcW w:w="392" w:type="pct"/>
                <w:shd w:val="clear" w:color="auto" w:fill="auto"/>
              </w:tcPr>
              <w:p w:rsidR="008A5C7D" w:rsidRPr="007A071B" w:rsidRDefault="008A5C7D" w:rsidP="008A5C7D">
                <w:pPr>
                  <w:pStyle w:val="afb"/>
                  <w:jc w:val="right"/>
                  <w:rPr>
                    <w:sz w:val="18"/>
                    <w:szCs w:val="18"/>
                  </w:rPr>
                </w:pPr>
              </w:p>
            </w:tc>
            <w:tc>
              <w:tcPr>
                <w:tcW w:w="409" w:type="pct"/>
                <w:shd w:val="clear" w:color="auto" w:fill="auto"/>
              </w:tcPr>
              <w:p w:rsidR="008A5C7D" w:rsidRPr="007A071B" w:rsidRDefault="008A5C7D" w:rsidP="008A5C7D">
                <w:pPr>
                  <w:pStyle w:val="afb"/>
                  <w:jc w:val="right"/>
                  <w:rPr>
                    <w:sz w:val="18"/>
                    <w:szCs w:val="18"/>
                  </w:rPr>
                </w:pPr>
              </w:p>
            </w:tc>
            <w:tc>
              <w:tcPr>
                <w:tcW w:w="361" w:type="pct"/>
                <w:shd w:val="clear" w:color="auto" w:fill="auto"/>
              </w:tcPr>
              <w:p w:rsidR="008A5C7D" w:rsidRPr="007A071B" w:rsidRDefault="008A5C7D" w:rsidP="008A5C7D">
                <w:pPr>
                  <w:pStyle w:val="afb"/>
                  <w:jc w:val="right"/>
                  <w:rPr>
                    <w:sz w:val="18"/>
                    <w:szCs w:val="18"/>
                  </w:rPr>
                </w:pPr>
              </w:p>
            </w:tc>
            <w:tc>
              <w:tcPr>
                <w:tcW w:w="674"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8A5C7D" w:rsidP="008A5C7D">
                <w:pPr>
                  <w:pStyle w:val="afb"/>
                  <w:jc w:val="right"/>
                  <w:rPr>
                    <w:sz w:val="18"/>
                    <w:szCs w:val="18"/>
                  </w:rPr>
                </w:pPr>
              </w:p>
            </w:tc>
            <w:tc>
              <w:tcPr>
                <w:tcW w:w="504" w:type="pct"/>
                <w:shd w:val="clear" w:color="auto" w:fill="auto"/>
              </w:tcPr>
              <w:p w:rsidR="008A5C7D" w:rsidRPr="007A071B" w:rsidRDefault="008A5C7D" w:rsidP="008A5C7D">
                <w:pPr>
                  <w:pStyle w:val="afb"/>
                  <w:jc w:val="right"/>
                  <w:rPr>
                    <w:sz w:val="18"/>
                    <w:szCs w:val="18"/>
                  </w:rPr>
                </w:pPr>
              </w:p>
            </w:tc>
            <w:tc>
              <w:tcPr>
                <w:tcW w:w="392" w:type="pct"/>
                <w:shd w:val="clear" w:color="auto" w:fill="auto"/>
              </w:tcPr>
              <w:p w:rsidR="008A5C7D" w:rsidRPr="007A071B" w:rsidRDefault="008A5C7D" w:rsidP="008A5C7D">
                <w:pPr>
                  <w:pStyle w:val="afb"/>
                  <w:jc w:val="right"/>
                  <w:rPr>
                    <w:sz w:val="18"/>
                    <w:szCs w:val="18"/>
                  </w:rPr>
                </w:pPr>
              </w:p>
            </w:tc>
          </w:tr>
          <w:tr w:rsidR="008A5C7D" w:rsidRPr="007A071B" w:rsidTr="008A5C7D">
            <w:sdt>
              <w:sdtPr>
                <w:rPr>
                  <w:sz w:val="18"/>
                  <w:szCs w:val="18"/>
                </w:rPr>
                <w:tag w:val="_PLD_e9367609fbe840d5b2eaeeabe5e068f8"/>
                <w:id w:val="-47922912"/>
                <w:lock w:val="sdtLocked"/>
              </w:sdtPr>
              <w:sdtEndPr/>
              <w:sdtContent>
                <w:tc>
                  <w:tcPr>
                    <w:tcW w:w="1451" w:type="pct"/>
                    <w:shd w:val="clear" w:color="auto" w:fill="auto"/>
                  </w:tcPr>
                  <w:p w:rsidR="008A5C7D" w:rsidRPr="007A071B" w:rsidRDefault="00A51E71" w:rsidP="008A5C7D">
                    <w:pPr>
                      <w:pStyle w:val="afb"/>
                      <w:rPr>
                        <w:sz w:val="18"/>
                        <w:szCs w:val="18"/>
                      </w:rPr>
                    </w:pPr>
                    <w:r w:rsidRPr="007A071B">
                      <w:rPr>
                        <w:sz w:val="18"/>
                        <w:szCs w:val="18"/>
                      </w:rPr>
                      <w:t>2、国有法人持股</w:t>
                    </w:r>
                  </w:p>
                </w:tc>
              </w:sdtContent>
            </w:sdt>
            <w:tc>
              <w:tcPr>
                <w:tcW w:w="273" w:type="pct"/>
                <w:shd w:val="clear" w:color="auto" w:fill="auto"/>
              </w:tcPr>
              <w:p w:rsidR="008A5C7D" w:rsidRPr="007A071B" w:rsidRDefault="008A5C7D" w:rsidP="008A5C7D">
                <w:pPr>
                  <w:pStyle w:val="afb"/>
                  <w:jc w:val="right"/>
                  <w:rPr>
                    <w:sz w:val="18"/>
                    <w:szCs w:val="18"/>
                  </w:rPr>
                </w:pPr>
              </w:p>
            </w:tc>
            <w:tc>
              <w:tcPr>
                <w:tcW w:w="392" w:type="pct"/>
                <w:shd w:val="clear" w:color="auto" w:fill="auto"/>
              </w:tcPr>
              <w:p w:rsidR="008A5C7D" w:rsidRPr="007A071B" w:rsidRDefault="008A5C7D" w:rsidP="008A5C7D">
                <w:pPr>
                  <w:pStyle w:val="afb"/>
                  <w:jc w:val="right"/>
                  <w:rPr>
                    <w:sz w:val="18"/>
                    <w:szCs w:val="18"/>
                  </w:rPr>
                </w:pPr>
              </w:p>
            </w:tc>
            <w:tc>
              <w:tcPr>
                <w:tcW w:w="409" w:type="pct"/>
                <w:shd w:val="clear" w:color="auto" w:fill="auto"/>
              </w:tcPr>
              <w:p w:rsidR="008A5C7D" w:rsidRPr="007A071B" w:rsidRDefault="008A5C7D" w:rsidP="008A5C7D">
                <w:pPr>
                  <w:pStyle w:val="afb"/>
                  <w:jc w:val="right"/>
                  <w:rPr>
                    <w:sz w:val="18"/>
                    <w:szCs w:val="18"/>
                  </w:rPr>
                </w:pPr>
              </w:p>
            </w:tc>
            <w:tc>
              <w:tcPr>
                <w:tcW w:w="361" w:type="pct"/>
                <w:shd w:val="clear" w:color="auto" w:fill="auto"/>
              </w:tcPr>
              <w:p w:rsidR="008A5C7D" w:rsidRPr="007A071B" w:rsidRDefault="008A5C7D" w:rsidP="008A5C7D">
                <w:pPr>
                  <w:pStyle w:val="afb"/>
                  <w:jc w:val="right"/>
                  <w:rPr>
                    <w:sz w:val="18"/>
                    <w:szCs w:val="18"/>
                  </w:rPr>
                </w:pPr>
              </w:p>
            </w:tc>
            <w:tc>
              <w:tcPr>
                <w:tcW w:w="674"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8A5C7D" w:rsidP="008A5C7D">
                <w:pPr>
                  <w:pStyle w:val="afb"/>
                  <w:jc w:val="right"/>
                  <w:rPr>
                    <w:sz w:val="18"/>
                    <w:szCs w:val="18"/>
                  </w:rPr>
                </w:pPr>
              </w:p>
            </w:tc>
            <w:tc>
              <w:tcPr>
                <w:tcW w:w="504" w:type="pct"/>
                <w:shd w:val="clear" w:color="auto" w:fill="auto"/>
              </w:tcPr>
              <w:p w:rsidR="008A5C7D" w:rsidRPr="007A071B" w:rsidRDefault="008A5C7D" w:rsidP="008A5C7D">
                <w:pPr>
                  <w:pStyle w:val="afb"/>
                  <w:jc w:val="right"/>
                  <w:rPr>
                    <w:sz w:val="18"/>
                    <w:szCs w:val="18"/>
                  </w:rPr>
                </w:pPr>
              </w:p>
            </w:tc>
            <w:tc>
              <w:tcPr>
                <w:tcW w:w="392" w:type="pct"/>
                <w:shd w:val="clear" w:color="auto" w:fill="auto"/>
              </w:tcPr>
              <w:p w:rsidR="008A5C7D" w:rsidRPr="007A071B" w:rsidRDefault="008A5C7D" w:rsidP="008A5C7D">
                <w:pPr>
                  <w:pStyle w:val="afb"/>
                  <w:jc w:val="right"/>
                  <w:rPr>
                    <w:sz w:val="18"/>
                    <w:szCs w:val="18"/>
                  </w:rPr>
                </w:pPr>
              </w:p>
            </w:tc>
          </w:tr>
          <w:tr w:rsidR="008A5C7D" w:rsidRPr="007A071B" w:rsidTr="008A5C7D">
            <w:sdt>
              <w:sdtPr>
                <w:rPr>
                  <w:sz w:val="18"/>
                  <w:szCs w:val="18"/>
                </w:rPr>
                <w:tag w:val="_PLD_394e7d2a99854fa785f7d22ad2bcf2df"/>
                <w:id w:val="1507634359"/>
                <w:lock w:val="sdtLocked"/>
              </w:sdtPr>
              <w:sdtEndPr/>
              <w:sdtContent>
                <w:tc>
                  <w:tcPr>
                    <w:tcW w:w="1451" w:type="pct"/>
                    <w:shd w:val="clear" w:color="auto" w:fill="auto"/>
                  </w:tcPr>
                  <w:p w:rsidR="008A5C7D" w:rsidRPr="007A071B" w:rsidRDefault="00A51E71" w:rsidP="008A5C7D">
                    <w:pPr>
                      <w:pStyle w:val="afb"/>
                      <w:rPr>
                        <w:sz w:val="18"/>
                        <w:szCs w:val="18"/>
                      </w:rPr>
                    </w:pPr>
                    <w:r w:rsidRPr="007A071B">
                      <w:rPr>
                        <w:sz w:val="18"/>
                        <w:szCs w:val="18"/>
                      </w:rPr>
                      <w:t>3、其他内资持股</w:t>
                    </w:r>
                  </w:p>
                </w:tc>
              </w:sdtContent>
            </w:sdt>
            <w:tc>
              <w:tcPr>
                <w:tcW w:w="273" w:type="pct"/>
                <w:shd w:val="clear" w:color="auto" w:fill="auto"/>
              </w:tcPr>
              <w:p w:rsidR="008A5C7D" w:rsidRPr="007A071B" w:rsidRDefault="008A5C7D" w:rsidP="008A5C7D">
                <w:pPr>
                  <w:pStyle w:val="afb"/>
                  <w:jc w:val="right"/>
                  <w:rPr>
                    <w:sz w:val="18"/>
                    <w:szCs w:val="18"/>
                  </w:rPr>
                </w:pPr>
              </w:p>
            </w:tc>
            <w:tc>
              <w:tcPr>
                <w:tcW w:w="392" w:type="pct"/>
                <w:shd w:val="clear" w:color="auto" w:fill="auto"/>
              </w:tcPr>
              <w:p w:rsidR="008A5C7D" w:rsidRPr="007A071B" w:rsidRDefault="008A5C7D" w:rsidP="008A5C7D">
                <w:pPr>
                  <w:pStyle w:val="afb"/>
                  <w:jc w:val="right"/>
                  <w:rPr>
                    <w:sz w:val="18"/>
                    <w:szCs w:val="18"/>
                  </w:rPr>
                </w:pPr>
              </w:p>
            </w:tc>
            <w:tc>
              <w:tcPr>
                <w:tcW w:w="409" w:type="pct"/>
                <w:shd w:val="clear" w:color="auto" w:fill="auto"/>
              </w:tcPr>
              <w:p w:rsidR="008A5C7D" w:rsidRPr="007A071B" w:rsidRDefault="008A5C7D" w:rsidP="008A5C7D">
                <w:pPr>
                  <w:pStyle w:val="afb"/>
                  <w:jc w:val="right"/>
                  <w:rPr>
                    <w:sz w:val="18"/>
                    <w:szCs w:val="18"/>
                  </w:rPr>
                </w:pPr>
              </w:p>
            </w:tc>
            <w:tc>
              <w:tcPr>
                <w:tcW w:w="361" w:type="pct"/>
                <w:shd w:val="clear" w:color="auto" w:fill="auto"/>
              </w:tcPr>
              <w:p w:rsidR="008A5C7D" w:rsidRPr="007A071B" w:rsidRDefault="008A5C7D" w:rsidP="008A5C7D">
                <w:pPr>
                  <w:pStyle w:val="afb"/>
                  <w:jc w:val="right"/>
                  <w:rPr>
                    <w:sz w:val="18"/>
                    <w:szCs w:val="18"/>
                  </w:rPr>
                </w:pPr>
              </w:p>
            </w:tc>
            <w:tc>
              <w:tcPr>
                <w:tcW w:w="674"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8A5C7D" w:rsidP="008A5C7D">
                <w:pPr>
                  <w:pStyle w:val="afb"/>
                  <w:jc w:val="right"/>
                  <w:rPr>
                    <w:sz w:val="18"/>
                    <w:szCs w:val="18"/>
                  </w:rPr>
                </w:pPr>
              </w:p>
            </w:tc>
            <w:tc>
              <w:tcPr>
                <w:tcW w:w="504" w:type="pct"/>
                <w:shd w:val="clear" w:color="auto" w:fill="auto"/>
              </w:tcPr>
              <w:p w:rsidR="008A5C7D" w:rsidRPr="007A071B" w:rsidRDefault="008A5C7D" w:rsidP="008A5C7D">
                <w:pPr>
                  <w:pStyle w:val="afb"/>
                  <w:jc w:val="right"/>
                  <w:rPr>
                    <w:sz w:val="18"/>
                    <w:szCs w:val="18"/>
                  </w:rPr>
                </w:pPr>
              </w:p>
            </w:tc>
            <w:tc>
              <w:tcPr>
                <w:tcW w:w="392" w:type="pct"/>
                <w:shd w:val="clear" w:color="auto" w:fill="auto"/>
              </w:tcPr>
              <w:p w:rsidR="008A5C7D" w:rsidRPr="007A071B" w:rsidRDefault="008A5C7D" w:rsidP="008A5C7D">
                <w:pPr>
                  <w:pStyle w:val="afb"/>
                  <w:jc w:val="right"/>
                  <w:rPr>
                    <w:sz w:val="18"/>
                    <w:szCs w:val="18"/>
                  </w:rPr>
                </w:pPr>
              </w:p>
            </w:tc>
          </w:tr>
          <w:tr w:rsidR="008A5C7D" w:rsidRPr="007A071B" w:rsidTr="008A5C7D">
            <w:sdt>
              <w:sdtPr>
                <w:rPr>
                  <w:sz w:val="18"/>
                  <w:szCs w:val="18"/>
                </w:rPr>
                <w:tag w:val="_PLD_cab51a2eff7741aa91025aa3b6dca821"/>
                <w:id w:val="984742658"/>
                <w:lock w:val="sdtLocked"/>
              </w:sdtPr>
              <w:sdtEndPr/>
              <w:sdtContent>
                <w:tc>
                  <w:tcPr>
                    <w:tcW w:w="1451" w:type="pct"/>
                    <w:shd w:val="clear" w:color="auto" w:fill="auto"/>
                  </w:tcPr>
                  <w:p w:rsidR="008A5C7D" w:rsidRPr="007A071B" w:rsidRDefault="00A51E71" w:rsidP="008A5C7D">
                    <w:pPr>
                      <w:pStyle w:val="afb"/>
                      <w:rPr>
                        <w:sz w:val="18"/>
                        <w:szCs w:val="18"/>
                      </w:rPr>
                    </w:pPr>
                    <w:r w:rsidRPr="007A071B">
                      <w:rPr>
                        <w:sz w:val="18"/>
                        <w:szCs w:val="18"/>
                      </w:rPr>
                      <w:t>其中：境内非国有法人持股</w:t>
                    </w:r>
                  </w:p>
                </w:tc>
              </w:sdtContent>
            </w:sdt>
            <w:tc>
              <w:tcPr>
                <w:tcW w:w="273" w:type="pct"/>
                <w:shd w:val="clear" w:color="auto" w:fill="auto"/>
              </w:tcPr>
              <w:p w:rsidR="008A5C7D" w:rsidRPr="007A071B" w:rsidRDefault="008A5C7D" w:rsidP="008A5C7D">
                <w:pPr>
                  <w:pStyle w:val="afb"/>
                  <w:jc w:val="right"/>
                  <w:rPr>
                    <w:sz w:val="18"/>
                    <w:szCs w:val="18"/>
                  </w:rPr>
                </w:pPr>
              </w:p>
            </w:tc>
            <w:tc>
              <w:tcPr>
                <w:tcW w:w="392" w:type="pct"/>
                <w:shd w:val="clear" w:color="auto" w:fill="auto"/>
              </w:tcPr>
              <w:p w:rsidR="008A5C7D" w:rsidRPr="007A071B" w:rsidRDefault="008A5C7D" w:rsidP="008A5C7D">
                <w:pPr>
                  <w:pStyle w:val="afb"/>
                  <w:jc w:val="right"/>
                  <w:rPr>
                    <w:sz w:val="18"/>
                    <w:szCs w:val="18"/>
                  </w:rPr>
                </w:pPr>
              </w:p>
            </w:tc>
            <w:tc>
              <w:tcPr>
                <w:tcW w:w="409" w:type="pct"/>
                <w:shd w:val="clear" w:color="auto" w:fill="auto"/>
              </w:tcPr>
              <w:p w:rsidR="008A5C7D" w:rsidRPr="007A071B" w:rsidRDefault="008A5C7D" w:rsidP="008A5C7D">
                <w:pPr>
                  <w:pStyle w:val="afb"/>
                  <w:jc w:val="right"/>
                  <w:rPr>
                    <w:sz w:val="18"/>
                    <w:szCs w:val="18"/>
                  </w:rPr>
                </w:pPr>
              </w:p>
            </w:tc>
            <w:tc>
              <w:tcPr>
                <w:tcW w:w="361" w:type="pct"/>
                <w:shd w:val="clear" w:color="auto" w:fill="auto"/>
              </w:tcPr>
              <w:p w:rsidR="008A5C7D" w:rsidRPr="007A071B" w:rsidRDefault="008A5C7D" w:rsidP="008A5C7D">
                <w:pPr>
                  <w:pStyle w:val="afb"/>
                  <w:jc w:val="right"/>
                  <w:rPr>
                    <w:sz w:val="18"/>
                    <w:szCs w:val="18"/>
                  </w:rPr>
                </w:pPr>
              </w:p>
            </w:tc>
            <w:tc>
              <w:tcPr>
                <w:tcW w:w="674"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8A5C7D" w:rsidP="008A5C7D">
                <w:pPr>
                  <w:pStyle w:val="afb"/>
                  <w:jc w:val="right"/>
                  <w:rPr>
                    <w:sz w:val="18"/>
                    <w:szCs w:val="18"/>
                  </w:rPr>
                </w:pPr>
              </w:p>
            </w:tc>
            <w:tc>
              <w:tcPr>
                <w:tcW w:w="504" w:type="pct"/>
                <w:shd w:val="clear" w:color="auto" w:fill="auto"/>
              </w:tcPr>
              <w:p w:rsidR="008A5C7D" w:rsidRPr="007A071B" w:rsidRDefault="008A5C7D" w:rsidP="008A5C7D">
                <w:pPr>
                  <w:pStyle w:val="afb"/>
                  <w:jc w:val="right"/>
                  <w:rPr>
                    <w:sz w:val="18"/>
                    <w:szCs w:val="18"/>
                  </w:rPr>
                </w:pPr>
              </w:p>
            </w:tc>
            <w:tc>
              <w:tcPr>
                <w:tcW w:w="392" w:type="pct"/>
                <w:shd w:val="clear" w:color="auto" w:fill="auto"/>
              </w:tcPr>
              <w:p w:rsidR="008A5C7D" w:rsidRPr="007A071B" w:rsidRDefault="008A5C7D" w:rsidP="008A5C7D">
                <w:pPr>
                  <w:pStyle w:val="afb"/>
                  <w:jc w:val="right"/>
                  <w:rPr>
                    <w:sz w:val="18"/>
                    <w:szCs w:val="18"/>
                  </w:rPr>
                </w:pPr>
              </w:p>
            </w:tc>
          </w:tr>
          <w:tr w:rsidR="008A5C7D" w:rsidRPr="007A071B" w:rsidTr="008A5C7D">
            <w:sdt>
              <w:sdtPr>
                <w:rPr>
                  <w:sz w:val="18"/>
                  <w:szCs w:val="18"/>
                </w:rPr>
                <w:tag w:val="_PLD_80478013c74a49cf94d92f76bfd657a1"/>
                <w:id w:val="-52463552"/>
                <w:lock w:val="sdtLocked"/>
              </w:sdtPr>
              <w:sdtEndPr/>
              <w:sdtContent>
                <w:tc>
                  <w:tcPr>
                    <w:tcW w:w="1451" w:type="pct"/>
                    <w:shd w:val="clear" w:color="auto" w:fill="auto"/>
                  </w:tcPr>
                  <w:p w:rsidR="008A5C7D" w:rsidRPr="007A071B" w:rsidRDefault="00A51E71" w:rsidP="008A5C7D">
                    <w:pPr>
                      <w:pStyle w:val="afb"/>
                      <w:ind w:firstLineChars="300" w:firstLine="540"/>
                      <w:rPr>
                        <w:sz w:val="18"/>
                        <w:szCs w:val="18"/>
                      </w:rPr>
                    </w:pPr>
                    <w:r w:rsidRPr="007A071B">
                      <w:rPr>
                        <w:sz w:val="18"/>
                        <w:szCs w:val="18"/>
                      </w:rPr>
                      <w:t>境内自然人持股</w:t>
                    </w:r>
                  </w:p>
                </w:tc>
              </w:sdtContent>
            </w:sdt>
            <w:tc>
              <w:tcPr>
                <w:tcW w:w="273" w:type="pct"/>
                <w:shd w:val="clear" w:color="auto" w:fill="auto"/>
              </w:tcPr>
              <w:p w:rsidR="008A5C7D" w:rsidRPr="007A071B" w:rsidRDefault="008A5C7D" w:rsidP="008A5C7D">
                <w:pPr>
                  <w:pStyle w:val="afb"/>
                  <w:jc w:val="right"/>
                  <w:rPr>
                    <w:sz w:val="18"/>
                    <w:szCs w:val="18"/>
                  </w:rPr>
                </w:pPr>
              </w:p>
            </w:tc>
            <w:tc>
              <w:tcPr>
                <w:tcW w:w="392" w:type="pct"/>
                <w:shd w:val="clear" w:color="auto" w:fill="auto"/>
              </w:tcPr>
              <w:p w:rsidR="008A5C7D" w:rsidRPr="007A071B" w:rsidRDefault="008A5C7D" w:rsidP="008A5C7D">
                <w:pPr>
                  <w:pStyle w:val="afb"/>
                  <w:jc w:val="right"/>
                  <w:rPr>
                    <w:sz w:val="18"/>
                    <w:szCs w:val="18"/>
                  </w:rPr>
                </w:pPr>
              </w:p>
            </w:tc>
            <w:tc>
              <w:tcPr>
                <w:tcW w:w="409" w:type="pct"/>
                <w:shd w:val="clear" w:color="auto" w:fill="auto"/>
              </w:tcPr>
              <w:p w:rsidR="008A5C7D" w:rsidRPr="007A071B" w:rsidRDefault="008A5C7D" w:rsidP="008A5C7D">
                <w:pPr>
                  <w:pStyle w:val="afb"/>
                  <w:jc w:val="right"/>
                  <w:rPr>
                    <w:sz w:val="18"/>
                    <w:szCs w:val="18"/>
                  </w:rPr>
                </w:pPr>
              </w:p>
            </w:tc>
            <w:tc>
              <w:tcPr>
                <w:tcW w:w="361" w:type="pct"/>
                <w:shd w:val="clear" w:color="auto" w:fill="auto"/>
              </w:tcPr>
              <w:p w:rsidR="008A5C7D" w:rsidRPr="007A071B" w:rsidRDefault="008A5C7D" w:rsidP="008A5C7D">
                <w:pPr>
                  <w:pStyle w:val="afb"/>
                  <w:jc w:val="right"/>
                  <w:rPr>
                    <w:sz w:val="18"/>
                    <w:szCs w:val="18"/>
                  </w:rPr>
                </w:pPr>
              </w:p>
            </w:tc>
            <w:tc>
              <w:tcPr>
                <w:tcW w:w="674"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8A5C7D" w:rsidP="008A5C7D">
                <w:pPr>
                  <w:pStyle w:val="afb"/>
                  <w:jc w:val="right"/>
                  <w:rPr>
                    <w:sz w:val="18"/>
                    <w:szCs w:val="18"/>
                  </w:rPr>
                </w:pPr>
              </w:p>
            </w:tc>
            <w:tc>
              <w:tcPr>
                <w:tcW w:w="504" w:type="pct"/>
                <w:shd w:val="clear" w:color="auto" w:fill="auto"/>
              </w:tcPr>
              <w:p w:rsidR="008A5C7D" w:rsidRPr="007A071B" w:rsidRDefault="008A5C7D" w:rsidP="008A5C7D">
                <w:pPr>
                  <w:pStyle w:val="afb"/>
                  <w:jc w:val="right"/>
                  <w:rPr>
                    <w:sz w:val="18"/>
                    <w:szCs w:val="18"/>
                  </w:rPr>
                </w:pPr>
              </w:p>
            </w:tc>
            <w:tc>
              <w:tcPr>
                <w:tcW w:w="392" w:type="pct"/>
                <w:shd w:val="clear" w:color="auto" w:fill="auto"/>
              </w:tcPr>
              <w:p w:rsidR="008A5C7D" w:rsidRPr="007A071B" w:rsidRDefault="008A5C7D" w:rsidP="008A5C7D">
                <w:pPr>
                  <w:pStyle w:val="afb"/>
                  <w:jc w:val="right"/>
                  <w:rPr>
                    <w:sz w:val="18"/>
                    <w:szCs w:val="18"/>
                  </w:rPr>
                </w:pPr>
              </w:p>
            </w:tc>
          </w:tr>
          <w:tr w:rsidR="008A5C7D" w:rsidRPr="007A071B" w:rsidTr="008A5C7D">
            <w:sdt>
              <w:sdtPr>
                <w:rPr>
                  <w:sz w:val="18"/>
                  <w:szCs w:val="18"/>
                </w:rPr>
                <w:tag w:val="_PLD_3517f418e2dd48a9bda723f00556843a"/>
                <w:id w:val="-1790273986"/>
                <w:lock w:val="sdtLocked"/>
              </w:sdtPr>
              <w:sdtEndPr/>
              <w:sdtContent>
                <w:tc>
                  <w:tcPr>
                    <w:tcW w:w="1451" w:type="pct"/>
                    <w:shd w:val="clear" w:color="auto" w:fill="auto"/>
                  </w:tcPr>
                  <w:p w:rsidR="008A5C7D" w:rsidRPr="007A071B" w:rsidRDefault="00A51E71" w:rsidP="008A5C7D">
                    <w:pPr>
                      <w:pStyle w:val="afb"/>
                      <w:rPr>
                        <w:sz w:val="18"/>
                        <w:szCs w:val="18"/>
                      </w:rPr>
                    </w:pPr>
                    <w:r w:rsidRPr="007A071B">
                      <w:rPr>
                        <w:rFonts w:hint="eastAsia"/>
                        <w:sz w:val="18"/>
                        <w:szCs w:val="18"/>
                      </w:rPr>
                      <w:t>4、</w:t>
                    </w:r>
                    <w:r w:rsidRPr="007A071B">
                      <w:rPr>
                        <w:sz w:val="18"/>
                        <w:szCs w:val="18"/>
                      </w:rPr>
                      <w:t>外资持股</w:t>
                    </w:r>
                  </w:p>
                </w:tc>
              </w:sdtContent>
            </w:sdt>
            <w:tc>
              <w:tcPr>
                <w:tcW w:w="273" w:type="pct"/>
                <w:shd w:val="clear" w:color="auto" w:fill="auto"/>
              </w:tcPr>
              <w:p w:rsidR="008A5C7D" w:rsidRPr="007A071B" w:rsidRDefault="008A5C7D" w:rsidP="008A5C7D">
                <w:pPr>
                  <w:pStyle w:val="afb"/>
                  <w:jc w:val="right"/>
                  <w:rPr>
                    <w:sz w:val="18"/>
                    <w:szCs w:val="18"/>
                  </w:rPr>
                </w:pPr>
              </w:p>
            </w:tc>
            <w:tc>
              <w:tcPr>
                <w:tcW w:w="392" w:type="pct"/>
                <w:shd w:val="clear" w:color="auto" w:fill="auto"/>
              </w:tcPr>
              <w:p w:rsidR="008A5C7D" w:rsidRPr="007A071B" w:rsidRDefault="008A5C7D" w:rsidP="008A5C7D">
                <w:pPr>
                  <w:pStyle w:val="afb"/>
                  <w:jc w:val="right"/>
                  <w:rPr>
                    <w:sz w:val="18"/>
                    <w:szCs w:val="18"/>
                  </w:rPr>
                </w:pPr>
              </w:p>
            </w:tc>
            <w:tc>
              <w:tcPr>
                <w:tcW w:w="409" w:type="pct"/>
                <w:shd w:val="clear" w:color="auto" w:fill="auto"/>
              </w:tcPr>
              <w:p w:rsidR="008A5C7D" w:rsidRPr="007A071B" w:rsidRDefault="008A5C7D" w:rsidP="008A5C7D">
                <w:pPr>
                  <w:pStyle w:val="afb"/>
                  <w:jc w:val="right"/>
                  <w:rPr>
                    <w:sz w:val="18"/>
                    <w:szCs w:val="18"/>
                  </w:rPr>
                </w:pPr>
              </w:p>
            </w:tc>
            <w:tc>
              <w:tcPr>
                <w:tcW w:w="361" w:type="pct"/>
                <w:shd w:val="clear" w:color="auto" w:fill="auto"/>
              </w:tcPr>
              <w:p w:rsidR="008A5C7D" w:rsidRPr="007A071B" w:rsidRDefault="008A5C7D" w:rsidP="008A5C7D">
                <w:pPr>
                  <w:pStyle w:val="afb"/>
                  <w:jc w:val="right"/>
                  <w:rPr>
                    <w:sz w:val="18"/>
                    <w:szCs w:val="18"/>
                  </w:rPr>
                </w:pPr>
              </w:p>
            </w:tc>
            <w:tc>
              <w:tcPr>
                <w:tcW w:w="674"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8A5C7D" w:rsidP="008A5C7D">
                <w:pPr>
                  <w:pStyle w:val="afb"/>
                  <w:jc w:val="right"/>
                  <w:rPr>
                    <w:sz w:val="18"/>
                    <w:szCs w:val="18"/>
                  </w:rPr>
                </w:pPr>
              </w:p>
            </w:tc>
            <w:tc>
              <w:tcPr>
                <w:tcW w:w="504" w:type="pct"/>
                <w:shd w:val="clear" w:color="auto" w:fill="auto"/>
              </w:tcPr>
              <w:p w:rsidR="008A5C7D" w:rsidRPr="007A071B" w:rsidRDefault="008A5C7D" w:rsidP="008A5C7D">
                <w:pPr>
                  <w:pStyle w:val="afb"/>
                  <w:jc w:val="right"/>
                  <w:rPr>
                    <w:sz w:val="18"/>
                    <w:szCs w:val="18"/>
                  </w:rPr>
                </w:pPr>
              </w:p>
            </w:tc>
            <w:tc>
              <w:tcPr>
                <w:tcW w:w="392" w:type="pct"/>
                <w:shd w:val="clear" w:color="auto" w:fill="auto"/>
              </w:tcPr>
              <w:p w:rsidR="008A5C7D" w:rsidRPr="007A071B" w:rsidRDefault="008A5C7D" w:rsidP="008A5C7D">
                <w:pPr>
                  <w:pStyle w:val="afb"/>
                  <w:jc w:val="right"/>
                  <w:rPr>
                    <w:sz w:val="18"/>
                    <w:szCs w:val="18"/>
                  </w:rPr>
                </w:pPr>
              </w:p>
            </w:tc>
          </w:tr>
          <w:tr w:rsidR="008A5C7D" w:rsidRPr="007A071B" w:rsidTr="008A5C7D">
            <w:sdt>
              <w:sdtPr>
                <w:rPr>
                  <w:sz w:val="18"/>
                  <w:szCs w:val="18"/>
                </w:rPr>
                <w:tag w:val="_PLD_cf3d2363f23a4a3298302ad03b87e8ea"/>
                <w:id w:val="942259638"/>
                <w:lock w:val="sdtLocked"/>
              </w:sdtPr>
              <w:sdtEndPr/>
              <w:sdtContent>
                <w:tc>
                  <w:tcPr>
                    <w:tcW w:w="1451" w:type="pct"/>
                    <w:shd w:val="clear" w:color="auto" w:fill="auto"/>
                  </w:tcPr>
                  <w:p w:rsidR="008A5C7D" w:rsidRPr="007A071B" w:rsidRDefault="00A51E71" w:rsidP="008A5C7D">
                    <w:pPr>
                      <w:pStyle w:val="afb"/>
                      <w:rPr>
                        <w:sz w:val="18"/>
                        <w:szCs w:val="18"/>
                      </w:rPr>
                    </w:pPr>
                    <w:r w:rsidRPr="007A071B">
                      <w:rPr>
                        <w:sz w:val="18"/>
                        <w:szCs w:val="18"/>
                      </w:rPr>
                      <w:t>其中：境外法人持股</w:t>
                    </w:r>
                  </w:p>
                </w:tc>
              </w:sdtContent>
            </w:sdt>
            <w:tc>
              <w:tcPr>
                <w:tcW w:w="273" w:type="pct"/>
                <w:shd w:val="clear" w:color="auto" w:fill="auto"/>
              </w:tcPr>
              <w:p w:rsidR="008A5C7D" w:rsidRPr="007A071B" w:rsidRDefault="008A5C7D" w:rsidP="008A5C7D">
                <w:pPr>
                  <w:pStyle w:val="afb"/>
                  <w:jc w:val="right"/>
                  <w:rPr>
                    <w:sz w:val="18"/>
                    <w:szCs w:val="18"/>
                  </w:rPr>
                </w:pPr>
              </w:p>
            </w:tc>
            <w:tc>
              <w:tcPr>
                <w:tcW w:w="392" w:type="pct"/>
                <w:shd w:val="clear" w:color="auto" w:fill="auto"/>
              </w:tcPr>
              <w:p w:rsidR="008A5C7D" w:rsidRPr="007A071B" w:rsidRDefault="008A5C7D" w:rsidP="008A5C7D">
                <w:pPr>
                  <w:pStyle w:val="afb"/>
                  <w:jc w:val="right"/>
                  <w:rPr>
                    <w:sz w:val="18"/>
                    <w:szCs w:val="18"/>
                  </w:rPr>
                </w:pPr>
              </w:p>
            </w:tc>
            <w:tc>
              <w:tcPr>
                <w:tcW w:w="409" w:type="pct"/>
                <w:shd w:val="clear" w:color="auto" w:fill="auto"/>
              </w:tcPr>
              <w:p w:rsidR="008A5C7D" w:rsidRPr="007A071B" w:rsidRDefault="008A5C7D" w:rsidP="008A5C7D">
                <w:pPr>
                  <w:pStyle w:val="afb"/>
                  <w:jc w:val="right"/>
                  <w:rPr>
                    <w:sz w:val="18"/>
                    <w:szCs w:val="18"/>
                  </w:rPr>
                </w:pPr>
              </w:p>
            </w:tc>
            <w:tc>
              <w:tcPr>
                <w:tcW w:w="361" w:type="pct"/>
                <w:shd w:val="clear" w:color="auto" w:fill="auto"/>
              </w:tcPr>
              <w:p w:rsidR="008A5C7D" w:rsidRPr="007A071B" w:rsidRDefault="008A5C7D" w:rsidP="008A5C7D">
                <w:pPr>
                  <w:pStyle w:val="afb"/>
                  <w:jc w:val="right"/>
                  <w:rPr>
                    <w:sz w:val="18"/>
                    <w:szCs w:val="18"/>
                  </w:rPr>
                </w:pPr>
              </w:p>
            </w:tc>
            <w:tc>
              <w:tcPr>
                <w:tcW w:w="674"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8A5C7D" w:rsidP="008A5C7D">
                <w:pPr>
                  <w:pStyle w:val="afb"/>
                  <w:jc w:val="right"/>
                  <w:rPr>
                    <w:sz w:val="18"/>
                    <w:szCs w:val="18"/>
                  </w:rPr>
                </w:pPr>
              </w:p>
            </w:tc>
            <w:tc>
              <w:tcPr>
                <w:tcW w:w="504" w:type="pct"/>
                <w:shd w:val="clear" w:color="auto" w:fill="auto"/>
              </w:tcPr>
              <w:p w:rsidR="008A5C7D" w:rsidRPr="007A071B" w:rsidRDefault="008A5C7D" w:rsidP="008A5C7D">
                <w:pPr>
                  <w:pStyle w:val="afb"/>
                  <w:jc w:val="right"/>
                  <w:rPr>
                    <w:sz w:val="18"/>
                    <w:szCs w:val="18"/>
                  </w:rPr>
                </w:pPr>
              </w:p>
            </w:tc>
            <w:tc>
              <w:tcPr>
                <w:tcW w:w="392" w:type="pct"/>
                <w:shd w:val="clear" w:color="auto" w:fill="auto"/>
              </w:tcPr>
              <w:p w:rsidR="008A5C7D" w:rsidRPr="007A071B" w:rsidRDefault="008A5C7D" w:rsidP="008A5C7D">
                <w:pPr>
                  <w:pStyle w:val="afb"/>
                  <w:jc w:val="right"/>
                  <w:rPr>
                    <w:sz w:val="18"/>
                    <w:szCs w:val="18"/>
                  </w:rPr>
                </w:pPr>
              </w:p>
            </w:tc>
          </w:tr>
          <w:tr w:rsidR="008A5C7D" w:rsidRPr="007A071B" w:rsidTr="008A5C7D">
            <w:sdt>
              <w:sdtPr>
                <w:rPr>
                  <w:sz w:val="18"/>
                  <w:szCs w:val="18"/>
                </w:rPr>
                <w:tag w:val="_PLD_97a2f177ac3442dbba0348247e7a0738"/>
                <w:id w:val="1627498514"/>
                <w:lock w:val="sdtLocked"/>
              </w:sdtPr>
              <w:sdtEndPr/>
              <w:sdtContent>
                <w:tc>
                  <w:tcPr>
                    <w:tcW w:w="1451" w:type="pct"/>
                    <w:shd w:val="clear" w:color="auto" w:fill="auto"/>
                  </w:tcPr>
                  <w:p w:rsidR="008A5C7D" w:rsidRPr="007A071B" w:rsidRDefault="00A51E71" w:rsidP="008A5C7D">
                    <w:pPr>
                      <w:pStyle w:val="afb"/>
                      <w:ind w:firstLineChars="300" w:firstLine="540"/>
                      <w:rPr>
                        <w:sz w:val="18"/>
                        <w:szCs w:val="18"/>
                      </w:rPr>
                    </w:pPr>
                    <w:r w:rsidRPr="007A071B">
                      <w:rPr>
                        <w:sz w:val="18"/>
                        <w:szCs w:val="18"/>
                      </w:rPr>
                      <w:t>境外自然人持股</w:t>
                    </w:r>
                  </w:p>
                </w:tc>
              </w:sdtContent>
            </w:sdt>
            <w:tc>
              <w:tcPr>
                <w:tcW w:w="273" w:type="pct"/>
                <w:shd w:val="clear" w:color="auto" w:fill="auto"/>
              </w:tcPr>
              <w:p w:rsidR="008A5C7D" w:rsidRPr="007A071B" w:rsidRDefault="008A5C7D" w:rsidP="008A5C7D">
                <w:pPr>
                  <w:pStyle w:val="afb"/>
                  <w:jc w:val="right"/>
                  <w:rPr>
                    <w:sz w:val="18"/>
                    <w:szCs w:val="18"/>
                  </w:rPr>
                </w:pPr>
              </w:p>
            </w:tc>
            <w:tc>
              <w:tcPr>
                <w:tcW w:w="392" w:type="pct"/>
                <w:shd w:val="clear" w:color="auto" w:fill="auto"/>
              </w:tcPr>
              <w:p w:rsidR="008A5C7D" w:rsidRPr="007A071B" w:rsidRDefault="008A5C7D" w:rsidP="008A5C7D">
                <w:pPr>
                  <w:pStyle w:val="afb"/>
                  <w:jc w:val="right"/>
                  <w:rPr>
                    <w:sz w:val="18"/>
                    <w:szCs w:val="18"/>
                  </w:rPr>
                </w:pPr>
              </w:p>
            </w:tc>
            <w:tc>
              <w:tcPr>
                <w:tcW w:w="409" w:type="pct"/>
                <w:shd w:val="clear" w:color="auto" w:fill="auto"/>
              </w:tcPr>
              <w:p w:rsidR="008A5C7D" w:rsidRPr="007A071B" w:rsidRDefault="008A5C7D" w:rsidP="008A5C7D">
                <w:pPr>
                  <w:pStyle w:val="afb"/>
                  <w:jc w:val="right"/>
                  <w:rPr>
                    <w:sz w:val="18"/>
                    <w:szCs w:val="18"/>
                  </w:rPr>
                </w:pPr>
              </w:p>
            </w:tc>
            <w:tc>
              <w:tcPr>
                <w:tcW w:w="361" w:type="pct"/>
                <w:shd w:val="clear" w:color="auto" w:fill="auto"/>
              </w:tcPr>
              <w:p w:rsidR="008A5C7D" w:rsidRPr="007A071B" w:rsidRDefault="008A5C7D" w:rsidP="008A5C7D">
                <w:pPr>
                  <w:pStyle w:val="afb"/>
                  <w:jc w:val="right"/>
                  <w:rPr>
                    <w:sz w:val="18"/>
                    <w:szCs w:val="18"/>
                  </w:rPr>
                </w:pPr>
              </w:p>
            </w:tc>
            <w:tc>
              <w:tcPr>
                <w:tcW w:w="674"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8A5C7D" w:rsidP="008A5C7D">
                <w:pPr>
                  <w:pStyle w:val="afb"/>
                  <w:jc w:val="right"/>
                  <w:rPr>
                    <w:sz w:val="18"/>
                    <w:szCs w:val="18"/>
                  </w:rPr>
                </w:pPr>
              </w:p>
            </w:tc>
            <w:tc>
              <w:tcPr>
                <w:tcW w:w="504" w:type="pct"/>
                <w:shd w:val="clear" w:color="auto" w:fill="auto"/>
              </w:tcPr>
              <w:p w:rsidR="008A5C7D" w:rsidRPr="007A071B" w:rsidRDefault="008A5C7D" w:rsidP="008A5C7D">
                <w:pPr>
                  <w:pStyle w:val="afb"/>
                  <w:jc w:val="right"/>
                  <w:rPr>
                    <w:sz w:val="18"/>
                    <w:szCs w:val="18"/>
                  </w:rPr>
                </w:pPr>
              </w:p>
            </w:tc>
            <w:tc>
              <w:tcPr>
                <w:tcW w:w="392" w:type="pct"/>
                <w:shd w:val="clear" w:color="auto" w:fill="auto"/>
              </w:tcPr>
              <w:p w:rsidR="008A5C7D" w:rsidRPr="007A071B" w:rsidRDefault="008A5C7D" w:rsidP="008A5C7D">
                <w:pPr>
                  <w:pStyle w:val="afb"/>
                  <w:jc w:val="right"/>
                  <w:rPr>
                    <w:sz w:val="18"/>
                    <w:szCs w:val="18"/>
                  </w:rPr>
                </w:pPr>
              </w:p>
            </w:tc>
          </w:tr>
          <w:tr w:rsidR="008A5C7D" w:rsidRPr="007A071B" w:rsidTr="008A5C7D">
            <w:sdt>
              <w:sdtPr>
                <w:rPr>
                  <w:sz w:val="18"/>
                  <w:szCs w:val="18"/>
                </w:rPr>
                <w:tag w:val="_PLD_96f1aa1935a04b8ab80a51c650206e0c"/>
                <w:id w:val="199443273"/>
                <w:lock w:val="sdtLocked"/>
              </w:sdtPr>
              <w:sdtEndPr/>
              <w:sdtContent>
                <w:tc>
                  <w:tcPr>
                    <w:tcW w:w="1451" w:type="pct"/>
                    <w:shd w:val="clear" w:color="auto" w:fill="auto"/>
                  </w:tcPr>
                  <w:p w:rsidR="008A5C7D" w:rsidRPr="007A071B" w:rsidRDefault="00A51E71" w:rsidP="008A5C7D">
                    <w:pPr>
                      <w:pStyle w:val="afb"/>
                      <w:rPr>
                        <w:sz w:val="18"/>
                        <w:szCs w:val="18"/>
                      </w:rPr>
                    </w:pPr>
                    <w:r w:rsidRPr="007A071B">
                      <w:rPr>
                        <w:sz w:val="18"/>
                        <w:szCs w:val="18"/>
                      </w:rPr>
                      <w:t>二、无限售条件流通股份</w:t>
                    </w:r>
                  </w:p>
                </w:tc>
              </w:sdtContent>
            </w:sdt>
            <w:tc>
              <w:tcPr>
                <w:tcW w:w="273" w:type="pct"/>
                <w:shd w:val="clear" w:color="auto" w:fill="auto"/>
              </w:tcPr>
              <w:p w:rsidR="008A5C7D" w:rsidRPr="007A071B" w:rsidRDefault="00A51E71" w:rsidP="008A5C7D">
                <w:pPr>
                  <w:pStyle w:val="afb"/>
                  <w:jc w:val="right"/>
                  <w:rPr>
                    <w:sz w:val="18"/>
                    <w:szCs w:val="18"/>
                  </w:rPr>
                </w:pPr>
                <w:r w:rsidRPr="007A071B">
                  <w:rPr>
                    <w:sz w:val="18"/>
                    <w:szCs w:val="18"/>
                  </w:rPr>
                  <w:t>1,046,993,520</w:t>
                </w:r>
              </w:p>
            </w:tc>
            <w:tc>
              <w:tcPr>
                <w:tcW w:w="392" w:type="pct"/>
                <w:shd w:val="clear" w:color="auto" w:fill="auto"/>
              </w:tcPr>
              <w:p w:rsidR="008A5C7D" w:rsidRPr="007A071B" w:rsidRDefault="00A51E71" w:rsidP="008A5C7D">
                <w:pPr>
                  <w:pStyle w:val="afb"/>
                  <w:jc w:val="right"/>
                  <w:rPr>
                    <w:sz w:val="18"/>
                    <w:szCs w:val="18"/>
                  </w:rPr>
                </w:pPr>
                <w:r w:rsidRPr="007A071B">
                  <w:rPr>
                    <w:rFonts w:hint="eastAsia"/>
                    <w:sz w:val="18"/>
                    <w:szCs w:val="18"/>
                  </w:rPr>
                  <w:t>100</w:t>
                </w:r>
              </w:p>
            </w:tc>
            <w:tc>
              <w:tcPr>
                <w:tcW w:w="409" w:type="pct"/>
                <w:shd w:val="clear" w:color="auto" w:fill="auto"/>
              </w:tcPr>
              <w:p w:rsidR="008A5C7D" w:rsidRPr="007A071B" w:rsidRDefault="008A5C7D" w:rsidP="008A5C7D">
                <w:pPr>
                  <w:pStyle w:val="afb"/>
                  <w:jc w:val="right"/>
                  <w:rPr>
                    <w:sz w:val="18"/>
                    <w:szCs w:val="18"/>
                  </w:rPr>
                </w:pPr>
              </w:p>
            </w:tc>
            <w:tc>
              <w:tcPr>
                <w:tcW w:w="361" w:type="pct"/>
                <w:shd w:val="clear" w:color="auto" w:fill="auto"/>
              </w:tcPr>
              <w:p w:rsidR="008A5C7D" w:rsidRPr="007A071B" w:rsidRDefault="008A5C7D" w:rsidP="008A5C7D">
                <w:pPr>
                  <w:pStyle w:val="afb"/>
                  <w:jc w:val="right"/>
                  <w:rPr>
                    <w:sz w:val="18"/>
                    <w:szCs w:val="18"/>
                  </w:rPr>
                </w:pPr>
              </w:p>
            </w:tc>
            <w:tc>
              <w:tcPr>
                <w:tcW w:w="674" w:type="pct"/>
                <w:shd w:val="clear" w:color="auto" w:fill="auto"/>
              </w:tcPr>
              <w:p w:rsidR="008A5C7D" w:rsidRPr="007A071B" w:rsidRDefault="00A51E71" w:rsidP="008A5C7D">
                <w:pPr>
                  <w:pStyle w:val="afb"/>
                  <w:jc w:val="right"/>
                  <w:rPr>
                    <w:sz w:val="18"/>
                    <w:szCs w:val="18"/>
                  </w:rPr>
                </w:pPr>
                <w:r w:rsidRPr="007A071B">
                  <w:rPr>
                    <w:sz w:val="18"/>
                    <w:szCs w:val="18"/>
                  </w:rPr>
                  <w:t>418,797,408</w:t>
                </w:r>
              </w:p>
            </w:tc>
            <w:tc>
              <w:tcPr>
                <w:tcW w:w="273"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A51E71" w:rsidP="008A5C7D">
                <w:pPr>
                  <w:pStyle w:val="afb"/>
                  <w:jc w:val="right"/>
                  <w:rPr>
                    <w:sz w:val="18"/>
                    <w:szCs w:val="18"/>
                  </w:rPr>
                </w:pPr>
                <w:r w:rsidRPr="007A071B">
                  <w:rPr>
                    <w:sz w:val="18"/>
                    <w:szCs w:val="18"/>
                  </w:rPr>
                  <w:t>418,797,408</w:t>
                </w:r>
              </w:p>
            </w:tc>
            <w:tc>
              <w:tcPr>
                <w:tcW w:w="504" w:type="pct"/>
                <w:shd w:val="clear" w:color="auto" w:fill="auto"/>
              </w:tcPr>
              <w:p w:rsidR="008A5C7D" w:rsidRPr="007A071B" w:rsidRDefault="00A51E71" w:rsidP="008A5C7D">
                <w:pPr>
                  <w:pStyle w:val="afb"/>
                  <w:jc w:val="right"/>
                  <w:rPr>
                    <w:sz w:val="18"/>
                    <w:szCs w:val="18"/>
                  </w:rPr>
                </w:pPr>
                <w:r w:rsidRPr="007A071B">
                  <w:rPr>
                    <w:sz w:val="18"/>
                    <w:szCs w:val="18"/>
                  </w:rPr>
                  <w:t>1,465,790,928</w:t>
                </w:r>
              </w:p>
            </w:tc>
            <w:tc>
              <w:tcPr>
                <w:tcW w:w="392" w:type="pct"/>
                <w:shd w:val="clear" w:color="auto" w:fill="auto"/>
              </w:tcPr>
              <w:p w:rsidR="008A5C7D" w:rsidRPr="007A071B" w:rsidRDefault="00A51E71" w:rsidP="008A5C7D">
                <w:pPr>
                  <w:pStyle w:val="afb"/>
                  <w:jc w:val="right"/>
                  <w:rPr>
                    <w:sz w:val="18"/>
                    <w:szCs w:val="18"/>
                  </w:rPr>
                </w:pPr>
                <w:r w:rsidRPr="007A071B">
                  <w:rPr>
                    <w:rFonts w:hint="eastAsia"/>
                    <w:sz w:val="18"/>
                    <w:szCs w:val="18"/>
                  </w:rPr>
                  <w:t>100</w:t>
                </w:r>
              </w:p>
            </w:tc>
          </w:tr>
          <w:tr w:rsidR="008A5C7D" w:rsidRPr="007A071B" w:rsidTr="008A5C7D">
            <w:sdt>
              <w:sdtPr>
                <w:rPr>
                  <w:sz w:val="18"/>
                  <w:szCs w:val="18"/>
                </w:rPr>
                <w:tag w:val="_PLD_f6699caa719d4738a70d214288990173"/>
                <w:id w:val="-1562472655"/>
                <w:lock w:val="sdtLocked"/>
              </w:sdtPr>
              <w:sdtEndPr/>
              <w:sdtContent>
                <w:tc>
                  <w:tcPr>
                    <w:tcW w:w="1451" w:type="pct"/>
                    <w:shd w:val="clear" w:color="auto" w:fill="auto"/>
                  </w:tcPr>
                  <w:p w:rsidR="008A5C7D" w:rsidRPr="007A071B" w:rsidRDefault="00A51E71" w:rsidP="008A5C7D">
                    <w:pPr>
                      <w:pStyle w:val="afb"/>
                      <w:rPr>
                        <w:sz w:val="18"/>
                        <w:szCs w:val="18"/>
                      </w:rPr>
                    </w:pPr>
                    <w:r w:rsidRPr="007A071B">
                      <w:rPr>
                        <w:sz w:val="18"/>
                        <w:szCs w:val="18"/>
                      </w:rPr>
                      <w:t>1、人民币普通股</w:t>
                    </w:r>
                  </w:p>
                </w:tc>
              </w:sdtContent>
            </w:sdt>
            <w:tc>
              <w:tcPr>
                <w:tcW w:w="273" w:type="pct"/>
                <w:shd w:val="clear" w:color="auto" w:fill="auto"/>
              </w:tcPr>
              <w:p w:rsidR="008A5C7D" w:rsidRPr="007A071B" w:rsidRDefault="00A51E71" w:rsidP="008A5C7D">
                <w:pPr>
                  <w:pStyle w:val="afb"/>
                  <w:jc w:val="right"/>
                  <w:rPr>
                    <w:sz w:val="18"/>
                    <w:szCs w:val="18"/>
                  </w:rPr>
                </w:pPr>
                <w:r w:rsidRPr="007A071B">
                  <w:rPr>
                    <w:sz w:val="18"/>
                    <w:szCs w:val="18"/>
                  </w:rPr>
                  <w:t>1,046,993,520</w:t>
                </w:r>
              </w:p>
            </w:tc>
            <w:tc>
              <w:tcPr>
                <w:tcW w:w="392" w:type="pct"/>
                <w:shd w:val="clear" w:color="auto" w:fill="auto"/>
              </w:tcPr>
              <w:p w:rsidR="008A5C7D" w:rsidRPr="007A071B" w:rsidRDefault="00A51E71" w:rsidP="008A5C7D">
                <w:pPr>
                  <w:pStyle w:val="afb"/>
                  <w:jc w:val="right"/>
                  <w:rPr>
                    <w:sz w:val="18"/>
                    <w:szCs w:val="18"/>
                  </w:rPr>
                </w:pPr>
                <w:r w:rsidRPr="007A071B">
                  <w:rPr>
                    <w:rFonts w:hint="eastAsia"/>
                    <w:sz w:val="18"/>
                    <w:szCs w:val="18"/>
                  </w:rPr>
                  <w:t>100</w:t>
                </w:r>
              </w:p>
            </w:tc>
            <w:tc>
              <w:tcPr>
                <w:tcW w:w="409" w:type="pct"/>
                <w:shd w:val="clear" w:color="auto" w:fill="auto"/>
              </w:tcPr>
              <w:p w:rsidR="008A5C7D" w:rsidRPr="007A071B" w:rsidRDefault="008A5C7D" w:rsidP="008A5C7D">
                <w:pPr>
                  <w:pStyle w:val="afb"/>
                  <w:jc w:val="right"/>
                  <w:rPr>
                    <w:sz w:val="18"/>
                    <w:szCs w:val="18"/>
                  </w:rPr>
                </w:pPr>
              </w:p>
            </w:tc>
            <w:tc>
              <w:tcPr>
                <w:tcW w:w="361" w:type="pct"/>
                <w:shd w:val="clear" w:color="auto" w:fill="auto"/>
              </w:tcPr>
              <w:p w:rsidR="008A5C7D" w:rsidRPr="007A071B" w:rsidRDefault="008A5C7D" w:rsidP="008A5C7D">
                <w:pPr>
                  <w:pStyle w:val="afb"/>
                  <w:jc w:val="right"/>
                  <w:rPr>
                    <w:sz w:val="18"/>
                    <w:szCs w:val="18"/>
                  </w:rPr>
                </w:pPr>
              </w:p>
            </w:tc>
            <w:tc>
              <w:tcPr>
                <w:tcW w:w="674" w:type="pct"/>
                <w:shd w:val="clear" w:color="auto" w:fill="auto"/>
              </w:tcPr>
              <w:p w:rsidR="008A5C7D" w:rsidRPr="007A071B" w:rsidRDefault="00A51E71" w:rsidP="008A5C7D">
                <w:pPr>
                  <w:pStyle w:val="afb"/>
                  <w:jc w:val="right"/>
                  <w:rPr>
                    <w:sz w:val="18"/>
                    <w:szCs w:val="18"/>
                  </w:rPr>
                </w:pPr>
                <w:r w:rsidRPr="007A071B">
                  <w:rPr>
                    <w:sz w:val="18"/>
                    <w:szCs w:val="18"/>
                  </w:rPr>
                  <w:t>418,797,408</w:t>
                </w:r>
              </w:p>
            </w:tc>
            <w:tc>
              <w:tcPr>
                <w:tcW w:w="273"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A51E71" w:rsidP="008A5C7D">
                <w:pPr>
                  <w:pStyle w:val="afb"/>
                  <w:jc w:val="right"/>
                  <w:rPr>
                    <w:sz w:val="18"/>
                    <w:szCs w:val="18"/>
                  </w:rPr>
                </w:pPr>
                <w:r w:rsidRPr="007A071B">
                  <w:rPr>
                    <w:sz w:val="18"/>
                    <w:szCs w:val="18"/>
                  </w:rPr>
                  <w:t>418,797,408</w:t>
                </w:r>
              </w:p>
            </w:tc>
            <w:tc>
              <w:tcPr>
                <w:tcW w:w="504" w:type="pct"/>
                <w:shd w:val="clear" w:color="auto" w:fill="auto"/>
              </w:tcPr>
              <w:p w:rsidR="008A5C7D" w:rsidRPr="007A071B" w:rsidRDefault="00A51E71" w:rsidP="008A5C7D">
                <w:pPr>
                  <w:pStyle w:val="afb"/>
                  <w:jc w:val="right"/>
                  <w:rPr>
                    <w:sz w:val="18"/>
                    <w:szCs w:val="18"/>
                  </w:rPr>
                </w:pPr>
                <w:r w:rsidRPr="007A071B">
                  <w:rPr>
                    <w:sz w:val="18"/>
                    <w:szCs w:val="18"/>
                  </w:rPr>
                  <w:t>1,465,790,928</w:t>
                </w:r>
              </w:p>
            </w:tc>
            <w:tc>
              <w:tcPr>
                <w:tcW w:w="392" w:type="pct"/>
                <w:shd w:val="clear" w:color="auto" w:fill="auto"/>
              </w:tcPr>
              <w:p w:rsidR="008A5C7D" w:rsidRPr="007A071B" w:rsidRDefault="00A51E71" w:rsidP="008A5C7D">
                <w:pPr>
                  <w:pStyle w:val="afb"/>
                  <w:jc w:val="right"/>
                  <w:rPr>
                    <w:sz w:val="18"/>
                    <w:szCs w:val="18"/>
                  </w:rPr>
                </w:pPr>
                <w:r w:rsidRPr="007A071B">
                  <w:rPr>
                    <w:rFonts w:hint="eastAsia"/>
                    <w:sz w:val="18"/>
                    <w:szCs w:val="18"/>
                  </w:rPr>
                  <w:t>100</w:t>
                </w:r>
              </w:p>
            </w:tc>
          </w:tr>
          <w:tr w:rsidR="008A5C7D" w:rsidRPr="007A071B" w:rsidTr="008A5C7D">
            <w:sdt>
              <w:sdtPr>
                <w:rPr>
                  <w:sz w:val="18"/>
                  <w:szCs w:val="18"/>
                </w:rPr>
                <w:tag w:val="_PLD_738d7157b56d4720aa9fdbc02cd69609"/>
                <w:id w:val="-1661916729"/>
                <w:lock w:val="sdtLocked"/>
              </w:sdtPr>
              <w:sdtEndPr/>
              <w:sdtContent>
                <w:tc>
                  <w:tcPr>
                    <w:tcW w:w="1451" w:type="pct"/>
                    <w:shd w:val="clear" w:color="auto" w:fill="auto"/>
                  </w:tcPr>
                  <w:p w:rsidR="008A5C7D" w:rsidRPr="007A071B" w:rsidRDefault="00A51E71" w:rsidP="008A5C7D">
                    <w:pPr>
                      <w:pStyle w:val="afb"/>
                      <w:rPr>
                        <w:sz w:val="18"/>
                        <w:szCs w:val="18"/>
                      </w:rPr>
                    </w:pPr>
                    <w:r w:rsidRPr="007A071B">
                      <w:rPr>
                        <w:sz w:val="18"/>
                        <w:szCs w:val="18"/>
                      </w:rPr>
                      <w:t>2、境内上市的外资股</w:t>
                    </w:r>
                  </w:p>
                </w:tc>
              </w:sdtContent>
            </w:sdt>
            <w:tc>
              <w:tcPr>
                <w:tcW w:w="273" w:type="pct"/>
                <w:shd w:val="clear" w:color="auto" w:fill="auto"/>
              </w:tcPr>
              <w:p w:rsidR="008A5C7D" w:rsidRPr="007A071B" w:rsidRDefault="008A5C7D" w:rsidP="008A5C7D">
                <w:pPr>
                  <w:pStyle w:val="afb"/>
                  <w:jc w:val="right"/>
                  <w:rPr>
                    <w:sz w:val="18"/>
                    <w:szCs w:val="18"/>
                  </w:rPr>
                </w:pPr>
              </w:p>
            </w:tc>
            <w:tc>
              <w:tcPr>
                <w:tcW w:w="392" w:type="pct"/>
                <w:shd w:val="clear" w:color="auto" w:fill="auto"/>
              </w:tcPr>
              <w:p w:rsidR="008A5C7D" w:rsidRPr="007A071B" w:rsidRDefault="008A5C7D" w:rsidP="008A5C7D">
                <w:pPr>
                  <w:pStyle w:val="afb"/>
                  <w:jc w:val="right"/>
                  <w:rPr>
                    <w:sz w:val="18"/>
                    <w:szCs w:val="18"/>
                  </w:rPr>
                </w:pPr>
              </w:p>
            </w:tc>
            <w:tc>
              <w:tcPr>
                <w:tcW w:w="409" w:type="pct"/>
                <w:shd w:val="clear" w:color="auto" w:fill="auto"/>
              </w:tcPr>
              <w:p w:rsidR="008A5C7D" w:rsidRPr="007A071B" w:rsidRDefault="008A5C7D" w:rsidP="008A5C7D">
                <w:pPr>
                  <w:pStyle w:val="afb"/>
                  <w:jc w:val="right"/>
                  <w:rPr>
                    <w:sz w:val="18"/>
                    <w:szCs w:val="18"/>
                  </w:rPr>
                </w:pPr>
              </w:p>
            </w:tc>
            <w:tc>
              <w:tcPr>
                <w:tcW w:w="361" w:type="pct"/>
                <w:shd w:val="clear" w:color="auto" w:fill="auto"/>
              </w:tcPr>
              <w:p w:rsidR="008A5C7D" w:rsidRPr="007A071B" w:rsidRDefault="008A5C7D" w:rsidP="008A5C7D">
                <w:pPr>
                  <w:pStyle w:val="afb"/>
                  <w:jc w:val="right"/>
                  <w:rPr>
                    <w:sz w:val="18"/>
                    <w:szCs w:val="18"/>
                  </w:rPr>
                </w:pPr>
              </w:p>
            </w:tc>
            <w:tc>
              <w:tcPr>
                <w:tcW w:w="674"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8A5C7D" w:rsidP="008A5C7D">
                <w:pPr>
                  <w:pStyle w:val="afb"/>
                  <w:jc w:val="right"/>
                  <w:rPr>
                    <w:sz w:val="18"/>
                    <w:szCs w:val="18"/>
                  </w:rPr>
                </w:pPr>
              </w:p>
            </w:tc>
            <w:tc>
              <w:tcPr>
                <w:tcW w:w="504" w:type="pct"/>
                <w:shd w:val="clear" w:color="auto" w:fill="auto"/>
              </w:tcPr>
              <w:p w:rsidR="008A5C7D" w:rsidRPr="007A071B" w:rsidRDefault="008A5C7D" w:rsidP="008A5C7D">
                <w:pPr>
                  <w:pStyle w:val="afb"/>
                  <w:jc w:val="right"/>
                  <w:rPr>
                    <w:sz w:val="18"/>
                    <w:szCs w:val="18"/>
                  </w:rPr>
                </w:pPr>
              </w:p>
            </w:tc>
            <w:tc>
              <w:tcPr>
                <w:tcW w:w="392" w:type="pct"/>
                <w:shd w:val="clear" w:color="auto" w:fill="auto"/>
              </w:tcPr>
              <w:p w:rsidR="008A5C7D" w:rsidRPr="007A071B" w:rsidRDefault="008A5C7D" w:rsidP="008A5C7D">
                <w:pPr>
                  <w:pStyle w:val="afb"/>
                  <w:jc w:val="right"/>
                  <w:rPr>
                    <w:sz w:val="18"/>
                    <w:szCs w:val="18"/>
                  </w:rPr>
                </w:pPr>
              </w:p>
            </w:tc>
          </w:tr>
          <w:tr w:rsidR="008A5C7D" w:rsidRPr="007A071B" w:rsidTr="008A5C7D">
            <w:sdt>
              <w:sdtPr>
                <w:rPr>
                  <w:sz w:val="18"/>
                  <w:szCs w:val="18"/>
                </w:rPr>
                <w:tag w:val="_PLD_d9ee6f8045fe47889045c1a68a75f2f9"/>
                <w:id w:val="418991410"/>
                <w:lock w:val="sdtLocked"/>
              </w:sdtPr>
              <w:sdtEndPr/>
              <w:sdtContent>
                <w:tc>
                  <w:tcPr>
                    <w:tcW w:w="1451" w:type="pct"/>
                    <w:shd w:val="clear" w:color="auto" w:fill="auto"/>
                  </w:tcPr>
                  <w:p w:rsidR="008A5C7D" w:rsidRPr="007A071B" w:rsidRDefault="00A51E71" w:rsidP="008A5C7D">
                    <w:pPr>
                      <w:pStyle w:val="afb"/>
                      <w:rPr>
                        <w:sz w:val="18"/>
                        <w:szCs w:val="18"/>
                      </w:rPr>
                    </w:pPr>
                    <w:r w:rsidRPr="007A071B">
                      <w:rPr>
                        <w:sz w:val="18"/>
                        <w:szCs w:val="18"/>
                      </w:rPr>
                      <w:t>3、境外上市的外资股</w:t>
                    </w:r>
                  </w:p>
                </w:tc>
              </w:sdtContent>
            </w:sdt>
            <w:tc>
              <w:tcPr>
                <w:tcW w:w="273" w:type="pct"/>
                <w:shd w:val="clear" w:color="auto" w:fill="auto"/>
              </w:tcPr>
              <w:p w:rsidR="008A5C7D" w:rsidRPr="007A071B" w:rsidRDefault="008A5C7D" w:rsidP="008A5C7D">
                <w:pPr>
                  <w:pStyle w:val="afb"/>
                  <w:jc w:val="right"/>
                  <w:rPr>
                    <w:sz w:val="18"/>
                    <w:szCs w:val="18"/>
                  </w:rPr>
                </w:pPr>
              </w:p>
            </w:tc>
            <w:tc>
              <w:tcPr>
                <w:tcW w:w="392" w:type="pct"/>
                <w:shd w:val="clear" w:color="auto" w:fill="auto"/>
              </w:tcPr>
              <w:p w:rsidR="008A5C7D" w:rsidRPr="007A071B" w:rsidRDefault="008A5C7D" w:rsidP="008A5C7D">
                <w:pPr>
                  <w:pStyle w:val="afb"/>
                  <w:jc w:val="right"/>
                  <w:rPr>
                    <w:sz w:val="18"/>
                    <w:szCs w:val="18"/>
                  </w:rPr>
                </w:pPr>
              </w:p>
            </w:tc>
            <w:tc>
              <w:tcPr>
                <w:tcW w:w="409" w:type="pct"/>
                <w:shd w:val="clear" w:color="auto" w:fill="auto"/>
              </w:tcPr>
              <w:p w:rsidR="008A5C7D" w:rsidRPr="007A071B" w:rsidRDefault="008A5C7D" w:rsidP="008A5C7D">
                <w:pPr>
                  <w:pStyle w:val="afb"/>
                  <w:jc w:val="right"/>
                  <w:rPr>
                    <w:sz w:val="18"/>
                    <w:szCs w:val="18"/>
                  </w:rPr>
                </w:pPr>
              </w:p>
            </w:tc>
            <w:tc>
              <w:tcPr>
                <w:tcW w:w="361" w:type="pct"/>
                <w:shd w:val="clear" w:color="auto" w:fill="auto"/>
              </w:tcPr>
              <w:p w:rsidR="008A5C7D" w:rsidRPr="007A071B" w:rsidRDefault="008A5C7D" w:rsidP="008A5C7D">
                <w:pPr>
                  <w:pStyle w:val="afb"/>
                  <w:jc w:val="right"/>
                  <w:rPr>
                    <w:sz w:val="18"/>
                    <w:szCs w:val="18"/>
                  </w:rPr>
                </w:pPr>
              </w:p>
            </w:tc>
            <w:tc>
              <w:tcPr>
                <w:tcW w:w="674"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8A5C7D" w:rsidP="008A5C7D">
                <w:pPr>
                  <w:pStyle w:val="afb"/>
                  <w:jc w:val="right"/>
                  <w:rPr>
                    <w:sz w:val="18"/>
                    <w:szCs w:val="18"/>
                  </w:rPr>
                </w:pPr>
              </w:p>
            </w:tc>
            <w:tc>
              <w:tcPr>
                <w:tcW w:w="504" w:type="pct"/>
                <w:shd w:val="clear" w:color="auto" w:fill="auto"/>
              </w:tcPr>
              <w:p w:rsidR="008A5C7D" w:rsidRPr="007A071B" w:rsidRDefault="008A5C7D" w:rsidP="008A5C7D">
                <w:pPr>
                  <w:pStyle w:val="afb"/>
                  <w:jc w:val="right"/>
                  <w:rPr>
                    <w:sz w:val="18"/>
                    <w:szCs w:val="18"/>
                  </w:rPr>
                </w:pPr>
              </w:p>
            </w:tc>
            <w:tc>
              <w:tcPr>
                <w:tcW w:w="392" w:type="pct"/>
                <w:shd w:val="clear" w:color="auto" w:fill="auto"/>
              </w:tcPr>
              <w:p w:rsidR="008A5C7D" w:rsidRPr="007A071B" w:rsidRDefault="008A5C7D" w:rsidP="008A5C7D">
                <w:pPr>
                  <w:pStyle w:val="afb"/>
                  <w:jc w:val="right"/>
                  <w:rPr>
                    <w:sz w:val="18"/>
                    <w:szCs w:val="18"/>
                  </w:rPr>
                </w:pPr>
              </w:p>
            </w:tc>
          </w:tr>
          <w:tr w:rsidR="008A5C7D" w:rsidRPr="007A071B" w:rsidTr="008A5C7D">
            <w:sdt>
              <w:sdtPr>
                <w:rPr>
                  <w:sz w:val="18"/>
                  <w:szCs w:val="18"/>
                </w:rPr>
                <w:tag w:val="_PLD_7f62c3d54a4442729759c4c069c9a7c2"/>
                <w:id w:val="-832378621"/>
                <w:lock w:val="sdtLocked"/>
              </w:sdtPr>
              <w:sdtEndPr/>
              <w:sdtContent>
                <w:tc>
                  <w:tcPr>
                    <w:tcW w:w="1451" w:type="pct"/>
                    <w:shd w:val="clear" w:color="auto" w:fill="auto"/>
                  </w:tcPr>
                  <w:p w:rsidR="008A5C7D" w:rsidRPr="007A071B" w:rsidRDefault="00A51E71" w:rsidP="008A5C7D">
                    <w:pPr>
                      <w:pStyle w:val="afb"/>
                      <w:rPr>
                        <w:sz w:val="18"/>
                        <w:szCs w:val="18"/>
                      </w:rPr>
                    </w:pPr>
                    <w:r w:rsidRPr="007A071B">
                      <w:rPr>
                        <w:sz w:val="18"/>
                        <w:szCs w:val="18"/>
                      </w:rPr>
                      <w:t>4、其他</w:t>
                    </w:r>
                  </w:p>
                </w:tc>
              </w:sdtContent>
            </w:sdt>
            <w:tc>
              <w:tcPr>
                <w:tcW w:w="273" w:type="pct"/>
                <w:shd w:val="clear" w:color="auto" w:fill="auto"/>
              </w:tcPr>
              <w:p w:rsidR="008A5C7D" w:rsidRPr="007A071B" w:rsidRDefault="008A5C7D" w:rsidP="008A5C7D">
                <w:pPr>
                  <w:pStyle w:val="afb"/>
                  <w:jc w:val="right"/>
                  <w:rPr>
                    <w:sz w:val="18"/>
                    <w:szCs w:val="18"/>
                  </w:rPr>
                </w:pPr>
              </w:p>
            </w:tc>
            <w:tc>
              <w:tcPr>
                <w:tcW w:w="392" w:type="pct"/>
                <w:shd w:val="clear" w:color="auto" w:fill="auto"/>
              </w:tcPr>
              <w:p w:rsidR="008A5C7D" w:rsidRPr="007A071B" w:rsidRDefault="008A5C7D" w:rsidP="008A5C7D">
                <w:pPr>
                  <w:pStyle w:val="afb"/>
                  <w:jc w:val="right"/>
                  <w:rPr>
                    <w:sz w:val="18"/>
                    <w:szCs w:val="18"/>
                  </w:rPr>
                </w:pPr>
              </w:p>
            </w:tc>
            <w:tc>
              <w:tcPr>
                <w:tcW w:w="409" w:type="pct"/>
                <w:shd w:val="clear" w:color="auto" w:fill="auto"/>
              </w:tcPr>
              <w:p w:rsidR="008A5C7D" w:rsidRPr="007A071B" w:rsidRDefault="008A5C7D" w:rsidP="008A5C7D">
                <w:pPr>
                  <w:pStyle w:val="afb"/>
                  <w:jc w:val="right"/>
                  <w:rPr>
                    <w:sz w:val="18"/>
                    <w:szCs w:val="18"/>
                  </w:rPr>
                </w:pPr>
              </w:p>
            </w:tc>
            <w:tc>
              <w:tcPr>
                <w:tcW w:w="361" w:type="pct"/>
                <w:shd w:val="clear" w:color="auto" w:fill="auto"/>
              </w:tcPr>
              <w:p w:rsidR="008A5C7D" w:rsidRPr="007A071B" w:rsidRDefault="008A5C7D" w:rsidP="008A5C7D">
                <w:pPr>
                  <w:pStyle w:val="afb"/>
                  <w:jc w:val="right"/>
                  <w:rPr>
                    <w:sz w:val="18"/>
                    <w:szCs w:val="18"/>
                  </w:rPr>
                </w:pPr>
              </w:p>
            </w:tc>
            <w:tc>
              <w:tcPr>
                <w:tcW w:w="674"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8A5C7D" w:rsidP="008A5C7D">
                <w:pPr>
                  <w:pStyle w:val="afb"/>
                  <w:jc w:val="right"/>
                  <w:rPr>
                    <w:sz w:val="18"/>
                    <w:szCs w:val="18"/>
                  </w:rPr>
                </w:pPr>
              </w:p>
            </w:tc>
            <w:tc>
              <w:tcPr>
                <w:tcW w:w="504" w:type="pct"/>
                <w:shd w:val="clear" w:color="auto" w:fill="auto"/>
              </w:tcPr>
              <w:p w:rsidR="008A5C7D" w:rsidRPr="007A071B" w:rsidRDefault="008A5C7D" w:rsidP="008A5C7D">
                <w:pPr>
                  <w:pStyle w:val="afb"/>
                  <w:jc w:val="right"/>
                  <w:rPr>
                    <w:sz w:val="18"/>
                    <w:szCs w:val="18"/>
                  </w:rPr>
                </w:pPr>
              </w:p>
            </w:tc>
            <w:tc>
              <w:tcPr>
                <w:tcW w:w="392" w:type="pct"/>
                <w:shd w:val="clear" w:color="auto" w:fill="auto"/>
              </w:tcPr>
              <w:p w:rsidR="008A5C7D" w:rsidRPr="007A071B" w:rsidRDefault="008A5C7D" w:rsidP="008A5C7D">
                <w:pPr>
                  <w:pStyle w:val="afb"/>
                  <w:jc w:val="right"/>
                  <w:rPr>
                    <w:sz w:val="18"/>
                    <w:szCs w:val="18"/>
                  </w:rPr>
                </w:pPr>
              </w:p>
            </w:tc>
          </w:tr>
          <w:tr w:rsidR="008A5C7D" w:rsidRPr="007A071B" w:rsidTr="008A5C7D">
            <w:sdt>
              <w:sdtPr>
                <w:rPr>
                  <w:sz w:val="18"/>
                  <w:szCs w:val="18"/>
                </w:rPr>
                <w:tag w:val="_PLD_18428e388059473180af7313fb539834"/>
                <w:id w:val="2083405140"/>
                <w:lock w:val="sdtLocked"/>
              </w:sdtPr>
              <w:sdtEndPr/>
              <w:sdtContent>
                <w:tc>
                  <w:tcPr>
                    <w:tcW w:w="1451" w:type="pct"/>
                    <w:shd w:val="clear" w:color="auto" w:fill="auto"/>
                  </w:tcPr>
                  <w:p w:rsidR="008A5C7D" w:rsidRPr="007A071B" w:rsidRDefault="00A51E71" w:rsidP="008A5C7D">
                    <w:pPr>
                      <w:pStyle w:val="afb"/>
                      <w:rPr>
                        <w:sz w:val="18"/>
                        <w:szCs w:val="18"/>
                      </w:rPr>
                    </w:pPr>
                    <w:r w:rsidRPr="007A071B">
                      <w:rPr>
                        <w:sz w:val="18"/>
                        <w:szCs w:val="18"/>
                      </w:rPr>
                      <w:t>三、股份总数</w:t>
                    </w:r>
                  </w:p>
                </w:tc>
              </w:sdtContent>
            </w:sdt>
            <w:tc>
              <w:tcPr>
                <w:tcW w:w="273" w:type="pct"/>
                <w:shd w:val="clear" w:color="auto" w:fill="auto"/>
              </w:tcPr>
              <w:p w:rsidR="008A5C7D" w:rsidRPr="007A071B" w:rsidRDefault="00A51E71" w:rsidP="008A5C7D">
                <w:pPr>
                  <w:pStyle w:val="afb"/>
                  <w:jc w:val="right"/>
                  <w:rPr>
                    <w:sz w:val="18"/>
                    <w:szCs w:val="18"/>
                  </w:rPr>
                </w:pPr>
                <w:r w:rsidRPr="007A071B">
                  <w:rPr>
                    <w:sz w:val="18"/>
                    <w:szCs w:val="18"/>
                  </w:rPr>
                  <w:t>1,046,993,520</w:t>
                </w:r>
              </w:p>
            </w:tc>
            <w:tc>
              <w:tcPr>
                <w:tcW w:w="392" w:type="pct"/>
                <w:shd w:val="clear" w:color="auto" w:fill="auto"/>
              </w:tcPr>
              <w:p w:rsidR="008A5C7D" w:rsidRPr="007A071B" w:rsidRDefault="00A51E71" w:rsidP="008A5C7D">
                <w:pPr>
                  <w:pStyle w:val="afb"/>
                  <w:jc w:val="right"/>
                  <w:rPr>
                    <w:sz w:val="18"/>
                    <w:szCs w:val="18"/>
                  </w:rPr>
                </w:pPr>
                <w:r w:rsidRPr="007A071B">
                  <w:rPr>
                    <w:rFonts w:hint="eastAsia"/>
                    <w:sz w:val="18"/>
                    <w:szCs w:val="18"/>
                  </w:rPr>
                  <w:t>100</w:t>
                </w:r>
              </w:p>
            </w:tc>
            <w:tc>
              <w:tcPr>
                <w:tcW w:w="409" w:type="pct"/>
                <w:shd w:val="clear" w:color="auto" w:fill="auto"/>
              </w:tcPr>
              <w:p w:rsidR="008A5C7D" w:rsidRPr="007A071B" w:rsidRDefault="008A5C7D" w:rsidP="008A5C7D">
                <w:pPr>
                  <w:pStyle w:val="afb"/>
                  <w:jc w:val="right"/>
                  <w:rPr>
                    <w:sz w:val="18"/>
                    <w:szCs w:val="18"/>
                  </w:rPr>
                </w:pPr>
              </w:p>
            </w:tc>
            <w:tc>
              <w:tcPr>
                <w:tcW w:w="361" w:type="pct"/>
                <w:shd w:val="clear" w:color="auto" w:fill="auto"/>
              </w:tcPr>
              <w:p w:rsidR="008A5C7D" w:rsidRPr="007A071B" w:rsidRDefault="008A5C7D" w:rsidP="008A5C7D">
                <w:pPr>
                  <w:pStyle w:val="afb"/>
                  <w:jc w:val="right"/>
                  <w:rPr>
                    <w:sz w:val="18"/>
                    <w:szCs w:val="18"/>
                  </w:rPr>
                </w:pPr>
              </w:p>
            </w:tc>
            <w:tc>
              <w:tcPr>
                <w:tcW w:w="674" w:type="pct"/>
                <w:shd w:val="clear" w:color="auto" w:fill="auto"/>
              </w:tcPr>
              <w:p w:rsidR="008A5C7D" w:rsidRPr="007A071B" w:rsidRDefault="00A51E71" w:rsidP="008A5C7D">
                <w:pPr>
                  <w:pStyle w:val="afb"/>
                  <w:jc w:val="right"/>
                  <w:rPr>
                    <w:sz w:val="18"/>
                    <w:szCs w:val="18"/>
                  </w:rPr>
                </w:pPr>
                <w:r w:rsidRPr="007A071B">
                  <w:rPr>
                    <w:sz w:val="18"/>
                    <w:szCs w:val="18"/>
                  </w:rPr>
                  <w:t>418,797,408</w:t>
                </w:r>
              </w:p>
            </w:tc>
            <w:tc>
              <w:tcPr>
                <w:tcW w:w="273" w:type="pct"/>
                <w:shd w:val="clear" w:color="auto" w:fill="auto"/>
              </w:tcPr>
              <w:p w:rsidR="008A5C7D" w:rsidRPr="007A071B" w:rsidRDefault="008A5C7D" w:rsidP="008A5C7D">
                <w:pPr>
                  <w:pStyle w:val="afb"/>
                  <w:jc w:val="right"/>
                  <w:rPr>
                    <w:sz w:val="18"/>
                    <w:szCs w:val="18"/>
                  </w:rPr>
                </w:pPr>
              </w:p>
            </w:tc>
            <w:tc>
              <w:tcPr>
                <w:tcW w:w="273" w:type="pct"/>
                <w:shd w:val="clear" w:color="auto" w:fill="auto"/>
              </w:tcPr>
              <w:p w:rsidR="008A5C7D" w:rsidRPr="007A071B" w:rsidRDefault="00A51E71" w:rsidP="008A5C7D">
                <w:pPr>
                  <w:pStyle w:val="afb"/>
                  <w:jc w:val="right"/>
                  <w:rPr>
                    <w:sz w:val="18"/>
                    <w:szCs w:val="18"/>
                  </w:rPr>
                </w:pPr>
                <w:r w:rsidRPr="007A071B">
                  <w:rPr>
                    <w:sz w:val="18"/>
                    <w:szCs w:val="18"/>
                  </w:rPr>
                  <w:t>418,797,408</w:t>
                </w:r>
              </w:p>
            </w:tc>
            <w:tc>
              <w:tcPr>
                <w:tcW w:w="504" w:type="pct"/>
                <w:shd w:val="clear" w:color="auto" w:fill="auto"/>
              </w:tcPr>
              <w:p w:rsidR="008A5C7D" w:rsidRPr="007A071B" w:rsidRDefault="00A51E71" w:rsidP="008A5C7D">
                <w:pPr>
                  <w:pStyle w:val="afb"/>
                  <w:jc w:val="right"/>
                  <w:rPr>
                    <w:sz w:val="18"/>
                    <w:szCs w:val="18"/>
                  </w:rPr>
                </w:pPr>
                <w:r w:rsidRPr="007A071B">
                  <w:rPr>
                    <w:sz w:val="18"/>
                    <w:szCs w:val="18"/>
                  </w:rPr>
                  <w:t>1,465,790,928</w:t>
                </w:r>
              </w:p>
            </w:tc>
            <w:tc>
              <w:tcPr>
                <w:tcW w:w="392" w:type="pct"/>
                <w:shd w:val="clear" w:color="auto" w:fill="auto"/>
              </w:tcPr>
              <w:p w:rsidR="008A5C7D" w:rsidRPr="007A071B" w:rsidRDefault="00A51E71" w:rsidP="008A5C7D">
                <w:pPr>
                  <w:pStyle w:val="afb"/>
                  <w:jc w:val="right"/>
                  <w:rPr>
                    <w:sz w:val="18"/>
                    <w:szCs w:val="18"/>
                  </w:rPr>
                </w:pPr>
                <w:r w:rsidRPr="007A071B">
                  <w:rPr>
                    <w:rFonts w:hint="eastAsia"/>
                    <w:sz w:val="18"/>
                    <w:szCs w:val="18"/>
                  </w:rPr>
                  <w:t>100</w:t>
                </w:r>
              </w:p>
            </w:tc>
          </w:tr>
        </w:tbl>
        <w:p w:rsidR="008A5C7D" w:rsidRDefault="007A515A">
          <w:pPr>
            <w:pStyle w:val="afb"/>
          </w:pPr>
        </w:p>
      </w:sdtContent>
    </w:sdt>
    <w:p w:rsidR="008A5C7D" w:rsidRDefault="008A5C7D">
      <w:pPr>
        <w:pStyle w:val="afb"/>
        <w:rPr>
          <w:szCs w:val="21"/>
        </w:rPr>
      </w:pPr>
    </w:p>
    <w:bookmarkStart w:id="30" w:name="_Toc342059483" w:displacedByCustomXml="next"/>
    <w:bookmarkStart w:id="31" w:name="_Toc342565996" w:displacedByCustomXml="next"/>
    <w:sdt>
      <w:sdtPr>
        <w:rPr>
          <w:rFonts w:ascii="Calibri" w:hAnsi="Calibri" w:cs="宋体"/>
          <w:b w:val="0"/>
          <w:bCs w:val="0"/>
          <w:kern w:val="0"/>
          <w:sz w:val="21"/>
          <w:szCs w:val="22"/>
        </w:rPr>
        <w:alias w:val="模块:股份变动情况说明"/>
        <w:tag w:val="_GBC_11d26f58e47e4a1f997d73362074f464"/>
        <w:id w:val="605698566"/>
        <w:lock w:val="sdtLocked"/>
        <w:placeholder>
          <w:docPart w:val="GBC22222222222222222222222222222"/>
        </w:placeholder>
      </w:sdtPr>
      <w:sdtEndPr>
        <w:rPr>
          <w:rFonts w:ascii="宋体" w:hAnsi="宋体" w:hint="eastAsia"/>
          <w:szCs w:val="24"/>
        </w:rPr>
      </w:sdtEndPr>
      <w:sdtContent>
        <w:p w:rsidR="008A5C7D" w:rsidRDefault="00A51E71" w:rsidP="007716CA">
          <w:pPr>
            <w:pStyle w:val="afd"/>
            <w:numPr>
              <w:ilvl w:val="2"/>
              <w:numId w:val="16"/>
            </w:numPr>
          </w:pPr>
          <w:r>
            <w:t>股份变动情况说明</w:t>
          </w:r>
        </w:p>
        <w:sdt>
          <w:sdtPr>
            <w:alias w:val="是否适用：普通股股份变动情况说明[双击切换]"/>
            <w:tag w:val="_GBC_28994e6dc9c649e498c0ab9c340777bf"/>
            <w:id w:val="-1405523207"/>
            <w:lock w:val="sdtContentLocked"/>
            <w:placeholder>
              <w:docPart w:val="GBC22222222222222222222222222222"/>
            </w:placeholder>
          </w:sdtPr>
          <w:sdtEndPr/>
          <w:sdtContent>
            <w:p w:rsidR="008A5C7D" w:rsidRDefault="00A51E71">
              <w:pPr>
                <w:pStyle w:val="afb"/>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股份变动情况说明"/>
            <w:tag w:val="_GBC_370febd389f14759b2ed3f1114b289a6"/>
            <w:id w:val="415359305"/>
            <w:lock w:val="sdtLocked"/>
            <w:placeholder>
              <w:docPart w:val="GBC22222222222222222222222222222"/>
            </w:placeholder>
          </w:sdtPr>
          <w:sdtEndPr/>
          <w:sdtContent>
            <w:p w:rsidR="008A5C7D" w:rsidRDefault="004E19ED" w:rsidP="008A5C7D">
              <w:pPr>
                <w:pStyle w:val="afb"/>
                <w:ind w:firstLineChars="200" w:firstLine="420"/>
              </w:pPr>
              <w:r>
                <w:rPr>
                  <w:rFonts w:hint="eastAsia"/>
                </w:rPr>
                <w:t>公司2017年度股东大会审议通过了</w:t>
              </w:r>
              <w:r w:rsidRPr="00370154">
                <w:rPr>
                  <w:rFonts w:hint="eastAsia"/>
                </w:rPr>
                <w:t>《公司</w:t>
              </w:r>
              <w:r w:rsidRPr="00370154">
                <w:t>2017年度利润分配及资本公积转增方案》</w:t>
              </w:r>
              <w:r>
                <w:rPr>
                  <w:rFonts w:hint="eastAsia"/>
                </w:rPr>
                <w:t>，</w:t>
              </w:r>
              <w:r w:rsidRPr="00370154">
                <w:rPr>
                  <w:rFonts w:hint="eastAsia"/>
                </w:rPr>
                <w:t>以</w:t>
              </w:r>
              <w:r w:rsidRPr="00370154">
                <w:t>2017年末总股本1,046,993,520股为基数，向全体股东每10股转增4股，共转增418,797,408</w:t>
              </w:r>
              <w:r>
                <w:t>股，</w:t>
              </w:r>
              <w:r>
                <w:rPr>
                  <w:rFonts w:hint="eastAsia"/>
                </w:rPr>
                <w:t>转增后公司股份总数为</w:t>
              </w:r>
              <w:r w:rsidRPr="004E19ED">
                <w:t>1,465,790,928</w:t>
              </w:r>
              <w:r w:rsidRPr="004E19ED">
                <w:rPr>
                  <w:rFonts w:hint="eastAsia"/>
                </w:rPr>
                <w:t>股</w:t>
              </w:r>
              <w:r>
                <w:rPr>
                  <w:rFonts w:hint="eastAsia"/>
                  <w:sz w:val="18"/>
                  <w:szCs w:val="18"/>
                </w:rPr>
                <w:t>，</w:t>
              </w:r>
              <w:r>
                <w:rPr>
                  <w:rFonts w:hint="eastAsia"/>
                </w:rPr>
                <w:t>新增股份于2018年6月8日上市流通。</w:t>
              </w:r>
            </w:p>
          </w:sdtContent>
        </w:sdt>
      </w:sdtContent>
    </w:sdt>
    <w:p w:rsidR="008A5C7D" w:rsidRDefault="008A5C7D">
      <w:pPr>
        <w:pStyle w:val="afb"/>
      </w:pPr>
    </w:p>
    <w:sdt>
      <w:sdtPr>
        <w:rPr>
          <w:rFonts w:ascii="宋体" w:hAnsi="宋体" w:cs="宋体"/>
          <w:b/>
          <w:bCs/>
          <w:kern w:val="0"/>
          <w:sz w:val="21"/>
          <w:szCs w:val="24"/>
        </w:rPr>
        <w:alias w:val="模块:报告期后到半年报披露日期间发生股份变动对每股收益等指标影响"/>
        <w:tag w:val="_GBC_2c9eb79778814e39ab254196ba75dab3"/>
        <w:id w:val="65540858"/>
        <w:lock w:val="sdtLocked"/>
        <w:placeholder>
          <w:docPart w:val="GBC22222222222222222222222222222"/>
        </w:placeholder>
      </w:sdtPr>
      <w:sdtEndPr>
        <w:rPr>
          <w:rFonts w:hint="eastAsia"/>
          <w:b w:val="0"/>
          <w:bCs w:val="0"/>
        </w:rPr>
      </w:sdtEndPr>
      <w:sdtContent>
        <w:p w:rsidR="008A5C7D" w:rsidRDefault="00A51E71" w:rsidP="007716CA">
          <w:pPr>
            <w:pStyle w:val="aff4"/>
            <w:numPr>
              <w:ilvl w:val="2"/>
              <w:numId w:val="17"/>
            </w:numPr>
            <w:ind w:firstLineChars="0"/>
            <w:rPr>
              <w:rFonts w:ascii="Cambria" w:hAnsi="Cambria"/>
              <w:b/>
              <w:bCs/>
              <w:szCs w:val="28"/>
            </w:rPr>
          </w:pPr>
          <w:r>
            <w:rPr>
              <w:rFonts w:ascii="Cambria" w:hAnsi="Cambria" w:hint="eastAsia"/>
              <w:b/>
              <w:bCs/>
              <w:szCs w:val="28"/>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1419826694"/>
            <w:lock w:val="sdtContentLocked"/>
            <w:placeholder>
              <w:docPart w:val="GBC22222222222222222222222222222"/>
            </w:placeholder>
          </w:sdtPr>
          <w:sdtEndPr/>
          <w:sdtContent>
            <w:p w:rsidR="008A5C7D" w:rsidRDefault="00A51E71" w:rsidP="008A5C7D">
              <w:pPr>
                <w:pStyle w:val="afb"/>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b"/>
      </w:pPr>
    </w:p>
    <w:sdt>
      <w:sdtPr>
        <w:rPr>
          <w:rFonts w:ascii="Calibri" w:hAnsi="Calibri" w:cs="宋体"/>
          <w:b w:val="0"/>
          <w:bCs w:val="0"/>
          <w:kern w:val="0"/>
          <w:sz w:val="21"/>
          <w:szCs w:val="22"/>
        </w:rPr>
        <w:alias w:val="模块:公司认为必要或证券监管机构要求披露的其他内容"/>
        <w:tag w:val="_GBC_ea8cea8d08c04df4b51a4a58c86eadd2"/>
        <w:id w:val="1239680467"/>
        <w:lock w:val="sdtLocked"/>
        <w:placeholder>
          <w:docPart w:val="GBC22222222222222222222222222222"/>
        </w:placeholder>
      </w:sdtPr>
      <w:sdtEndPr>
        <w:rPr>
          <w:rFonts w:ascii="宋体" w:hAnsi="宋体" w:hint="eastAsia"/>
          <w:szCs w:val="24"/>
        </w:rPr>
      </w:sdtEndPr>
      <w:sdtContent>
        <w:p w:rsidR="008A5C7D" w:rsidRDefault="00A51E71" w:rsidP="007716CA">
          <w:pPr>
            <w:pStyle w:val="afd"/>
            <w:numPr>
              <w:ilvl w:val="2"/>
              <w:numId w:val="16"/>
            </w:numPr>
          </w:pPr>
          <w:r>
            <w:t>公司认为必要或证券监管机构要求披露的其他内容</w:t>
          </w:r>
        </w:p>
        <w:sdt>
          <w:sdtPr>
            <w:alias w:val="是否适用：公司认为必要或证券监管机构要求披露的其他内容[双击切换]"/>
            <w:tag w:val="_GBC_7554eed1e25047d282437f24056d532b"/>
            <w:id w:val="1048808161"/>
            <w:lock w:val="sdtContentLocked"/>
            <w:placeholder>
              <w:docPart w:val="GBC22222222222222222222222222222"/>
            </w:placeholder>
          </w:sdtPr>
          <w:sdtEndPr/>
          <w:sdtContent>
            <w:p w:rsidR="008A5C7D" w:rsidRDefault="00A51E71" w:rsidP="008A5C7D">
              <w:pPr>
                <w:pStyle w:val="afb"/>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b"/>
      </w:pPr>
    </w:p>
    <w:p w:rsidR="008A5C7D" w:rsidRDefault="00A51E71" w:rsidP="007716CA">
      <w:pPr>
        <w:pStyle w:val="afc"/>
        <w:numPr>
          <w:ilvl w:val="1"/>
          <w:numId w:val="15"/>
        </w:numPr>
      </w:pPr>
      <w:r>
        <w:t>限售股份变动情况</w:t>
      </w:r>
    </w:p>
    <w:sdt>
      <w:sdtPr>
        <w:alias w:val="是否适用：限售股份变动情况表[双击切换]"/>
        <w:tag w:val="_GBC_6f5978a50e224b6aa94189436cdee711"/>
        <w:id w:val="-1417779838"/>
        <w:lock w:val="sdtContentLocked"/>
        <w:placeholder>
          <w:docPart w:val="GBC22222222222222222222222222222"/>
        </w:placeholder>
      </w:sdtPr>
      <w:sdtEndPr/>
      <w:sdtContent>
        <w:p w:rsidR="008A5C7D" w:rsidRDefault="00A51E71" w:rsidP="008A5C7D">
          <w:pPr>
            <w:pStyle w:val="afb"/>
            <w:rPr>
              <w:rFonts w:asciiTheme="minorEastAsia" w:eastAsiaTheme="minorEastAsia" w:hAnsiTheme="minor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A51E71" w:rsidP="007716CA">
      <w:pPr>
        <w:pStyle w:val="2CharCharChar"/>
        <w:numPr>
          <w:ilvl w:val="0"/>
          <w:numId w:val="14"/>
        </w:numPr>
        <w:spacing w:line="360" w:lineRule="auto"/>
        <w:ind w:left="448" w:hanging="448"/>
      </w:pPr>
      <w:r>
        <w:t>股东情况</w:t>
      </w:r>
      <w:bookmarkEnd w:id="31"/>
      <w:bookmarkEnd w:id="30"/>
    </w:p>
    <w:sdt>
      <w:sdtPr>
        <w:rPr>
          <w:rFonts w:ascii="宋体" w:hAnsi="宋体" w:cs="宋体"/>
          <w:b w:val="0"/>
          <w:bCs w:val="0"/>
          <w:kern w:val="0"/>
          <w:sz w:val="21"/>
          <w:szCs w:val="22"/>
        </w:rPr>
        <w:alias w:val="模块:股东总数"/>
        <w:tag w:val="_GBC_ba0ac3b5d31347c0a620e3662112fa62"/>
        <w:id w:val="191493021"/>
        <w:lock w:val="sdtLocked"/>
        <w:placeholder>
          <w:docPart w:val="GBC22222222222222222222222222222"/>
        </w:placeholder>
      </w:sdtPr>
      <w:sdtEndPr>
        <w:rPr>
          <w:szCs w:val="24"/>
        </w:rPr>
      </w:sdtEndPr>
      <w:sdtContent>
        <w:p w:rsidR="008A5C7D" w:rsidRDefault="00A51E71" w:rsidP="007716CA">
          <w:pPr>
            <w:pStyle w:val="afc"/>
            <w:numPr>
              <w:ilvl w:val="1"/>
              <w:numId w:val="18"/>
            </w:numPr>
          </w:pPr>
          <w:r>
            <w:t>股东总数</w:t>
          </w:r>
          <w:r>
            <w:t>:</w:t>
          </w:r>
        </w:p>
        <w:tbl>
          <w:tblPr>
            <w:tblStyle w:val="g2"/>
            <w:tblW w:w="0" w:type="auto"/>
            <w:tblLook w:val="04A0" w:firstRow="1" w:lastRow="0" w:firstColumn="1" w:lastColumn="0" w:noHBand="0" w:noVBand="1"/>
          </w:tblPr>
          <w:tblGrid>
            <w:gridCol w:w="5070"/>
            <w:gridCol w:w="3978"/>
          </w:tblGrid>
          <w:tr w:rsidR="008A5C7D" w:rsidTr="00310188">
            <w:sdt>
              <w:sdtPr>
                <w:tag w:val="_PLD_9206d6884981495295105158630a6172"/>
                <w:id w:val="-2072185280"/>
                <w:lock w:val="sdtLocked"/>
              </w:sdtPr>
              <w:sdtEndPr/>
              <w:sdtContent>
                <w:tc>
                  <w:tcPr>
                    <w:tcW w:w="5070" w:type="dxa"/>
                  </w:tcPr>
                  <w:p w:rsidR="008A5C7D" w:rsidRDefault="00A51E71">
                    <w:pPr>
                      <w:pStyle w:val="afb"/>
                    </w:pPr>
                    <w:r>
                      <w:t>截止报告期末</w:t>
                    </w:r>
                    <w:r>
                      <w:rPr>
                        <w:rFonts w:hint="eastAsia"/>
                      </w:rPr>
                      <w:t>普通股</w:t>
                    </w:r>
                    <w:r>
                      <w:t>股东总数(户)</w:t>
                    </w:r>
                  </w:p>
                </w:tc>
              </w:sdtContent>
            </w:sdt>
            <w:sdt>
              <w:sdtPr>
                <w:alias w:val="报告期末股东总数"/>
                <w:tag w:val="_GBC_9fd402ec66014f4e9716c7fdb0286bd2"/>
                <w:id w:val="1785067401"/>
                <w:lock w:val="sdtLocked"/>
              </w:sdtPr>
              <w:sdtEndPr/>
              <w:sdtContent>
                <w:tc>
                  <w:tcPr>
                    <w:tcW w:w="3978" w:type="dxa"/>
                  </w:tcPr>
                  <w:p w:rsidR="008A5C7D" w:rsidRDefault="00A51E71" w:rsidP="008A5C7D">
                    <w:pPr>
                      <w:pStyle w:val="afb"/>
                      <w:jc w:val="right"/>
                    </w:pPr>
                    <w:r>
                      <w:t>40,771</w:t>
                    </w:r>
                  </w:p>
                </w:tc>
              </w:sdtContent>
            </w:sdt>
          </w:tr>
          <w:tr w:rsidR="008A5C7D" w:rsidTr="00310188">
            <w:sdt>
              <w:sdtPr>
                <w:tag w:val="_PLD_40c51c13ddad420ab635010b5df15a40"/>
                <w:id w:val="-1240793618"/>
                <w:lock w:val="sdtLocked"/>
              </w:sdtPr>
              <w:sdtEndPr/>
              <w:sdtContent>
                <w:tc>
                  <w:tcPr>
                    <w:tcW w:w="5070" w:type="dxa"/>
                  </w:tcPr>
                  <w:p w:rsidR="008A5C7D" w:rsidRDefault="00A51E71">
                    <w:pPr>
                      <w:pStyle w:val="afb"/>
                    </w:pPr>
                    <w:r>
                      <w:rPr>
                        <w:rFonts w:hint="eastAsia"/>
                      </w:rPr>
                      <w:t>截止报告期末表决权恢复的优先股股东总数（户）</w:t>
                    </w:r>
                  </w:p>
                </w:tc>
              </w:sdtContent>
            </w:sdt>
            <w:tc>
              <w:tcPr>
                <w:tcW w:w="3978" w:type="dxa"/>
              </w:tcPr>
              <w:p w:rsidR="008A5C7D" w:rsidRDefault="00D22E69">
                <w:pPr>
                  <w:pStyle w:val="afb"/>
                  <w:jc w:val="right"/>
                </w:pPr>
                <w:r>
                  <w:rPr>
                    <w:rFonts w:hint="eastAsia"/>
                  </w:rPr>
                  <w:t>0</w:t>
                </w:r>
              </w:p>
            </w:tc>
          </w:tr>
        </w:tbl>
      </w:sdtContent>
    </w:sdt>
    <w:p w:rsidR="008A5C7D" w:rsidRDefault="008A5C7D">
      <w:pPr>
        <w:pStyle w:val="afb"/>
      </w:pPr>
    </w:p>
    <w:p w:rsidR="008A5C7D" w:rsidRDefault="00A51E71" w:rsidP="007716CA">
      <w:pPr>
        <w:pStyle w:val="afc"/>
        <w:numPr>
          <w:ilvl w:val="1"/>
          <w:numId w:val="18"/>
        </w:numPr>
      </w:pPr>
      <w:bookmarkStart w:id="32" w:name="_Toc342565998"/>
      <w:bookmarkStart w:id="33" w:name="_Toc342059485"/>
      <w:r>
        <w:rPr>
          <w:rFonts w:hint="eastAsia"/>
          <w:szCs w:val="21"/>
        </w:rPr>
        <w:t>截止报告期末前十名股东、前十名流通股东（或无限售条件股东）持股情况表</w:t>
      </w:r>
    </w:p>
    <w:sdt>
      <w:sdtPr>
        <w:rPr>
          <w:rFonts w:hint="eastAsia"/>
          <w:b/>
          <w:bCs/>
          <w:szCs w:val="22"/>
        </w:rPr>
        <w:alias w:val="选项模块:前十名股东持股情况(已完成或不涉及股改)"/>
        <w:tag w:val="_GBC_558dfa41ef4b4fa8adb57b3c9c0a2887"/>
        <w:id w:val="538860219"/>
        <w:lock w:val="sdtLocked"/>
        <w:placeholder>
          <w:docPart w:val="GBC22222222222222222222222222222"/>
        </w:placeholder>
      </w:sdtPr>
      <w:sdtEndPr>
        <w:rPr>
          <w:rFonts w:cs="Arial" w:hint="default"/>
          <w:b w:val="0"/>
          <w:bCs w:val="0"/>
          <w:szCs w:val="21"/>
        </w:rPr>
      </w:sdtEndPr>
      <w:sdtContent>
        <w:bookmarkEnd w:id="33" w:displacedByCustomXml="prev"/>
        <w:bookmarkEnd w:id="32" w:displacedByCustomXml="prev"/>
        <w:p w:rsidR="008A5C7D" w:rsidRDefault="00A51E71">
          <w:pPr>
            <w:pStyle w:val="afb"/>
            <w:jc w:val="right"/>
            <w:rPr>
              <w:szCs w:val="21"/>
            </w:rPr>
          </w:pPr>
          <w:r>
            <w:rPr>
              <w:bCs/>
              <w:szCs w:val="21"/>
            </w:rPr>
            <w:t>单位:</w:t>
          </w:r>
          <w:sdt>
            <w:sdtPr>
              <w:rPr>
                <w:bCs/>
                <w:szCs w:val="21"/>
              </w:rPr>
              <w:alias w:val="单位：前十名股东持股情况"/>
              <w:tag w:val="_GBC_9d020b31dcb449c980ed0856cf6dae82"/>
              <w:id w:val="884222471"/>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szCs w:val="21"/>
                </w:rPr>
                <w:t>股</w:t>
              </w:r>
            </w:sdtContent>
          </w:sdt>
        </w:p>
        <w:tbl>
          <w:tblPr>
            <w:tblStyle w:val="g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1"/>
            <w:gridCol w:w="1394"/>
            <w:gridCol w:w="1394"/>
            <w:gridCol w:w="415"/>
            <w:gridCol w:w="374"/>
            <w:gridCol w:w="895"/>
            <w:gridCol w:w="679"/>
            <w:gridCol w:w="1330"/>
            <w:gridCol w:w="1080"/>
          </w:tblGrid>
          <w:tr w:rsidR="008A5C7D" w:rsidRPr="00896F06" w:rsidTr="008A5C7D">
            <w:trPr>
              <w:cantSplit/>
            </w:trPr>
            <w:sdt>
              <w:sdtPr>
                <w:rPr>
                  <w:sz w:val="21"/>
                </w:rPr>
                <w:tag w:val="_PLD_3038da138bad4905b589aeba821a8575"/>
                <w:id w:val="-1643496693"/>
                <w:lock w:val="sdtLocked"/>
              </w:sdtPr>
              <w:sdtEndPr/>
              <w:sdtContent>
                <w:tc>
                  <w:tcPr>
                    <w:tcW w:w="9322" w:type="dxa"/>
                    <w:gridSpan w:val="9"/>
                    <w:shd w:val="clear" w:color="auto" w:fill="auto"/>
                  </w:tcPr>
                  <w:p w:rsidR="008A5C7D" w:rsidRPr="00896F06" w:rsidRDefault="00A51E71">
                    <w:pPr>
                      <w:pStyle w:val="aff3"/>
                      <w:jc w:val="center"/>
                      <w:rPr>
                        <w:rFonts w:ascii="宋体" w:hAnsi="宋体"/>
                        <w:sz w:val="21"/>
                      </w:rPr>
                    </w:pPr>
                    <w:r w:rsidRPr="00896F06">
                      <w:rPr>
                        <w:rFonts w:ascii="宋体" w:hAnsi="宋体"/>
                        <w:sz w:val="21"/>
                      </w:rPr>
                      <w:t>前十名股东持股情况</w:t>
                    </w:r>
                  </w:p>
                </w:tc>
              </w:sdtContent>
            </w:sdt>
          </w:tr>
          <w:tr w:rsidR="008A5C7D" w:rsidRPr="00896F06" w:rsidTr="008A5C7D">
            <w:trPr>
              <w:cantSplit/>
            </w:trPr>
            <w:sdt>
              <w:sdtPr>
                <w:rPr>
                  <w:szCs w:val="21"/>
                </w:rPr>
                <w:tag w:val="_PLD_80eda5ca76254dc1b950ed7de7dc5885"/>
                <w:id w:val="1499009202"/>
                <w:lock w:val="sdtLocked"/>
              </w:sdtPr>
              <w:sdtEndPr/>
              <w:sdtContent>
                <w:tc>
                  <w:tcPr>
                    <w:tcW w:w="0" w:type="auto"/>
                    <w:vMerge w:val="restart"/>
                    <w:shd w:val="clear" w:color="auto" w:fill="auto"/>
                    <w:vAlign w:val="center"/>
                  </w:tcPr>
                  <w:p w:rsidR="008A5C7D" w:rsidRPr="00896F06" w:rsidRDefault="00A51E71">
                    <w:pPr>
                      <w:pStyle w:val="afb"/>
                      <w:jc w:val="center"/>
                      <w:rPr>
                        <w:szCs w:val="21"/>
                      </w:rPr>
                    </w:pPr>
                    <w:r w:rsidRPr="00896F06">
                      <w:rPr>
                        <w:szCs w:val="21"/>
                      </w:rPr>
                      <w:t>股东名称</w:t>
                    </w:r>
                  </w:p>
                  <w:p w:rsidR="008A5C7D" w:rsidRPr="00896F06" w:rsidRDefault="00A51E71">
                    <w:pPr>
                      <w:pStyle w:val="afb"/>
                      <w:jc w:val="center"/>
                      <w:rPr>
                        <w:szCs w:val="21"/>
                      </w:rPr>
                    </w:pPr>
                    <w:r w:rsidRPr="00896F06">
                      <w:rPr>
                        <w:rFonts w:hint="eastAsia"/>
                        <w:szCs w:val="21"/>
                      </w:rPr>
                      <w:t>（全称）</w:t>
                    </w:r>
                  </w:p>
                </w:tc>
              </w:sdtContent>
            </w:sdt>
            <w:sdt>
              <w:sdtPr>
                <w:rPr>
                  <w:szCs w:val="21"/>
                </w:rPr>
                <w:tag w:val="_PLD_ca2ffd3fc186426e98aac562ecc1ba54"/>
                <w:id w:val="-1026548646"/>
                <w:lock w:val="sdtLocked"/>
              </w:sdtPr>
              <w:sdtEndPr/>
              <w:sdtContent>
                <w:tc>
                  <w:tcPr>
                    <w:tcW w:w="0" w:type="auto"/>
                    <w:vMerge w:val="restart"/>
                    <w:shd w:val="clear" w:color="auto" w:fill="auto"/>
                    <w:vAlign w:val="center"/>
                  </w:tcPr>
                  <w:p w:rsidR="008A5C7D" w:rsidRPr="00896F06" w:rsidRDefault="00A51E71">
                    <w:pPr>
                      <w:pStyle w:val="afb"/>
                      <w:jc w:val="center"/>
                      <w:rPr>
                        <w:szCs w:val="21"/>
                      </w:rPr>
                    </w:pPr>
                    <w:r w:rsidRPr="00896F06">
                      <w:rPr>
                        <w:szCs w:val="21"/>
                      </w:rPr>
                      <w:t>报告期内增减</w:t>
                    </w:r>
                  </w:p>
                </w:tc>
              </w:sdtContent>
            </w:sdt>
            <w:sdt>
              <w:sdtPr>
                <w:rPr>
                  <w:szCs w:val="21"/>
                </w:rPr>
                <w:tag w:val="_PLD_084006d53bec42bea9418fc4576a1210"/>
                <w:id w:val="-443388892"/>
                <w:lock w:val="sdtLocked"/>
              </w:sdtPr>
              <w:sdtEndPr/>
              <w:sdtContent>
                <w:tc>
                  <w:tcPr>
                    <w:tcW w:w="0" w:type="auto"/>
                    <w:vMerge w:val="restart"/>
                    <w:shd w:val="clear" w:color="auto" w:fill="auto"/>
                    <w:vAlign w:val="center"/>
                  </w:tcPr>
                  <w:p w:rsidR="008A5C7D" w:rsidRPr="00896F06" w:rsidRDefault="00A51E71">
                    <w:pPr>
                      <w:pStyle w:val="afb"/>
                      <w:jc w:val="center"/>
                      <w:rPr>
                        <w:szCs w:val="21"/>
                      </w:rPr>
                    </w:pPr>
                    <w:r w:rsidRPr="00896F06">
                      <w:rPr>
                        <w:szCs w:val="21"/>
                      </w:rPr>
                      <w:t>期末持股数量</w:t>
                    </w:r>
                  </w:p>
                </w:tc>
              </w:sdtContent>
            </w:sdt>
            <w:sdt>
              <w:sdtPr>
                <w:rPr>
                  <w:szCs w:val="21"/>
                </w:rPr>
                <w:tag w:val="_PLD_f27008de77ee4b27b35e2ae22d35699c"/>
                <w:id w:val="-375856986"/>
                <w:lock w:val="sdtLocked"/>
              </w:sdtPr>
              <w:sdtEndPr/>
              <w:sdtContent>
                <w:tc>
                  <w:tcPr>
                    <w:tcW w:w="0" w:type="auto"/>
                    <w:gridSpan w:val="2"/>
                    <w:vMerge w:val="restart"/>
                    <w:shd w:val="clear" w:color="auto" w:fill="auto"/>
                    <w:vAlign w:val="center"/>
                  </w:tcPr>
                  <w:p w:rsidR="008A5C7D" w:rsidRPr="00896F06" w:rsidRDefault="00A51E71">
                    <w:pPr>
                      <w:pStyle w:val="afb"/>
                      <w:jc w:val="center"/>
                      <w:rPr>
                        <w:szCs w:val="21"/>
                      </w:rPr>
                    </w:pPr>
                    <w:r w:rsidRPr="00896F06">
                      <w:rPr>
                        <w:szCs w:val="21"/>
                      </w:rPr>
                      <w:t>比例(%)</w:t>
                    </w:r>
                  </w:p>
                </w:tc>
              </w:sdtContent>
            </w:sdt>
            <w:sdt>
              <w:sdtPr>
                <w:rPr>
                  <w:sz w:val="21"/>
                </w:rPr>
                <w:tag w:val="_PLD_34fcc5fa9a414555bef1b48aa74c8135"/>
                <w:id w:val="-1613667522"/>
                <w:lock w:val="sdtLocked"/>
              </w:sdtPr>
              <w:sdtEndPr/>
              <w:sdtContent>
                <w:tc>
                  <w:tcPr>
                    <w:tcW w:w="0" w:type="auto"/>
                    <w:vMerge w:val="restart"/>
                    <w:shd w:val="clear" w:color="auto" w:fill="auto"/>
                    <w:vAlign w:val="center"/>
                  </w:tcPr>
                  <w:p w:rsidR="008A5C7D" w:rsidRPr="00896F06" w:rsidRDefault="00A51E71">
                    <w:pPr>
                      <w:pStyle w:val="aff9"/>
                      <w:rPr>
                        <w:rFonts w:ascii="宋体" w:hAnsi="宋体"/>
                        <w:bCs/>
                        <w:color w:val="00B050"/>
                        <w:sz w:val="21"/>
                      </w:rPr>
                    </w:pPr>
                    <w:r w:rsidRPr="00896F06">
                      <w:rPr>
                        <w:rFonts w:ascii="宋体" w:hAnsi="宋体"/>
                        <w:bCs/>
                        <w:sz w:val="21"/>
                      </w:rPr>
                      <w:t>持有有限售条件股份数量</w:t>
                    </w:r>
                  </w:p>
                </w:tc>
              </w:sdtContent>
            </w:sdt>
            <w:sdt>
              <w:sdtPr>
                <w:rPr>
                  <w:szCs w:val="21"/>
                </w:rPr>
                <w:tag w:val="_PLD_94fbee67e09740e59eb90272af77b58a"/>
                <w:id w:val="-1412465130"/>
                <w:lock w:val="sdtLocked"/>
              </w:sdtPr>
              <w:sdtEndPr/>
              <w:sdtContent>
                <w:tc>
                  <w:tcPr>
                    <w:tcW w:w="0" w:type="auto"/>
                    <w:gridSpan w:val="2"/>
                    <w:shd w:val="clear" w:color="auto" w:fill="auto"/>
                    <w:vAlign w:val="center"/>
                  </w:tcPr>
                  <w:p w:rsidR="008A5C7D" w:rsidRPr="00896F06" w:rsidRDefault="00A51E71">
                    <w:pPr>
                      <w:pStyle w:val="afb"/>
                      <w:jc w:val="center"/>
                      <w:rPr>
                        <w:szCs w:val="21"/>
                      </w:rPr>
                    </w:pPr>
                    <w:r w:rsidRPr="00896F06">
                      <w:rPr>
                        <w:szCs w:val="21"/>
                      </w:rPr>
                      <w:t>质押或冻结情况</w:t>
                    </w:r>
                  </w:p>
                </w:tc>
              </w:sdtContent>
            </w:sdt>
            <w:sdt>
              <w:sdtPr>
                <w:rPr>
                  <w:szCs w:val="21"/>
                </w:rPr>
                <w:tag w:val="_PLD_2228ecf4db6a4362bff11fe1e2d3c903"/>
                <w:id w:val="1720703197"/>
                <w:lock w:val="sdtLocked"/>
              </w:sdtPr>
              <w:sdtEndPr/>
              <w:sdtContent>
                <w:tc>
                  <w:tcPr>
                    <w:tcW w:w="1080" w:type="dxa"/>
                    <w:vMerge w:val="restart"/>
                    <w:shd w:val="clear" w:color="auto" w:fill="auto"/>
                    <w:vAlign w:val="center"/>
                  </w:tcPr>
                  <w:p w:rsidR="008A5C7D" w:rsidRPr="00896F06" w:rsidRDefault="00A51E71">
                    <w:pPr>
                      <w:pStyle w:val="afb"/>
                      <w:jc w:val="center"/>
                      <w:rPr>
                        <w:szCs w:val="21"/>
                      </w:rPr>
                    </w:pPr>
                    <w:r w:rsidRPr="00896F06">
                      <w:rPr>
                        <w:szCs w:val="21"/>
                      </w:rPr>
                      <w:t>股东性质</w:t>
                    </w:r>
                  </w:p>
                </w:tc>
              </w:sdtContent>
            </w:sdt>
          </w:tr>
          <w:tr w:rsidR="008A5C7D" w:rsidRPr="00896F06" w:rsidTr="008A5C7D">
            <w:trPr>
              <w:cantSplit/>
            </w:trPr>
            <w:tc>
              <w:tcPr>
                <w:tcW w:w="0" w:type="auto"/>
                <w:vMerge/>
                <w:tcBorders>
                  <w:bottom w:val="single" w:sz="4" w:space="0" w:color="auto"/>
                </w:tcBorders>
                <w:shd w:val="clear" w:color="auto" w:fill="auto"/>
              </w:tcPr>
              <w:p w:rsidR="008A5C7D" w:rsidRPr="00896F06" w:rsidRDefault="008A5C7D">
                <w:pPr>
                  <w:pStyle w:val="afb"/>
                  <w:jc w:val="center"/>
                  <w:rPr>
                    <w:szCs w:val="21"/>
                  </w:rPr>
                </w:pPr>
              </w:p>
            </w:tc>
            <w:tc>
              <w:tcPr>
                <w:tcW w:w="0" w:type="auto"/>
                <w:vMerge/>
                <w:tcBorders>
                  <w:bottom w:val="single" w:sz="4" w:space="0" w:color="auto"/>
                </w:tcBorders>
                <w:shd w:val="clear" w:color="auto" w:fill="auto"/>
              </w:tcPr>
              <w:p w:rsidR="008A5C7D" w:rsidRPr="00896F06" w:rsidRDefault="008A5C7D">
                <w:pPr>
                  <w:pStyle w:val="afb"/>
                  <w:jc w:val="center"/>
                  <w:rPr>
                    <w:szCs w:val="21"/>
                  </w:rPr>
                </w:pPr>
              </w:p>
            </w:tc>
            <w:tc>
              <w:tcPr>
                <w:tcW w:w="0" w:type="auto"/>
                <w:vMerge/>
                <w:tcBorders>
                  <w:bottom w:val="single" w:sz="4" w:space="0" w:color="auto"/>
                </w:tcBorders>
                <w:shd w:val="clear" w:color="auto" w:fill="auto"/>
              </w:tcPr>
              <w:p w:rsidR="008A5C7D" w:rsidRPr="00896F06" w:rsidRDefault="008A5C7D">
                <w:pPr>
                  <w:pStyle w:val="afb"/>
                  <w:jc w:val="center"/>
                  <w:rPr>
                    <w:szCs w:val="21"/>
                  </w:rPr>
                </w:pPr>
              </w:p>
            </w:tc>
            <w:tc>
              <w:tcPr>
                <w:tcW w:w="0" w:type="auto"/>
                <w:gridSpan w:val="2"/>
                <w:vMerge/>
                <w:tcBorders>
                  <w:bottom w:val="single" w:sz="4" w:space="0" w:color="auto"/>
                </w:tcBorders>
                <w:shd w:val="clear" w:color="auto" w:fill="auto"/>
              </w:tcPr>
              <w:p w:rsidR="008A5C7D" w:rsidRPr="00896F06" w:rsidRDefault="008A5C7D">
                <w:pPr>
                  <w:pStyle w:val="afb"/>
                  <w:jc w:val="center"/>
                  <w:rPr>
                    <w:szCs w:val="21"/>
                  </w:rPr>
                </w:pPr>
              </w:p>
            </w:tc>
            <w:tc>
              <w:tcPr>
                <w:tcW w:w="0" w:type="auto"/>
                <w:vMerge/>
                <w:tcBorders>
                  <w:bottom w:val="single" w:sz="4" w:space="0" w:color="auto"/>
                </w:tcBorders>
                <w:shd w:val="clear" w:color="auto" w:fill="auto"/>
              </w:tcPr>
              <w:p w:rsidR="008A5C7D" w:rsidRPr="00896F06" w:rsidRDefault="008A5C7D">
                <w:pPr>
                  <w:pStyle w:val="afb"/>
                  <w:jc w:val="center"/>
                  <w:rPr>
                    <w:szCs w:val="21"/>
                  </w:rPr>
                </w:pPr>
              </w:p>
            </w:tc>
            <w:sdt>
              <w:sdtPr>
                <w:rPr>
                  <w:szCs w:val="21"/>
                </w:rPr>
                <w:tag w:val="_PLD_45bf36a531de47beb596ebacadac576a"/>
                <w:id w:val="222958109"/>
                <w:lock w:val="sdtLocked"/>
              </w:sdtPr>
              <w:sdtEndPr/>
              <w:sdtContent>
                <w:tc>
                  <w:tcPr>
                    <w:tcW w:w="679" w:type="dxa"/>
                    <w:tcBorders>
                      <w:bottom w:val="single" w:sz="4" w:space="0" w:color="auto"/>
                    </w:tcBorders>
                    <w:shd w:val="clear" w:color="auto" w:fill="auto"/>
                    <w:vAlign w:val="center"/>
                  </w:tcPr>
                  <w:p w:rsidR="008A5C7D" w:rsidRPr="00896F06" w:rsidRDefault="00A51E71">
                    <w:pPr>
                      <w:pStyle w:val="afb"/>
                      <w:jc w:val="center"/>
                      <w:rPr>
                        <w:szCs w:val="21"/>
                      </w:rPr>
                    </w:pPr>
                    <w:r w:rsidRPr="00896F06">
                      <w:rPr>
                        <w:szCs w:val="21"/>
                      </w:rPr>
                      <w:t>股份状态</w:t>
                    </w:r>
                  </w:p>
                </w:tc>
              </w:sdtContent>
            </w:sdt>
            <w:sdt>
              <w:sdtPr>
                <w:rPr>
                  <w:szCs w:val="21"/>
                </w:rPr>
                <w:tag w:val="_PLD_bea7397233604f859f8d14f2ae0a0417"/>
                <w:id w:val="1068381707"/>
                <w:lock w:val="sdtLocked"/>
              </w:sdtPr>
              <w:sdtEndPr/>
              <w:sdtContent>
                <w:tc>
                  <w:tcPr>
                    <w:tcW w:w="1330" w:type="dxa"/>
                    <w:tcBorders>
                      <w:bottom w:val="single" w:sz="4" w:space="0" w:color="auto"/>
                    </w:tcBorders>
                    <w:shd w:val="clear" w:color="auto" w:fill="auto"/>
                  </w:tcPr>
                  <w:p w:rsidR="008A5C7D" w:rsidRPr="00896F06" w:rsidRDefault="00A51E71">
                    <w:pPr>
                      <w:pStyle w:val="afb"/>
                      <w:jc w:val="center"/>
                      <w:rPr>
                        <w:szCs w:val="21"/>
                      </w:rPr>
                    </w:pPr>
                    <w:r w:rsidRPr="00896F06">
                      <w:rPr>
                        <w:szCs w:val="21"/>
                      </w:rPr>
                      <w:t>数量</w:t>
                    </w:r>
                  </w:p>
                </w:tc>
              </w:sdtContent>
            </w:sdt>
            <w:tc>
              <w:tcPr>
                <w:tcW w:w="1080" w:type="dxa"/>
                <w:vMerge/>
                <w:shd w:val="clear" w:color="auto" w:fill="auto"/>
              </w:tcPr>
              <w:p w:rsidR="008A5C7D" w:rsidRPr="00896F06" w:rsidRDefault="008A5C7D">
                <w:pPr>
                  <w:pStyle w:val="afb"/>
                  <w:jc w:val="center"/>
                  <w:rPr>
                    <w:szCs w:val="21"/>
                  </w:rPr>
                </w:pPr>
              </w:p>
            </w:tc>
          </w:tr>
          <w:sdt>
            <w:sdtPr>
              <w:rPr>
                <w:szCs w:val="21"/>
              </w:rPr>
              <w:alias w:val="前十名股东持股情况"/>
              <w:tag w:val="_GBC_5fc8eaeeffc7456eb1a09687db3d4206"/>
              <w:id w:val="676467629"/>
              <w:lock w:val="sdtLocked"/>
            </w:sdtPr>
            <w:sdtEndPr>
              <w:rPr>
                <w:color w:val="FF9900"/>
              </w:rPr>
            </w:sdtEndPr>
            <w:sdtContent>
              <w:tr w:rsidR="008A5C7D" w:rsidRPr="00896F06" w:rsidTr="008A5C7D">
                <w:trPr>
                  <w:cantSplit/>
                </w:trPr>
                <w:tc>
                  <w:tcPr>
                    <w:tcW w:w="0" w:type="auto"/>
                    <w:shd w:val="clear" w:color="auto" w:fill="auto"/>
                  </w:tcPr>
                  <w:p w:rsidR="008A5C7D" w:rsidRPr="00896F06" w:rsidRDefault="00A51E71" w:rsidP="008A5C7D">
                    <w:pPr>
                      <w:pStyle w:val="afb"/>
                      <w:rPr>
                        <w:szCs w:val="21"/>
                      </w:rPr>
                    </w:pPr>
                    <w:r w:rsidRPr="00896F06">
                      <w:rPr>
                        <w:rFonts w:hint="eastAsia"/>
                        <w:szCs w:val="21"/>
                      </w:rPr>
                      <w:t>绍兴市柯桥区中国轻纺城市场开发经营集团有限公司</w:t>
                    </w:r>
                  </w:p>
                </w:tc>
                <w:tc>
                  <w:tcPr>
                    <w:tcW w:w="0" w:type="auto"/>
                    <w:shd w:val="clear" w:color="auto" w:fill="auto"/>
                    <w:vAlign w:val="center"/>
                  </w:tcPr>
                  <w:p w:rsidR="008A5C7D" w:rsidRPr="00896F06" w:rsidRDefault="00A51E71">
                    <w:pPr>
                      <w:pStyle w:val="afb"/>
                      <w:jc w:val="right"/>
                      <w:rPr>
                        <w:color w:val="000000"/>
                        <w:szCs w:val="21"/>
                      </w:rPr>
                    </w:pPr>
                    <w:r w:rsidRPr="00896F06">
                      <w:rPr>
                        <w:color w:val="000000"/>
                        <w:szCs w:val="21"/>
                      </w:rPr>
                      <w:t>149,843,074</w:t>
                    </w:r>
                  </w:p>
                </w:tc>
                <w:tc>
                  <w:tcPr>
                    <w:tcW w:w="0" w:type="auto"/>
                    <w:shd w:val="clear" w:color="auto" w:fill="auto"/>
                    <w:vAlign w:val="center"/>
                  </w:tcPr>
                  <w:p w:rsidR="008A5C7D" w:rsidRPr="00896F06" w:rsidRDefault="00A51E71">
                    <w:pPr>
                      <w:pStyle w:val="afb"/>
                      <w:jc w:val="right"/>
                      <w:rPr>
                        <w:color w:val="000000"/>
                        <w:szCs w:val="21"/>
                      </w:rPr>
                    </w:pPr>
                    <w:r w:rsidRPr="00896F06">
                      <w:rPr>
                        <w:color w:val="000000"/>
                        <w:szCs w:val="21"/>
                      </w:rPr>
                      <w:t>524,450,759</w:t>
                    </w:r>
                  </w:p>
                </w:tc>
                <w:tc>
                  <w:tcPr>
                    <w:tcW w:w="0" w:type="auto"/>
                    <w:gridSpan w:val="2"/>
                    <w:shd w:val="clear" w:color="auto" w:fill="auto"/>
                    <w:vAlign w:val="center"/>
                  </w:tcPr>
                  <w:p w:rsidR="008A5C7D" w:rsidRPr="00896F06" w:rsidRDefault="00A51E71">
                    <w:pPr>
                      <w:pStyle w:val="afb"/>
                      <w:jc w:val="right"/>
                      <w:rPr>
                        <w:color w:val="000000"/>
                        <w:szCs w:val="21"/>
                      </w:rPr>
                    </w:pPr>
                    <w:r w:rsidRPr="00896F06">
                      <w:rPr>
                        <w:rFonts w:hint="eastAsia"/>
                        <w:color w:val="000000"/>
                        <w:szCs w:val="21"/>
                      </w:rPr>
                      <w:t>35.78</w:t>
                    </w:r>
                  </w:p>
                </w:tc>
                <w:tc>
                  <w:tcPr>
                    <w:tcW w:w="0" w:type="auto"/>
                    <w:shd w:val="clear" w:color="auto" w:fill="auto"/>
                  </w:tcPr>
                  <w:p w:rsidR="008A5C7D" w:rsidRPr="00896F06" w:rsidRDefault="00A51E71">
                    <w:pPr>
                      <w:pStyle w:val="afb"/>
                      <w:jc w:val="right"/>
                      <w:rPr>
                        <w:szCs w:val="21"/>
                      </w:rPr>
                    </w:pPr>
                    <w:r w:rsidRPr="00896F06">
                      <w:rPr>
                        <w:rFonts w:hint="eastAsia"/>
                        <w:szCs w:val="21"/>
                      </w:rPr>
                      <w:t>0</w:t>
                    </w:r>
                  </w:p>
                </w:tc>
                <w:sdt>
                  <w:sdtPr>
                    <w:rPr>
                      <w:szCs w:val="21"/>
                    </w:rPr>
                    <w:alias w:val="前十名股东持有股份状态"/>
                    <w:tag w:val="_GBC_d5194108b2a8481e94140819dbdc5afe"/>
                    <w:id w:val="-178656857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79" w:type="dxa"/>
                        <w:shd w:val="clear" w:color="auto" w:fill="auto"/>
                        <w:vAlign w:val="center"/>
                      </w:tcPr>
                      <w:p w:rsidR="008A5C7D" w:rsidRPr="00896F06" w:rsidRDefault="00A51E71">
                        <w:pPr>
                          <w:pStyle w:val="afb"/>
                          <w:jc w:val="center"/>
                          <w:rPr>
                            <w:color w:val="FF9900"/>
                            <w:szCs w:val="21"/>
                          </w:rPr>
                        </w:pPr>
                        <w:r w:rsidRPr="00896F06">
                          <w:rPr>
                            <w:szCs w:val="21"/>
                          </w:rPr>
                          <w:t>无</w:t>
                        </w:r>
                      </w:p>
                    </w:tc>
                  </w:sdtContent>
                </w:sdt>
                <w:tc>
                  <w:tcPr>
                    <w:tcW w:w="1330" w:type="dxa"/>
                    <w:shd w:val="clear" w:color="auto" w:fill="auto"/>
                  </w:tcPr>
                  <w:p w:rsidR="008A5C7D" w:rsidRPr="00896F06" w:rsidRDefault="008A5C7D">
                    <w:pPr>
                      <w:pStyle w:val="afb"/>
                      <w:jc w:val="right"/>
                      <w:rPr>
                        <w:szCs w:val="21"/>
                      </w:rPr>
                    </w:pPr>
                  </w:p>
                </w:tc>
                <w:sdt>
                  <w:sdtPr>
                    <w:rPr>
                      <w:szCs w:val="21"/>
                    </w:rPr>
                    <w:alias w:val="前十名股东的股东性质"/>
                    <w:tag w:val="_GBC_71380bc899eb4b9781e95e37e7a1e221"/>
                    <w:id w:val="146052870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80" w:type="dxa"/>
                        <w:shd w:val="clear" w:color="auto" w:fill="auto"/>
                        <w:vAlign w:val="center"/>
                      </w:tcPr>
                      <w:p w:rsidR="008A5C7D" w:rsidRPr="00896F06" w:rsidRDefault="00A51E71" w:rsidP="008A5C7D">
                        <w:pPr>
                          <w:pStyle w:val="afb"/>
                          <w:jc w:val="center"/>
                          <w:rPr>
                            <w:color w:val="FF9900"/>
                            <w:szCs w:val="21"/>
                          </w:rPr>
                        </w:pPr>
                        <w:r w:rsidRPr="00896F06">
                          <w:rPr>
                            <w:szCs w:val="21"/>
                          </w:rPr>
                          <w:t>国有法人</w:t>
                        </w:r>
                      </w:p>
                    </w:tc>
                  </w:sdtContent>
                </w:sdt>
              </w:tr>
            </w:sdtContent>
          </w:sdt>
          <w:sdt>
            <w:sdtPr>
              <w:rPr>
                <w:szCs w:val="21"/>
              </w:rPr>
              <w:alias w:val="前十名股东持股情况"/>
              <w:tag w:val="_GBC_5fc8eaeeffc7456eb1a09687db3d4206"/>
              <w:id w:val="-683437149"/>
              <w:lock w:val="sdtLocked"/>
            </w:sdtPr>
            <w:sdtEndPr>
              <w:rPr>
                <w:color w:val="FF9900"/>
              </w:rPr>
            </w:sdtEndPr>
            <w:sdtContent>
              <w:tr w:rsidR="008A5C7D" w:rsidRPr="00896F06" w:rsidTr="00385379">
                <w:trPr>
                  <w:cantSplit/>
                </w:trPr>
                <w:tc>
                  <w:tcPr>
                    <w:tcW w:w="0" w:type="auto"/>
                    <w:shd w:val="clear" w:color="auto" w:fill="auto"/>
                  </w:tcPr>
                  <w:p w:rsidR="008A5C7D" w:rsidRPr="00896F06" w:rsidRDefault="00A51E71">
                    <w:pPr>
                      <w:pStyle w:val="afb"/>
                      <w:rPr>
                        <w:szCs w:val="21"/>
                      </w:rPr>
                    </w:pPr>
                    <w:r w:rsidRPr="00896F06">
                      <w:rPr>
                        <w:rFonts w:hint="eastAsia"/>
                        <w:szCs w:val="21"/>
                      </w:rPr>
                      <w:t>浙江精功控股有限公司</w:t>
                    </w:r>
                  </w:p>
                </w:tc>
                <w:tc>
                  <w:tcPr>
                    <w:tcW w:w="0" w:type="auto"/>
                    <w:shd w:val="clear" w:color="auto" w:fill="auto"/>
                    <w:vAlign w:val="center"/>
                  </w:tcPr>
                  <w:p w:rsidR="008A5C7D" w:rsidRPr="00896F06" w:rsidRDefault="00A51E71">
                    <w:pPr>
                      <w:pStyle w:val="afb"/>
                      <w:jc w:val="right"/>
                      <w:rPr>
                        <w:color w:val="000000"/>
                        <w:szCs w:val="21"/>
                      </w:rPr>
                    </w:pPr>
                    <w:r w:rsidRPr="00896F06">
                      <w:rPr>
                        <w:color w:val="000000"/>
                        <w:szCs w:val="21"/>
                      </w:rPr>
                      <w:t>18,200,000</w:t>
                    </w:r>
                  </w:p>
                </w:tc>
                <w:tc>
                  <w:tcPr>
                    <w:tcW w:w="0" w:type="auto"/>
                    <w:shd w:val="clear" w:color="auto" w:fill="auto"/>
                    <w:vAlign w:val="center"/>
                  </w:tcPr>
                  <w:p w:rsidR="008A5C7D" w:rsidRPr="00896F06" w:rsidRDefault="00A51E71">
                    <w:pPr>
                      <w:pStyle w:val="afb"/>
                      <w:jc w:val="right"/>
                      <w:rPr>
                        <w:color w:val="000000"/>
                        <w:szCs w:val="21"/>
                      </w:rPr>
                    </w:pPr>
                    <w:r w:rsidRPr="00896F06">
                      <w:rPr>
                        <w:color w:val="000000"/>
                        <w:szCs w:val="21"/>
                      </w:rPr>
                      <w:t>63,700,000</w:t>
                    </w:r>
                  </w:p>
                </w:tc>
                <w:tc>
                  <w:tcPr>
                    <w:tcW w:w="0" w:type="auto"/>
                    <w:gridSpan w:val="2"/>
                    <w:shd w:val="clear" w:color="auto" w:fill="auto"/>
                    <w:vAlign w:val="center"/>
                  </w:tcPr>
                  <w:p w:rsidR="008A5C7D" w:rsidRPr="00896F06" w:rsidRDefault="00A51E71">
                    <w:pPr>
                      <w:pStyle w:val="afb"/>
                      <w:jc w:val="right"/>
                      <w:rPr>
                        <w:color w:val="000000"/>
                        <w:szCs w:val="21"/>
                      </w:rPr>
                    </w:pPr>
                    <w:r w:rsidRPr="00896F06">
                      <w:rPr>
                        <w:rFonts w:hint="eastAsia"/>
                        <w:color w:val="000000"/>
                        <w:szCs w:val="21"/>
                      </w:rPr>
                      <w:t>4.35</w:t>
                    </w:r>
                  </w:p>
                </w:tc>
                <w:tc>
                  <w:tcPr>
                    <w:tcW w:w="0" w:type="auto"/>
                    <w:shd w:val="clear" w:color="auto" w:fill="auto"/>
                  </w:tcPr>
                  <w:p w:rsidR="008A5C7D" w:rsidRPr="00896F06" w:rsidRDefault="00A51E71">
                    <w:pPr>
                      <w:pStyle w:val="afb"/>
                      <w:jc w:val="right"/>
                      <w:rPr>
                        <w:szCs w:val="21"/>
                      </w:rPr>
                    </w:pPr>
                    <w:r w:rsidRPr="00896F06">
                      <w:rPr>
                        <w:rFonts w:hint="eastAsia"/>
                        <w:szCs w:val="21"/>
                      </w:rPr>
                      <w:t>0</w:t>
                    </w:r>
                  </w:p>
                </w:tc>
                <w:sdt>
                  <w:sdtPr>
                    <w:rPr>
                      <w:szCs w:val="21"/>
                    </w:rPr>
                    <w:alias w:val="前十名股东持有股份状态"/>
                    <w:tag w:val="_GBC_d5194108b2a8481e94140819dbdc5afe"/>
                    <w:id w:val="82285895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79" w:type="dxa"/>
                        <w:shd w:val="clear" w:color="auto" w:fill="auto"/>
                        <w:vAlign w:val="center"/>
                      </w:tcPr>
                      <w:p w:rsidR="008A5C7D" w:rsidRPr="00896F06" w:rsidRDefault="00A51E71">
                        <w:pPr>
                          <w:pStyle w:val="afb"/>
                          <w:jc w:val="center"/>
                          <w:rPr>
                            <w:color w:val="FF9900"/>
                            <w:szCs w:val="21"/>
                          </w:rPr>
                        </w:pPr>
                        <w:r w:rsidRPr="00896F06">
                          <w:rPr>
                            <w:szCs w:val="21"/>
                          </w:rPr>
                          <w:t>质押</w:t>
                        </w:r>
                      </w:p>
                    </w:tc>
                  </w:sdtContent>
                </w:sdt>
                <w:tc>
                  <w:tcPr>
                    <w:tcW w:w="1330" w:type="dxa"/>
                    <w:shd w:val="clear" w:color="auto" w:fill="auto"/>
                    <w:vAlign w:val="center"/>
                  </w:tcPr>
                  <w:p w:rsidR="008A5C7D" w:rsidRPr="00896F06" w:rsidRDefault="00A51E71" w:rsidP="00385379">
                    <w:pPr>
                      <w:pStyle w:val="afb"/>
                      <w:jc w:val="center"/>
                      <w:rPr>
                        <w:szCs w:val="21"/>
                      </w:rPr>
                    </w:pPr>
                    <w:r w:rsidRPr="00896F06">
                      <w:rPr>
                        <w:szCs w:val="21"/>
                      </w:rPr>
                      <w:t>63,700,000</w:t>
                    </w:r>
                  </w:p>
                </w:tc>
                <w:sdt>
                  <w:sdtPr>
                    <w:rPr>
                      <w:szCs w:val="21"/>
                    </w:rPr>
                    <w:alias w:val="前十名股东的股东性质"/>
                    <w:tag w:val="_GBC_71380bc899eb4b9781e95e37e7a1e221"/>
                    <w:id w:val="197725513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80" w:type="dxa"/>
                        <w:shd w:val="clear" w:color="auto" w:fill="auto"/>
                        <w:vAlign w:val="center"/>
                      </w:tcPr>
                      <w:p w:rsidR="008A5C7D" w:rsidRPr="00896F06" w:rsidRDefault="00A51E71" w:rsidP="008A5C7D">
                        <w:pPr>
                          <w:pStyle w:val="afb"/>
                          <w:jc w:val="center"/>
                          <w:rPr>
                            <w:color w:val="FF9900"/>
                            <w:szCs w:val="21"/>
                          </w:rPr>
                        </w:pPr>
                        <w:r w:rsidRPr="00896F06">
                          <w:rPr>
                            <w:szCs w:val="21"/>
                          </w:rPr>
                          <w:t>境内非国有法人</w:t>
                        </w:r>
                      </w:p>
                    </w:tc>
                  </w:sdtContent>
                </w:sdt>
              </w:tr>
            </w:sdtContent>
          </w:sdt>
          <w:sdt>
            <w:sdtPr>
              <w:rPr>
                <w:szCs w:val="21"/>
              </w:rPr>
              <w:alias w:val="前十名股东持股情况"/>
              <w:tag w:val="_GBC_5fc8eaeeffc7456eb1a09687db3d4206"/>
              <w:id w:val="-934737538"/>
              <w:lock w:val="sdtLocked"/>
            </w:sdtPr>
            <w:sdtEndPr>
              <w:rPr>
                <w:color w:val="FF9900"/>
              </w:rPr>
            </w:sdtEndPr>
            <w:sdtContent>
              <w:tr w:rsidR="008A5C7D" w:rsidRPr="00896F06" w:rsidTr="008A5C7D">
                <w:trPr>
                  <w:cantSplit/>
                </w:trPr>
                <w:tc>
                  <w:tcPr>
                    <w:tcW w:w="0" w:type="auto"/>
                    <w:shd w:val="clear" w:color="auto" w:fill="auto"/>
                  </w:tcPr>
                  <w:p w:rsidR="008A5C7D" w:rsidRPr="00896F06" w:rsidRDefault="00A51E71">
                    <w:pPr>
                      <w:pStyle w:val="afb"/>
                      <w:rPr>
                        <w:szCs w:val="21"/>
                      </w:rPr>
                    </w:pPr>
                    <w:r w:rsidRPr="00896F06">
                      <w:rPr>
                        <w:rFonts w:hint="eastAsia"/>
                        <w:szCs w:val="21"/>
                      </w:rPr>
                      <w:t>全国社保基金一零三组合</w:t>
                    </w:r>
                  </w:p>
                </w:tc>
                <w:tc>
                  <w:tcPr>
                    <w:tcW w:w="0" w:type="auto"/>
                    <w:shd w:val="clear" w:color="auto" w:fill="auto"/>
                    <w:vAlign w:val="center"/>
                  </w:tcPr>
                  <w:p w:rsidR="008A5C7D" w:rsidRPr="00896F06" w:rsidRDefault="00A51E71">
                    <w:pPr>
                      <w:pStyle w:val="afb"/>
                      <w:jc w:val="right"/>
                      <w:rPr>
                        <w:color w:val="000000"/>
                        <w:szCs w:val="21"/>
                      </w:rPr>
                    </w:pPr>
                    <w:r w:rsidRPr="00896F06">
                      <w:rPr>
                        <w:color w:val="000000"/>
                        <w:szCs w:val="21"/>
                      </w:rPr>
                      <w:t>8,500,000</w:t>
                    </w:r>
                  </w:p>
                </w:tc>
                <w:tc>
                  <w:tcPr>
                    <w:tcW w:w="0" w:type="auto"/>
                    <w:shd w:val="clear" w:color="auto" w:fill="auto"/>
                    <w:vAlign w:val="center"/>
                  </w:tcPr>
                  <w:p w:rsidR="008A5C7D" w:rsidRPr="00896F06" w:rsidRDefault="00A51E71">
                    <w:pPr>
                      <w:pStyle w:val="afb"/>
                      <w:jc w:val="right"/>
                      <w:rPr>
                        <w:color w:val="000000"/>
                        <w:szCs w:val="21"/>
                      </w:rPr>
                    </w:pPr>
                    <w:r w:rsidRPr="00896F06">
                      <w:rPr>
                        <w:color w:val="000000"/>
                        <w:szCs w:val="21"/>
                      </w:rPr>
                      <w:t>27,999,999</w:t>
                    </w:r>
                  </w:p>
                </w:tc>
                <w:tc>
                  <w:tcPr>
                    <w:tcW w:w="0" w:type="auto"/>
                    <w:gridSpan w:val="2"/>
                    <w:shd w:val="clear" w:color="auto" w:fill="auto"/>
                    <w:vAlign w:val="center"/>
                  </w:tcPr>
                  <w:p w:rsidR="008A5C7D" w:rsidRPr="00896F06" w:rsidRDefault="00A51E71">
                    <w:pPr>
                      <w:pStyle w:val="afb"/>
                      <w:jc w:val="right"/>
                      <w:rPr>
                        <w:color w:val="000000"/>
                        <w:szCs w:val="21"/>
                      </w:rPr>
                    </w:pPr>
                    <w:r w:rsidRPr="00896F06">
                      <w:rPr>
                        <w:rFonts w:hint="eastAsia"/>
                        <w:color w:val="000000"/>
                        <w:szCs w:val="21"/>
                      </w:rPr>
                      <w:t>1.91</w:t>
                    </w:r>
                  </w:p>
                </w:tc>
                <w:tc>
                  <w:tcPr>
                    <w:tcW w:w="0" w:type="auto"/>
                    <w:shd w:val="clear" w:color="auto" w:fill="auto"/>
                  </w:tcPr>
                  <w:p w:rsidR="008A5C7D" w:rsidRPr="00896F06" w:rsidRDefault="00A51E71">
                    <w:pPr>
                      <w:pStyle w:val="afb"/>
                      <w:jc w:val="right"/>
                      <w:rPr>
                        <w:szCs w:val="21"/>
                      </w:rPr>
                    </w:pPr>
                    <w:r w:rsidRPr="00896F06">
                      <w:rPr>
                        <w:rFonts w:hint="eastAsia"/>
                        <w:szCs w:val="21"/>
                      </w:rPr>
                      <w:t>0</w:t>
                    </w:r>
                  </w:p>
                </w:tc>
                <w:sdt>
                  <w:sdtPr>
                    <w:rPr>
                      <w:szCs w:val="21"/>
                    </w:rPr>
                    <w:alias w:val="前十名股东持有股份状态"/>
                    <w:tag w:val="_GBC_d5194108b2a8481e94140819dbdc5afe"/>
                    <w:id w:val="77976988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79" w:type="dxa"/>
                        <w:shd w:val="clear" w:color="auto" w:fill="auto"/>
                        <w:vAlign w:val="center"/>
                      </w:tcPr>
                      <w:p w:rsidR="008A5C7D" w:rsidRPr="00896F06" w:rsidRDefault="00A51E71">
                        <w:pPr>
                          <w:pStyle w:val="afb"/>
                          <w:jc w:val="center"/>
                          <w:rPr>
                            <w:color w:val="FF9900"/>
                            <w:szCs w:val="21"/>
                          </w:rPr>
                        </w:pPr>
                        <w:r w:rsidRPr="00896F06">
                          <w:rPr>
                            <w:szCs w:val="21"/>
                          </w:rPr>
                          <w:t>未知</w:t>
                        </w:r>
                      </w:p>
                    </w:tc>
                  </w:sdtContent>
                </w:sdt>
                <w:tc>
                  <w:tcPr>
                    <w:tcW w:w="1330" w:type="dxa"/>
                    <w:shd w:val="clear" w:color="auto" w:fill="auto"/>
                  </w:tcPr>
                  <w:p w:rsidR="008A5C7D" w:rsidRPr="00896F06" w:rsidRDefault="008A5C7D">
                    <w:pPr>
                      <w:pStyle w:val="afb"/>
                      <w:jc w:val="right"/>
                      <w:rPr>
                        <w:szCs w:val="21"/>
                      </w:rPr>
                    </w:pPr>
                  </w:p>
                </w:tc>
                <w:sdt>
                  <w:sdtPr>
                    <w:rPr>
                      <w:szCs w:val="21"/>
                    </w:rPr>
                    <w:alias w:val="前十名股东的股东性质"/>
                    <w:tag w:val="_GBC_71380bc899eb4b9781e95e37e7a1e221"/>
                    <w:id w:val="26851606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80" w:type="dxa"/>
                        <w:shd w:val="clear" w:color="auto" w:fill="auto"/>
                        <w:vAlign w:val="center"/>
                      </w:tcPr>
                      <w:p w:rsidR="008A5C7D" w:rsidRPr="00896F06" w:rsidRDefault="00A51E71" w:rsidP="008A5C7D">
                        <w:pPr>
                          <w:pStyle w:val="afb"/>
                          <w:jc w:val="center"/>
                          <w:rPr>
                            <w:color w:val="FF9900"/>
                            <w:szCs w:val="21"/>
                          </w:rPr>
                        </w:pPr>
                        <w:r w:rsidRPr="00896F06">
                          <w:rPr>
                            <w:szCs w:val="21"/>
                          </w:rPr>
                          <w:t>未知</w:t>
                        </w:r>
                      </w:p>
                    </w:tc>
                  </w:sdtContent>
                </w:sdt>
              </w:tr>
            </w:sdtContent>
          </w:sdt>
          <w:sdt>
            <w:sdtPr>
              <w:rPr>
                <w:szCs w:val="21"/>
              </w:rPr>
              <w:alias w:val="前十名股东持股情况"/>
              <w:tag w:val="_GBC_5fc8eaeeffc7456eb1a09687db3d4206"/>
              <w:id w:val="291794578"/>
              <w:lock w:val="sdtLocked"/>
            </w:sdtPr>
            <w:sdtEndPr>
              <w:rPr>
                <w:color w:val="FF9900"/>
              </w:rPr>
            </w:sdtEndPr>
            <w:sdtContent>
              <w:tr w:rsidR="008A5C7D" w:rsidRPr="00896F06" w:rsidTr="008A5C7D">
                <w:trPr>
                  <w:cantSplit/>
                </w:trPr>
                <w:tc>
                  <w:tcPr>
                    <w:tcW w:w="0" w:type="auto"/>
                    <w:shd w:val="clear" w:color="auto" w:fill="auto"/>
                  </w:tcPr>
                  <w:p w:rsidR="008A5C7D" w:rsidRPr="00896F06" w:rsidRDefault="00A51E71">
                    <w:pPr>
                      <w:pStyle w:val="afb"/>
                      <w:rPr>
                        <w:szCs w:val="21"/>
                      </w:rPr>
                    </w:pPr>
                    <w:r w:rsidRPr="00896F06">
                      <w:rPr>
                        <w:rFonts w:hint="eastAsia"/>
                        <w:szCs w:val="21"/>
                      </w:rPr>
                      <w:t>中国工商银行股份有限公司－博时精选混合型证券投资基金</w:t>
                    </w:r>
                  </w:p>
                </w:tc>
                <w:tc>
                  <w:tcPr>
                    <w:tcW w:w="0" w:type="auto"/>
                    <w:shd w:val="clear" w:color="auto" w:fill="auto"/>
                    <w:vAlign w:val="center"/>
                  </w:tcPr>
                  <w:p w:rsidR="008A5C7D" w:rsidRPr="00896F06" w:rsidRDefault="00A51E71">
                    <w:pPr>
                      <w:pStyle w:val="afb"/>
                      <w:jc w:val="right"/>
                      <w:rPr>
                        <w:color w:val="000000"/>
                        <w:szCs w:val="21"/>
                      </w:rPr>
                    </w:pPr>
                    <w:r w:rsidRPr="00896F06">
                      <w:rPr>
                        <w:color w:val="000000"/>
                        <w:szCs w:val="21"/>
                      </w:rPr>
                      <w:t>5,999,940</w:t>
                    </w:r>
                  </w:p>
                </w:tc>
                <w:tc>
                  <w:tcPr>
                    <w:tcW w:w="0" w:type="auto"/>
                    <w:shd w:val="clear" w:color="auto" w:fill="auto"/>
                    <w:vAlign w:val="center"/>
                  </w:tcPr>
                  <w:p w:rsidR="008A5C7D" w:rsidRPr="00896F06" w:rsidRDefault="00A51E71">
                    <w:pPr>
                      <w:pStyle w:val="afb"/>
                      <w:jc w:val="right"/>
                      <w:rPr>
                        <w:color w:val="000000"/>
                        <w:szCs w:val="21"/>
                      </w:rPr>
                    </w:pPr>
                    <w:r w:rsidRPr="00896F06">
                      <w:rPr>
                        <w:color w:val="000000"/>
                        <w:szCs w:val="21"/>
                      </w:rPr>
                      <w:t>25,999,791</w:t>
                    </w:r>
                  </w:p>
                </w:tc>
                <w:tc>
                  <w:tcPr>
                    <w:tcW w:w="0" w:type="auto"/>
                    <w:gridSpan w:val="2"/>
                    <w:shd w:val="clear" w:color="auto" w:fill="auto"/>
                    <w:vAlign w:val="center"/>
                  </w:tcPr>
                  <w:p w:rsidR="008A5C7D" w:rsidRPr="00896F06" w:rsidRDefault="00A51E71">
                    <w:pPr>
                      <w:pStyle w:val="afb"/>
                      <w:jc w:val="right"/>
                      <w:rPr>
                        <w:color w:val="000000"/>
                        <w:szCs w:val="21"/>
                      </w:rPr>
                    </w:pPr>
                    <w:r w:rsidRPr="00896F06">
                      <w:rPr>
                        <w:rFonts w:hint="eastAsia"/>
                        <w:color w:val="000000"/>
                        <w:szCs w:val="21"/>
                      </w:rPr>
                      <w:t>1.77</w:t>
                    </w:r>
                  </w:p>
                </w:tc>
                <w:tc>
                  <w:tcPr>
                    <w:tcW w:w="0" w:type="auto"/>
                    <w:shd w:val="clear" w:color="auto" w:fill="auto"/>
                  </w:tcPr>
                  <w:p w:rsidR="008A5C7D" w:rsidRPr="00896F06" w:rsidRDefault="00A51E71">
                    <w:pPr>
                      <w:pStyle w:val="afb"/>
                      <w:jc w:val="right"/>
                      <w:rPr>
                        <w:szCs w:val="21"/>
                      </w:rPr>
                    </w:pPr>
                    <w:r w:rsidRPr="00896F06">
                      <w:rPr>
                        <w:rFonts w:hint="eastAsia"/>
                        <w:szCs w:val="21"/>
                      </w:rPr>
                      <w:t>0</w:t>
                    </w:r>
                  </w:p>
                </w:tc>
                <w:sdt>
                  <w:sdtPr>
                    <w:rPr>
                      <w:szCs w:val="21"/>
                    </w:rPr>
                    <w:alias w:val="前十名股东持有股份状态"/>
                    <w:tag w:val="_GBC_d5194108b2a8481e94140819dbdc5afe"/>
                    <w:id w:val="178561592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79" w:type="dxa"/>
                        <w:shd w:val="clear" w:color="auto" w:fill="auto"/>
                        <w:vAlign w:val="center"/>
                      </w:tcPr>
                      <w:p w:rsidR="008A5C7D" w:rsidRPr="00896F06" w:rsidRDefault="00A51E71">
                        <w:pPr>
                          <w:pStyle w:val="afb"/>
                          <w:jc w:val="center"/>
                          <w:rPr>
                            <w:color w:val="FF9900"/>
                            <w:szCs w:val="21"/>
                          </w:rPr>
                        </w:pPr>
                        <w:r w:rsidRPr="00896F06">
                          <w:rPr>
                            <w:szCs w:val="21"/>
                          </w:rPr>
                          <w:t>未知</w:t>
                        </w:r>
                      </w:p>
                    </w:tc>
                  </w:sdtContent>
                </w:sdt>
                <w:tc>
                  <w:tcPr>
                    <w:tcW w:w="1330" w:type="dxa"/>
                    <w:shd w:val="clear" w:color="auto" w:fill="auto"/>
                  </w:tcPr>
                  <w:p w:rsidR="008A5C7D" w:rsidRPr="00896F06" w:rsidRDefault="008A5C7D">
                    <w:pPr>
                      <w:pStyle w:val="afb"/>
                      <w:jc w:val="right"/>
                      <w:rPr>
                        <w:szCs w:val="21"/>
                      </w:rPr>
                    </w:pPr>
                  </w:p>
                </w:tc>
                <w:sdt>
                  <w:sdtPr>
                    <w:rPr>
                      <w:szCs w:val="21"/>
                    </w:rPr>
                    <w:alias w:val="前十名股东的股东性质"/>
                    <w:tag w:val="_GBC_71380bc899eb4b9781e95e37e7a1e221"/>
                    <w:id w:val="-35134436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80" w:type="dxa"/>
                        <w:shd w:val="clear" w:color="auto" w:fill="auto"/>
                        <w:vAlign w:val="center"/>
                      </w:tcPr>
                      <w:p w:rsidR="008A5C7D" w:rsidRPr="00896F06" w:rsidRDefault="00A51E71" w:rsidP="008A5C7D">
                        <w:pPr>
                          <w:pStyle w:val="afb"/>
                          <w:jc w:val="center"/>
                          <w:rPr>
                            <w:color w:val="FF9900"/>
                            <w:szCs w:val="21"/>
                          </w:rPr>
                        </w:pPr>
                        <w:r w:rsidRPr="00896F06">
                          <w:rPr>
                            <w:szCs w:val="21"/>
                          </w:rPr>
                          <w:t>未知</w:t>
                        </w:r>
                      </w:p>
                    </w:tc>
                  </w:sdtContent>
                </w:sdt>
              </w:tr>
            </w:sdtContent>
          </w:sdt>
          <w:sdt>
            <w:sdtPr>
              <w:rPr>
                <w:szCs w:val="21"/>
              </w:rPr>
              <w:alias w:val="前十名股东持股情况"/>
              <w:tag w:val="_GBC_5fc8eaeeffc7456eb1a09687db3d4206"/>
              <w:id w:val="-1861431728"/>
              <w:lock w:val="sdtLocked"/>
            </w:sdtPr>
            <w:sdtEndPr>
              <w:rPr>
                <w:color w:val="FF9900"/>
              </w:rPr>
            </w:sdtEndPr>
            <w:sdtContent>
              <w:tr w:rsidR="008A5C7D" w:rsidRPr="00896F06" w:rsidTr="008A5C7D">
                <w:trPr>
                  <w:cantSplit/>
                </w:trPr>
                <w:tc>
                  <w:tcPr>
                    <w:tcW w:w="0" w:type="auto"/>
                    <w:shd w:val="clear" w:color="auto" w:fill="auto"/>
                  </w:tcPr>
                  <w:p w:rsidR="008A5C7D" w:rsidRPr="00896F06" w:rsidRDefault="00A51E71">
                    <w:pPr>
                      <w:pStyle w:val="afb"/>
                      <w:rPr>
                        <w:szCs w:val="21"/>
                      </w:rPr>
                    </w:pPr>
                    <w:r w:rsidRPr="00896F06">
                      <w:rPr>
                        <w:rFonts w:hint="eastAsia"/>
                        <w:szCs w:val="21"/>
                      </w:rPr>
                      <w:t>浙江省财务</w:t>
                    </w:r>
                    <w:r w:rsidR="00616264">
                      <w:rPr>
                        <w:rFonts w:hint="eastAsia"/>
                        <w:szCs w:val="21"/>
                      </w:rPr>
                      <w:t>开发公司</w:t>
                    </w:r>
                  </w:p>
                </w:tc>
                <w:tc>
                  <w:tcPr>
                    <w:tcW w:w="0" w:type="auto"/>
                    <w:shd w:val="clear" w:color="auto" w:fill="auto"/>
                    <w:vAlign w:val="center"/>
                  </w:tcPr>
                  <w:p w:rsidR="008A5C7D" w:rsidRPr="00896F06" w:rsidRDefault="00A51E71">
                    <w:pPr>
                      <w:pStyle w:val="afb"/>
                      <w:jc w:val="right"/>
                      <w:rPr>
                        <w:color w:val="000000"/>
                        <w:szCs w:val="21"/>
                      </w:rPr>
                    </w:pPr>
                    <w:r w:rsidRPr="00896F06">
                      <w:rPr>
                        <w:color w:val="000000"/>
                        <w:szCs w:val="21"/>
                      </w:rPr>
                      <w:t>6,979,419</w:t>
                    </w:r>
                  </w:p>
                </w:tc>
                <w:tc>
                  <w:tcPr>
                    <w:tcW w:w="0" w:type="auto"/>
                    <w:shd w:val="clear" w:color="auto" w:fill="auto"/>
                    <w:vAlign w:val="center"/>
                  </w:tcPr>
                  <w:p w:rsidR="008A5C7D" w:rsidRPr="00896F06" w:rsidRDefault="00A51E71">
                    <w:pPr>
                      <w:pStyle w:val="afb"/>
                      <w:jc w:val="right"/>
                      <w:rPr>
                        <w:color w:val="000000"/>
                        <w:szCs w:val="21"/>
                      </w:rPr>
                    </w:pPr>
                    <w:r w:rsidRPr="00896F06">
                      <w:rPr>
                        <w:color w:val="000000"/>
                        <w:szCs w:val="21"/>
                      </w:rPr>
                      <w:t>24,427,966</w:t>
                    </w:r>
                  </w:p>
                </w:tc>
                <w:tc>
                  <w:tcPr>
                    <w:tcW w:w="0" w:type="auto"/>
                    <w:gridSpan w:val="2"/>
                    <w:shd w:val="clear" w:color="auto" w:fill="auto"/>
                    <w:vAlign w:val="center"/>
                  </w:tcPr>
                  <w:p w:rsidR="008A5C7D" w:rsidRPr="00896F06" w:rsidRDefault="00A51E71">
                    <w:pPr>
                      <w:pStyle w:val="afb"/>
                      <w:jc w:val="right"/>
                      <w:rPr>
                        <w:color w:val="000000"/>
                        <w:szCs w:val="21"/>
                      </w:rPr>
                    </w:pPr>
                    <w:r w:rsidRPr="00896F06">
                      <w:rPr>
                        <w:rFonts w:hint="eastAsia"/>
                        <w:color w:val="000000"/>
                        <w:szCs w:val="21"/>
                      </w:rPr>
                      <w:t>1.67</w:t>
                    </w:r>
                  </w:p>
                </w:tc>
                <w:tc>
                  <w:tcPr>
                    <w:tcW w:w="0" w:type="auto"/>
                    <w:shd w:val="clear" w:color="auto" w:fill="auto"/>
                  </w:tcPr>
                  <w:p w:rsidR="008A5C7D" w:rsidRPr="00896F06" w:rsidRDefault="00A51E71">
                    <w:pPr>
                      <w:pStyle w:val="afb"/>
                      <w:jc w:val="right"/>
                      <w:rPr>
                        <w:szCs w:val="21"/>
                      </w:rPr>
                    </w:pPr>
                    <w:r w:rsidRPr="00896F06">
                      <w:rPr>
                        <w:rFonts w:hint="eastAsia"/>
                        <w:szCs w:val="21"/>
                      </w:rPr>
                      <w:t>0</w:t>
                    </w:r>
                  </w:p>
                </w:tc>
                <w:sdt>
                  <w:sdtPr>
                    <w:rPr>
                      <w:szCs w:val="21"/>
                    </w:rPr>
                    <w:alias w:val="前十名股东持有股份状态"/>
                    <w:tag w:val="_GBC_d5194108b2a8481e94140819dbdc5afe"/>
                    <w:id w:val="97671968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79" w:type="dxa"/>
                        <w:shd w:val="clear" w:color="auto" w:fill="auto"/>
                        <w:vAlign w:val="center"/>
                      </w:tcPr>
                      <w:p w:rsidR="008A5C7D" w:rsidRPr="00896F06" w:rsidRDefault="00A51E71">
                        <w:pPr>
                          <w:pStyle w:val="afb"/>
                          <w:jc w:val="center"/>
                          <w:rPr>
                            <w:color w:val="FF9900"/>
                            <w:szCs w:val="21"/>
                          </w:rPr>
                        </w:pPr>
                        <w:r w:rsidRPr="00896F06">
                          <w:rPr>
                            <w:szCs w:val="21"/>
                          </w:rPr>
                          <w:t>未知</w:t>
                        </w:r>
                      </w:p>
                    </w:tc>
                  </w:sdtContent>
                </w:sdt>
                <w:tc>
                  <w:tcPr>
                    <w:tcW w:w="1330" w:type="dxa"/>
                    <w:shd w:val="clear" w:color="auto" w:fill="auto"/>
                  </w:tcPr>
                  <w:p w:rsidR="008A5C7D" w:rsidRPr="00896F06" w:rsidRDefault="008A5C7D">
                    <w:pPr>
                      <w:pStyle w:val="afb"/>
                      <w:jc w:val="right"/>
                      <w:rPr>
                        <w:szCs w:val="21"/>
                      </w:rPr>
                    </w:pPr>
                  </w:p>
                </w:tc>
                <w:sdt>
                  <w:sdtPr>
                    <w:rPr>
                      <w:szCs w:val="21"/>
                    </w:rPr>
                    <w:alias w:val="前十名股东的股东性质"/>
                    <w:tag w:val="_GBC_71380bc899eb4b9781e95e37e7a1e221"/>
                    <w:id w:val="94581069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80" w:type="dxa"/>
                        <w:shd w:val="clear" w:color="auto" w:fill="auto"/>
                        <w:vAlign w:val="center"/>
                      </w:tcPr>
                      <w:p w:rsidR="008A5C7D" w:rsidRPr="00896F06" w:rsidRDefault="00A51E71" w:rsidP="008A5C7D">
                        <w:pPr>
                          <w:pStyle w:val="afb"/>
                          <w:jc w:val="center"/>
                          <w:rPr>
                            <w:color w:val="FF9900"/>
                            <w:szCs w:val="21"/>
                          </w:rPr>
                        </w:pPr>
                        <w:r w:rsidRPr="00896F06">
                          <w:rPr>
                            <w:szCs w:val="21"/>
                          </w:rPr>
                          <w:t>国有法人</w:t>
                        </w:r>
                      </w:p>
                    </w:tc>
                  </w:sdtContent>
                </w:sdt>
              </w:tr>
            </w:sdtContent>
          </w:sdt>
          <w:sdt>
            <w:sdtPr>
              <w:rPr>
                <w:szCs w:val="21"/>
              </w:rPr>
              <w:alias w:val="前十名股东持股情况"/>
              <w:tag w:val="_GBC_5fc8eaeeffc7456eb1a09687db3d4206"/>
              <w:id w:val="-1582285058"/>
              <w:lock w:val="sdtLocked"/>
            </w:sdtPr>
            <w:sdtEndPr>
              <w:rPr>
                <w:color w:val="FF9900"/>
              </w:rPr>
            </w:sdtEndPr>
            <w:sdtContent>
              <w:tr w:rsidR="008A5C7D" w:rsidRPr="00896F06" w:rsidTr="008A5C7D">
                <w:trPr>
                  <w:cantSplit/>
                </w:trPr>
                <w:tc>
                  <w:tcPr>
                    <w:tcW w:w="0" w:type="auto"/>
                    <w:shd w:val="clear" w:color="auto" w:fill="auto"/>
                  </w:tcPr>
                  <w:p w:rsidR="008A5C7D" w:rsidRPr="00896F06" w:rsidRDefault="00A51E71">
                    <w:pPr>
                      <w:pStyle w:val="afb"/>
                      <w:rPr>
                        <w:szCs w:val="21"/>
                      </w:rPr>
                    </w:pPr>
                    <w:r w:rsidRPr="00896F06">
                      <w:rPr>
                        <w:rFonts w:hint="eastAsia"/>
                        <w:szCs w:val="21"/>
                      </w:rPr>
                      <w:t>绍兴市柯桥区柯桥街道红建股份经济合作社</w:t>
                    </w:r>
                  </w:p>
                </w:tc>
                <w:tc>
                  <w:tcPr>
                    <w:tcW w:w="0" w:type="auto"/>
                    <w:shd w:val="clear" w:color="auto" w:fill="auto"/>
                    <w:vAlign w:val="center"/>
                  </w:tcPr>
                  <w:p w:rsidR="008A5C7D" w:rsidRPr="00896F06" w:rsidRDefault="00A51E71">
                    <w:pPr>
                      <w:pStyle w:val="afb"/>
                      <w:jc w:val="right"/>
                      <w:rPr>
                        <w:color w:val="000000"/>
                        <w:szCs w:val="21"/>
                      </w:rPr>
                    </w:pPr>
                    <w:r w:rsidRPr="00896F06">
                      <w:rPr>
                        <w:color w:val="000000"/>
                        <w:szCs w:val="21"/>
                      </w:rPr>
                      <w:t>3,068,000</w:t>
                    </w:r>
                  </w:p>
                </w:tc>
                <w:tc>
                  <w:tcPr>
                    <w:tcW w:w="0" w:type="auto"/>
                    <w:shd w:val="clear" w:color="auto" w:fill="auto"/>
                    <w:vAlign w:val="center"/>
                  </w:tcPr>
                  <w:p w:rsidR="008A5C7D" w:rsidRPr="00896F06" w:rsidRDefault="00A51E71">
                    <w:pPr>
                      <w:pStyle w:val="afb"/>
                      <w:jc w:val="right"/>
                      <w:rPr>
                        <w:color w:val="000000"/>
                        <w:szCs w:val="21"/>
                      </w:rPr>
                    </w:pPr>
                    <w:r w:rsidRPr="00896F06">
                      <w:rPr>
                        <w:color w:val="000000"/>
                        <w:szCs w:val="21"/>
                      </w:rPr>
                      <w:t>10,738,000</w:t>
                    </w:r>
                  </w:p>
                </w:tc>
                <w:tc>
                  <w:tcPr>
                    <w:tcW w:w="0" w:type="auto"/>
                    <w:gridSpan w:val="2"/>
                    <w:shd w:val="clear" w:color="auto" w:fill="auto"/>
                    <w:vAlign w:val="center"/>
                  </w:tcPr>
                  <w:p w:rsidR="008A5C7D" w:rsidRPr="00896F06" w:rsidRDefault="00A51E71">
                    <w:pPr>
                      <w:pStyle w:val="afb"/>
                      <w:jc w:val="right"/>
                      <w:rPr>
                        <w:color w:val="000000"/>
                        <w:szCs w:val="21"/>
                      </w:rPr>
                    </w:pPr>
                    <w:r w:rsidRPr="00896F06">
                      <w:rPr>
                        <w:rFonts w:hint="eastAsia"/>
                        <w:color w:val="000000"/>
                        <w:szCs w:val="21"/>
                      </w:rPr>
                      <w:t>0.73</w:t>
                    </w:r>
                  </w:p>
                </w:tc>
                <w:tc>
                  <w:tcPr>
                    <w:tcW w:w="0" w:type="auto"/>
                    <w:shd w:val="clear" w:color="auto" w:fill="auto"/>
                  </w:tcPr>
                  <w:p w:rsidR="008A5C7D" w:rsidRPr="00896F06" w:rsidRDefault="00A51E71">
                    <w:pPr>
                      <w:pStyle w:val="afb"/>
                      <w:jc w:val="right"/>
                      <w:rPr>
                        <w:szCs w:val="21"/>
                      </w:rPr>
                    </w:pPr>
                    <w:r w:rsidRPr="00896F06">
                      <w:rPr>
                        <w:rFonts w:hint="eastAsia"/>
                        <w:szCs w:val="21"/>
                      </w:rPr>
                      <w:t>0</w:t>
                    </w:r>
                  </w:p>
                </w:tc>
                <w:sdt>
                  <w:sdtPr>
                    <w:rPr>
                      <w:szCs w:val="21"/>
                    </w:rPr>
                    <w:alias w:val="前十名股东持有股份状态"/>
                    <w:tag w:val="_GBC_d5194108b2a8481e94140819dbdc5afe"/>
                    <w:id w:val="80096592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79" w:type="dxa"/>
                        <w:shd w:val="clear" w:color="auto" w:fill="auto"/>
                        <w:vAlign w:val="center"/>
                      </w:tcPr>
                      <w:p w:rsidR="008A5C7D" w:rsidRPr="00896F06" w:rsidRDefault="00A51E71">
                        <w:pPr>
                          <w:pStyle w:val="afb"/>
                          <w:jc w:val="center"/>
                          <w:rPr>
                            <w:color w:val="FF9900"/>
                            <w:szCs w:val="21"/>
                          </w:rPr>
                        </w:pPr>
                        <w:r w:rsidRPr="00896F06">
                          <w:rPr>
                            <w:szCs w:val="21"/>
                          </w:rPr>
                          <w:t>未知</w:t>
                        </w:r>
                      </w:p>
                    </w:tc>
                  </w:sdtContent>
                </w:sdt>
                <w:tc>
                  <w:tcPr>
                    <w:tcW w:w="1330" w:type="dxa"/>
                    <w:shd w:val="clear" w:color="auto" w:fill="auto"/>
                  </w:tcPr>
                  <w:p w:rsidR="008A5C7D" w:rsidRPr="00896F06" w:rsidRDefault="008A5C7D">
                    <w:pPr>
                      <w:pStyle w:val="afb"/>
                      <w:jc w:val="right"/>
                      <w:rPr>
                        <w:szCs w:val="21"/>
                      </w:rPr>
                    </w:pPr>
                  </w:p>
                </w:tc>
                <w:sdt>
                  <w:sdtPr>
                    <w:rPr>
                      <w:szCs w:val="21"/>
                    </w:rPr>
                    <w:alias w:val="前十名股东的股东性质"/>
                    <w:tag w:val="_GBC_71380bc899eb4b9781e95e37e7a1e221"/>
                    <w:id w:val="-39389653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80" w:type="dxa"/>
                        <w:shd w:val="clear" w:color="auto" w:fill="auto"/>
                        <w:vAlign w:val="center"/>
                      </w:tcPr>
                      <w:p w:rsidR="008A5C7D" w:rsidRPr="00896F06" w:rsidRDefault="00A51E71" w:rsidP="008A5C7D">
                        <w:pPr>
                          <w:pStyle w:val="afb"/>
                          <w:jc w:val="center"/>
                          <w:rPr>
                            <w:color w:val="FF9900"/>
                            <w:szCs w:val="21"/>
                          </w:rPr>
                        </w:pPr>
                        <w:r w:rsidRPr="00896F06">
                          <w:rPr>
                            <w:szCs w:val="21"/>
                          </w:rPr>
                          <w:t>境内非国有法人</w:t>
                        </w:r>
                      </w:p>
                    </w:tc>
                  </w:sdtContent>
                </w:sdt>
              </w:tr>
            </w:sdtContent>
          </w:sdt>
          <w:sdt>
            <w:sdtPr>
              <w:rPr>
                <w:szCs w:val="21"/>
              </w:rPr>
              <w:alias w:val="前十名股东持股情况"/>
              <w:tag w:val="_GBC_5fc8eaeeffc7456eb1a09687db3d4206"/>
              <w:id w:val="387542197"/>
              <w:lock w:val="sdtLocked"/>
            </w:sdtPr>
            <w:sdtEndPr>
              <w:rPr>
                <w:color w:val="FF9900"/>
              </w:rPr>
            </w:sdtEndPr>
            <w:sdtContent>
              <w:tr w:rsidR="008A5C7D" w:rsidRPr="00896F06" w:rsidTr="008A5C7D">
                <w:trPr>
                  <w:cantSplit/>
                </w:trPr>
                <w:tc>
                  <w:tcPr>
                    <w:tcW w:w="0" w:type="auto"/>
                    <w:shd w:val="clear" w:color="auto" w:fill="auto"/>
                  </w:tcPr>
                  <w:p w:rsidR="008A5C7D" w:rsidRPr="00896F06" w:rsidRDefault="00A51E71">
                    <w:pPr>
                      <w:pStyle w:val="afb"/>
                      <w:rPr>
                        <w:szCs w:val="21"/>
                      </w:rPr>
                    </w:pPr>
                    <w:r w:rsidRPr="00896F06">
                      <w:rPr>
                        <w:rFonts w:hint="eastAsia"/>
                        <w:szCs w:val="21"/>
                      </w:rPr>
                      <w:t>吕建荣</w:t>
                    </w:r>
                  </w:p>
                </w:tc>
                <w:tc>
                  <w:tcPr>
                    <w:tcW w:w="0" w:type="auto"/>
                    <w:shd w:val="clear" w:color="auto" w:fill="auto"/>
                    <w:vAlign w:val="center"/>
                  </w:tcPr>
                  <w:p w:rsidR="008A5C7D" w:rsidRPr="00896F06" w:rsidRDefault="00A51E71">
                    <w:pPr>
                      <w:pStyle w:val="afb"/>
                      <w:jc w:val="right"/>
                      <w:rPr>
                        <w:color w:val="000000"/>
                        <w:szCs w:val="21"/>
                      </w:rPr>
                    </w:pPr>
                    <w:r w:rsidRPr="00896F06">
                      <w:rPr>
                        <w:color w:val="000000"/>
                        <w:szCs w:val="21"/>
                      </w:rPr>
                      <w:t>2,737,225</w:t>
                    </w:r>
                  </w:p>
                </w:tc>
                <w:tc>
                  <w:tcPr>
                    <w:tcW w:w="0" w:type="auto"/>
                    <w:shd w:val="clear" w:color="auto" w:fill="auto"/>
                    <w:vAlign w:val="center"/>
                  </w:tcPr>
                  <w:p w:rsidR="008A5C7D" w:rsidRPr="00896F06" w:rsidRDefault="00A51E71">
                    <w:pPr>
                      <w:pStyle w:val="afb"/>
                      <w:jc w:val="right"/>
                      <w:rPr>
                        <w:color w:val="000000"/>
                        <w:szCs w:val="21"/>
                      </w:rPr>
                    </w:pPr>
                    <w:r w:rsidRPr="00896F06">
                      <w:rPr>
                        <w:color w:val="000000"/>
                        <w:szCs w:val="21"/>
                      </w:rPr>
                      <w:t>9,580,287</w:t>
                    </w:r>
                  </w:p>
                </w:tc>
                <w:tc>
                  <w:tcPr>
                    <w:tcW w:w="0" w:type="auto"/>
                    <w:gridSpan w:val="2"/>
                    <w:shd w:val="clear" w:color="auto" w:fill="auto"/>
                    <w:vAlign w:val="center"/>
                  </w:tcPr>
                  <w:p w:rsidR="008A5C7D" w:rsidRPr="00896F06" w:rsidRDefault="00A51E71">
                    <w:pPr>
                      <w:pStyle w:val="afb"/>
                      <w:jc w:val="right"/>
                      <w:rPr>
                        <w:color w:val="000000"/>
                        <w:szCs w:val="21"/>
                      </w:rPr>
                    </w:pPr>
                    <w:r w:rsidRPr="00896F06">
                      <w:rPr>
                        <w:rFonts w:hint="eastAsia"/>
                        <w:color w:val="000000"/>
                        <w:szCs w:val="21"/>
                      </w:rPr>
                      <w:t>0.65</w:t>
                    </w:r>
                  </w:p>
                </w:tc>
                <w:tc>
                  <w:tcPr>
                    <w:tcW w:w="0" w:type="auto"/>
                    <w:shd w:val="clear" w:color="auto" w:fill="auto"/>
                  </w:tcPr>
                  <w:p w:rsidR="008A5C7D" w:rsidRPr="00896F06" w:rsidRDefault="00A51E71">
                    <w:pPr>
                      <w:pStyle w:val="afb"/>
                      <w:jc w:val="right"/>
                      <w:rPr>
                        <w:szCs w:val="21"/>
                      </w:rPr>
                    </w:pPr>
                    <w:r w:rsidRPr="00896F06">
                      <w:rPr>
                        <w:rFonts w:hint="eastAsia"/>
                        <w:szCs w:val="21"/>
                      </w:rPr>
                      <w:t>0</w:t>
                    </w:r>
                  </w:p>
                </w:tc>
                <w:sdt>
                  <w:sdtPr>
                    <w:rPr>
                      <w:szCs w:val="21"/>
                    </w:rPr>
                    <w:alias w:val="前十名股东持有股份状态"/>
                    <w:tag w:val="_GBC_d5194108b2a8481e94140819dbdc5afe"/>
                    <w:id w:val="-63934099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79" w:type="dxa"/>
                        <w:shd w:val="clear" w:color="auto" w:fill="auto"/>
                        <w:vAlign w:val="center"/>
                      </w:tcPr>
                      <w:p w:rsidR="008A5C7D" w:rsidRPr="00896F06" w:rsidRDefault="00A51E71">
                        <w:pPr>
                          <w:pStyle w:val="afb"/>
                          <w:jc w:val="center"/>
                          <w:rPr>
                            <w:color w:val="FF9900"/>
                            <w:szCs w:val="21"/>
                          </w:rPr>
                        </w:pPr>
                        <w:r w:rsidRPr="00896F06">
                          <w:rPr>
                            <w:szCs w:val="21"/>
                          </w:rPr>
                          <w:t>未知</w:t>
                        </w:r>
                      </w:p>
                    </w:tc>
                  </w:sdtContent>
                </w:sdt>
                <w:tc>
                  <w:tcPr>
                    <w:tcW w:w="1330" w:type="dxa"/>
                    <w:shd w:val="clear" w:color="auto" w:fill="auto"/>
                  </w:tcPr>
                  <w:p w:rsidR="008A5C7D" w:rsidRPr="00896F06" w:rsidRDefault="008A5C7D">
                    <w:pPr>
                      <w:pStyle w:val="afb"/>
                      <w:jc w:val="right"/>
                      <w:rPr>
                        <w:szCs w:val="21"/>
                      </w:rPr>
                    </w:pPr>
                  </w:p>
                </w:tc>
                <w:sdt>
                  <w:sdtPr>
                    <w:rPr>
                      <w:szCs w:val="21"/>
                    </w:rPr>
                    <w:alias w:val="前十名股东的股东性质"/>
                    <w:tag w:val="_GBC_71380bc899eb4b9781e95e37e7a1e221"/>
                    <w:id w:val="-53619246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80" w:type="dxa"/>
                        <w:shd w:val="clear" w:color="auto" w:fill="auto"/>
                        <w:vAlign w:val="center"/>
                      </w:tcPr>
                      <w:p w:rsidR="008A5C7D" w:rsidRPr="00896F06" w:rsidRDefault="00517A0C" w:rsidP="008A5C7D">
                        <w:pPr>
                          <w:pStyle w:val="afb"/>
                          <w:jc w:val="center"/>
                          <w:rPr>
                            <w:color w:val="FF9900"/>
                            <w:szCs w:val="21"/>
                          </w:rPr>
                        </w:pPr>
                        <w:r>
                          <w:rPr>
                            <w:szCs w:val="21"/>
                          </w:rPr>
                          <w:t>境内自然人</w:t>
                        </w:r>
                      </w:p>
                    </w:tc>
                  </w:sdtContent>
                </w:sdt>
              </w:tr>
            </w:sdtContent>
          </w:sdt>
          <w:sdt>
            <w:sdtPr>
              <w:rPr>
                <w:szCs w:val="21"/>
              </w:rPr>
              <w:alias w:val="前十名股东持股情况"/>
              <w:tag w:val="_GBC_5fc8eaeeffc7456eb1a09687db3d4206"/>
              <w:id w:val="-1027170427"/>
              <w:lock w:val="sdtLocked"/>
            </w:sdtPr>
            <w:sdtEndPr>
              <w:rPr>
                <w:color w:val="FF9900"/>
              </w:rPr>
            </w:sdtEndPr>
            <w:sdtContent>
              <w:tr w:rsidR="008A5C7D" w:rsidRPr="00896F06" w:rsidTr="008A5C7D">
                <w:trPr>
                  <w:cantSplit/>
                </w:trPr>
                <w:tc>
                  <w:tcPr>
                    <w:tcW w:w="0" w:type="auto"/>
                    <w:shd w:val="clear" w:color="auto" w:fill="auto"/>
                  </w:tcPr>
                  <w:p w:rsidR="008A5C7D" w:rsidRPr="00896F06" w:rsidRDefault="00A51E71">
                    <w:pPr>
                      <w:pStyle w:val="afb"/>
                      <w:rPr>
                        <w:szCs w:val="21"/>
                      </w:rPr>
                    </w:pPr>
                    <w:r w:rsidRPr="00896F06">
                      <w:rPr>
                        <w:rFonts w:hint="eastAsia"/>
                        <w:szCs w:val="21"/>
                      </w:rPr>
                      <w:t>大成基金管理有限公司－社保基金</w:t>
                    </w:r>
                    <w:r w:rsidRPr="00896F06">
                      <w:rPr>
                        <w:szCs w:val="21"/>
                      </w:rPr>
                      <w:t>1101组合</w:t>
                    </w:r>
                  </w:p>
                </w:tc>
                <w:tc>
                  <w:tcPr>
                    <w:tcW w:w="0" w:type="auto"/>
                    <w:shd w:val="clear" w:color="auto" w:fill="auto"/>
                    <w:vAlign w:val="center"/>
                  </w:tcPr>
                  <w:p w:rsidR="008A5C7D" w:rsidRPr="00896F06" w:rsidRDefault="00A51E71">
                    <w:pPr>
                      <w:pStyle w:val="afb"/>
                      <w:jc w:val="right"/>
                      <w:rPr>
                        <w:color w:val="000000"/>
                        <w:szCs w:val="21"/>
                      </w:rPr>
                    </w:pPr>
                    <w:r w:rsidRPr="00896F06">
                      <w:rPr>
                        <w:color w:val="000000"/>
                        <w:szCs w:val="21"/>
                      </w:rPr>
                      <w:t>9,016,069</w:t>
                    </w:r>
                  </w:p>
                </w:tc>
                <w:tc>
                  <w:tcPr>
                    <w:tcW w:w="0" w:type="auto"/>
                    <w:shd w:val="clear" w:color="auto" w:fill="auto"/>
                    <w:vAlign w:val="center"/>
                  </w:tcPr>
                  <w:p w:rsidR="008A5C7D" w:rsidRPr="00896F06" w:rsidRDefault="00A51E71">
                    <w:pPr>
                      <w:pStyle w:val="afb"/>
                      <w:jc w:val="right"/>
                      <w:rPr>
                        <w:color w:val="000000"/>
                        <w:szCs w:val="21"/>
                      </w:rPr>
                    </w:pPr>
                    <w:r w:rsidRPr="00896F06">
                      <w:rPr>
                        <w:color w:val="000000"/>
                        <w:szCs w:val="21"/>
                      </w:rPr>
                      <w:t>9,016,069</w:t>
                    </w:r>
                  </w:p>
                </w:tc>
                <w:tc>
                  <w:tcPr>
                    <w:tcW w:w="0" w:type="auto"/>
                    <w:gridSpan w:val="2"/>
                    <w:shd w:val="clear" w:color="auto" w:fill="auto"/>
                    <w:vAlign w:val="center"/>
                  </w:tcPr>
                  <w:p w:rsidR="008A5C7D" w:rsidRPr="00896F06" w:rsidRDefault="00A51E71">
                    <w:pPr>
                      <w:pStyle w:val="afb"/>
                      <w:jc w:val="right"/>
                      <w:rPr>
                        <w:color w:val="000000"/>
                        <w:szCs w:val="21"/>
                      </w:rPr>
                    </w:pPr>
                    <w:r w:rsidRPr="00896F06">
                      <w:rPr>
                        <w:rFonts w:hint="eastAsia"/>
                        <w:color w:val="000000"/>
                        <w:szCs w:val="21"/>
                      </w:rPr>
                      <w:t>0.62</w:t>
                    </w:r>
                  </w:p>
                </w:tc>
                <w:tc>
                  <w:tcPr>
                    <w:tcW w:w="0" w:type="auto"/>
                    <w:shd w:val="clear" w:color="auto" w:fill="auto"/>
                    <w:vAlign w:val="center"/>
                  </w:tcPr>
                  <w:p w:rsidR="008A5C7D" w:rsidRPr="00896F06" w:rsidRDefault="00A51E71" w:rsidP="008A5C7D">
                    <w:pPr>
                      <w:pStyle w:val="afb"/>
                      <w:jc w:val="right"/>
                      <w:rPr>
                        <w:szCs w:val="21"/>
                      </w:rPr>
                    </w:pPr>
                    <w:r w:rsidRPr="00896F06">
                      <w:rPr>
                        <w:rFonts w:hint="eastAsia"/>
                        <w:szCs w:val="21"/>
                      </w:rPr>
                      <w:t>0</w:t>
                    </w:r>
                  </w:p>
                </w:tc>
                <w:sdt>
                  <w:sdtPr>
                    <w:rPr>
                      <w:szCs w:val="21"/>
                    </w:rPr>
                    <w:alias w:val="前十名股东持有股份状态"/>
                    <w:tag w:val="_GBC_d5194108b2a8481e94140819dbdc5afe"/>
                    <w:id w:val="-140421400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79" w:type="dxa"/>
                        <w:shd w:val="clear" w:color="auto" w:fill="auto"/>
                        <w:vAlign w:val="center"/>
                      </w:tcPr>
                      <w:p w:rsidR="008A5C7D" w:rsidRPr="00896F06" w:rsidRDefault="00A51E71" w:rsidP="008A5C7D">
                        <w:pPr>
                          <w:pStyle w:val="afb"/>
                          <w:jc w:val="center"/>
                          <w:rPr>
                            <w:color w:val="FF9900"/>
                            <w:szCs w:val="21"/>
                          </w:rPr>
                        </w:pPr>
                        <w:r w:rsidRPr="00896F06">
                          <w:rPr>
                            <w:szCs w:val="21"/>
                          </w:rPr>
                          <w:t>未知</w:t>
                        </w:r>
                      </w:p>
                    </w:tc>
                  </w:sdtContent>
                </w:sdt>
                <w:tc>
                  <w:tcPr>
                    <w:tcW w:w="1330" w:type="dxa"/>
                    <w:shd w:val="clear" w:color="auto" w:fill="auto"/>
                  </w:tcPr>
                  <w:p w:rsidR="008A5C7D" w:rsidRPr="00896F06" w:rsidRDefault="008A5C7D">
                    <w:pPr>
                      <w:pStyle w:val="afb"/>
                      <w:jc w:val="right"/>
                      <w:rPr>
                        <w:szCs w:val="21"/>
                      </w:rPr>
                    </w:pPr>
                  </w:p>
                </w:tc>
                <w:sdt>
                  <w:sdtPr>
                    <w:rPr>
                      <w:szCs w:val="21"/>
                    </w:rPr>
                    <w:alias w:val="前十名股东的股东性质"/>
                    <w:tag w:val="_GBC_71380bc899eb4b9781e95e37e7a1e221"/>
                    <w:id w:val="-135232881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80" w:type="dxa"/>
                        <w:shd w:val="clear" w:color="auto" w:fill="auto"/>
                        <w:vAlign w:val="center"/>
                      </w:tcPr>
                      <w:p w:rsidR="008A5C7D" w:rsidRPr="00896F06" w:rsidRDefault="00A51E71" w:rsidP="008A5C7D">
                        <w:pPr>
                          <w:pStyle w:val="afb"/>
                          <w:jc w:val="center"/>
                          <w:rPr>
                            <w:color w:val="FF9900"/>
                            <w:szCs w:val="21"/>
                          </w:rPr>
                        </w:pPr>
                        <w:r w:rsidRPr="00896F06">
                          <w:rPr>
                            <w:szCs w:val="21"/>
                          </w:rPr>
                          <w:t>未知</w:t>
                        </w:r>
                      </w:p>
                    </w:tc>
                  </w:sdtContent>
                </w:sdt>
              </w:tr>
            </w:sdtContent>
          </w:sdt>
          <w:sdt>
            <w:sdtPr>
              <w:rPr>
                <w:szCs w:val="21"/>
              </w:rPr>
              <w:alias w:val="前十名股东持股情况"/>
              <w:tag w:val="_GBC_5fc8eaeeffc7456eb1a09687db3d4206"/>
              <w:id w:val="776761890"/>
              <w:lock w:val="sdtLocked"/>
            </w:sdtPr>
            <w:sdtEndPr>
              <w:rPr>
                <w:color w:val="FF9900"/>
              </w:rPr>
            </w:sdtEndPr>
            <w:sdtContent>
              <w:tr w:rsidR="008A5C7D" w:rsidRPr="00896F06" w:rsidTr="008A5C7D">
                <w:trPr>
                  <w:cantSplit/>
                </w:trPr>
                <w:tc>
                  <w:tcPr>
                    <w:tcW w:w="0" w:type="auto"/>
                    <w:shd w:val="clear" w:color="auto" w:fill="auto"/>
                  </w:tcPr>
                  <w:p w:rsidR="008A5C7D" w:rsidRPr="00896F06" w:rsidRDefault="00A51E71">
                    <w:pPr>
                      <w:pStyle w:val="afb"/>
                      <w:rPr>
                        <w:szCs w:val="21"/>
                      </w:rPr>
                    </w:pPr>
                    <w:r w:rsidRPr="00896F06">
                      <w:rPr>
                        <w:rFonts w:hint="eastAsia"/>
                        <w:szCs w:val="21"/>
                      </w:rPr>
                      <w:t>包雅娟</w:t>
                    </w:r>
                  </w:p>
                </w:tc>
                <w:tc>
                  <w:tcPr>
                    <w:tcW w:w="0" w:type="auto"/>
                    <w:shd w:val="clear" w:color="auto" w:fill="auto"/>
                    <w:vAlign w:val="center"/>
                  </w:tcPr>
                  <w:p w:rsidR="008A5C7D" w:rsidRPr="00896F06" w:rsidRDefault="00A51E71">
                    <w:pPr>
                      <w:pStyle w:val="afb"/>
                      <w:jc w:val="right"/>
                      <w:rPr>
                        <w:color w:val="000000"/>
                        <w:szCs w:val="21"/>
                      </w:rPr>
                    </w:pPr>
                    <w:r w:rsidRPr="00896F06">
                      <w:rPr>
                        <w:color w:val="000000"/>
                        <w:szCs w:val="21"/>
                      </w:rPr>
                      <w:t>997,772</w:t>
                    </w:r>
                  </w:p>
                </w:tc>
                <w:tc>
                  <w:tcPr>
                    <w:tcW w:w="0" w:type="auto"/>
                    <w:shd w:val="clear" w:color="auto" w:fill="auto"/>
                    <w:vAlign w:val="center"/>
                  </w:tcPr>
                  <w:p w:rsidR="008A5C7D" w:rsidRPr="00896F06" w:rsidRDefault="00A51E71">
                    <w:pPr>
                      <w:pStyle w:val="afb"/>
                      <w:jc w:val="right"/>
                      <w:rPr>
                        <w:color w:val="000000"/>
                        <w:szCs w:val="21"/>
                      </w:rPr>
                    </w:pPr>
                    <w:r w:rsidRPr="00896F06">
                      <w:rPr>
                        <w:color w:val="000000"/>
                        <w:szCs w:val="21"/>
                      </w:rPr>
                      <w:t>8,017,225</w:t>
                    </w:r>
                  </w:p>
                </w:tc>
                <w:tc>
                  <w:tcPr>
                    <w:tcW w:w="0" w:type="auto"/>
                    <w:gridSpan w:val="2"/>
                    <w:shd w:val="clear" w:color="auto" w:fill="auto"/>
                    <w:vAlign w:val="center"/>
                  </w:tcPr>
                  <w:p w:rsidR="008A5C7D" w:rsidRPr="00896F06" w:rsidRDefault="00A51E71">
                    <w:pPr>
                      <w:pStyle w:val="afb"/>
                      <w:jc w:val="right"/>
                      <w:rPr>
                        <w:color w:val="000000"/>
                        <w:szCs w:val="21"/>
                      </w:rPr>
                    </w:pPr>
                    <w:r w:rsidRPr="00896F06">
                      <w:rPr>
                        <w:rFonts w:hint="eastAsia"/>
                        <w:color w:val="000000"/>
                        <w:szCs w:val="21"/>
                      </w:rPr>
                      <w:t>0.55</w:t>
                    </w:r>
                  </w:p>
                </w:tc>
                <w:tc>
                  <w:tcPr>
                    <w:tcW w:w="0" w:type="auto"/>
                    <w:shd w:val="clear" w:color="auto" w:fill="auto"/>
                  </w:tcPr>
                  <w:p w:rsidR="008A5C7D" w:rsidRPr="00896F06" w:rsidRDefault="00A51E71">
                    <w:pPr>
                      <w:pStyle w:val="afb"/>
                      <w:jc w:val="right"/>
                      <w:rPr>
                        <w:szCs w:val="21"/>
                      </w:rPr>
                    </w:pPr>
                    <w:r w:rsidRPr="00896F06">
                      <w:rPr>
                        <w:rFonts w:hint="eastAsia"/>
                        <w:szCs w:val="21"/>
                      </w:rPr>
                      <w:t>0</w:t>
                    </w:r>
                  </w:p>
                </w:tc>
                <w:sdt>
                  <w:sdtPr>
                    <w:rPr>
                      <w:szCs w:val="21"/>
                    </w:rPr>
                    <w:alias w:val="前十名股东持有股份状态"/>
                    <w:tag w:val="_GBC_d5194108b2a8481e94140819dbdc5afe"/>
                    <w:id w:val="13977364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79" w:type="dxa"/>
                        <w:shd w:val="clear" w:color="auto" w:fill="auto"/>
                        <w:vAlign w:val="center"/>
                      </w:tcPr>
                      <w:p w:rsidR="008A5C7D" w:rsidRPr="00896F06" w:rsidRDefault="00A51E71">
                        <w:pPr>
                          <w:pStyle w:val="afb"/>
                          <w:jc w:val="center"/>
                          <w:rPr>
                            <w:color w:val="FF9900"/>
                            <w:szCs w:val="21"/>
                          </w:rPr>
                        </w:pPr>
                        <w:r w:rsidRPr="00896F06">
                          <w:rPr>
                            <w:szCs w:val="21"/>
                          </w:rPr>
                          <w:t>未知</w:t>
                        </w:r>
                      </w:p>
                    </w:tc>
                  </w:sdtContent>
                </w:sdt>
                <w:tc>
                  <w:tcPr>
                    <w:tcW w:w="1330" w:type="dxa"/>
                    <w:shd w:val="clear" w:color="auto" w:fill="auto"/>
                  </w:tcPr>
                  <w:p w:rsidR="008A5C7D" w:rsidRPr="00896F06" w:rsidRDefault="008A5C7D">
                    <w:pPr>
                      <w:pStyle w:val="afb"/>
                      <w:jc w:val="right"/>
                      <w:rPr>
                        <w:szCs w:val="21"/>
                      </w:rPr>
                    </w:pPr>
                  </w:p>
                </w:tc>
                <w:sdt>
                  <w:sdtPr>
                    <w:rPr>
                      <w:szCs w:val="21"/>
                    </w:rPr>
                    <w:alias w:val="前十名股东的股东性质"/>
                    <w:tag w:val="_GBC_71380bc899eb4b9781e95e37e7a1e221"/>
                    <w:id w:val="-66054857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80" w:type="dxa"/>
                        <w:shd w:val="clear" w:color="auto" w:fill="auto"/>
                        <w:vAlign w:val="center"/>
                      </w:tcPr>
                      <w:p w:rsidR="008A5C7D" w:rsidRPr="00896F06" w:rsidRDefault="00A51E71" w:rsidP="008A5C7D">
                        <w:pPr>
                          <w:pStyle w:val="afb"/>
                          <w:jc w:val="center"/>
                          <w:rPr>
                            <w:color w:val="FF9900"/>
                            <w:szCs w:val="21"/>
                          </w:rPr>
                        </w:pPr>
                        <w:r w:rsidRPr="00896F06">
                          <w:rPr>
                            <w:szCs w:val="21"/>
                          </w:rPr>
                          <w:t>境内自然人</w:t>
                        </w:r>
                      </w:p>
                    </w:tc>
                  </w:sdtContent>
                </w:sdt>
              </w:tr>
            </w:sdtContent>
          </w:sdt>
          <w:sdt>
            <w:sdtPr>
              <w:rPr>
                <w:szCs w:val="21"/>
              </w:rPr>
              <w:alias w:val="前十名股东持股情况"/>
              <w:tag w:val="_GBC_5fc8eaeeffc7456eb1a09687db3d4206"/>
              <w:id w:val="803972710"/>
              <w:lock w:val="sdtLocked"/>
            </w:sdtPr>
            <w:sdtEndPr>
              <w:rPr>
                <w:color w:val="FF9900"/>
              </w:rPr>
            </w:sdtEndPr>
            <w:sdtContent>
              <w:tr w:rsidR="008A5C7D" w:rsidRPr="00896F06" w:rsidTr="008A5C7D">
                <w:trPr>
                  <w:cantSplit/>
                </w:trPr>
                <w:tc>
                  <w:tcPr>
                    <w:tcW w:w="0" w:type="auto"/>
                    <w:shd w:val="clear" w:color="auto" w:fill="auto"/>
                  </w:tcPr>
                  <w:p w:rsidR="008A5C7D" w:rsidRPr="00896F06" w:rsidRDefault="00A51E71">
                    <w:pPr>
                      <w:pStyle w:val="afb"/>
                      <w:rPr>
                        <w:szCs w:val="21"/>
                      </w:rPr>
                    </w:pPr>
                    <w:r w:rsidRPr="00896F06">
                      <w:rPr>
                        <w:rFonts w:hint="eastAsia"/>
                        <w:szCs w:val="21"/>
                      </w:rPr>
                      <w:t>基本养老保险基金八零一组合</w:t>
                    </w:r>
                  </w:p>
                </w:tc>
                <w:tc>
                  <w:tcPr>
                    <w:tcW w:w="0" w:type="auto"/>
                    <w:shd w:val="clear" w:color="auto" w:fill="auto"/>
                    <w:vAlign w:val="center"/>
                  </w:tcPr>
                  <w:p w:rsidR="008A5C7D" w:rsidRPr="00896F06" w:rsidRDefault="00A51E71">
                    <w:pPr>
                      <w:pStyle w:val="afb"/>
                      <w:jc w:val="right"/>
                      <w:rPr>
                        <w:color w:val="000000"/>
                        <w:szCs w:val="21"/>
                      </w:rPr>
                    </w:pPr>
                    <w:r w:rsidRPr="00896F06">
                      <w:rPr>
                        <w:color w:val="000000"/>
                        <w:szCs w:val="21"/>
                      </w:rPr>
                      <w:t>3,000,000</w:t>
                    </w:r>
                  </w:p>
                </w:tc>
                <w:tc>
                  <w:tcPr>
                    <w:tcW w:w="0" w:type="auto"/>
                    <w:shd w:val="clear" w:color="auto" w:fill="auto"/>
                    <w:vAlign w:val="center"/>
                  </w:tcPr>
                  <w:p w:rsidR="008A5C7D" w:rsidRPr="00896F06" w:rsidRDefault="00A51E71">
                    <w:pPr>
                      <w:pStyle w:val="afb"/>
                      <w:jc w:val="right"/>
                      <w:rPr>
                        <w:color w:val="000000"/>
                        <w:szCs w:val="21"/>
                      </w:rPr>
                    </w:pPr>
                    <w:r w:rsidRPr="00896F06">
                      <w:rPr>
                        <w:color w:val="000000"/>
                        <w:szCs w:val="21"/>
                      </w:rPr>
                      <w:t>8,000,000</w:t>
                    </w:r>
                  </w:p>
                </w:tc>
                <w:tc>
                  <w:tcPr>
                    <w:tcW w:w="0" w:type="auto"/>
                    <w:gridSpan w:val="2"/>
                    <w:shd w:val="clear" w:color="auto" w:fill="auto"/>
                    <w:vAlign w:val="center"/>
                  </w:tcPr>
                  <w:p w:rsidR="008A5C7D" w:rsidRPr="00896F06" w:rsidRDefault="00A51E71">
                    <w:pPr>
                      <w:pStyle w:val="afb"/>
                      <w:jc w:val="right"/>
                      <w:rPr>
                        <w:color w:val="000000"/>
                        <w:szCs w:val="21"/>
                      </w:rPr>
                    </w:pPr>
                    <w:r w:rsidRPr="00896F06">
                      <w:rPr>
                        <w:rFonts w:hint="eastAsia"/>
                        <w:color w:val="000000"/>
                        <w:szCs w:val="21"/>
                      </w:rPr>
                      <w:t>0.55</w:t>
                    </w:r>
                  </w:p>
                </w:tc>
                <w:tc>
                  <w:tcPr>
                    <w:tcW w:w="0" w:type="auto"/>
                    <w:shd w:val="clear" w:color="auto" w:fill="auto"/>
                  </w:tcPr>
                  <w:p w:rsidR="008A5C7D" w:rsidRPr="00896F06" w:rsidRDefault="00A51E71">
                    <w:pPr>
                      <w:pStyle w:val="afb"/>
                      <w:jc w:val="right"/>
                      <w:rPr>
                        <w:szCs w:val="21"/>
                      </w:rPr>
                    </w:pPr>
                    <w:r w:rsidRPr="00896F06">
                      <w:rPr>
                        <w:rFonts w:hint="eastAsia"/>
                        <w:szCs w:val="21"/>
                      </w:rPr>
                      <w:t>0</w:t>
                    </w:r>
                  </w:p>
                </w:tc>
                <w:sdt>
                  <w:sdtPr>
                    <w:rPr>
                      <w:szCs w:val="21"/>
                    </w:rPr>
                    <w:alias w:val="前十名股东持有股份状态"/>
                    <w:tag w:val="_GBC_d5194108b2a8481e94140819dbdc5afe"/>
                    <w:id w:val="-77518028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79" w:type="dxa"/>
                        <w:shd w:val="clear" w:color="auto" w:fill="auto"/>
                        <w:vAlign w:val="center"/>
                      </w:tcPr>
                      <w:p w:rsidR="008A5C7D" w:rsidRPr="00896F06" w:rsidRDefault="00A51E71">
                        <w:pPr>
                          <w:pStyle w:val="afb"/>
                          <w:jc w:val="center"/>
                          <w:rPr>
                            <w:color w:val="FF9900"/>
                            <w:szCs w:val="21"/>
                          </w:rPr>
                        </w:pPr>
                        <w:r w:rsidRPr="00896F06">
                          <w:rPr>
                            <w:szCs w:val="21"/>
                          </w:rPr>
                          <w:t>未知</w:t>
                        </w:r>
                      </w:p>
                    </w:tc>
                  </w:sdtContent>
                </w:sdt>
                <w:tc>
                  <w:tcPr>
                    <w:tcW w:w="1330" w:type="dxa"/>
                    <w:shd w:val="clear" w:color="auto" w:fill="auto"/>
                  </w:tcPr>
                  <w:p w:rsidR="008A5C7D" w:rsidRPr="00896F06" w:rsidRDefault="008A5C7D">
                    <w:pPr>
                      <w:pStyle w:val="afb"/>
                      <w:jc w:val="right"/>
                      <w:rPr>
                        <w:szCs w:val="21"/>
                      </w:rPr>
                    </w:pPr>
                  </w:p>
                </w:tc>
                <w:sdt>
                  <w:sdtPr>
                    <w:rPr>
                      <w:szCs w:val="21"/>
                    </w:rPr>
                    <w:alias w:val="前十名股东的股东性质"/>
                    <w:tag w:val="_GBC_71380bc899eb4b9781e95e37e7a1e221"/>
                    <w:id w:val="65750337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80" w:type="dxa"/>
                        <w:shd w:val="clear" w:color="auto" w:fill="auto"/>
                        <w:vAlign w:val="center"/>
                      </w:tcPr>
                      <w:p w:rsidR="008A5C7D" w:rsidRPr="00896F06" w:rsidRDefault="00A51E71" w:rsidP="008A5C7D">
                        <w:pPr>
                          <w:pStyle w:val="afb"/>
                          <w:jc w:val="center"/>
                          <w:rPr>
                            <w:color w:val="FF9900"/>
                            <w:szCs w:val="21"/>
                          </w:rPr>
                        </w:pPr>
                        <w:r w:rsidRPr="00896F06">
                          <w:rPr>
                            <w:szCs w:val="21"/>
                          </w:rPr>
                          <w:t>未知</w:t>
                        </w:r>
                      </w:p>
                    </w:tc>
                  </w:sdtContent>
                </w:sdt>
              </w:tr>
            </w:sdtContent>
          </w:sdt>
          <w:tr w:rsidR="008A5C7D" w:rsidRPr="00896F06" w:rsidTr="008A5C7D">
            <w:trPr>
              <w:cantSplit/>
            </w:trPr>
            <w:sdt>
              <w:sdtPr>
                <w:rPr>
                  <w:szCs w:val="21"/>
                </w:rPr>
                <w:tag w:val="_PLD_6f36efd0621247ffb7b2462dd9753e27"/>
                <w:id w:val="119505003"/>
                <w:lock w:val="sdtLocked"/>
              </w:sdtPr>
              <w:sdtEndPr/>
              <w:sdtContent>
                <w:tc>
                  <w:tcPr>
                    <w:tcW w:w="9322" w:type="dxa"/>
                    <w:gridSpan w:val="9"/>
                    <w:shd w:val="clear" w:color="auto" w:fill="auto"/>
                  </w:tcPr>
                  <w:p w:rsidR="008A5C7D" w:rsidRPr="00896F06" w:rsidRDefault="00A51E71">
                    <w:pPr>
                      <w:pStyle w:val="afb"/>
                      <w:jc w:val="center"/>
                      <w:rPr>
                        <w:color w:val="FF9900"/>
                        <w:szCs w:val="21"/>
                      </w:rPr>
                    </w:pPr>
                    <w:r w:rsidRPr="00896F06">
                      <w:rPr>
                        <w:szCs w:val="21"/>
                      </w:rPr>
                      <w:t>前十名无限售条件股东持股情况</w:t>
                    </w:r>
                  </w:p>
                </w:tc>
              </w:sdtContent>
            </w:sdt>
          </w:tr>
          <w:tr w:rsidR="008A5C7D" w:rsidRPr="00896F06" w:rsidTr="008A5C7D">
            <w:trPr>
              <w:cantSplit/>
            </w:trPr>
            <w:sdt>
              <w:sdtPr>
                <w:rPr>
                  <w:szCs w:val="21"/>
                </w:rPr>
                <w:tag w:val="_PLD_6c8c7d50ba2b44858757eeaaa20b5499"/>
                <w:id w:val="-441687755"/>
                <w:lock w:val="sdtLocked"/>
              </w:sdtPr>
              <w:sdtEndPr/>
              <w:sdtContent>
                <w:tc>
                  <w:tcPr>
                    <w:tcW w:w="3062" w:type="dxa"/>
                    <w:gridSpan w:val="2"/>
                    <w:vMerge w:val="restart"/>
                    <w:shd w:val="clear" w:color="auto" w:fill="auto"/>
                    <w:vAlign w:val="center"/>
                  </w:tcPr>
                  <w:p w:rsidR="008A5C7D" w:rsidRPr="00896F06" w:rsidRDefault="00A51E71">
                    <w:pPr>
                      <w:pStyle w:val="afb"/>
                      <w:jc w:val="center"/>
                      <w:rPr>
                        <w:color w:val="FF9900"/>
                        <w:szCs w:val="21"/>
                      </w:rPr>
                    </w:pPr>
                    <w:r w:rsidRPr="00896F06">
                      <w:rPr>
                        <w:szCs w:val="21"/>
                      </w:rPr>
                      <w:t>股东名称</w:t>
                    </w:r>
                  </w:p>
                </w:tc>
              </w:sdtContent>
            </w:sdt>
            <w:sdt>
              <w:sdtPr>
                <w:rPr>
                  <w:szCs w:val="21"/>
                </w:rPr>
                <w:tag w:val="_PLD_e4987b1a07a6489c82ab5ef0aa3370ea"/>
                <w:id w:val="-1988614218"/>
                <w:lock w:val="sdtLocked"/>
              </w:sdtPr>
              <w:sdtEndPr/>
              <w:sdtContent>
                <w:tc>
                  <w:tcPr>
                    <w:tcW w:w="1866" w:type="dxa"/>
                    <w:gridSpan w:val="2"/>
                    <w:vMerge w:val="restart"/>
                    <w:shd w:val="clear" w:color="auto" w:fill="auto"/>
                    <w:vAlign w:val="center"/>
                  </w:tcPr>
                  <w:p w:rsidR="008A5C7D" w:rsidRPr="00896F06" w:rsidRDefault="00A51E71">
                    <w:pPr>
                      <w:pStyle w:val="afb"/>
                      <w:jc w:val="center"/>
                      <w:rPr>
                        <w:color w:val="FF9900"/>
                        <w:szCs w:val="21"/>
                      </w:rPr>
                    </w:pPr>
                    <w:r w:rsidRPr="00896F06">
                      <w:rPr>
                        <w:szCs w:val="21"/>
                      </w:rPr>
                      <w:t>持有无限售条件流通股的数量</w:t>
                    </w:r>
                  </w:p>
                </w:tc>
              </w:sdtContent>
            </w:sdt>
            <w:sdt>
              <w:sdtPr>
                <w:rPr>
                  <w:szCs w:val="21"/>
                </w:rPr>
                <w:tag w:val="_PLD_26ce78cac14a427ca05aa80b21b65936"/>
                <w:id w:val="-1271387981"/>
                <w:lock w:val="sdtLocked"/>
              </w:sdtPr>
              <w:sdtEndPr/>
              <w:sdtContent>
                <w:tc>
                  <w:tcPr>
                    <w:tcW w:w="4394" w:type="dxa"/>
                    <w:gridSpan w:val="5"/>
                    <w:tcBorders>
                      <w:bottom w:val="single" w:sz="4" w:space="0" w:color="auto"/>
                    </w:tcBorders>
                    <w:shd w:val="clear" w:color="auto" w:fill="auto"/>
                    <w:vAlign w:val="center"/>
                  </w:tcPr>
                  <w:p w:rsidR="008A5C7D" w:rsidRPr="00896F06" w:rsidRDefault="00A51E71">
                    <w:pPr>
                      <w:pStyle w:val="afb"/>
                      <w:jc w:val="center"/>
                      <w:rPr>
                        <w:color w:val="FF9900"/>
                        <w:szCs w:val="21"/>
                      </w:rPr>
                    </w:pPr>
                    <w:r w:rsidRPr="00896F06">
                      <w:rPr>
                        <w:szCs w:val="21"/>
                      </w:rPr>
                      <w:t>股份种类</w:t>
                    </w:r>
                    <w:r w:rsidRPr="00896F06">
                      <w:rPr>
                        <w:rFonts w:hint="eastAsia"/>
                        <w:szCs w:val="21"/>
                      </w:rPr>
                      <w:t>及数量</w:t>
                    </w:r>
                  </w:p>
                </w:tc>
              </w:sdtContent>
            </w:sdt>
          </w:tr>
          <w:tr w:rsidR="008A5C7D" w:rsidRPr="00896F06" w:rsidTr="008A5C7D">
            <w:trPr>
              <w:cantSplit/>
            </w:trPr>
            <w:tc>
              <w:tcPr>
                <w:tcW w:w="3062" w:type="dxa"/>
                <w:gridSpan w:val="2"/>
                <w:vMerge/>
                <w:shd w:val="clear" w:color="auto" w:fill="auto"/>
                <w:vAlign w:val="center"/>
              </w:tcPr>
              <w:p w:rsidR="008A5C7D" w:rsidRPr="00896F06" w:rsidRDefault="008A5C7D">
                <w:pPr>
                  <w:pStyle w:val="afb"/>
                  <w:jc w:val="center"/>
                  <w:rPr>
                    <w:color w:val="FF9900"/>
                    <w:szCs w:val="21"/>
                  </w:rPr>
                </w:pPr>
              </w:p>
            </w:tc>
            <w:tc>
              <w:tcPr>
                <w:tcW w:w="1866" w:type="dxa"/>
                <w:gridSpan w:val="2"/>
                <w:vMerge/>
                <w:shd w:val="clear" w:color="auto" w:fill="auto"/>
                <w:vAlign w:val="center"/>
              </w:tcPr>
              <w:p w:rsidR="008A5C7D" w:rsidRPr="00896F06" w:rsidRDefault="008A5C7D">
                <w:pPr>
                  <w:pStyle w:val="afb"/>
                  <w:jc w:val="center"/>
                  <w:rPr>
                    <w:color w:val="FF9900"/>
                    <w:szCs w:val="21"/>
                  </w:rPr>
                </w:pPr>
              </w:p>
            </w:tc>
            <w:sdt>
              <w:sdtPr>
                <w:rPr>
                  <w:szCs w:val="21"/>
                </w:rPr>
                <w:tag w:val="_PLD_05580a00e3f942c0b2da618818a84669"/>
                <w:id w:val="-1401813245"/>
                <w:lock w:val="sdtLocked"/>
              </w:sdtPr>
              <w:sdtEndPr/>
              <w:sdtContent>
                <w:tc>
                  <w:tcPr>
                    <w:tcW w:w="1305" w:type="dxa"/>
                    <w:gridSpan w:val="2"/>
                    <w:shd w:val="clear" w:color="auto" w:fill="auto"/>
                    <w:vAlign w:val="center"/>
                  </w:tcPr>
                  <w:p w:rsidR="008A5C7D" w:rsidRPr="00896F06" w:rsidRDefault="00A51E71">
                    <w:pPr>
                      <w:pStyle w:val="afb"/>
                      <w:jc w:val="center"/>
                      <w:rPr>
                        <w:color w:val="008000"/>
                        <w:szCs w:val="21"/>
                      </w:rPr>
                    </w:pPr>
                    <w:r w:rsidRPr="00896F06">
                      <w:rPr>
                        <w:rFonts w:hint="eastAsia"/>
                        <w:szCs w:val="21"/>
                      </w:rPr>
                      <w:t>种类</w:t>
                    </w:r>
                  </w:p>
                </w:tc>
              </w:sdtContent>
            </w:sdt>
            <w:sdt>
              <w:sdtPr>
                <w:rPr>
                  <w:szCs w:val="21"/>
                </w:rPr>
                <w:tag w:val="_PLD_7f8ec6251e234192b411b34b07ccd732"/>
                <w:id w:val="1186945537"/>
                <w:lock w:val="sdtLocked"/>
              </w:sdtPr>
              <w:sdtEndPr/>
              <w:sdtContent>
                <w:tc>
                  <w:tcPr>
                    <w:tcW w:w="3089" w:type="dxa"/>
                    <w:gridSpan w:val="3"/>
                    <w:shd w:val="clear" w:color="auto" w:fill="auto"/>
                    <w:vAlign w:val="center"/>
                  </w:tcPr>
                  <w:p w:rsidR="008A5C7D" w:rsidRPr="00896F06" w:rsidRDefault="00A51E71">
                    <w:pPr>
                      <w:pStyle w:val="afb"/>
                      <w:jc w:val="center"/>
                      <w:rPr>
                        <w:color w:val="008000"/>
                        <w:szCs w:val="21"/>
                      </w:rPr>
                    </w:pPr>
                    <w:r w:rsidRPr="00896F06">
                      <w:rPr>
                        <w:rFonts w:hint="eastAsia"/>
                        <w:szCs w:val="21"/>
                      </w:rPr>
                      <w:t>数量</w:t>
                    </w:r>
                  </w:p>
                </w:tc>
              </w:sdtContent>
            </w:sdt>
          </w:tr>
          <w:sdt>
            <w:sdtPr>
              <w:rPr>
                <w:szCs w:val="21"/>
              </w:rPr>
              <w:alias w:val="前十名无限售条件股东持股情况"/>
              <w:tag w:val="_GBC_d4835fea183942b8823bf8913d1f2f26"/>
              <w:id w:val="-1572260501"/>
              <w:lock w:val="sdtLocked"/>
            </w:sdtPr>
            <w:sdtEndPr/>
            <w:sdtContent>
              <w:tr w:rsidR="008A5C7D" w:rsidRPr="00896F06" w:rsidTr="008A5C7D">
                <w:trPr>
                  <w:cantSplit/>
                </w:trPr>
                <w:tc>
                  <w:tcPr>
                    <w:tcW w:w="0" w:type="auto"/>
                    <w:gridSpan w:val="2"/>
                    <w:shd w:val="clear" w:color="auto" w:fill="auto"/>
                  </w:tcPr>
                  <w:p w:rsidR="008A5C7D" w:rsidRPr="00896F06" w:rsidRDefault="00A51E71">
                    <w:pPr>
                      <w:pStyle w:val="afb"/>
                      <w:rPr>
                        <w:szCs w:val="21"/>
                      </w:rPr>
                    </w:pPr>
                    <w:r w:rsidRPr="00896F06">
                      <w:rPr>
                        <w:rFonts w:hint="eastAsia"/>
                        <w:szCs w:val="21"/>
                      </w:rPr>
                      <w:t>绍兴市柯桥区中国轻纺城市场开发经营集团有限公司</w:t>
                    </w:r>
                  </w:p>
                </w:tc>
                <w:tc>
                  <w:tcPr>
                    <w:tcW w:w="1866" w:type="dxa"/>
                    <w:gridSpan w:val="2"/>
                    <w:shd w:val="clear" w:color="auto" w:fill="auto"/>
                    <w:vAlign w:val="center"/>
                  </w:tcPr>
                  <w:p w:rsidR="008A5C7D" w:rsidRPr="00896F06" w:rsidRDefault="00A51E71" w:rsidP="008A5C7D">
                    <w:pPr>
                      <w:pStyle w:val="afb"/>
                      <w:jc w:val="right"/>
                      <w:rPr>
                        <w:color w:val="000000"/>
                        <w:szCs w:val="21"/>
                      </w:rPr>
                    </w:pPr>
                    <w:r w:rsidRPr="00896F06">
                      <w:rPr>
                        <w:color w:val="000000"/>
                        <w:szCs w:val="21"/>
                      </w:rPr>
                      <w:t>524,450,759</w:t>
                    </w:r>
                  </w:p>
                </w:tc>
                <w:sdt>
                  <w:sdtPr>
                    <w:rPr>
                      <w:bCs/>
                      <w:szCs w:val="21"/>
                    </w:rPr>
                    <w:alias w:val="前十名无限售条件股东期末持有流通股的种类"/>
                    <w:tag w:val="_GBC_5d0d3dfc3b8545ce906ab8a21728fb94"/>
                    <w:id w:val="103740026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305" w:type="dxa"/>
                        <w:gridSpan w:val="2"/>
                        <w:shd w:val="clear" w:color="auto" w:fill="auto"/>
                        <w:vAlign w:val="center"/>
                      </w:tcPr>
                      <w:p w:rsidR="008A5C7D" w:rsidRPr="00896F06" w:rsidRDefault="00A51E71">
                        <w:pPr>
                          <w:pStyle w:val="afb"/>
                          <w:jc w:val="center"/>
                          <w:rPr>
                            <w:bCs/>
                            <w:szCs w:val="21"/>
                          </w:rPr>
                        </w:pPr>
                        <w:r w:rsidRPr="00896F06">
                          <w:rPr>
                            <w:bCs/>
                            <w:szCs w:val="21"/>
                          </w:rPr>
                          <w:t>人民币普通股</w:t>
                        </w:r>
                      </w:p>
                    </w:tc>
                  </w:sdtContent>
                </w:sdt>
                <w:tc>
                  <w:tcPr>
                    <w:tcW w:w="3089" w:type="dxa"/>
                    <w:gridSpan w:val="3"/>
                    <w:shd w:val="clear" w:color="auto" w:fill="auto"/>
                    <w:vAlign w:val="center"/>
                  </w:tcPr>
                  <w:p w:rsidR="008A5C7D" w:rsidRPr="00896F06" w:rsidRDefault="00A51E71" w:rsidP="008A5C7D">
                    <w:pPr>
                      <w:pStyle w:val="afb"/>
                      <w:jc w:val="right"/>
                      <w:rPr>
                        <w:szCs w:val="21"/>
                      </w:rPr>
                    </w:pPr>
                    <w:r w:rsidRPr="00896F06">
                      <w:rPr>
                        <w:color w:val="000000"/>
                        <w:szCs w:val="21"/>
                      </w:rPr>
                      <w:t>524,450,759</w:t>
                    </w:r>
                  </w:p>
                </w:tc>
              </w:tr>
            </w:sdtContent>
          </w:sdt>
          <w:sdt>
            <w:sdtPr>
              <w:rPr>
                <w:szCs w:val="21"/>
              </w:rPr>
              <w:alias w:val="前十名无限售条件股东持股情况"/>
              <w:tag w:val="_GBC_d4835fea183942b8823bf8913d1f2f26"/>
              <w:id w:val="1984578193"/>
              <w:lock w:val="sdtLocked"/>
            </w:sdtPr>
            <w:sdtEndPr/>
            <w:sdtContent>
              <w:tr w:rsidR="008A5C7D" w:rsidRPr="00896F06" w:rsidTr="008A5C7D">
                <w:trPr>
                  <w:cantSplit/>
                </w:trPr>
                <w:tc>
                  <w:tcPr>
                    <w:tcW w:w="0" w:type="auto"/>
                    <w:gridSpan w:val="2"/>
                    <w:shd w:val="clear" w:color="auto" w:fill="auto"/>
                  </w:tcPr>
                  <w:p w:rsidR="008A5C7D" w:rsidRPr="00896F06" w:rsidRDefault="00A51E71">
                    <w:pPr>
                      <w:pStyle w:val="afb"/>
                      <w:rPr>
                        <w:szCs w:val="21"/>
                      </w:rPr>
                    </w:pPr>
                    <w:r w:rsidRPr="00896F06">
                      <w:rPr>
                        <w:rFonts w:hint="eastAsia"/>
                        <w:szCs w:val="21"/>
                      </w:rPr>
                      <w:t>浙江精功控股有限公司</w:t>
                    </w:r>
                  </w:p>
                </w:tc>
                <w:tc>
                  <w:tcPr>
                    <w:tcW w:w="1866" w:type="dxa"/>
                    <w:gridSpan w:val="2"/>
                    <w:shd w:val="clear" w:color="auto" w:fill="auto"/>
                    <w:vAlign w:val="center"/>
                  </w:tcPr>
                  <w:p w:rsidR="008A5C7D" w:rsidRPr="00896F06" w:rsidRDefault="00A51E71" w:rsidP="008A5C7D">
                    <w:pPr>
                      <w:pStyle w:val="afb"/>
                      <w:jc w:val="right"/>
                      <w:rPr>
                        <w:color w:val="000000"/>
                        <w:szCs w:val="21"/>
                      </w:rPr>
                    </w:pPr>
                    <w:r w:rsidRPr="00896F06">
                      <w:rPr>
                        <w:color w:val="000000"/>
                        <w:szCs w:val="21"/>
                      </w:rPr>
                      <w:t>63,700,000</w:t>
                    </w:r>
                  </w:p>
                </w:tc>
                <w:sdt>
                  <w:sdtPr>
                    <w:rPr>
                      <w:bCs/>
                      <w:szCs w:val="21"/>
                    </w:rPr>
                    <w:alias w:val="前十名无限售条件股东期末持有流通股的种类"/>
                    <w:tag w:val="_GBC_5d0d3dfc3b8545ce906ab8a21728fb94"/>
                    <w:id w:val="-141461909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305" w:type="dxa"/>
                        <w:gridSpan w:val="2"/>
                        <w:shd w:val="clear" w:color="auto" w:fill="auto"/>
                        <w:vAlign w:val="center"/>
                      </w:tcPr>
                      <w:p w:rsidR="008A5C7D" w:rsidRPr="00896F06" w:rsidRDefault="00A51E71">
                        <w:pPr>
                          <w:pStyle w:val="afb"/>
                          <w:jc w:val="center"/>
                          <w:rPr>
                            <w:bCs/>
                            <w:szCs w:val="21"/>
                          </w:rPr>
                        </w:pPr>
                        <w:r w:rsidRPr="00896F06">
                          <w:rPr>
                            <w:bCs/>
                            <w:szCs w:val="21"/>
                          </w:rPr>
                          <w:t>人民币普通股</w:t>
                        </w:r>
                      </w:p>
                    </w:tc>
                  </w:sdtContent>
                </w:sdt>
                <w:tc>
                  <w:tcPr>
                    <w:tcW w:w="3089" w:type="dxa"/>
                    <w:gridSpan w:val="3"/>
                    <w:shd w:val="clear" w:color="auto" w:fill="auto"/>
                    <w:vAlign w:val="center"/>
                  </w:tcPr>
                  <w:p w:rsidR="008A5C7D" w:rsidRPr="00896F06" w:rsidRDefault="00A51E71" w:rsidP="008A5C7D">
                    <w:pPr>
                      <w:pStyle w:val="afb"/>
                      <w:jc w:val="right"/>
                      <w:rPr>
                        <w:szCs w:val="21"/>
                      </w:rPr>
                    </w:pPr>
                    <w:r w:rsidRPr="00896F06">
                      <w:rPr>
                        <w:color w:val="000000"/>
                        <w:szCs w:val="21"/>
                      </w:rPr>
                      <w:t>63,700,000</w:t>
                    </w:r>
                  </w:p>
                </w:tc>
              </w:tr>
            </w:sdtContent>
          </w:sdt>
          <w:sdt>
            <w:sdtPr>
              <w:rPr>
                <w:szCs w:val="21"/>
              </w:rPr>
              <w:alias w:val="前十名无限售条件股东持股情况"/>
              <w:tag w:val="_GBC_d4835fea183942b8823bf8913d1f2f26"/>
              <w:id w:val="-1533640228"/>
              <w:lock w:val="sdtLocked"/>
            </w:sdtPr>
            <w:sdtEndPr/>
            <w:sdtContent>
              <w:tr w:rsidR="008A5C7D" w:rsidRPr="00896F06" w:rsidTr="008A5C7D">
                <w:trPr>
                  <w:cantSplit/>
                </w:trPr>
                <w:tc>
                  <w:tcPr>
                    <w:tcW w:w="0" w:type="auto"/>
                    <w:gridSpan w:val="2"/>
                    <w:shd w:val="clear" w:color="auto" w:fill="auto"/>
                  </w:tcPr>
                  <w:p w:rsidR="008A5C7D" w:rsidRPr="00896F06" w:rsidRDefault="00A51E71">
                    <w:pPr>
                      <w:pStyle w:val="afb"/>
                      <w:rPr>
                        <w:szCs w:val="21"/>
                      </w:rPr>
                    </w:pPr>
                    <w:r w:rsidRPr="00896F06">
                      <w:rPr>
                        <w:rFonts w:hint="eastAsia"/>
                        <w:szCs w:val="21"/>
                      </w:rPr>
                      <w:t>全国社保基金一零三组合</w:t>
                    </w:r>
                  </w:p>
                </w:tc>
                <w:tc>
                  <w:tcPr>
                    <w:tcW w:w="1866" w:type="dxa"/>
                    <w:gridSpan w:val="2"/>
                    <w:shd w:val="clear" w:color="auto" w:fill="auto"/>
                    <w:vAlign w:val="center"/>
                  </w:tcPr>
                  <w:p w:rsidR="008A5C7D" w:rsidRPr="00896F06" w:rsidRDefault="00A51E71" w:rsidP="008A5C7D">
                    <w:pPr>
                      <w:pStyle w:val="afb"/>
                      <w:jc w:val="right"/>
                      <w:rPr>
                        <w:color w:val="000000"/>
                        <w:szCs w:val="21"/>
                      </w:rPr>
                    </w:pPr>
                    <w:r w:rsidRPr="00896F06">
                      <w:rPr>
                        <w:color w:val="000000"/>
                        <w:szCs w:val="21"/>
                      </w:rPr>
                      <w:t>27,999,999</w:t>
                    </w:r>
                  </w:p>
                </w:tc>
                <w:sdt>
                  <w:sdtPr>
                    <w:rPr>
                      <w:bCs/>
                      <w:szCs w:val="21"/>
                    </w:rPr>
                    <w:alias w:val="前十名无限售条件股东期末持有流通股的种类"/>
                    <w:tag w:val="_GBC_5d0d3dfc3b8545ce906ab8a21728fb94"/>
                    <w:id w:val="6870868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305" w:type="dxa"/>
                        <w:gridSpan w:val="2"/>
                        <w:shd w:val="clear" w:color="auto" w:fill="auto"/>
                        <w:vAlign w:val="center"/>
                      </w:tcPr>
                      <w:p w:rsidR="008A5C7D" w:rsidRPr="00896F06" w:rsidRDefault="00A51E71">
                        <w:pPr>
                          <w:pStyle w:val="afb"/>
                          <w:jc w:val="center"/>
                          <w:rPr>
                            <w:bCs/>
                            <w:szCs w:val="21"/>
                          </w:rPr>
                        </w:pPr>
                        <w:r w:rsidRPr="00896F06">
                          <w:rPr>
                            <w:bCs/>
                            <w:szCs w:val="21"/>
                          </w:rPr>
                          <w:t>人民币普通股</w:t>
                        </w:r>
                      </w:p>
                    </w:tc>
                  </w:sdtContent>
                </w:sdt>
                <w:tc>
                  <w:tcPr>
                    <w:tcW w:w="3089" w:type="dxa"/>
                    <w:gridSpan w:val="3"/>
                    <w:shd w:val="clear" w:color="auto" w:fill="auto"/>
                    <w:vAlign w:val="center"/>
                  </w:tcPr>
                  <w:p w:rsidR="008A5C7D" w:rsidRPr="00896F06" w:rsidRDefault="00A51E71" w:rsidP="008A5C7D">
                    <w:pPr>
                      <w:pStyle w:val="afb"/>
                      <w:jc w:val="right"/>
                      <w:rPr>
                        <w:szCs w:val="21"/>
                      </w:rPr>
                    </w:pPr>
                    <w:r w:rsidRPr="00896F06">
                      <w:rPr>
                        <w:color w:val="000000"/>
                        <w:szCs w:val="21"/>
                      </w:rPr>
                      <w:t>27,999,999</w:t>
                    </w:r>
                  </w:p>
                </w:tc>
              </w:tr>
            </w:sdtContent>
          </w:sdt>
          <w:sdt>
            <w:sdtPr>
              <w:rPr>
                <w:szCs w:val="21"/>
              </w:rPr>
              <w:alias w:val="前十名无限售条件股东持股情况"/>
              <w:tag w:val="_GBC_d4835fea183942b8823bf8913d1f2f26"/>
              <w:id w:val="517588386"/>
              <w:lock w:val="sdtLocked"/>
            </w:sdtPr>
            <w:sdtEndPr/>
            <w:sdtContent>
              <w:tr w:rsidR="008A5C7D" w:rsidRPr="00896F06" w:rsidTr="008A5C7D">
                <w:trPr>
                  <w:cantSplit/>
                </w:trPr>
                <w:tc>
                  <w:tcPr>
                    <w:tcW w:w="0" w:type="auto"/>
                    <w:gridSpan w:val="2"/>
                    <w:shd w:val="clear" w:color="auto" w:fill="auto"/>
                  </w:tcPr>
                  <w:p w:rsidR="008A5C7D" w:rsidRPr="00896F06" w:rsidRDefault="00A51E71">
                    <w:pPr>
                      <w:pStyle w:val="afb"/>
                      <w:rPr>
                        <w:szCs w:val="21"/>
                      </w:rPr>
                    </w:pPr>
                    <w:r w:rsidRPr="00896F06">
                      <w:rPr>
                        <w:rFonts w:hint="eastAsia"/>
                        <w:szCs w:val="21"/>
                      </w:rPr>
                      <w:t>中国工商银行股份有限公司－博时精选混合型证券投资基金</w:t>
                    </w:r>
                  </w:p>
                </w:tc>
                <w:tc>
                  <w:tcPr>
                    <w:tcW w:w="1866" w:type="dxa"/>
                    <w:gridSpan w:val="2"/>
                    <w:shd w:val="clear" w:color="auto" w:fill="auto"/>
                    <w:vAlign w:val="center"/>
                  </w:tcPr>
                  <w:p w:rsidR="008A5C7D" w:rsidRPr="00896F06" w:rsidRDefault="00A51E71" w:rsidP="008A5C7D">
                    <w:pPr>
                      <w:pStyle w:val="afb"/>
                      <w:jc w:val="right"/>
                      <w:rPr>
                        <w:color w:val="000000"/>
                        <w:szCs w:val="21"/>
                      </w:rPr>
                    </w:pPr>
                    <w:r w:rsidRPr="00896F06">
                      <w:rPr>
                        <w:color w:val="000000"/>
                        <w:szCs w:val="21"/>
                      </w:rPr>
                      <w:t>25,999,791</w:t>
                    </w:r>
                  </w:p>
                </w:tc>
                <w:sdt>
                  <w:sdtPr>
                    <w:rPr>
                      <w:bCs/>
                      <w:szCs w:val="21"/>
                    </w:rPr>
                    <w:alias w:val="前十名无限售条件股东期末持有流通股的种类"/>
                    <w:tag w:val="_GBC_5d0d3dfc3b8545ce906ab8a21728fb94"/>
                    <w:id w:val="57478701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305" w:type="dxa"/>
                        <w:gridSpan w:val="2"/>
                        <w:shd w:val="clear" w:color="auto" w:fill="auto"/>
                        <w:vAlign w:val="center"/>
                      </w:tcPr>
                      <w:p w:rsidR="008A5C7D" w:rsidRPr="00896F06" w:rsidRDefault="00A51E71">
                        <w:pPr>
                          <w:pStyle w:val="afb"/>
                          <w:jc w:val="center"/>
                          <w:rPr>
                            <w:bCs/>
                            <w:szCs w:val="21"/>
                          </w:rPr>
                        </w:pPr>
                        <w:r w:rsidRPr="00896F06">
                          <w:rPr>
                            <w:bCs/>
                            <w:szCs w:val="21"/>
                          </w:rPr>
                          <w:t>人民币普通股</w:t>
                        </w:r>
                      </w:p>
                    </w:tc>
                  </w:sdtContent>
                </w:sdt>
                <w:tc>
                  <w:tcPr>
                    <w:tcW w:w="3089" w:type="dxa"/>
                    <w:gridSpan w:val="3"/>
                    <w:shd w:val="clear" w:color="auto" w:fill="auto"/>
                    <w:vAlign w:val="center"/>
                  </w:tcPr>
                  <w:p w:rsidR="008A5C7D" w:rsidRPr="00896F06" w:rsidRDefault="00A51E71" w:rsidP="008A5C7D">
                    <w:pPr>
                      <w:pStyle w:val="afb"/>
                      <w:jc w:val="right"/>
                      <w:rPr>
                        <w:szCs w:val="21"/>
                      </w:rPr>
                    </w:pPr>
                    <w:r w:rsidRPr="00896F06">
                      <w:rPr>
                        <w:color w:val="000000"/>
                        <w:szCs w:val="21"/>
                      </w:rPr>
                      <w:t>25,999,791</w:t>
                    </w:r>
                  </w:p>
                </w:tc>
              </w:tr>
            </w:sdtContent>
          </w:sdt>
          <w:sdt>
            <w:sdtPr>
              <w:rPr>
                <w:szCs w:val="21"/>
              </w:rPr>
              <w:alias w:val="前十名无限售条件股东持股情况"/>
              <w:tag w:val="_GBC_d4835fea183942b8823bf8913d1f2f26"/>
              <w:id w:val="687181647"/>
              <w:lock w:val="sdtLocked"/>
            </w:sdtPr>
            <w:sdtEndPr/>
            <w:sdtContent>
              <w:tr w:rsidR="008A5C7D" w:rsidRPr="00896F06" w:rsidTr="008A5C7D">
                <w:trPr>
                  <w:cantSplit/>
                </w:trPr>
                <w:tc>
                  <w:tcPr>
                    <w:tcW w:w="0" w:type="auto"/>
                    <w:gridSpan w:val="2"/>
                    <w:shd w:val="clear" w:color="auto" w:fill="auto"/>
                  </w:tcPr>
                  <w:p w:rsidR="008A5C7D" w:rsidRPr="00896F06" w:rsidRDefault="00A51E71">
                    <w:pPr>
                      <w:pStyle w:val="afb"/>
                      <w:rPr>
                        <w:szCs w:val="21"/>
                      </w:rPr>
                    </w:pPr>
                    <w:r w:rsidRPr="00896F06">
                      <w:rPr>
                        <w:rFonts w:hint="eastAsia"/>
                        <w:szCs w:val="21"/>
                      </w:rPr>
                      <w:t>浙江省财务</w:t>
                    </w:r>
                    <w:r w:rsidR="00616264">
                      <w:rPr>
                        <w:rFonts w:hint="eastAsia"/>
                        <w:szCs w:val="21"/>
                      </w:rPr>
                      <w:t>开发公司</w:t>
                    </w:r>
                  </w:p>
                </w:tc>
                <w:tc>
                  <w:tcPr>
                    <w:tcW w:w="1866" w:type="dxa"/>
                    <w:gridSpan w:val="2"/>
                    <w:shd w:val="clear" w:color="auto" w:fill="auto"/>
                    <w:vAlign w:val="center"/>
                  </w:tcPr>
                  <w:p w:rsidR="008A5C7D" w:rsidRPr="00896F06" w:rsidRDefault="00A51E71" w:rsidP="008A5C7D">
                    <w:pPr>
                      <w:pStyle w:val="afb"/>
                      <w:jc w:val="right"/>
                      <w:rPr>
                        <w:color w:val="000000"/>
                        <w:szCs w:val="21"/>
                      </w:rPr>
                    </w:pPr>
                    <w:r w:rsidRPr="00896F06">
                      <w:rPr>
                        <w:color w:val="000000"/>
                        <w:szCs w:val="21"/>
                      </w:rPr>
                      <w:t>24,427,966</w:t>
                    </w:r>
                  </w:p>
                </w:tc>
                <w:sdt>
                  <w:sdtPr>
                    <w:rPr>
                      <w:bCs/>
                      <w:szCs w:val="21"/>
                    </w:rPr>
                    <w:alias w:val="前十名无限售条件股东期末持有流通股的种类"/>
                    <w:tag w:val="_GBC_5d0d3dfc3b8545ce906ab8a21728fb94"/>
                    <w:id w:val="89509470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305" w:type="dxa"/>
                        <w:gridSpan w:val="2"/>
                        <w:shd w:val="clear" w:color="auto" w:fill="auto"/>
                        <w:vAlign w:val="center"/>
                      </w:tcPr>
                      <w:p w:rsidR="008A5C7D" w:rsidRPr="00896F06" w:rsidRDefault="00A51E71">
                        <w:pPr>
                          <w:pStyle w:val="afb"/>
                          <w:jc w:val="center"/>
                          <w:rPr>
                            <w:bCs/>
                            <w:szCs w:val="21"/>
                          </w:rPr>
                        </w:pPr>
                        <w:r w:rsidRPr="00896F06">
                          <w:rPr>
                            <w:bCs/>
                            <w:szCs w:val="21"/>
                          </w:rPr>
                          <w:t>人民币普通股</w:t>
                        </w:r>
                      </w:p>
                    </w:tc>
                  </w:sdtContent>
                </w:sdt>
                <w:tc>
                  <w:tcPr>
                    <w:tcW w:w="3089" w:type="dxa"/>
                    <w:gridSpan w:val="3"/>
                    <w:shd w:val="clear" w:color="auto" w:fill="auto"/>
                    <w:vAlign w:val="center"/>
                  </w:tcPr>
                  <w:p w:rsidR="008A5C7D" w:rsidRPr="00896F06" w:rsidRDefault="00A51E71" w:rsidP="008A5C7D">
                    <w:pPr>
                      <w:pStyle w:val="afb"/>
                      <w:jc w:val="right"/>
                      <w:rPr>
                        <w:szCs w:val="21"/>
                      </w:rPr>
                    </w:pPr>
                    <w:r w:rsidRPr="00896F06">
                      <w:rPr>
                        <w:color w:val="000000"/>
                        <w:szCs w:val="21"/>
                      </w:rPr>
                      <w:t>24,427,966</w:t>
                    </w:r>
                  </w:p>
                </w:tc>
              </w:tr>
            </w:sdtContent>
          </w:sdt>
          <w:sdt>
            <w:sdtPr>
              <w:rPr>
                <w:szCs w:val="21"/>
              </w:rPr>
              <w:alias w:val="前十名无限售条件股东持股情况"/>
              <w:tag w:val="_GBC_d4835fea183942b8823bf8913d1f2f26"/>
              <w:id w:val="-774642908"/>
              <w:lock w:val="sdtLocked"/>
            </w:sdtPr>
            <w:sdtEndPr/>
            <w:sdtContent>
              <w:tr w:rsidR="008A5C7D" w:rsidRPr="00896F06" w:rsidTr="008A5C7D">
                <w:trPr>
                  <w:cantSplit/>
                </w:trPr>
                <w:tc>
                  <w:tcPr>
                    <w:tcW w:w="0" w:type="auto"/>
                    <w:gridSpan w:val="2"/>
                    <w:shd w:val="clear" w:color="auto" w:fill="auto"/>
                  </w:tcPr>
                  <w:p w:rsidR="008A5C7D" w:rsidRPr="00896F06" w:rsidRDefault="00A51E71">
                    <w:pPr>
                      <w:pStyle w:val="afb"/>
                      <w:rPr>
                        <w:szCs w:val="21"/>
                      </w:rPr>
                    </w:pPr>
                    <w:r w:rsidRPr="00896F06">
                      <w:rPr>
                        <w:rFonts w:hint="eastAsia"/>
                        <w:szCs w:val="21"/>
                      </w:rPr>
                      <w:t>绍兴市柯桥区柯桥街道红建股份经济合作社</w:t>
                    </w:r>
                  </w:p>
                </w:tc>
                <w:tc>
                  <w:tcPr>
                    <w:tcW w:w="1866" w:type="dxa"/>
                    <w:gridSpan w:val="2"/>
                    <w:shd w:val="clear" w:color="auto" w:fill="auto"/>
                    <w:vAlign w:val="center"/>
                  </w:tcPr>
                  <w:p w:rsidR="008A5C7D" w:rsidRPr="00896F06" w:rsidRDefault="00A51E71" w:rsidP="008A5C7D">
                    <w:pPr>
                      <w:pStyle w:val="afb"/>
                      <w:jc w:val="right"/>
                      <w:rPr>
                        <w:b/>
                        <w:color w:val="000000"/>
                        <w:szCs w:val="21"/>
                      </w:rPr>
                    </w:pPr>
                    <w:r w:rsidRPr="00896F06">
                      <w:rPr>
                        <w:color w:val="000000"/>
                        <w:szCs w:val="21"/>
                      </w:rPr>
                      <w:t>10,738,000</w:t>
                    </w:r>
                  </w:p>
                </w:tc>
                <w:sdt>
                  <w:sdtPr>
                    <w:rPr>
                      <w:bCs/>
                      <w:szCs w:val="21"/>
                    </w:rPr>
                    <w:alias w:val="前十名无限售条件股东期末持有流通股的种类"/>
                    <w:tag w:val="_GBC_5d0d3dfc3b8545ce906ab8a21728fb94"/>
                    <w:id w:val="44011729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305" w:type="dxa"/>
                        <w:gridSpan w:val="2"/>
                        <w:shd w:val="clear" w:color="auto" w:fill="auto"/>
                        <w:vAlign w:val="center"/>
                      </w:tcPr>
                      <w:p w:rsidR="008A5C7D" w:rsidRPr="00896F06" w:rsidRDefault="00A51E71">
                        <w:pPr>
                          <w:pStyle w:val="afb"/>
                          <w:jc w:val="center"/>
                          <w:rPr>
                            <w:bCs/>
                            <w:szCs w:val="21"/>
                          </w:rPr>
                        </w:pPr>
                        <w:r w:rsidRPr="00896F06">
                          <w:rPr>
                            <w:bCs/>
                            <w:szCs w:val="21"/>
                          </w:rPr>
                          <w:t>人民币普通股</w:t>
                        </w:r>
                      </w:p>
                    </w:tc>
                  </w:sdtContent>
                </w:sdt>
                <w:tc>
                  <w:tcPr>
                    <w:tcW w:w="3089" w:type="dxa"/>
                    <w:gridSpan w:val="3"/>
                    <w:shd w:val="clear" w:color="auto" w:fill="auto"/>
                    <w:vAlign w:val="center"/>
                  </w:tcPr>
                  <w:p w:rsidR="008A5C7D" w:rsidRPr="00896F06" w:rsidRDefault="00A51E71" w:rsidP="008A5C7D">
                    <w:pPr>
                      <w:pStyle w:val="afb"/>
                      <w:jc w:val="right"/>
                      <w:rPr>
                        <w:szCs w:val="21"/>
                      </w:rPr>
                    </w:pPr>
                    <w:r w:rsidRPr="00896F06">
                      <w:rPr>
                        <w:color w:val="000000"/>
                        <w:szCs w:val="21"/>
                      </w:rPr>
                      <w:t>10,738,000</w:t>
                    </w:r>
                  </w:p>
                </w:tc>
              </w:tr>
            </w:sdtContent>
          </w:sdt>
          <w:sdt>
            <w:sdtPr>
              <w:rPr>
                <w:szCs w:val="21"/>
              </w:rPr>
              <w:alias w:val="前十名无限售条件股东持股情况"/>
              <w:tag w:val="_GBC_d4835fea183942b8823bf8913d1f2f26"/>
              <w:id w:val="-2064168670"/>
              <w:lock w:val="sdtLocked"/>
            </w:sdtPr>
            <w:sdtEndPr/>
            <w:sdtContent>
              <w:tr w:rsidR="008A5C7D" w:rsidRPr="00896F06" w:rsidTr="008A5C7D">
                <w:trPr>
                  <w:cantSplit/>
                </w:trPr>
                <w:tc>
                  <w:tcPr>
                    <w:tcW w:w="0" w:type="auto"/>
                    <w:gridSpan w:val="2"/>
                    <w:shd w:val="clear" w:color="auto" w:fill="auto"/>
                  </w:tcPr>
                  <w:p w:rsidR="008A5C7D" w:rsidRPr="00896F06" w:rsidRDefault="00A51E71">
                    <w:pPr>
                      <w:pStyle w:val="afb"/>
                      <w:rPr>
                        <w:szCs w:val="21"/>
                      </w:rPr>
                    </w:pPr>
                    <w:r w:rsidRPr="00896F06">
                      <w:rPr>
                        <w:rFonts w:hint="eastAsia"/>
                        <w:szCs w:val="21"/>
                      </w:rPr>
                      <w:t>吕建荣</w:t>
                    </w:r>
                  </w:p>
                </w:tc>
                <w:tc>
                  <w:tcPr>
                    <w:tcW w:w="1866" w:type="dxa"/>
                    <w:gridSpan w:val="2"/>
                    <w:shd w:val="clear" w:color="auto" w:fill="auto"/>
                    <w:vAlign w:val="center"/>
                  </w:tcPr>
                  <w:p w:rsidR="008A5C7D" w:rsidRPr="00896F06" w:rsidRDefault="00A51E71" w:rsidP="008A5C7D">
                    <w:pPr>
                      <w:pStyle w:val="afb"/>
                      <w:jc w:val="right"/>
                      <w:rPr>
                        <w:color w:val="000000"/>
                        <w:szCs w:val="21"/>
                      </w:rPr>
                    </w:pPr>
                    <w:r w:rsidRPr="00896F06">
                      <w:rPr>
                        <w:color w:val="000000"/>
                        <w:szCs w:val="21"/>
                      </w:rPr>
                      <w:t>9,580,287</w:t>
                    </w:r>
                  </w:p>
                </w:tc>
                <w:sdt>
                  <w:sdtPr>
                    <w:rPr>
                      <w:bCs/>
                      <w:szCs w:val="21"/>
                    </w:rPr>
                    <w:alias w:val="前十名无限售条件股东期末持有流通股的种类"/>
                    <w:tag w:val="_GBC_5d0d3dfc3b8545ce906ab8a21728fb94"/>
                    <w:id w:val="140249148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305" w:type="dxa"/>
                        <w:gridSpan w:val="2"/>
                        <w:shd w:val="clear" w:color="auto" w:fill="auto"/>
                        <w:vAlign w:val="center"/>
                      </w:tcPr>
                      <w:p w:rsidR="008A5C7D" w:rsidRPr="00896F06" w:rsidRDefault="00A51E71">
                        <w:pPr>
                          <w:pStyle w:val="afb"/>
                          <w:jc w:val="center"/>
                          <w:rPr>
                            <w:bCs/>
                            <w:szCs w:val="21"/>
                          </w:rPr>
                        </w:pPr>
                        <w:r w:rsidRPr="00896F06">
                          <w:rPr>
                            <w:bCs/>
                            <w:szCs w:val="21"/>
                          </w:rPr>
                          <w:t>人民币普通股</w:t>
                        </w:r>
                      </w:p>
                    </w:tc>
                  </w:sdtContent>
                </w:sdt>
                <w:tc>
                  <w:tcPr>
                    <w:tcW w:w="3089" w:type="dxa"/>
                    <w:gridSpan w:val="3"/>
                    <w:shd w:val="clear" w:color="auto" w:fill="auto"/>
                    <w:vAlign w:val="center"/>
                  </w:tcPr>
                  <w:p w:rsidR="008A5C7D" w:rsidRPr="00896F06" w:rsidRDefault="00A51E71" w:rsidP="008A5C7D">
                    <w:pPr>
                      <w:pStyle w:val="afb"/>
                      <w:jc w:val="right"/>
                      <w:rPr>
                        <w:szCs w:val="21"/>
                      </w:rPr>
                    </w:pPr>
                    <w:r w:rsidRPr="00896F06">
                      <w:rPr>
                        <w:color w:val="000000"/>
                        <w:szCs w:val="21"/>
                      </w:rPr>
                      <w:t>9,580,287</w:t>
                    </w:r>
                  </w:p>
                </w:tc>
              </w:tr>
            </w:sdtContent>
          </w:sdt>
          <w:sdt>
            <w:sdtPr>
              <w:rPr>
                <w:szCs w:val="21"/>
              </w:rPr>
              <w:alias w:val="前十名无限售条件股东持股情况"/>
              <w:tag w:val="_GBC_d4835fea183942b8823bf8913d1f2f26"/>
              <w:id w:val="266049534"/>
              <w:lock w:val="sdtLocked"/>
            </w:sdtPr>
            <w:sdtEndPr/>
            <w:sdtContent>
              <w:tr w:rsidR="008A5C7D" w:rsidRPr="00896F06" w:rsidTr="008A5C7D">
                <w:trPr>
                  <w:cantSplit/>
                </w:trPr>
                <w:tc>
                  <w:tcPr>
                    <w:tcW w:w="0" w:type="auto"/>
                    <w:gridSpan w:val="2"/>
                    <w:shd w:val="clear" w:color="auto" w:fill="auto"/>
                  </w:tcPr>
                  <w:p w:rsidR="008A5C7D" w:rsidRPr="00896F06" w:rsidRDefault="00A51E71">
                    <w:pPr>
                      <w:pStyle w:val="afb"/>
                      <w:rPr>
                        <w:szCs w:val="21"/>
                      </w:rPr>
                    </w:pPr>
                    <w:r w:rsidRPr="00896F06">
                      <w:rPr>
                        <w:rFonts w:hint="eastAsia"/>
                        <w:szCs w:val="21"/>
                      </w:rPr>
                      <w:t>大成基金管理有限公司－社保基金</w:t>
                    </w:r>
                    <w:r w:rsidRPr="00896F06">
                      <w:rPr>
                        <w:szCs w:val="21"/>
                      </w:rPr>
                      <w:t>1101组合</w:t>
                    </w:r>
                  </w:p>
                </w:tc>
                <w:tc>
                  <w:tcPr>
                    <w:tcW w:w="1866" w:type="dxa"/>
                    <w:gridSpan w:val="2"/>
                    <w:shd w:val="clear" w:color="auto" w:fill="auto"/>
                    <w:vAlign w:val="center"/>
                  </w:tcPr>
                  <w:p w:rsidR="008A5C7D" w:rsidRPr="00896F06" w:rsidRDefault="00A51E71" w:rsidP="008A5C7D">
                    <w:pPr>
                      <w:pStyle w:val="afb"/>
                      <w:jc w:val="right"/>
                      <w:rPr>
                        <w:color w:val="000000"/>
                        <w:szCs w:val="21"/>
                      </w:rPr>
                    </w:pPr>
                    <w:r w:rsidRPr="00896F06">
                      <w:rPr>
                        <w:color w:val="000000"/>
                        <w:szCs w:val="21"/>
                      </w:rPr>
                      <w:t>9,016,069</w:t>
                    </w:r>
                  </w:p>
                </w:tc>
                <w:sdt>
                  <w:sdtPr>
                    <w:rPr>
                      <w:bCs/>
                      <w:szCs w:val="21"/>
                    </w:rPr>
                    <w:alias w:val="前十名无限售条件股东期末持有流通股的种类"/>
                    <w:tag w:val="_GBC_5d0d3dfc3b8545ce906ab8a21728fb94"/>
                    <w:id w:val="-19260728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305" w:type="dxa"/>
                        <w:gridSpan w:val="2"/>
                        <w:shd w:val="clear" w:color="auto" w:fill="auto"/>
                        <w:vAlign w:val="center"/>
                      </w:tcPr>
                      <w:p w:rsidR="008A5C7D" w:rsidRPr="00896F06" w:rsidRDefault="00A51E71">
                        <w:pPr>
                          <w:pStyle w:val="afb"/>
                          <w:jc w:val="center"/>
                          <w:rPr>
                            <w:bCs/>
                            <w:szCs w:val="21"/>
                          </w:rPr>
                        </w:pPr>
                        <w:r w:rsidRPr="00896F06">
                          <w:rPr>
                            <w:bCs/>
                            <w:szCs w:val="21"/>
                          </w:rPr>
                          <w:t>人民币普通股</w:t>
                        </w:r>
                      </w:p>
                    </w:tc>
                  </w:sdtContent>
                </w:sdt>
                <w:tc>
                  <w:tcPr>
                    <w:tcW w:w="3089" w:type="dxa"/>
                    <w:gridSpan w:val="3"/>
                    <w:shd w:val="clear" w:color="auto" w:fill="auto"/>
                    <w:vAlign w:val="center"/>
                  </w:tcPr>
                  <w:p w:rsidR="008A5C7D" w:rsidRPr="00896F06" w:rsidRDefault="00A51E71" w:rsidP="008A5C7D">
                    <w:pPr>
                      <w:pStyle w:val="afb"/>
                      <w:jc w:val="right"/>
                      <w:rPr>
                        <w:szCs w:val="21"/>
                      </w:rPr>
                    </w:pPr>
                    <w:r w:rsidRPr="00896F06">
                      <w:rPr>
                        <w:color w:val="000000"/>
                        <w:szCs w:val="21"/>
                      </w:rPr>
                      <w:t>9,016,069</w:t>
                    </w:r>
                  </w:p>
                </w:tc>
              </w:tr>
            </w:sdtContent>
          </w:sdt>
          <w:sdt>
            <w:sdtPr>
              <w:rPr>
                <w:szCs w:val="21"/>
              </w:rPr>
              <w:alias w:val="前十名无限售条件股东持股情况"/>
              <w:tag w:val="_GBC_d4835fea183942b8823bf8913d1f2f26"/>
              <w:id w:val="380908323"/>
              <w:lock w:val="sdtLocked"/>
            </w:sdtPr>
            <w:sdtEndPr/>
            <w:sdtContent>
              <w:tr w:rsidR="008A5C7D" w:rsidRPr="00896F06" w:rsidTr="008A5C7D">
                <w:trPr>
                  <w:cantSplit/>
                </w:trPr>
                <w:tc>
                  <w:tcPr>
                    <w:tcW w:w="0" w:type="auto"/>
                    <w:gridSpan w:val="2"/>
                    <w:shd w:val="clear" w:color="auto" w:fill="auto"/>
                  </w:tcPr>
                  <w:p w:rsidR="008A5C7D" w:rsidRPr="00896F06" w:rsidRDefault="00A51E71">
                    <w:pPr>
                      <w:pStyle w:val="afb"/>
                      <w:rPr>
                        <w:szCs w:val="21"/>
                      </w:rPr>
                    </w:pPr>
                    <w:r w:rsidRPr="00896F06">
                      <w:rPr>
                        <w:rFonts w:hint="eastAsia"/>
                        <w:szCs w:val="21"/>
                      </w:rPr>
                      <w:t>包雅娟</w:t>
                    </w:r>
                  </w:p>
                </w:tc>
                <w:tc>
                  <w:tcPr>
                    <w:tcW w:w="1866" w:type="dxa"/>
                    <w:gridSpan w:val="2"/>
                    <w:shd w:val="clear" w:color="auto" w:fill="auto"/>
                    <w:vAlign w:val="center"/>
                  </w:tcPr>
                  <w:p w:rsidR="008A5C7D" w:rsidRPr="00896F06" w:rsidRDefault="00A51E71" w:rsidP="008A5C7D">
                    <w:pPr>
                      <w:pStyle w:val="afb"/>
                      <w:jc w:val="right"/>
                      <w:rPr>
                        <w:color w:val="000000"/>
                        <w:szCs w:val="21"/>
                      </w:rPr>
                    </w:pPr>
                    <w:r w:rsidRPr="00896F06">
                      <w:rPr>
                        <w:color w:val="000000"/>
                        <w:szCs w:val="21"/>
                      </w:rPr>
                      <w:t>8,017,225</w:t>
                    </w:r>
                  </w:p>
                </w:tc>
                <w:sdt>
                  <w:sdtPr>
                    <w:rPr>
                      <w:bCs/>
                      <w:szCs w:val="21"/>
                    </w:rPr>
                    <w:alias w:val="前十名无限售条件股东期末持有流通股的种类"/>
                    <w:tag w:val="_GBC_5d0d3dfc3b8545ce906ab8a21728fb94"/>
                    <w:id w:val="124930433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305" w:type="dxa"/>
                        <w:gridSpan w:val="2"/>
                        <w:shd w:val="clear" w:color="auto" w:fill="auto"/>
                        <w:vAlign w:val="center"/>
                      </w:tcPr>
                      <w:p w:rsidR="008A5C7D" w:rsidRPr="00896F06" w:rsidRDefault="00A51E71">
                        <w:pPr>
                          <w:pStyle w:val="afb"/>
                          <w:jc w:val="center"/>
                          <w:rPr>
                            <w:bCs/>
                            <w:szCs w:val="21"/>
                          </w:rPr>
                        </w:pPr>
                        <w:r w:rsidRPr="00896F06">
                          <w:rPr>
                            <w:bCs/>
                            <w:szCs w:val="21"/>
                          </w:rPr>
                          <w:t>人民币普通股</w:t>
                        </w:r>
                      </w:p>
                    </w:tc>
                  </w:sdtContent>
                </w:sdt>
                <w:tc>
                  <w:tcPr>
                    <w:tcW w:w="3089" w:type="dxa"/>
                    <w:gridSpan w:val="3"/>
                    <w:shd w:val="clear" w:color="auto" w:fill="auto"/>
                    <w:vAlign w:val="center"/>
                  </w:tcPr>
                  <w:p w:rsidR="008A5C7D" w:rsidRPr="00896F06" w:rsidRDefault="00A51E71" w:rsidP="008A5C7D">
                    <w:pPr>
                      <w:pStyle w:val="afb"/>
                      <w:jc w:val="right"/>
                      <w:rPr>
                        <w:szCs w:val="21"/>
                      </w:rPr>
                    </w:pPr>
                    <w:r w:rsidRPr="00896F06">
                      <w:rPr>
                        <w:color w:val="000000"/>
                        <w:szCs w:val="21"/>
                      </w:rPr>
                      <w:t>8,017,225</w:t>
                    </w:r>
                  </w:p>
                </w:tc>
              </w:tr>
            </w:sdtContent>
          </w:sdt>
          <w:sdt>
            <w:sdtPr>
              <w:rPr>
                <w:szCs w:val="21"/>
              </w:rPr>
              <w:alias w:val="前十名无限售条件股东持股情况"/>
              <w:tag w:val="_GBC_d4835fea183942b8823bf8913d1f2f26"/>
              <w:id w:val="-1098942773"/>
              <w:lock w:val="sdtLocked"/>
            </w:sdtPr>
            <w:sdtEndPr/>
            <w:sdtContent>
              <w:tr w:rsidR="008A5C7D" w:rsidRPr="00896F06" w:rsidTr="008A5C7D">
                <w:trPr>
                  <w:cantSplit/>
                </w:trPr>
                <w:tc>
                  <w:tcPr>
                    <w:tcW w:w="0" w:type="auto"/>
                    <w:gridSpan w:val="2"/>
                    <w:shd w:val="clear" w:color="auto" w:fill="auto"/>
                  </w:tcPr>
                  <w:p w:rsidR="008A5C7D" w:rsidRPr="00896F06" w:rsidRDefault="00A51E71">
                    <w:pPr>
                      <w:pStyle w:val="afb"/>
                      <w:rPr>
                        <w:szCs w:val="21"/>
                      </w:rPr>
                    </w:pPr>
                    <w:r w:rsidRPr="00896F06">
                      <w:rPr>
                        <w:rFonts w:hint="eastAsia"/>
                        <w:szCs w:val="21"/>
                      </w:rPr>
                      <w:t>基本养老保险基金八零一组合</w:t>
                    </w:r>
                  </w:p>
                </w:tc>
                <w:tc>
                  <w:tcPr>
                    <w:tcW w:w="1866" w:type="dxa"/>
                    <w:gridSpan w:val="2"/>
                    <w:shd w:val="clear" w:color="auto" w:fill="auto"/>
                    <w:vAlign w:val="center"/>
                  </w:tcPr>
                  <w:p w:rsidR="008A5C7D" w:rsidRPr="00896F06" w:rsidRDefault="00A51E71" w:rsidP="008A5C7D">
                    <w:pPr>
                      <w:pStyle w:val="afb"/>
                      <w:jc w:val="right"/>
                      <w:rPr>
                        <w:color w:val="000000"/>
                        <w:szCs w:val="21"/>
                      </w:rPr>
                    </w:pPr>
                    <w:r w:rsidRPr="00896F06">
                      <w:rPr>
                        <w:color w:val="000000"/>
                        <w:szCs w:val="21"/>
                      </w:rPr>
                      <w:t>8,000,000</w:t>
                    </w:r>
                  </w:p>
                </w:tc>
                <w:sdt>
                  <w:sdtPr>
                    <w:rPr>
                      <w:bCs/>
                      <w:szCs w:val="21"/>
                    </w:rPr>
                    <w:alias w:val="前十名无限售条件股东期末持有流通股的种类"/>
                    <w:tag w:val="_GBC_5d0d3dfc3b8545ce906ab8a21728fb94"/>
                    <w:id w:val="63769347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305" w:type="dxa"/>
                        <w:gridSpan w:val="2"/>
                        <w:shd w:val="clear" w:color="auto" w:fill="auto"/>
                        <w:vAlign w:val="center"/>
                      </w:tcPr>
                      <w:p w:rsidR="008A5C7D" w:rsidRPr="00896F06" w:rsidRDefault="00A51E71">
                        <w:pPr>
                          <w:pStyle w:val="afb"/>
                          <w:jc w:val="center"/>
                          <w:rPr>
                            <w:bCs/>
                            <w:szCs w:val="21"/>
                          </w:rPr>
                        </w:pPr>
                        <w:r w:rsidRPr="00896F06">
                          <w:rPr>
                            <w:bCs/>
                            <w:szCs w:val="21"/>
                          </w:rPr>
                          <w:t>人民币普通股</w:t>
                        </w:r>
                      </w:p>
                    </w:tc>
                  </w:sdtContent>
                </w:sdt>
                <w:tc>
                  <w:tcPr>
                    <w:tcW w:w="3089" w:type="dxa"/>
                    <w:gridSpan w:val="3"/>
                    <w:shd w:val="clear" w:color="auto" w:fill="auto"/>
                    <w:vAlign w:val="center"/>
                  </w:tcPr>
                  <w:p w:rsidR="008A5C7D" w:rsidRPr="00896F06" w:rsidRDefault="00A51E71" w:rsidP="008A5C7D">
                    <w:pPr>
                      <w:pStyle w:val="afb"/>
                      <w:jc w:val="right"/>
                      <w:rPr>
                        <w:szCs w:val="21"/>
                      </w:rPr>
                    </w:pPr>
                    <w:r w:rsidRPr="00896F06">
                      <w:rPr>
                        <w:color w:val="000000"/>
                        <w:szCs w:val="21"/>
                      </w:rPr>
                      <w:t>8,000,000</w:t>
                    </w:r>
                  </w:p>
                </w:tc>
              </w:tr>
            </w:sdtContent>
          </w:sdt>
          <w:tr w:rsidR="008A5C7D" w:rsidRPr="00896F06" w:rsidTr="008A5C7D">
            <w:trPr>
              <w:cantSplit/>
            </w:trPr>
            <w:sdt>
              <w:sdtPr>
                <w:rPr>
                  <w:szCs w:val="21"/>
                </w:rPr>
                <w:tag w:val="_PLD_7013809d29cf4718a9bcc3305f3a2fcd"/>
                <w:id w:val="-1551839977"/>
                <w:lock w:val="sdtLocked"/>
              </w:sdtPr>
              <w:sdtEndPr/>
              <w:sdtContent>
                <w:tc>
                  <w:tcPr>
                    <w:tcW w:w="0" w:type="auto"/>
                    <w:gridSpan w:val="2"/>
                    <w:shd w:val="clear" w:color="auto" w:fill="auto"/>
                  </w:tcPr>
                  <w:p w:rsidR="008A5C7D" w:rsidRPr="00896F06" w:rsidRDefault="00A51E71">
                    <w:pPr>
                      <w:pStyle w:val="afb"/>
                      <w:rPr>
                        <w:szCs w:val="21"/>
                      </w:rPr>
                    </w:pPr>
                    <w:r w:rsidRPr="00896F06">
                      <w:rPr>
                        <w:szCs w:val="21"/>
                      </w:rPr>
                      <w:t>上述股东关联关系或一致行动的说明</w:t>
                    </w:r>
                  </w:p>
                </w:tc>
              </w:sdtContent>
            </w:sdt>
            <w:tc>
              <w:tcPr>
                <w:tcW w:w="6260" w:type="dxa"/>
                <w:gridSpan w:val="7"/>
                <w:shd w:val="clear" w:color="auto" w:fill="auto"/>
              </w:tcPr>
              <w:p w:rsidR="008A5C7D" w:rsidRPr="00896F06" w:rsidRDefault="00A51E71" w:rsidP="008A5C7D">
                <w:pPr>
                  <w:pStyle w:val="afb"/>
                  <w:ind w:firstLineChars="200" w:firstLine="420"/>
                  <w:rPr>
                    <w:szCs w:val="21"/>
                  </w:rPr>
                </w:pPr>
                <w:r w:rsidRPr="00896F06">
                  <w:rPr>
                    <w:rFonts w:hint="eastAsia"/>
                    <w:szCs w:val="21"/>
                  </w:rPr>
                  <w:t>公司未发现前十名无限售条件流通股股东之间，以及前十名无限售条件流通股股东和前十名股东之间存在关联关系或属于《上市公司收购管理办法》规定的一致行动人。</w:t>
                </w:r>
              </w:p>
            </w:tc>
          </w:tr>
          <w:tr w:rsidR="008A5C7D" w:rsidRPr="00896F06" w:rsidTr="008A5C7D">
            <w:trPr>
              <w:cantSplit/>
            </w:trPr>
            <w:sdt>
              <w:sdtPr>
                <w:rPr>
                  <w:szCs w:val="21"/>
                </w:rPr>
                <w:tag w:val="_PLD_03a6639ad7fb4ac1a2cd145fe333146e"/>
                <w:id w:val="1584491431"/>
                <w:lock w:val="sdtLocked"/>
              </w:sdtPr>
              <w:sdtEndPr/>
              <w:sdtContent>
                <w:tc>
                  <w:tcPr>
                    <w:tcW w:w="0" w:type="auto"/>
                    <w:gridSpan w:val="2"/>
                    <w:shd w:val="clear" w:color="auto" w:fill="auto"/>
                  </w:tcPr>
                  <w:p w:rsidR="008A5C7D" w:rsidRPr="00896F06" w:rsidRDefault="00A51E71">
                    <w:pPr>
                      <w:pStyle w:val="afb"/>
                      <w:rPr>
                        <w:szCs w:val="21"/>
                      </w:rPr>
                    </w:pPr>
                    <w:r w:rsidRPr="00896F06">
                      <w:rPr>
                        <w:rFonts w:hint="eastAsia"/>
                        <w:szCs w:val="21"/>
                      </w:rPr>
                      <w:t>表决权恢复的优先股股东及持股数量的说明</w:t>
                    </w:r>
                  </w:p>
                </w:tc>
              </w:sdtContent>
            </w:sdt>
            <w:tc>
              <w:tcPr>
                <w:tcW w:w="6260" w:type="dxa"/>
                <w:gridSpan w:val="7"/>
                <w:shd w:val="clear" w:color="auto" w:fill="auto"/>
              </w:tcPr>
              <w:p w:rsidR="008A5C7D" w:rsidRPr="00896F06" w:rsidRDefault="00A51E71">
                <w:pPr>
                  <w:pStyle w:val="afb"/>
                  <w:rPr>
                    <w:szCs w:val="21"/>
                  </w:rPr>
                </w:pPr>
                <w:r w:rsidRPr="00896F06">
                  <w:rPr>
                    <w:rFonts w:hint="eastAsia"/>
                    <w:szCs w:val="21"/>
                  </w:rPr>
                  <w:t>无</w:t>
                </w:r>
              </w:p>
            </w:tc>
          </w:tr>
        </w:tbl>
        <w:p w:rsidR="00616264" w:rsidRPr="00616264" w:rsidRDefault="00616264">
          <w:pPr>
            <w:pStyle w:val="afb"/>
            <w:rPr>
              <w:color w:val="00B050"/>
              <w:szCs w:val="21"/>
            </w:rPr>
          </w:pPr>
        </w:p>
        <w:p w:rsidR="008A5C7D" w:rsidRDefault="00A51E71">
          <w:pPr>
            <w:pStyle w:val="afb"/>
            <w:rPr>
              <w:szCs w:val="21"/>
            </w:rPr>
          </w:pPr>
          <w:r>
            <w:rPr>
              <w:szCs w:val="21"/>
            </w:rPr>
            <w:t>前十名有限售条件股东持股数量及限售条件</w:t>
          </w:r>
        </w:p>
        <w:p w:rsidR="008A5C7D" w:rsidRDefault="007A515A" w:rsidP="008A5C7D">
          <w:pPr>
            <w:pStyle w:val="afb"/>
          </w:pPr>
          <w:sdt>
            <w:sdtPr>
              <w:rPr>
                <w:bCs/>
                <w:szCs w:val="21"/>
              </w:rPr>
              <w:alias w:val="是否适用：前十名有限售条件股东持股数量及限售条件[双击切换]"/>
              <w:tag w:val="_GBC_681c25d581914cb19d4b007c00511b6a"/>
              <w:id w:val="964396104"/>
              <w:lock w:val="sdtContentLocked"/>
              <w:placeholder>
                <w:docPart w:val="GBC22222222222222222222222222222"/>
              </w:placeholder>
            </w:sdtPr>
            <w:sdtEndPr/>
            <w:sdtContent>
              <w:r w:rsidR="00A51E71">
                <w:rPr>
                  <w:bCs/>
                  <w:szCs w:val="21"/>
                </w:rPr>
                <w:fldChar w:fldCharType="begin"/>
              </w:r>
              <w:r w:rsidR="00A51E71">
                <w:rPr>
                  <w:bCs/>
                  <w:szCs w:val="21"/>
                </w:rPr>
                <w:instrText xml:space="preserve"> MACROBUTTON  SnrToggleCheckbox □适用 </w:instrText>
              </w:r>
              <w:r w:rsidR="00A51E71">
                <w:rPr>
                  <w:bCs/>
                  <w:szCs w:val="21"/>
                </w:rPr>
                <w:fldChar w:fldCharType="end"/>
              </w:r>
              <w:r w:rsidR="00A51E71">
                <w:rPr>
                  <w:bCs/>
                  <w:szCs w:val="21"/>
                </w:rPr>
                <w:fldChar w:fldCharType="begin"/>
              </w:r>
              <w:r w:rsidR="00A51E71">
                <w:rPr>
                  <w:bCs/>
                  <w:szCs w:val="21"/>
                </w:rPr>
                <w:instrText xml:space="preserve"> MACROBUTTON  SnrToggleCheckbox √不适用 </w:instrText>
              </w:r>
              <w:r w:rsidR="00A51E71">
                <w:rPr>
                  <w:bCs/>
                  <w:szCs w:val="21"/>
                </w:rPr>
                <w:fldChar w:fldCharType="end"/>
              </w:r>
            </w:sdtContent>
          </w:sdt>
        </w:p>
        <w:bookmarkStart w:id="34" w:name="_Toc342059487" w:displacedByCustomXml="next"/>
        <w:bookmarkStart w:id="35" w:name="_Toc342566000" w:displacedByCustomXml="next"/>
      </w:sdtContent>
    </w:sdt>
    <w:sdt>
      <w:sdtPr>
        <w:rPr>
          <w:rFonts w:ascii="宋体" w:hAnsi="宋体" w:cs="宋体"/>
          <w:b w:val="0"/>
          <w:bCs w:val="0"/>
          <w:kern w:val="0"/>
          <w:sz w:val="21"/>
          <w:szCs w:val="22"/>
        </w:rPr>
        <w:alias w:val="模块:战略投资者或一般法人因配售新股成为前10名股东"/>
        <w:tag w:val="_GBC_e978a717352b4bf6852a761b15c1e95b"/>
        <w:id w:val="536781438"/>
        <w:lock w:val="sdtLocked"/>
        <w:placeholder>
          <w:docPart w:val="GBC22222222222222222222222222222"/>
        </w:placeholder>
      </w:sdtPr>
      <w:sdtEndPr>
        <w:rPr>
          <w:rFonts w:hint="eastAsia"/>
          <w:szCs w:val="24"/>
        </w:rPr>
      </w:sdtEndPr>
      <w:sdtContent>
        <w:p w:rsidR="008A5C7D" w:rsidRDefault="00A51E71" w:rsidP="007716CA">
          <w:pPr>
            <w:pStyle w:val="afc"/>
            <w:numPr>
              <w:ilvl w:val="1"/>
              <w:numId w:val="18"/>
            </w:numPr>
          </w:pPr>
          <w:r>
            <w:t>战略投资者或一般法人因配售新股成为前</w:t>
          </w:r>
          <w:r>
            <w:t>10</w:t>
          </w:r>
          <w:r>
            <w:t>名股东</w:t>
          </w:r>
        </w:p>
        <w:p w:rsidR="008A5C7D" w:rsidRDefault="007A515A" w:rsidP="008A5C7D">
          <w:pPr>
            <w:pStyle w:val="afb"/>
          </w:pPr>
          <w:sdt>
            <w:sdtPr>
              <w:alias w:val="是否适用：战略投资者或一般法人因配售新股成为前10名股东[双击切换]"/>
              <w:tag w:val="_GBC_fe7bdc72bd78490fb48d0f3eaca6248e"/>
              <w:id w:val="176467904"/>
              <w:lock w:val="sdtContentLocked"/>
              <w:placeholder>
                <w:docPart w:val="GBC22222222222222222222222222222"/>
              </w:placeholder>
            </w:sdtPr>
            <w:sdtEndPr/>
            <w:sdtContent>
              <w:r w:rsidR="00A51E71">
                <w:fldChar w:fldCharType="begin"/>
              </w:r>
              <w:r w:rsidR="00A51E71">
                <w:instrText xml:space="preserve"> MACROBUTTON  SnrToggleCheckbox □适用 </w:instrText>
              </w:r>
              <w:r w:rsidR="00A51E71">
                <w:fldChar w:fldCharType="end"/>
              </w:r>
              <w:r w:rsidR="00A51E71">
                <w:fldChar w:fldCharType="begin"/>
              </w:r>
              <w:r w:rsidR="00A51E71">
                <w:instrText xml:space="preserve"> MACROBUTTON  SnrToggleCheckbox √不适用 </w:instrText>
              </w:r>
              <w:r w:rsidR="00A51E71">
                <w:fldChar w:fldCharType="end"/>
              </w:r>
            </w:sdtContent>
          </w:sdt>
        </w:p>
      </w:sdtContent>
    </w:sdt>
    <w:bookmarkEnd w:id="35"/>
    <w:bookmarkEnd w:id="34"/>
    <w:p w:rsidR="008A5C7D" w:rsidRDefault="00A51E71" w:rsidP="007716CA">
      <w:pPr>
        <w:pStyle w:val="2CharCharChar"/>
        <w:numPr>
          <w:ilvl w:val="0"/>
          <w:numId w:val="14"/>
        </w:numPr>
        <w:spacing w:line="360" w:lineRule="auto"/>
        <w:ind w:left="448" w:hanging="448"/>
      </w:pPr>
      <w:r>
        <w:rPr>
          <w:rFonts w:hint="eastAsia"/>
        </w:rPr>
        <w:t>控股股东或实际控制人变更情况</w:t>
      </w:r>
    </w:p>
    <w:sdt>
      <w:sdtPr>
        <w:alias w:val="模块:控股股东及实际控制人变更情况"/>
        <w:tag w:val="_GBC_2e7a202224f3494aa0093f3bd0f39d33"/>
        <w:id w:val="1193650801"/>
        <w:lock w:val="sdtLocked"/>
        <w:placeholder>
          <w:docPart w:val="GBC22222222222222222222222222222"/>
        </w:placeholder>
      </w:sdtPr>
      <w:sdtEndPr/>
      <w:sdtContent>
        <w:sdt>
          <w:sdtPr>
            <w:alias w:val="是否适用：控股股东及实际控制人变更情况[双击切换]"/>
            <w:tag w:val="_GBC_84ff369a3f714dbbbec5a13460906f4b"/>
            <w:id w:val="525444946"/>
            <w:lock w:val="sdtContentLocked"/>
            <w:placeholder>
              <w:docPart w:val="GBC22222222222222222222222222222"/>
            </w:placeholder>
          </w:sdtPr>
          <w:sdtEndPr/>
          <w:sdtContent>
            <w:p w:rsidR="008A5C7D" w:rsidRDefault="00A51E71" w:rsidP="008A5C7D">
              <w:pPr>
                <w:pStyle w:val="afb"/>
                <w:rPr>
                  <w:color w:val="0000FF"/>
                  <w:szCs w:val="21"/>
                  <w:highlight w:val="yellow"/>
                  <w:bdr w:val="single" w:sz="4" w:space="0" w:color="auto"/>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A51E71" w:rsidP="00100223">
      <w:pPr>
        <w:pStyle w:val="10"/>
        <w:numPr>
          <w:ilvl w:val="0"/>
          <w:numId w:val="1"/>
        </w:numPr>
      </w:pPr>
      <w:bookmarkStart w:id="36" w:name="_Toc392233017"/>
      <w:bookmarkStart w:id="37" w:name="_Toc484510570"/>
      <w:r>
        <w:rPr>
          <w:rFonts w:hint="eastAsia"/>
        </w:rPr>
        <w:t>优先股相关情况</w:t>
      </w:r>
      <w:bookmarkEnd w:id="36"/>
      <w:bookmarkEnd w:id="37"/>
    </w:p>
    <w:sdt>
      <w:sdtPr>
        <w:alias w:val="是否适用：优先股相关情况[双击切换]"/>
        <w:tag w:val="_GBC_2113adbee8464e1c828b3d6d35c60abf"/>
        <w:id w:val="69937958"/>
        <w:lock w:val="sdtContentLocked"/>
        <w:placeholder>
          <w:docPart w:val="GBC22222222222222222222222222222"/>
        </w:placeholder>
      </w:sdtPr>
      <w:sdtEndPr/>
      <w:sdtContent>
        <w:p w:rsidR="008A5C7D" w:rsidRDefault="00A51E71" w:rsidP="008A5C7D">
          <w:pPr>
            <w:pStyle w:val="afb"/>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8A5C7D">
      <w:pPr>
        <w:pStyle w:val="afb"/>
      </w:pPr>
    </w:p>
    <w:p w:rsidR="008A5C7D" w:rsidRDefault="00A51E71" w:rsidP="00100223">
      <w:pPr>
        <w:pStyle w:val="10"/>
        <w:numPr>
          <w:ilvl w:val="0"/>
          <w:numId w:val="1"/>
        </w:numPr>
      </w:pPr>
      <w:bookmarkStart w:id="38" w:name="_Toc342566003"/>
      <w:bookmarkStart w:id="39" w:name="_Toc392233018"/>
      <w:bookmarkStart w:id="40" w:name="_Toc484510571"/>
      <w:r>
        <w:rPr>
          <w:rFonts w:hint="eastAsia"/>
        </w:rPr>
        <w:t>董事、监事、高级管理人员</w:t>
      </w:r>
      <w:bookmarkEnd w:id="38"/>
      <w:r>
        <w:rPr>
          <w:rFonts w:hint="eastAsia"/>
        </w:rPr>
        <w:t>情况</w:t>
      </w:r>
      <w:bookmarkEnd w:id="39"/>
      <w:bookmarkEnd w:id="40"/>
    </w:p>
    <w:p w:rsidR="008A5C7D" w:rsidRDefault="00A51E71" w:rsidP="007716CA">
      <w:pPr>
        <w:pStyle w:val="2CharCharChar"/>
        <w:numPr>
          <w:ilvl w:val="0"/>
          <w:numId w:val="19"/>
        </w:numPr>
        <w:spacing w:line="360" w:lineRule="auto"/>
      </w:pPr>
      <w:bookmarkStart w:id="41" w:name="_Toc342057944"/>
      <w:bookmarkStart w:id="42" w:name="_Toc342566004"/>
      <w:r>
        <w:rPr>
          <w:rFonts w:hint="eastAsia"/>
        </w:rPr>
        <w:t>持股变动情况</w:t>
      </w:r>
    </w:p>
    <w:p w:rsidR="008A5C7D" w:rsidRDefault="00A51E71" w:rsidP="007716CA">
      <w:pPr>
        <w:pStyle w:val="afc"/>
        <w:numPr>
          <w:ilvl w:val="2"/>
          <w:numId w:val="20"/>
        </w:numPr>
      </w:pPr>
      <w:r>
        <w:t>现任及报告期内离任董事、监事和高级管理人员持股变动情况</w:t>
      </w:r>
    </w:p>
    <w:sdt>
      <w:sdtPr>
        <w:alias w:val="是否适用：董事、监事和高级管理人员持股变动[双击切换]"/>
        <w:tag w:val="_GBC_e4aa9f89c24b4cbb80c479762adcf568"/>
        <w:id w:val="-1813784409"/>
        <w:lock w:val="sdtContentLocked"/>
        <w:placeholder>
          <w:docPart w:val="GBC22222222222222222222222222222"/>
        </w:placeholder>
      </w:sdtPr>
      <w:sdtEndPr/>
      <w:sdtContent>
        <w:p w:rsidR="008A5C7D" w:rsidRDefault="00A51E71">
          <w:pPr>
            <w:pStyle w:val="afb"/>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模块:现任及报告期内离任董事、监事和高级管理人员持股变动情况"/>
        <w:tag w:val="_GBC_3071a4b4906b45b7a6749d6aecdb83e5"/>
        <w:id w:val="-120852177"/>
        <w:lock w:val="sdtLocked"/>
        <w:placeholder>
          <w:docPart w:val="GBC22222222222222222222222222222"/>
        </w:placeholder>
      </w:sdtPr>
      <w:sdtEndPr/>
      <w:sdtContent>
        <w:p w:rsidR="008A5C7D" w:rsidRDefault="00A51E71">
          <w:pPr>
            <w:pStyle w:val="afb"/>
            <w:jc w:val="right"/>
          </w:pPr>
          <w:r>
            <w:rPr>
              <w:rFonts w:hint="eastAsia"/>
            </w:rPr>
            <w:t>单位:股</w:t>
          </w:r>
        </w:p>
        <w:tbl>
          <w:tblPr>
            <w:tblStyle w:val="g2"/>
            <w:tblW w:w="0" w:type="auto"/>
            <w:tblLook w:val="04A0" w:firstRow="1" w:lastRow="0" w:firstColumn="1" w:lastColumn="0" w:noHBand="0" w:noVBand="1"/>
          </w:tblPr>
          <w:tblGrid>
            <w:gridCol w:w="959"/>
            <w:gridCol w:w="850"/>
            <w:gridCol w:w="1276"/>
            <w:gridCol w:w="1418"/>
            <w:gridCol w:w="1559"/>
            <w:gridCol w:w="2986"/>
          </w:tblGrid>
          <w:tr w:rsidR="008A5C7D" w:rsidTr="008A5C7D">
            <w:sdt>
              <w:sdtPr>
                <w:tag w:val="_PLD_1f7680f216a54f238a0fc6f41541ae82"/>
                <w:id w:val="-332527965"/>
                <w:lock w:val="sdtLocked"/>
              </w:sdtPr>
              <w:sdtEndPr/>
              <w:sdtContent>
                <w:tc>
                  <w:tcPr>
                    <w:tcW w:w="959" w:type="dxa"/>
                    <w:vAlign w:val="center"/>
                  </w:tcPr>
                  <w:p w:rsidR="008A5C7D" w:rsidRDefault="00A51E71">
                    <w:pPr>
                      <w:pStyle w:val="afb"/>
                      <w:jc w:val="center"/>
                    </w:pPr>
                    <w:r>
                      <w:t>姓名</w:t>
                    </w:r>
                  </w:p>
                </w:tc>
              </w:sdtContent>
            </w:sdt>
            <w:sdt>
              <w:sdtPr>
                <w:tag w:val="_PLD_f9cf95b77e9f44c08a598757ed99ae89"/>
                <w:id w:val="-409692579"/>
                <w:lock w:val="sdtLocked"/>
              </w:sdtPr>
              <w:sdtEndPr/>
              <w:sdtContent>
                <w:tc>
                  <w:tcPr>
                    <w:tcW w:w="850" w:type="dxa"/>
                    <w:vAlign w:val="center"/>
                  </w:tcPr>
                  <w:p w:rsidR="008A5C7D" w:rsidRDefault="00A51E71">
                    <w:pPr>
                      <w:pStyle w:val="afb"/>
                      <w:jc w:val="center"/>
                    </w:pPr>
                    <w:r>
                      <w:t>职务</w:t>
                    </w:r>
                  </w:p>
                </w:tc>
              </w:sdtContent>
            </w:sdt>
            <w:sdt>
              <w:sdtPr>
                <w:tag w:val="_PLD_97b791fb142e4247b083ceff8590ac69"/>
                <w:id w:val="-540366994"/>
                <w:lock w:val="sdtLocked"/>
              </w:sdtPr>
              <w:sdtEndPr/>
              <w:sdtContent>
                <w:tc>
                  <w:tcPr>
                    <w:tcW w:w="1276" w:type="dxa"/>
                    <w:vAlign w:val="center"/>
                  </w:tcPr>
                  <w:p w:rsidR="008A5C7D" w:rsidRDefault="00A51E71">
                    <w:pPr>
                      <w:pStyle w:val="afb"/>
                      <w:jc w:val="center"/>
                    </w:pPr>
                    <w:r>
                      <w:t>期初持股数</w:t>
                    </w:r>
                  </w:p>
                </w:tc>
              </w:sdtContent>
            </w:sdt>
            <w:sdt>
              <w:sdtPr>
                <w:tag w:val="_PLD_548f968bd4a54832b0fba78005a85b32"/>
                <w:id w:val="-1932259713"/>
                <w:lock w:val="sdtLocked"/>
              </w:sdtPr>
              <w:sdtEndPr/>
              <w:sdtContent>
                <w:tc>
                  <w:tcPr>
                    <w:tcW w:w="1418" w:type="dxa"/>
                    <w:vAlign w:val="center"/>
                  </w:tcPr>
                  <w:p w:rsidR="008A5C7D" w:rsidRDefault="00A51E71">
                    <w:pPr>
                      <w:pStyle w:val="afb"/>
                      <w:jc w:val="center"/>
                    </w:pPr>
                    <w:r>
                      <w:t>期末持股数</w:t>
                    </w:r>
                  </w:p>
                </w:tc>
              </w:sdtContent>
            </w:sdt>
            <w:sdt>
              <w:sdtPr>
                <w:tag w:val="_PLD_bbad2f3819564189adee6d267c1fd8e7"/>
                <w:id w:val="1904566353"/>
                <w:lock w:val="sdtLocked"/>
              </w:sdtPr>
              <w:sdtEndPr/>
              <w:sdtContent>
                <w:tc>
                  <w:tcPr>
                    <w:tcW w:w="1559" w:type="dxa"/>
                    <w:vAlign w:val="center"/>
                  </w:tcPr>
                  <w:p w:rsidR="008A5C7D" w:rsidRDefault="00A51E71">
                    <w:pPr>
                      <w:pStyle w:val="afb"/>
                      <w:jc w:val="center"/>
                    </w:pPr>
                    <w:r>
                      <w:t>报告期内股份增减变动量</w:t>
                    </w:r>
                  </w:p>
                </w:tc>
              </w:sdtContent>
            </w:sdt>
            <w:sdt>
              <w:sdtPr>
                <w:tag w:val="_PLD_4dafa7f2d8e14e03aadd815fa6ee7ac6"/>
                <w:id w:val="1643932326"/>
                <w:lock w:val="sdtLocked"/>
              </w:sdtPr>
              <w:sdtEndPr/>
              <w:sdtContent>
                <w:tc>
                  <w:tcPr>
                    <w:tcW w:w="2986" w:type="dxa"/>
                    <w:vAlign w:val="center"/>
                  </w:tcPr>
                  <w:p w:rsidR="008A5C7D" w:rsidRDefault="00A51E71">
                    <w:pPr>
                      <w:pStyle w:val="afb"/>
                      <w:jc w:val="center"/>
                    </w:pPr>
                    <w:r>
                      <w:t>增减变动原因</w:t>
                    </w:r>
                  </w:p>
                </w:tc>
              </w:sdtContent>
            </w:sdt>
          </w:tr>
          <w:sdt>
            <w:sdtPr>
              <w:rPr>
                <w:rFonts w:ascii="Calibri" w:hAnsi="Calibri" w:hint="eastAsia"/>
              </w:rPr>
              <w:alias w:val="董事、监事、高级管理人员基本情况"/>
              <w:tag w:val="_GBC_637f1e2e02a742e98479d730ea2f8e02"/>
              <w:id w:val="-1932656880"/>
              <w:lock w:val="sdtLocked"/>
            </w:sdtPr>
            <w:sdtEndPr/>
            <w:sdtContent>
              <w:tr w:rsidR="008A5C7D" w:rsidTr="008A5C7D">
                <w:tc>
                  <w:tcPr>
                    <w:tcW w:w="959" w:type="dxa"/>
                  </w:tcPr>
                  <w:p w:rsidR="008A5C7D" w:rsidRDefault="00A51E71">
                    <w:pPr>
                      <w:pStyle w:val="afb"/>
                      <w:jc w:val="left"/>
                    </w:pPr>
                    <w:r>
                      <w:rPr>
                        <w:rFonts w:ascii="Calibri" w:hAnsi="Calibri" w:hint="eastAsia"/>
                      </w:rPr>
                      <w:t>虞伟强</w:t>
                    </w:r>
                  </w:p>
                </w:tc>
                <w:sdt>
                  <w:sdtPr>
                    <w:rPr>
                      <w:rFonts w:hint="eastAsia"/>
                    </w:rPr>
                    <w:alias w:val="董事、监事、高级管理人员职务"/>
                    <w:tag w:val="_GBC_adb15e3b887d44c2a04f8e548067c2dd"/>
                    <w:id w:val="-931892077"/>
                    <w:lock w:val="sdtLocked"/>
                    <w:comboBox>
                      <w:listItem w:displayText="董事" w:value="董事"/>
                      <w:listItem w:displayText="独立董事" w:value="独立董事"/>
                      <w:listItem w:displayText="监事" w:value="监事"/>
                      <w:listItem w:displayText="高管" w:value="高管"/>
                    </w:comboBox>
                  </w:sdtPr>
                  <w:sdtEndPr/>
                  <w:sdtContent>
                    <w:tc>
                      <w:tcPr>
                        <w:tcW w:w="850" w:type="dxa"/>
                      </w:tcPr>
                      <w:p w:rsidR="008A5C7D" w:rsidRDefault="00A51E71">
                        <w:pPr>
                          <w:pStyle w:val="afb"/>
                          <w:jc w:val="left"/>
                        </w:pPr>
                        <w:r>
                          <w:rPr>
                            <w:rFonts w:hint="eastAsia"/>
                          </w:rPr>
                          <w:t>董事</w:t>
                        </w:r>
                      </w:p>
                    </w:tc>
                  </w:sdtContent>
                </w:sdt>
                <w:tc>
                  <w:tcPr>
                    <w:tcW w:w="1276" w:type="dxa"/>
                  </w:tcPr>
                  <w:p w:rsidR="008A5C7D" w:rsidRDefault="00A51E71">
                    <w:pPr>
                      <w:pStyle w:val="afb"/>
                      <w:jc w:val="right"/>
                    </w:pPr>
                    <w:r>
                      <w:t>10,000</w:t>
                    </w:r>
                  </w:p>
                </w:tc>
                <w:tc>
                  <w:tcPr>
                    <w:tcW w:w="1418" w:type="dxa"/>
                  </w:tcPr>
                  <w:p w:rsidR="008A5C7D" w:rsidRDefault="00A51E71">
                    <w:pPr>
                      <w:pStyle w:val="afb"/>
                      <w:jc w:val="right"/>
                    </w:pPr>
                    <w:r>
                      <w:t>14,000</w:t>
                    </w:r>
                  </w:p>
                </w:tc>
                <w:tc>
                  <w:tcPr>
                    <w:tcW w:w="1559" w:type="dxa"/>
                  </w:tcPr>
                  <w:p w:rsidR="008A5C7D" w:rsidRDefault="00A51E71">
                    <w:pPr>
                      <w:pStyle w:val="afb"/>
                      <w:jc w:val="right"/>
                    </w:pPr>
                    <w:r>
                      <w:t>4,000</w:t>
                    </w:r>
                  </w:p>
                </w:tc>
                <w:tc>
                  <w:tcPr>
                    <w:tcW w:w="2986" w:type="dxa"/>
                  </w:tcPr>
                  <w:p w:rsidR="008A5C7D" w:rsidRDefault="00A51E71" w:rsidP="0046052C">
                    <w:pPr>
                      <w:pStyle w:val="afb"/>
                      <w:jc w:val="left"/>
                    </w:pPr>
                    <w:r>
                      <w:rPr>
                        <w:rFonts w:hint="eastAsia"/>
                      </w:rPr>
                      <w:t>公司</w:t>
                    </w:r>
                    <w:r w:rsidR="00375F80">
                      <w:rPr>
                        <w:rFonts w:hint="eastAsia"/>
                      </w:rPr>
                      <w:t>资本公积金</w:t>
                    </w:r>
                    <w:r w:rsidR="0046052C">
                      <w:rPr>
                        <w:rFonts w:hint="eastAsia"/>
                      </w:rPr>
                      <w:t>转增股本</w:t>
                    </w:r>
                  </w:p>
                </w:tc>
              </w:tr>
            </w:sdtContent>
          </w:sdt>
          <w:sdt>
            <w:sdtPr>
              <w:rPr>
                <w:rFonts w:ascii="Calibri" w:hAnsi="Calibri" w:hint="eastAsia"/>
              </w:rPr>
              <w:alias w:val="董事、监事、高级管理人员基本情况"/>
              <w:tag w:val="_GBC_637f1e2e02a742e98479d730ea2f8e02"/>
              <w:id w:val="-1782869606"/>
              <w:lock w:val="sdtLocked"/>
            </w:sdtPr>
            <w:sdtEndPr/>
            <w:sdtContent>
              <w:tr w:rsidR="008A5C7D" w:rsidTr="008A5C7D">
                <w:tc>
                  <w:tcPr>
                    <w:tcW w:w="959" w:type="dxa"/>
                  </w:tcPr>
                  <w:p w:rsidR="008A5C7D" w:rsidRDefault="00A51E71">
                    <w:pPr>
                      <w:pStyle w:val="afb"/>
                      <w:jc w:val="left"/>
                    </w:pPr>
                    <w:r>
                      <w:rPr>
                        <w:rFonts w:ascii="Calibri" w:hAnsi="Calibri" w:hint="eastAsia"/>
                      </w:rPr>
                      <w:t>虞建妙</w:t>
                    </w:r>
                  </w:p>
                </w:tc>
                <w:sdt>
                  <w:sdtPr>
                    <w:rPr>
                      <w:rFonts w:hint="eastAsia"/>
                    </w:rPr>
                    <w:alias w:val="董事、监事、高级管理人员职务"/>
                    <w:tag w:val="_GBC_adb15e3b887d44c2a04f8e548067c2dd"/>
                    <w:id w:val="1977108387"/>
                    <w:lock w:val="sdtLocked"/>
                    <w:comboBox>
                      <w:listItem w:displayText="董事" w:value="董事"/>
                      <w:listItem w:displayText="独立董事" w:value="独立董事"/>
                      <w:listItem w:displayText="监事" w:value="监事"/>
                      <w:listItem w:displayText="高管" w:value="高管"/>
                    </w:comboBox>
                  </w:sdtPr>
                  <w:sdtEndPr/>
                  <w:sdtContent>
                    <w:tc>
                      <w:tcPr>
                        <w:tcW w:w="850" w:type="dxa"/>
                      </w:tcPr>
                      <w:p w:rsidR="008A5C7D" w:rsidRDefault="00A51E71">
                        <w:pPr>
                          <w:pStyle w:val="afb"/>
                          <w:jc w:val="left"/>
                        </w:pPr>
                        <w:r>
                          <w:rPr>
                            <w:rFonts w:hint="eastAsia"/>
                          </w:rPr>
                          <w:t>监事</w:t>
                        </w:r>
                      </w:p>
                    </w:tc>
                  </w:sdtContent>
                </w:sdt>
                <w:tc>
                  <w:tcPr>
                    <w:tcW w:w="1276" w:type="dxa"/>
                  </w:tcPr>
                  <w:p w:rsidR="008A5C7D" w:rsidRDefault="00A51E71">
                    <w:pPr>
                      <w:pStyle w:val="afb"/>
                      <w:jc w:val="right"/>
                    </w:pPr>
                    <w:r>
                      <w:t>65,000</w:t>
                    </w:r>
                  </w:p>
                </w:tc>
                <w:tc>
                  <w:tcPr>
                    <w:tcW w:w="1418" w:type="dxa"/>
                  </w:tcPr>
                  <w:p w:rsidR="008A5C7D" w:rsidRDefault="00A51E71">
                    <w:pPr>
                      <w:pStyle w:val="afb"/>
                      <w:jc w:val="right"/>
                    </w:pPr>
                    <w:r>
                      <w:t>91,000</w:t>
                    </w:r>
                  </w:p>
                </w:tc>
                <w:tc>
                  <w:tcPr>
                    <w:tcW w:w="1559" w:type="dxa"/>
                  </w:tcPr>
                  <w:p w:rsidR="008A5C7D" w:rsidRDefault="00A51E71">
                    <w:pPr>
                      <w:pStyle w:val="afb"/>
                      <w:jc w:val="right"/>
                    </w:pPr>
                    <w:r>
                      <w:t>26,000</w:t>
                    </w:r>
                  </w:p>
                </w:tc>
                <w:tc>
                  <w:tcPr>
                    <w:tcW w:w="2986" w:type="dxa"/>
                  </w:tcPr>
                  <w:p w:rsidR="008A5C7D" w:rsidRDefault="00A51E71" w:rsidP="0046052C">
                    <w:pPr>
                      <w:pStyle w:val="afb"/>
                      <w:jc w:val="left"/>
                    </w:pPr>
                    <w:r>
                      <w:rPr>
                        <w:rFonts w:hint="eastAsia"/>
                      </w:rPr>
                      <w:t>公司</w:t>
                    </w:r>
                    <w:r w:rsidR="00375F80" w:rsidRPr="00375F80">
                      <w:rPr>
                        <w:rFonts w:hint="eastAsia"/>
                      </w:rPr>
                      <w:t>资本公积金</w:t>
                    </w:r>
                    <w:r w:rsidR="0046052C">
                      <w:rPr>
                        <w:rFonts w:hint="eastAsia"/>
                      </w:rPr>
                      <w:t>转增股本</w:t>
                    </w:r>
                  </w:p>
                </w:tc>
              </w:tr>
            </w:sdtContent>
          </w:sdt>
        </w:tbl>
        <w:p w:rsidR="008A5C7D" w:rsidRDefault="00A51E71">
          <w:pPr>
            <w:pStyle w:val="afb"/>
          </w:pPr>
          <w:r>
            <w:t>其它情况说明</w:t>
          </w:r>
        </w:p>
        <w:sdt>
          <w:sdtPr>
            <w:alias w:val="是否适用：董事、监事 和高级管理人员持股变动及报酬情况其他情况说明[双击切换]"/>
            <w:tag w:val="_GBC_6604d619d6f94a81b12f8155637bb211"/>
            <w:id w:val="376207914"/>
            <w:lock w:val="sdtContentLocked"/>
            <w:placeholder>
              <w:docPart w:val="GBC22222222222222222222222222222"/>
            </w:placeholder>
          </w:sdtPr>
          <w:sdtEndPr/>
          <w:sdtContent>
            <w:p w:rsidR="008A5C7D" w:rsidRDefault="00A51E71" w:rsidP="008A5C7D">
              <w:pPr>
                <w:pStyle w:val="afb"/>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董事、监事和高级管理人员持股变动及报酬其他情况说明"/>
            <w:tag w:val="_GBC_520552c5760c4b59804fd199ba28d397"/>
            <w:id w:val="-263541939"/>
            <w:lock w:val="sdtLocked"/>
          </w:sdtPr>
          <w:sdtEndPr/>
          <w:sdtContent>
            <w:p w:rsidR="008A5C7D" w:rsidRDefault="00A51E71" w:rsidP="008A5C7D">
              <w:pPr>
                <w:pStyle w:val="afb"/>
              </w:pPr>
              <w:r>
                <w:rPr>
                  <w:rFonts w:hint="eastAsia"/>
                </w:rPr>
                <w:t>详见第六节 一、股份变动情况  2、股份变动情况说明。</w:t>
              </w:r>
            </w:p>
          </w:sdtContent>
        </w:sdt>
      </w:sdtContent>
    </w:sdt>
    <w:p w:rsidR="008A5C7D" w:rsidRDefault="008A5C7D" w:rsidP="008A5C7D">
      <w:pPr>
        <w:pStyle w:val="afb"/>
      </w:pPr>
    </w:p>
    <w:p w:rsidR="008A5C7D" w:rsidRDefault="008A5C7D">
      <w:pPr>
        <w:pStyle w:val="afb"/>
      </w:pPr>
    </w:p>
    <w:p w:rsidR="008A5C7D" w:rsidRDefault="00A51E71" w:rsidP="007716CA">
      <w:pPr>
        <w:pStyle w:val="afc"/>
        <w:numPr>
          <w:ilvl w:val="2"/>
          <w:numId w:val="20"/>
        </w:numPr>
      </w:pPr>
      <w:bookmarkStart w:id="43" w:name="_Toc342057945"/>
      <w:bookmarkStart w:id="44" w:name="_Toc342566005"/>
      <w:bookmarkEnd w:id="41"/>
      <w:bookmarkEnd w:id="42"/>
      <w:r>
        <w:rPr>
          <w:rFonts w:hint="eastAsia"/>
        </w:rPr>
        <w:t>董事、监事、高级管理人员报告期内被授予的股权激励情况</w:t>
      </w:r>
      <w:bookmarkEnd w:id="43"/>
      <w:bookmarkEnd w:id="44"/>
    </w:p>
    <w:p w:rsidR="008A5C7D" w:rsidRDefault="007A515A" w:rsidP="008A5C7D">
      <w:pPr>
        <w:pStyle w:val="afb"/>
        <w:kinsoku w:val="0"/>
        <w:overflowPunct w:val="0"/>
        <w:autoSpaceDE w:val="0"/>
        <w:autoSpaceDN w:val="0"/>
        <w:adjustRightInd w:val="0"/>
        <w:snapToGrid w:val="0"/>
      </w:pPr>
      <w:sdt>
        <w:sdtPr>
          <w:rPr>
            <w:rFonts w:hint="eastAsia"/>
            <w:szCs w:val="21"/>
          </w:rPr>
          <w:alias w:val="是否适用：董事、监事、高级管理人员报告期内被授予的股权激励情况[双击切换]"/>
          <w:tag w:val="_GBC_3c204ebee7cf4fc2a7c4a3ad63ffe1c4"/>
          <w:id w:val="-10306808"/>
          <w:lock w:val="sdtContentLocked"/>
          <w:placeholder>
            <w:docPart w:val="GBC22222222222222222222222222222"/>
          </w:placeholder>
        </w:sdtPr>
        <w:sdtEndPr/>
        <w:sdtContent>
          <w:r w:rsidR="00A51E71">
            <w:rPr>
              <w:szCs w:val="21"/>
            </w:rPr>
            <w:fldChar w:fldCharType="begin"/>
          </w:r>
          <w:r w:rsidR="00A51E71">
            <w:rPr>
              <w:szCs w:val="21"/>
            </w:rPr>
            <w:instrText xml:space="preserve"> MACROBUTTON  SnrToggleCheckbox □适用 </w:instrText>
          </w:r>
          <w:r w:rsidR="00A51E71">
            <w:rPr>
              <w:szCs w:val="21"/>
            </w:rPr>
            <w:fldChar w:fldCharType="end"/>
          </w:r>
          <w:r w:rsidR="00A51E71">
            <w:rPr>
              <w:szCs w:val="21"/>
            </w:rPr>
            <w:fldChar w:fldCharType="begin"/>
          </w:r>
          <w:r w:rsidR="00A51E71">
            <w:rPr>
              <w:szCs w:val="21"/>
            </w:rPr>
            <w:instrText xml:space="preserve"> MACROBUTTON  SnrToggleCheckbox √不适用 </w:instrText>
          </w:r>
          <w:r w:rsidR="00A51E71">
            <w:rPr>
              <w:szCs w:val="21"/>
            </w:rPr>
            <w:fldChar w:fldCharType="end"/>
          </w:r>
        </w:sdtContent>
      </w:sdt>
    </w:p>
    <w:bookmarkStart w:id="45" w:name="_Toc342566009" w:displacedByCustomXml="next"/>
    <w:bookmarkStart w:id="46" w:name="_Toc342057949" w:displacedByCustomXml="next"/>
    <w:sdt>
      <w:sdtPr>
        <w:rPr>
          <w:rFonts w:ascii="宋体" w:hAnsi="宋体" w:cs="宋体" w:hint="eastAsia"/>
          <w:b w:val="0"/>
          <w:bCs w:val="0"/>
          <w:kern w:val="0"/>
          <w:sz w:val="21"/>
          <w:szCs w:val="24"/>
        </w:rPr>
        <w:alias w:val="模块:公司董事、监事、高级管理人员变动情况"/>
        <w:tag w:val="_SEC_fe90051e8bfd40b8bb8541284a29b30e"/>
        <w:id w:val="-1551921338"/>
        <w:lock w:val="sdtLocked"/>
        <w:placeholder>
          <w:docPart w:val="GBC22222222222222222222222222222"/>
        </w:placeholder>
      </w:sdtPr>
      <w:sdtEndPr/>
      <w:sdtContent>
        <w:p w:rsidR="008A5C7D" w:rsidRDefault="00A51E71" w:rsidP="007716CA">
          <w:pPr>
            <w:pStyle w:val="2CharCharChar"/>
            <w:numPr>
              <w:ilvl w:val="0"/>
              <w:numId w:val="19"/>
            </w:numPr>
            <w:spacing w:line="360" w:lineRule="auto"/>
          </w:pPr>
          <w:r>
            <w:rPr>
              <w:rFonts w:hint="eastAsia"/>
            </w:rPr>
            <w:t>公司董事、监事、高级管理人员变动情况</w:t>
          </w:r>
          <w:bookmarkEnd w:id="46"/>
          <w:bookmarkEnd w:id="45"/>
        </w:p>
        <w:sdt>
          <w:sdtPr>
            <w:alias w:val="是否适用：公司董事、监事、高级管理人员变动情况[双击切换]"/>
            <w:tag w:val="_GBC_001d837207464f1aaa52a7fb8cd9d226"/>
            <w:id w:val="-1789428425"/>
            <w:lock w:val="sdtContentLocked"/>
            <w:placeholder>
              <w:docPart w:val="GBC22222222222222222222222222222"/>
            </w:placeholder>
          </w:sdtPr>
          <w:sdtEndPr/>
          <w:sdtContent>
            <w:p w:rsidR="008A5C7D" w:rsidRDefault="00A51E71">
              <w:pPr>
                <w:pStyle w:val="afb"/>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22"/>
            <w:gridCol w:w="3081"/>
            <w:gridCol w:w="2890"/>
          </w:tblGrid>
          <w:tr w:rsidR="008A5C7D" w:rsidTr="008A5C7D">
            <w:sdt>
              <w:sdtPr>
                <w:tag w:val="_PLD_8d21520223e04755b8822b634d237604"/>
                <w:id w:val="116106803"/>
                <w:lock w:val="sdtLocked"/>
              </w:sdtPr>
              <w:sdtEndPr/>
              <w:sdtContent>
                <w:tc>
                  <w:tcPr>
                    <w:tcW w:w="1643" w:type="pct"/>
                    <w:shd w:val="clear" w:color="auto" w:fill="auto"/>
                  </w:tcPr>
                  <w:p w:rsidR="008A5C7D" w:rsidRDefault="00A51E71" w:rsidP="008A5C7D">
                    <w:pPr>
                      <w:pStyle w:val="afb"/>
                      <w:kinsoku w:val="0"/>
                      <w:overflowPunct w:val="0"/>
                      <w:autoSpaceDE w:val="0"/>
                      <w:autoSpaceDN w:val="0"/>
                      <w:adjustRightInd w:val="0"/>
                      <w:snapToGrid w:val="0"/>
                      <w:jc w:val="center"/>
                      <w:rPr>
                        <w:szCs w:val="21"/>
                      </w:rPr>
                    </w:pPr>
                    <w:r>
                      <w:rPr>
                        <w:rFonts w:hint="eastAsia"/>
                        <w:szCs w:val="21"/>
                      </w:rPr>
                      <w:t>姓名</w:t>
                    </w:r>
                  </w:p>
                </w:tc>
              </w:sdtContent>
            </w:sdt>
            <w:sdt>
              <w:sdtPr>
                <w:tag w:val="_PLD_fbd3bf633b6f43caac5e618a32167462"/>
                <w:id w:val="1217864595"/>
                <w:lock w:val="sdtLocked"/>
              </w:sdtPr>
              <w:sdtEndPr/>
              <w:sdtContent>
                <w:tc>
                  <w:tcPr>
                    <w:tcW w:w="1732" w:type="pct"/>
                    <w:shd w:val="clear" w:color="auto" w:fill="auto"/>
                  </w:tcPr>
                  <w:p w:rsidR="008A5C7D" w:rsidRDefault="00A51E71" w:rsidP="008A5C7D">
                    <w:pPr>
                      <w:pStyle w:val="afb"/>
                      <w:kinsoku w:val="0"/>
                      <w:overflowPunct w:val="0"/>
                      <w:autoSpaceDE w:val="0"/>
                      <w:autoSpaceDN w:val="0"/>
                      <w:adjustRightInd w:val="0"/>
                      <w:snapToGrid w:val="0"/>
                      <w:jc w:val="center"/>
                      <w:rPr>
                        <w:szCs w:val="21"/>
                      </w:rPr>
                    </w:pPr>
                    <w:r>
                      <w:rPr>
                        <w:rFonts w:hint="eastAsia"/>
                        <w:szCs w:val="21"/>
                      </w:rPr>
                      <w:t>担任的职务</w:t>
                    </w:r>
                  </w:p>
                </w:tc>
              </w:sdtContent>
            </w:sdt>
            <w:sdt>
              <w:sdtPr>
                <w:tag w:val="_PLD_32b7efb7e5ea42b9a9c73ad4470b3d12"/>
                <w:id w:val="119037934"/>
                <w:lock w:val="sdtLocked"/>
              </w:sdtPr>
              <w:sdtEndPr/>
              <w:sdtContent>
                <w:tc>
                  <w:tcPr>
                    <w:tcW w:w="1625" w:type="pct"/>
                    <w:shd w:val="clear" w:color="auto" w:fill="auto"/>
                  </w:tcPr>
                  <w:p w:rsidR="008A5C7D" w:rsidRDefault="00A51E71" w:rsidP="008A5C7D">
                    <w:pPr>
                      <w:pStyle w:val="afb"/>
                      <w:kinsoku w:val="0"/>
                      <w:overflowPunct w:val="0"/>
                      <w:autoSpaceDE w:val="0"/>
                      <w:autoSpaceDN w:val="0"/>
                      <w:adjustRightInd w:val="0"/>
                      <w:snapToGrid w:val="0"/>
                      <w:jc w:val="center"/>
                      <w:rPr>
                        <w:szCs w:val="21"/>
                        <w:highlight w:val="cyan"/>
                      </w:rPr>
                    </w:pPr>
                    <w:r>
                      <w:rPr>
                        <w:rFonts w:hint="eastAsia"/>
                        <w:szCs w:val="21"/>
                      </w:rPr>
                      <w:t>变动情形</w:t>
                    </w:r>
                  </w:p>
                </w:tc>
              </w:sdtContent>
            </w:sdt>
          </w:tr>
          <w:sdt>
            <w:sdtPr>
              <w:rPr>
                <w:rFonts w:hint="eastAsia"/>
                <w:szCs w:val="21"/>
              </w:rPr>
              <w:alias w:val="在报告期内公司董事、监事、高级管理人员变动情况"/>
              <w:tag w:val="_GBC_f8245c93a5574f05bb6e0a400a7c4f3b"/>
              <w:id w:val="618263249"/>
              <w:lock w:val="sdtLocked"/>
            </w:sdtPr>
            <w:sdtEndPr/>
            <w:sdtContent>
              <w:tr w:rsidR="008A5C7D" w:rsidTr="008A5C7D">
                <w:tc>
                  <w:tcPr>
                    <w:tcW w:w="1643" w:type="pct"/>
                  </w:tcPr>
                  <w:p w:rsidR="008A5C7D" w:rsidRDefault="00A51E71" w:rsidP="008A5C7D">
                    <w:pPr>
                      <w:pStyle w:val="afb"/>
                      <w:kinsoku w:val="0"/>
                      <w:overflowPunct w:val="0"/>
                      <w:autoSpaceDE w:val="0"/>
                      <w:autoSpaceDN w:val="0"/>
                      <w:adjustRightInd w:val="0"/>
                      <w:snapToGrid w:val="0"/>
                      <w:rPr>
                        <w:szCs w:val="21"/>
                      </w:rPr>
                    </w:pPr>
                    <w:r>
                      <w:rPr>
                        <w:rFonts w:hint="eastAsia"/>
                        <w:szCs w:val="21"/>
                      </w:rPr>
                      <w:t>葛梅荣</w:t>
                    </w:r>
                  </w:p>
                </w:tc>
                <w:tc>
                  <w:tcPr>
                    <w:tcW w:w="1732" w:type="pct"/>
                  </w:tcPr>
                  <w:p w:rsidR="008A5C7D" w:rsidRDefault="00D574A3" w:rsidP="008A5C7D">
                    <w:pPr>
                      <w:pStyle w:val="afb"/>
                      <w:kinsoku w:val="0"/>
                      <w:overflowPunct w:val="0"/>
                      <w:autoSpaceDE w:val="0"/>
                      <w:autoSpaceDN w:val="0"/>
                      <w:adjustRightInd w:val="0"/>
                      <w:snapToGrid w:val="0"/>
                      <w:rPr>
                        <w:szCs w:val="21"/>
                      </w:rPr>
                    </w:pPr>
                    <w:r>
                      <w:rPr>
                        <w:rFonts w:hint="eastAsia"/>
                        <w:szCs w:val="21"/>
                      </w:rPr>
                      <w:t>董事、</w:t>
                    </w:r>
                    <w:r w:rsidR="00A51E71">
                      <w:rPr>
                        <w:rFonts w:hint="eastAsia"/>
                        <w:szCs w:val="21"/>
                      </w:rPr>
                      <w:t>董事长</w:t>
                    </w:r>
                  </w:p>
                </w:tc>
                <w:sdt>
                  <w:sdtPr>
                    <w:rPr>
                      <w:szCs w:val="21"/>
                    </w:rPr>
                    <w:alias w:val="公司董事、监事、高级管理人员的变动情形"/>
                    <w:tag w:val="_GBC_466f24fb36cc4d949be4225fed8d37c7"/>
                    <w:id w:val="1952976149"/>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8A5C7D" w:rsidRDefault="00A51E71" w:rsidP="008A5C7D">
                        <w:pPr>
                          <w:pStyle w:val="afb"/>
                          <w:kinsoku w:val="0"/>
                          <w:overflowPunct w:val="0"/>
                          <w:autoSpaceDE w:val="0"/>
                          <w:autoSpaceDN w:val="0"/>
                          <w:adjustRightInd w:val="0"/>
                          <w:snapToGrid w:val="0"/>
                          <w:rPr>
                            <w:color w:val="FFC000"/>
                            <w:szCs w:val="21"/>
                          </w:rPr>
                        </w:pPr>
                        <w:r>
                          <w:rPr>
                            <w:szCs w:val="21"/>
                          </w:rPr>
                          <w:t>选举</w:t>
                        </w:r>
                      </w:p>
                    </w:tc>
                  </w:sdtContent>
                </w:sdt>
              </w:tr>
            </w:sdtContent>
          </w:sdt>
          <w:sdt>
            <w:sdtPr>
              <w:rPr>
                <w:rFonts w:hint="eastAsia"/>
                <w:szCs w:val="21"/>
              </w:rPr>
              <w:alias w:val="在报告期内公司董事、监事、高级管理人员变动情况"/>
              <w:tag w:val="_GBC_f8245c93a5574f05bb6e0a400a7c4f3b"/>
              <w:id w:val="749926534"/>
              <w:lock w:val="sdtLocked"/>
            </w:sdtPr>
            <w:sdtEndPr/>
            <w:sdtContent>
              <w:tr w:rsidR="008A5C7D" w:rsidTr="008A5C7D">
                <w:tc>
                  <w:tcPr>
                    <w:tcW w:w="1643" w:type="pct"/>
                  </w:tcPr>
                  <w:p w:rsidR="008A5C7D" w:rsidRDefault="00A51E71" w:rsidP="008A5C7D">
                    <w:pPr>
                      <w:pStyle w:val="afb"/>
                      <w:kinsoku w:val="0"/>
                      <w:overflowPunct w:val="0"/>
                      <w:autoSpaceDE w:val="0"/>
                      <w:autoSpaceDN w:val="0"/>
                      <w:adjustRightInd w:val="0"/>
                      <w:snapToGrid w:val="0"/>
                      <w:rPr>
                        <w:szCs w:val="21"/>
                      </w:rPr>
                    </w:pPr>
                    <w:r>
                      <w:rPr>
                        <w:rFonts w:hint="eastAsia"/>
                        <w:szCs w:val="21"/>
                      </w:rPr>
                      <w:t>金力</w:t>
                    </w:r>
                  </w:p>
                </w:tc>
                <w:tc>
                  <w:tcPr>
                    <w:tcW w:w="1732" w:type="pct"/>
                  </w:tcPr>
                  <w:p w:rsidR="008A5C7D" w:rsidRDefault="00D574A3" w:rsidP="008A5C7D">
                    <w:pPr>
                      <w:pStyle w:val="afb"/>
                      <w:kinsoku w:val="0"/>
                      <w:overflowPunct w:val="0"/>
                      <w:autoSpaceDE w:val="0"/>
                      <w:autoSpaceDN w:val="0"/>
                      <w:adjustRightInd w:val="0"/>
                      <w:snapToGrid w:val="0"/>
                      <w:rPr>
                        <w:szCs w:val="21"/>
                      </w:rPr>
                    </w:pPr>
                    <w:r>
                      <w:rPr>
                        <w:rFonts w:hint="eastAsia"/>
                        <w:szCs w:val="21"/>
                      </w:rPr>
                      <w:t>董事、</w:t>
                    </w:r>
                    <w:r w:rsidR="00A51E71">
                      <w:rPr>
                        <w:rFonts w:hint="eastAsia"/>
                        <w:szCs w:val="21"/>
                      </w:rPr>
                      <w:t>副董事长</w:t>
                    </w:r>
                  </w:p>
                </w:tc>
                <w:sdt>
                  <w:sdtPr>
                    <w:rPr>
                      <w:szCs w:val="21"/>
                    </w:rPr>
                    <w:alias w:val="公司董事、监事、高级管理人员的变动情形"/>
                    <w:tag w:val="_GBC_466f24fb36cc4d949be4225fed8d37c7"/>
                    <w:id w:val="-1317105634"/>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8A5C7D" w:rsidRDefault="00A51E71" w:rsidP="008A5C7D">
                        <w:pPr>
                          <w:pStyle w:val="afb"/>
                          <w:kinsoku w:val="0"/>
                          <w:overflowPunct w:val="0"/>
                          <w:autoSpaceDE w:val="0"/>
                          <w:autoSpaceDN w:val="0"/>
                          <w:adjustRightInd w:val="0"/>
                          <w:snapToGrid w:val="0"/>
                          <w:rPr>
                            <w:szCs w:val="21"/>
                          </w:rPr>
                        </w:pPr>
                        <w:r>
                          <w:rPr>
                            <w:szCs w:val="21"/>
                          </w:rPr>
                          <w:t>选举</w:t>
                        </w:r>
                      </w:p>
                    </w:tc>
                  </w:sdtContent>
                </w:sdt>
              </w:tr>
            </w:sdtContent>
          </w:sdt>
          <w:sdt>
            <w:sdtPr>
              <w:rPr>
                <w:rFonts w:hint="eastAsia"/>
                <w:szCs w:val="21"/>
              </w:rPr>
              <w:alias w:val="在报告期内公司董事、监事、高级管理人员变动情况"/>
              <w:tag w:val="_GBC_f8245c93a5574f05bb6e0a400a7c4f3b"/>
              <w:id w:val="-843477357"/>
              <w:lock w:val="sdtLocked"/>
            </w:sdtPr>
            <w:sdtEndPr/>
            <w:sdtContent>
              <w:tr w:rsidR="008A5C7D" w:rsidTr="008A5C7D">
                <w:tc>
                  <w:tcPr>
                    <w:tcW w:w="1643" w:type="pct"/>
                  </w:tcPr>
                  <w:p w:rsidR="008A5C7D" w:rsidRDefault="00A51E71" w:rsidP="008A5C7D">
                    <w:pPr>
                      <w:pStyle w:val="afb"/>
                      <w:kinsoku w:val="0"/>
                      <w:overflowPunct w:val="0"/>
                      <w:autoSpaceDE w:val="0"/>
                      <w:autoSpaceDN w:val="0"/>
                      <w:adjustRightInd w:val="0"/>
                      <w:snapToGrid w:val="0"/>
                      <w:rPr>
                        <w:szCs w:val="21"/>
                      </w:rPr>
                    </w:pPr>
                    <w:r>
                      <w:rPr>
                        <w:rFonts w:hint="eastAsia"/>
                        <w:szCs w:val="21"/>
                      </w:rPr>
                      <w:t>王建</w:t>
                    </w:r>
                  </w:p>
                </w:tc>
                <w:tc>
                  <w:tcPr>
                    <w:tcW w:w="1732" w:type="pct"/>
                  </w:tcPr>
                  <w:p w:rsidR="008A5C7D" w:rsidRDefault="00D574A3" w:rsidP="008A5C7D">
                    <w:pPr>
                      <w:pStyle w:val="afb"/>
                      <w:kinsoku w:val="0"/>
                      <w:overflowPunct w:val="0"/>
                      <w:autoSpaceDE w:val="0"/>
                      <w:autoSpaceDN w:val="0"/>
                      <w:adjustRightInd w:val="0"/>
                      <w:snapToGrid w:val="0"/>
                      <w:rPr>
                        <w:szCs w:val="21"/>
                      </w:rPr>
                    </w:pPr>
                    <w:r>
                      <w:rPr>
                        <w:rFonts w:hint="eastAsia"/>
                        <w:szCs w:val="21"/>
                      </w:rPr>
                      <w:t>董事、</w:t>
                    </w:r>
                    <w:r w:rsidR="00A51E71">
                      <w:rPr>
                        <w:rFonts w:hint="eastAsia"/>
                        <w:szCs w:val="21"/>
                      </w:rPr>
                      <w:t>副董事长</w:t>
                    </w:r>
                  </w:p>
                </w:tc>
                <w:sdt>
                  <w:sdtPr>
                    <w:rPr>
                      <w:szCs w:val="21"/>
                    </w:rPr>
                    <w:alias w:val="公司董事、监事、高级管理人员的变动情形"/>
                    <w:tag w:val="_GBC_466f24fb36cc4d949be4225fed8d37c7"/>
                    <w:id w:val="-1509976363"/>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8A5C7D" w:rsidRDefault="00A51E71" w:rsidP="008A5C7D">
                        <w:pPr>
                          <w:pStyle w:val="afb"/>
                          <w:kinsoku w:val="0"/>
                          <w:overflowPunct w:val="0"/>
                          <w:autoSpaceDE w:val="0"/>
                          <w:autoSpaceDN w:val="0"/>
                          <w:adjustRightInd w:val="0"/>
                          <w:snapToGrid w:val="0"/>
                          <w:rPr>
                            <w:szCs w:val="21"/>
                          </w:rPr>
                        </w:pPr>
                        <w:r>
                          <w:rPr>
                            <w:szCs w:val="21"/>
                          </w:rPr>
                          <w:t>选举</w:t>
                        </w:r>
                      </w:p>
                    </w:tc>
                  </w:sdtContent>
                </w:sdt>
              </w:tr>
            </w:sdtContent>
          </w:sdt>
          <w:sdt>
            <w:sdtPr>
              <w:rPr>
                <w:rFonts w:hint="eastAsia"/>
                <w:szCs w:val="21"/>
              </w:rPr>
              <w:alias w:val="在报告期内公司董事、监事、高级管理人员变动情况"/>
              <w:tag w:val="_GBC_f8245c93a5574f05bb6e0a400a7c4f3b"/>
              <w:id w:val="532152060"/>
              <w:lock w:val="sdtLocked"/>
            </w:sdtPr>
            <w:sdtEndPr/>
            <w:sdtContent>
              <w:tr w:rsidR="008A5C7D" w:rsidTr="008A5C7D">
                <w:tc>
                  <w:tcPr>
                    <w:tcW w:w="1643" w:type="pct"/>
                  </w:tcPr>
                  <w:p w:rsidR="008A5C7D" w:rsidRDefault="00A51E71" w:rsidP="008A5C7D">
                    <w:pPr>
                      <w:pStyle w:val="afb"/>
                      <w:kinsoku w:val="0"/>
                      <w:overflowPunct w:val="0"/>
                      <w:autoSpaceDE w:val="0"/>
                      <w:autoSpaceDN w:val="0"/>
                      <w:adjustRightInd w:val="0"/>
                      <w:snapToGrid w:val="0"/>
                      <w:rPr>
                        <w:szCs w:val="21"/>
                      </w:rPr>
                    </w:pPr>
                    <w:r>
                      <w:rPr>
                        <w:rFonts w:hint="eastAsia"/>
                        <w:szCs w:val="21"/>
                      </w:rPr>
                      <w:t>张少宏</w:t>
                    </w:r>
                  </w:p>
                </w:tc>
                <w:tc>
                  <w:tcPr>
                    <w:tcW w:w="1732" w:type="pct"/>
                  </w:tcPr>
                  <w:p w:rsidR="008A5C7D" w:rsidRDefault="00A51E71" w:rsidP="008A5C7D">
                    <w:pPr>
                      <w:pStyle w:val="afb"/>
                      <w:kinsoku w:val="0"/>
                      <w:overflowPunct w:val="0"/>
                      <w:autoSpaceDE w:val="0"/>
                      <w:autoSpaceDN w:val="0"/>
                      <w:adjustRightInd w:val="0"/>
                      <w:snapToGrid w:val="0"/>
                      <w:rPr>
                        <w:szCs w:val="21"/>
                      </w:rPr>
                    </w:pPr>
                    <w:r>
                      <w:rPr>
                        <w:rFonts w:hint="eastAsia"/>
                        <w:szCs w:val="21"/>
                      </w:rPr>
                      <w:t>董事</w:t>
                    </w:r>
                  </w:p>
                </w:tc>
                <w:sdt>
                  <w:sdtPr>
                    <w:rPr>
                      <w:szCs w:val="21"/>
                    </w:rPr>
                    <w:alias w:val="公司董事、监事、高级管理人员的变动情形"/>
                    <w:tag w:val="_GBC_466f24fb36cc4d949be4225fed8d37c7"/>
                    <w:id w:val="168303413"/>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8A5C7D" w:rsidRDefault="00A51E71" w:rsidP="008A5C7D">
                        <w:pPr>
                          <w:pStyle w:val="afb"/>
                          <w:kinsoku w:val="0"/>
                          <w:overflowPunct w:val="0"/>
                          <w:autoSpaceDE w:val="0"/>
                          <w:autoSpaceDN w:val="0"/>
                          <w:adjustRightInd w:val="0"/>
                          <w:snapToGrid w:val="0"/>
                          <w:rPr>
                            <w:color w:val="FFC000"/>
                            <w:szCs w:val="21"/>
                          </w:rPr>
                        </w:pPr>
                        <w:r>
                          <w:rPr>
                            <w:szCs w:val="21"/>
                          </w:rPr>
                          <w:t>选举</w:t>
                        </w:r>
                      </w:p>
                    </w:tc>
                  </w:sdtContent>
                </w:sdt>
              </w:tr>
            </w:sdtContent>
          </w:sdt>
          <w:sdt>
            <w:sdtPr>
              <w:rPr>
                <w:rFonts w:hint="eastAsia"/>
                <w:szCs w:val="21"/>
              </w:rPr>
              <w:alias w:val="在报告期内公司董事、监事、高级管理人员变动情况"/>
              <w:tag w:val="_GBC_f8245c93a5574f05bb6e0a400a7c4f3b"/>
              <w:id w:val="1459380115"/>
              <w:lock w:val="sdtLocked"/>
            </w:sdtPr>
            <w:sdtEndPr/>
            <w:sdtContent>
              <w:tr w:rsidR="008A5C7D" w:rsidTr="008A5C7D">
                <w:tc>
                  <w:tcPr>
                    <w:tcW w:w="1643" w:type="pct"/>
                  </w:tcPr>
                  <w:p w:rsidR="008A5C7D" w:rsidRDefault="00A51E71" w:rsidP="008A5C7D">
                    <w:pPr>
                      <w:pStyle w:val="afb"/>
                      <w:kinsoku w:val="0"/>
                      <w:overflowPunct w:val="0"/>
                      <w:autoSpaceDE w:val="0"/>
                      <w:autoSpaceDN w:val="0"/>
                      <w:adjustRightInd w:val="0"/>
                      <w:snapToGrid w:val="0"/>
                      <w:rPr>
                        <w:szCs w:val="21"/>
                      </w:rPr>
                    </w:pPr>
                    <w:r>
                      <w:rPr>
                        <w:rFonts w:hint="eastAsia"/>
                        <w:szCs w:val="21"/>
                      </w:rPr>
                      <w:t>翁桂珍</w:t>
                    </w:r>
                  </w:p>
                </w:tc>
                <w:tc>
                  <w:tcPr>
                    <w:tcW w:w="1732" w:type="pct"/>
                  </w:tcPr>
                  <w:p w:rsidR="008A5C7D" w:rsidRDefault="00D574A3" w:rsidP="008A5C7D">
                    <w:pPr>
                      <w:pStyle w:val="afb"/>
                      <w:kinsoku w:val="0"/>
                      <w:overflowPunct w:val="0"/>
                      <w:autoSpaceDE w:val="0"/>
                      <w:autoSpaceDN w:val="0"/>
                      <w:adjustRightInd w:val="0"/>
                      <w:snapToGrid w:val="0"/>
                      <w:rPr>
                        <w:szCs w:val="21"/>
                      </w:rPr>
                    </w:pPr>
                    <w:r>
                      <w:rPr>
                        <w:rFonts w:hint="eastAsia"/>
                        <w:szCs w:val="21"/>
                      </w:rPr>
                      <w:t>董事、</w:t>
                    </w:r>
                    <w:r w:rsidR="00A51E71">
                      <w:rPr>
                        <w:rFonts w:hint="eastAsia"/>
                        <w:szCs w:val="21"/>
                      </w:rPr>
                      <w:t>董事长</w:t>
                    </w:r>
                  </w:p>
                </w:tc>
                <w:sdt>
                  <w:sdtPr>
                    <w:rPr>
                      <w:szCs w:val="21"/>
                    </w:rPr>
                    <w:alias w:val="公司董事、监事、高级管理人员的变动情形"/>
                    <w:tag w:val="_GBC_466f24fb36cc4d949be4225fed8d37c7"/>
                    <w:id w:val="2029526662"/>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8A5C7D" w:rsidRDefault="00A51E71" w:rsidP="008A5C7D">
                        <w:pPr>
                          <w:pStyle w:val="afb"/>
                          <w:kinsoku w:val="0"/>
                          <w:overflowPunct w:val="0"/>
                          <w:autoSpaceDE w:val="0"/>
                          <w:autoSpaceDN w:val="0"/>
                          <w:adjustRightInd w:val="0"/>
                          <w:snapToGrid w:val="0"/>
                          <w:rPr>
                            <w:szCs w:val="21"/>
                          </w:rPr>
                        </w:pPr>
                        <w:r>
                          <w:rPr>
                            <w:szCs w:val="21"/>
                          </w:rPr>
                          <w:t>离任</w:t>
                        </w:r>
                      </w:p>
                    </w:tc>
                  </w:sdtContent>
                </w:sdt>
              </w:tr>
            </w:sdtContent>
          </w:sdt>
          <w:sdt>
            <w:sdtPr>
              <w:rPr>
                <w:rFonts w:hint="eastAsia"/>
                <w:szCs w:val="21"/>
              </w:rPr>
              <w:alias w:val="在报告期内公司董事、监事、高级管理人员变动情况"/>
              <w:tag w:val="_GBC_f8245c93a5574f05bb6e0a400a7c4f3b"/>
              <w:id w:val="1243228390"/>
              <w:lock w:val="sdtLocked"/>
            </w:sdtPr>
            <w:sdtEndPr/>
            <w:sdtContent>
              <w:tr w:rsidR="008A5C7D" w:rsidTr="008A5C7D">
                <w:tc>
                  <w:tcPr>
                    <w:tcW w:w="1643" w:type="pct"/>
                  </w:tcPr>
                  <w:p w:rsidR="008A5C7D" w:rsidRDefault="00A51E71" w:rsidP="008A5C7D">
                    <w:pPr>
                      <w:pStyle w:val="afb"/>
                      <w:kinsoku w:val="0"/>
                      <w:overflowPunct w:val="0"/>
                      <w:autoSpaceDE w:val="0"/>
                      <w:autoSpaceDN w:val="0"/>
                      <w:adjustRightInd w:val="0"/>
                      <w:snapToGrid w:val="0"/>
                      <w:rPr>
                        <w:szCs w:val="21"/>
                      </w:rPr>
                    </w:pPr>
                    <w:r>
                      <w:rPr>
                        <w:rFonts w:hint="eastAsia"/>
                        <w:szCs w:val="21"/>
                      </w:rPr>
                      <w:t>孙卫江</w:t>
                    </w:r>
                  </w:p>
                </w:tc>
                <w:tc>
                  <w:tcPr>
                    <w:tcW w:w="1732" w:type="pct"/>
                  </w:tcPr>
                  <w:p w:rsidR="008A5C7D" w:rsidRDefault="00D574A3" w:rsidP="008A5C7D">
                    <w:pPr>
                      <w:pStyle w:val="afb"/>
                      <w:kinsoku w:val="0"/>
                      <w:overflowPunct w:val="0"/>
                      <w:autoSpaceDE w:val="0"/>
                      <w:autoSpaceDN w:val="0"/>
                      <w:adjustRightInd w:val="0"/>
                      <w:snapToGrid w:val="0"/>
                      <w:rPr>
                        <w:szCs w:val="21"/>
                      </w:rPr>
                    </w:pPr>
                    <w:r>
                      <w:rPr>
                        <w:rFonts w:hint="eastAsia"/>
                        <w:szCs w:val="21"/>
                      </w:rPr>
                      <w:t>董事、</w:t>
                    </w:r>
                    <w:r w:rsidR="00A51E71">
                      <w:rPr>
                        <w:rFonts w:hint="eastAsia"/>
                        <w:szCs w:val="21"/>
                      </w:rPr>
                      <w:t>副董事长</w:t>
                    </w:r>
                  </w:p>
                </w:tc>
                <w:sdt>
                  <w:sdtPr>
                    <w:rPr>
                      <w:szCs w:val="21"/>
                    </w:rPr>
                    <w:alias w:val="公司董事、监事、高级管理人员的变动情形"/>
                    <w:tag w:val="_GBC_466f24fb36cc4d949be4225fed8d37c7"/>
                    <w:id w:val="-778793810"/>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8A5C7D" w:rsidRDefault="00A51E71" w:rsidP="008A5C7D">
                        <w:pPr>
                          <w:pStyle w:val="afb"/>
                          <w:kinsoku w:val="0"/>
                          <w:overflowPunct w:val="0"/>
                          <w:autoSpaceDE w:val="0"/>
                          <w:autoSpaceDN w:val="0"/>
                          <w:adjustRightInd w:val="0"/>
                          <w:snapToGrid w:val="0"/>
                          <w:rPr>
                            <w:szCs w:val="21"/>
                          </w:rPr>
                        </w:pPr>
                        <w:r>
                          <w:rPr>
                            <w:szCs w:val="21"/>
                          </w:rPr>
                          <w:t>离任</w:t>
                        </w:r>
                      </w:p>
                    </w:tc>
                  </w:sdtContent>
                </w:sdt>
              </w:tr>
            </w:sdtContent>
          </w:sdt>
          <w:sdt>
            <w:sdtPr>
              <w:rPr>
                <w:rFonts w:hint="eastAsia"/>
                <w:szCs w:val="21"/>
              </w:rPr>
              <w:alias w:val="在报告期内公司董事、监事、高级管理人员变动情况"/>
              <w:tag w:val="_GBC_f8245c93a5574f05bb6e0a400a7c4f3b"/>
              <w:id w:val="1722171106"/>
              <w:lock w:val="sdtLocked"/>
            </w:sdtPr>
            <w:sdtEndPr/>
            <w:sdtContent>
              <w:tr w:rsidR="008A5C7D" w:rsidTr="008A5C7D">
                <w:tc>
                  <w:tcPr>
                    <w:tcW w:w="1643" w:type="pct"/>
                  </w:tcPr>
                  <w:p w:rsidR="008A5C7D" w:rsidRDefault="00A51E71" w:rsidP="008A5C7D">
                    <w:pPr>
                      <w:pStyle w:val="afb"/>
                      <w:kinsoku w:val="0"/>
                      <w:overflowPunct w:val="0"/>
                      <w:autoSpaceDE w:val="0"/>
                      <w:autoSpaceDN w:val="0"/>
                      <w:adjustRightInd w:val="0"/>
                      <w:snapToGrid w:val="0"/>
                      <w:rPr>
                        <w:szCs w:val="21"/>
                      </w:rPr>
                    </w:pPr>
                    <w:r>
                      <w:rPr>
                        <w:rFonts w:hint="eastAsia"/>
                        <w:szCs w:val="21"/>
                      </w:rPr>
                      <w:t>朱杭</w:t>
                    </w:r>
                  </w:p>
                </w:tc>
                <w:tc>
                  <w:tcPr>
                    <w:tcW w:w="1732" w:type="pct"/>
                  </w:tcPr>
                  <w:p w:rsidR="008A5C7D" w:rsidRDefault="00A51E71" w:rsidP="008A5C7D">
                    <w:pPr>
                      <w:pStyle w:val="afb"/>
                      <w:kinsoku w:val="0"/>
                      <w:overflowPunct w:val="0"/>
                      <w:autoSpaceDE w:val="0"/>
                      <w:autoSpaceDN w:val="0"/>
                      <w:adjustRightInd w:val="0"/>
                      <w:snapToGrid w:val="0"/>
                      <w:rPr>
                        <w:szCs w:val="21"/>
                      </w:rPr>
                    </w:pPr>
                    <w:r>
                      <w:rPr>
                        <w:rFonts w:hint="eastAsia"/>
                        <w:szCs w:val="21"/>
                      </w:rPr>
                      <w:t>董事</w:t>
                    </w:r>
                  </w:p>
                </w:tc>
                <w:sdt>
                  <w:sdtPr>
                    <w:rPr>
                      <w:szCs w:val="21"/>
                    </w:rPr>
                    <w:alias w:val="公司董事、监事、高级管理人员的变动情形"/>
                    <w:tag w:val="_GBC_466f24fb36cc4d949be4225fed8d37c7"/>
                    <w:id w:val="1609003771"/>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8A5C7D" w:rsidRDefault="00A51E71" w:rsidP="008A5C7D">
                        <w:pPr>
                          <w:pStyle w:val="afb"/>
                          <w:kinsoku w:val="0"/>
                          <w:overflowPunct w:val="0"/>
                          <w:autoSpaceDE w:val="0"/>
                          <w:autoSpaceDN w:val="0"/>
                          <w:adjustRightInd w:val="0"/>
                          <w:snapToGrid w:val="0"/>
                          <w:rPr>
                            <w:szCs w:val="21"/>
                          </w:rPr>
                        </w:pPr>
                        <w:r>
                          <w:rPr>
                            <w:szCs w:val="21"/>
                          </w:rPr>
                          <w:t>离任</w:t>
                        </w:r>
                      </w:p>
                    </w:tc>
                  </w:sdtContent>
                </w:sdt>
              </w:tr>
            </w:sdtContent>
          </w:sdt>
          <w:sdt>
            <w:sdtPr>
              <w:rPr>
                <w:rFonts w:hint="eastAsia"/>
                <w:szCs w:val="21"/>
              </w:rPr>
              <w:alias w:val="在报告期内公司董事、监事、高级管理人员变动情况"/>
              <w:tag w:val="_GBC_f8245c93a5574f05bb6e0a400a7c4f3b"/>
              <w:id w:val="-271315761"/>
              <w:lock w:val="sdtLocked"/>
            </w:sdtPr>
            <w:sdtEndPr/>
            <w:sdtContent>
              <w:tr w:rsidR="008A5C7D" w:rsidTr="008A5C7D">
                <w:tc>
                  <w:tcPr>
                    <w:tcW w:w="1643" w:type="pct"/>
                  </w:tcPr>
                  <w:p w:rsidR="008A5C7D" w:rsidRDefault="00A51E71" w:rsidP="008A5C7D">
                    <w:pPr>
                      <w:pStyle w:val="afb"/>
                      <w:kinsoku w:val="0"/>
                      <w:overflowPunct w:val="0"/>
                      <w:autoSpaceDE w:val="0"/>
                      <w:autoSpaceDN w:val="0"/>
                      <w:adjustRightInd w:val="0"/>
                      <w:snapToGrid w:val="0"/>
                      <w:rPr>
                        <w:szCs w:val="21"/>
                      </w:rPr>
                    </w:pPr>
                    <w:r>
                      <w:rPr>
                        <w:rFonts w:hint="eastAsia"/>
                        <w:szCs w:val="21"/>
                      </w:rPr>
                      <w:t>毛东敏</w:t>
                    </w:r>
                  </w:p>
                </w:tc>
                <w:tc>
                  <w:tcPr>
                    <w:tcW w:w="1732" w:type="pct"/>
                  </w:tcPr>
                  <w:p w:rsidR="008A5C7D" w:rsidRDefault="00A51E71" w:rsidP="008A5C7D">
                    <w:pPr>
                      <w:pStyle w:val="afb"/>
                      <w:kinsoku w:val="0"/>
                      <w:overflowPunct w:val="0"/>
                      <w:autoSpaceDE w:val="0"/>
                      <w:autoSpaceDN w:val="0"/>
                      <w:adjustRightInd w:val="0"/>
                      <w:snapToGrid w:val="0"/>
                      <w:rPr>
                        <w:szCs w:val="21"/>
                      </w:rPr>
                    </w:pPr>
                    <w:r>
                      <w:rPr>
                        <w:rFonts w:hint="eastAsia"/>
                        <w:szCs w:val="21"/>
                      </w:rPr>
                      <w:t>董事</w:t>
                    </w:r>
                  </w:p>
                </w:tc>
                <w:sdt>
                  <w:sdtPr>
                    <w:rPr>
                      <w:szCs w:val="21"/>
                    </w:rPr>
                    <w:alias w:val="公司董事、监事、高级管理人员的变动情形"/>
                    <w:tag w:val="_GBC_466f24fb36cc4d949be4225fed8d37c7"/>
                    <w:id w:val="-1244483560"/>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8A5C7D" w:rsidRDefault="0046052C" w:rsidP="008A5C7D">
                        <w:pPr>
                          <w:pStyle w:val="afb"/>
                          <w:kinsoku w:val="0"/>
                          <w:overflowPunct w:val="0"/>
                          <w:autoSpaceDE w:val="0"/>
                          <w:autoSpaceDN w:val="0"/>
                          <w:adjustRightInd w:val="0"/>
                          <w:snapToGrid w:val="0"/>
                          <w:rPr>
                            <w:szCs w:val="21"/>
                          </w:rPr>
                        </w:pPr>
                        <w:r>
                          <w:rPr>
                            <w:szCs w:val="21"/>
                          </w:rPr>
                          <w:t>离任</w:t>
                        </w:r>
                      </w:p>
                    </w:tc>
                  </w:sdtContent>
                </w:sdt>
              </w:tr>
            </w:sdtContent>
          </w:sdt>
        </w:tbl>
        <w:p w:rsidR="008A5C7D" w:rsidRDefault="007A515A">
          <w:pPr>
            <w:pStyle w:val="afb"/>
          </w:pPr>
        </w:p>
      </w:sdtContent>
    </w:sdt>
    <w:sdt>
      <w:sdtPr>
        <w:rPr>
          <w:rFonts w:hint="eastAsia"/>
        </w:rPr>
        <w:alias w:val="模块:公司董事、监事、高级管理人员变动的情况说明"/>
        <w:tag w:val="_SEC_9d764ab9e1c44e0e972e846b8ecf0813"/>
        <w:id w:val="558212237"/>
        <w:lock w:val="sdtLocked"/>
        <w:placeholder>
          <w:docPart w:val="GBC22222222222222222222222222222"/>
        </w:placeholder>
      </w:sdtPr>
      <w:sdtEndPr/>
      <w:sdtContent>
        <w:p w:rsidR="008A5C7D" w:rsidRDefault="00A51E71">
          <w:pPr>
            <w:pStyle w:val="afb"/>
          </w:pPr>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859500270"/>
            <w:lock w:val="sdtContentLocked"/>
            <w:placeholder>
              <w:docPart w:val="GBC22222222222222222222222222222"/>
            </w:placeholder>
          </w:sdtPr>
          <w:sdtEndPr/>
          <w:sdtContent>
            <w:p w:rsidR="008A5C7D" w:rsidRDefault="00A51E71">
              <w:pPr>
                <w:pStyle w:val="afb"/>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公司董事、监事、高级管理人员变动的情况说明"/>
            <w:tag w:val="_GBC_f2e7651aeda04cb8847fc3d49af6315f"/>
            <w:id w:val="926158288"/>
            <w:lock w:val="sdtLocked"/>
            <w:placeholder>
              <w:docPart w:val="GBC22222222222222222222222222222"/>
            </w:placeholder>
          </w:sdtPr>
          <w:sdtEndPr/>
          <w:sdtContent>
            <w:p w:rsidR="008A5C7D" w:rsidRDefault="00A51E71" w:rsidP="008A5C7D">
              <w:pPr>
                <w:pStyle w:val="afb"/>
                <w:ind w:firstLineChars="200" w:firstLine="420"/>
              </w:pPr>
              <w:r>
                <w:rPr>
                  <w:rFonts w:hint="eastAsia"/>
                </w:rPr>
                <w:t>1、2018年3月15日，公司第八届董事会和第八届监事会届满，2018年5月8日，公司2018年第一次临时股东大会选举产生公司第九届董事会和第九届监事会成员，会议选举葛梅荣先生、</w:t>
              </w:r>
              <w:r w:rsidR="008C17B5">
                <w:rPr>
                  <w:rFonts w:hint="eastAsia"/>
                </w:rPr>
                <w:t>金力先生、王建先生、</w:t>
              </w:r>
              <w:r>
                <w:rPr>
                  <w:rFonts w:hint="eastAsia"/>
                </w:rPr>
                <w:t>虞伟强先生、王征宇女士、张少宏先生为非独立董事；选举李生校先生、程幸福先生、邵少敏先生为独立董事；选举张国建先生、虞建妙先生为监事。公司2018年职工代表大会选举马晓峰先生为职工监事。</w:t>
              </w:r>
              <w:r w:rsidR="00D574A3">
                <w:rPr>
                  <w:rFonts w:hint="eastAsia"/>
                </w:rPr>
                <w:t>（详见公司</w:t>
              </w:r>
              <w:r w:rsidR="00EC6854">
                <w:rPr>
                  <w:rFonts w:hint="eastAsia"/>
                </w:rPr>
                <w:t>临</w:t>
              </w:r>
              <w:r w:rsidR="00D574A3">
                <w:rPr>
                  <w:rFonts w:hint="eastAsia"/>
                </w:rPr>
                <w:t>2018-013号</w:t>
              </w:r>
              <w:r w:rsidR="00D36221">
                <w:rPr>
                  <w:rFonts w:hint="eastAsia"/>
                </w:rPr>
                <w:t>公告</w:t>
              </w:r>
              <w:r w:rsidR="00D574A3">
                <w:rPr>
                  <w:rFonts w:hint="eastAsia"/>
                </w:rPr>
                <w:t>）</w:t>
              </w:r>
            </w:p>
            <w:p w:rsidR="008A5C7D" w:rsidRPr="007B7B58" w:rsidRDefault="00A51E71" w:rsidP="008A5C7D">
              <w:pPr>
                <w:pStyle w:val="afb"/>
                <w:ind w:firstLineChars="200" w:firstLine="420"/>
                <w:rPr>
                  <w:lang w:val="zh-CN"/>
                </w:rPr>
              </w:pPr>
              <w:r>
                <w:rPr>
                  <w:rFonts w:hint="eastAsia"/>
                </w:rPr>
                <w:t>2、</w:t>
              </w:r>
              <w:r w:rsidRPr="00506B49">
                <w:t>2018年5月8日，</w:t>
              </w:r>
              <w:r>
                <w:rPr>
                  <w:rFonts w:hint="eastAsia"/>
                </w:rPr>
                <w:t>公司第九届董事会第一次会议选举葛梅荣先生为公司董事长，选举金力先生、王建先生为副董事长，并确定了相关董事会专门委员会委员</w:t>
              </w:r>
              <w:r w:rsidR="00D574A3">
                <w:rPr>
                  <w:rFonts w:hint="eastAsia"/>
                </w:rPr>
                <w:t>及主任委员</w:t>
              </w:r>
              <w:r>
                <w:rPr>
                  <w:rFonts w:hint="eastAsia"/>
                </w:rPr>
                <w:t>；聘任虞伟强先生为总经理，</w:t>
              </w:r>
              <w:r w:rsidRPr="007B7B58">
                <w:rPr>
                  <w:rFonts w:hint="eastAsia"/>
                  <w:lang w:val="zh-CN"/>
                </w:rPr>
                <w:t>张伟夫先生、徐金玉先生、邬建昌先生、王百通先生和高晓辰先生为公司副总经理，</w:t>
              </w:r>
              <w:r>
                <w:rPr>
                  <w:rFonts w:hint="eastAsia"/>
                  <w:lang w:val="zh-CN"/>
                </w:rPr>
                <w:t>张伟夫先生为公司董事会秘书，邬建昌先生兼任公司财务负责人。</w:t>
              </w:r>
              <w:r w:rsidR="00D36221">
                <w:rPr>
                  <w:rFonts w:hint="eastAsia"/>
                  <w:lang w:val="zh-CN"/>
                </w:rPr>
                <w:t>（详见公司临2018-014号公告）</w:t>
              </w:r>
            </w:p>
            <w:p w:rsidR="008A5C7D" w:rsidRDefault="00A51E71" w:rsidP="008A5C7D">
              <w:pPr>
                <w:pStyle w:val="afb"/>
                <w:ind w:firstLineChars="200" w:firstLine="420"/>
              </w:pPr>
              <w:r>
                <w:rPr>
                  <w:rFonts w:hint="eastAsia"/>
                </w:rPr>
                <w:t>3、</w:t>
              </w:r>
              <w:r w:rsidRPr="007B7B58">
                <w:t>2018年5月8</w:t>
              </w:r>
              <w:r>
                <w:t>日，公司第九届</w:t>
              </w:r>
              <w:r>
                <w:rPr>
                  <w:rFonts w:hint="eastAsia"/>
                </w:rPr>
                <w:t>监事</w:t>
              </w:r>
              <w:r w:rsidRPr="007B7B58">
                <w:t>会第一次会议</w:t>
              </w:r>
              <w:r>
                <w:rPr>
                  <w:rFonts w:hint="eastAsia"/>
                </w:rPr>
                <w:t>选举张国建先生为公司监事会主席。</w:t>
              </w:r>
              <w:r w:rsidR="00D36221">
                <w:rPr>
                  <w:rFonts w:hint="eastAsia"/>
                  <w:lang w:val="zh-CN"/>
                </w:rPr>
                <w:t>（详见公司临2018-015号公告）</w:t>
              </w:r>
            </w:p>
          </w:sdtContent>
        </w:sdt>
      </w:sdtContent>
    </w:sdt>
    <w:p w:rsidR="008A5C7D" w:rsidRPr="00506B49" w:rsidRDefault="008A5C7D">
      <w:pPr>
        <w:pStyle w:val="afb"/>
      </w:pPr>
    </w:p>
    <w:sdt>
      <w:sdtPr>
        <w:rPr>
          <w:rFonts w:ascii="宋体" w:hAnsi="宋体" w:cs="宋体" w:hint="eastAsia"/>
          <w:b w:val="0"/>
          <w:bCs w:val="0"/>
          <w:kern w:val="0"/>
          <w:sz w:val="21"/>
          <w:szCs w:val="24"/>
        </w:rPr>
        <w:alias w:val="模块:其他董事、监事、高级管理人员和员工情况"/>
        <w:tag w:val="_SEC_a1a4d90699494886b231030a7c17645b"/>
        <w:id w:val="-274338509"/>
        <w:lock w:val="sdtLocked"/>
        <w:placeholder>
          <w:docPart w:val="GBC22222222222222222222222222222"/>
        </w:placeholder>
      </w:sdtPr>
      <w:sdtEndPr>
        <w:rPr>
          <w:rFonts w:hint="default"/>
        </w:rPr>
      </w:sdtEndPr>
      <w:sdtContent>
        <w:p w:rsidR="008A5C7D" w:rsidRDefault="00A51E71" w:rsidP="007716CA">
          <w:pPr>
            <w:pStyle w:val="2CharCharChar"/>
            <w:numPr>
              <w:ilvl w:val="0"/>
              <w:numId w:val="19"/>
            </w:numPr>
            <w:spacing w:line="360" w:lineRule="auto"/>
          </w:pPr>
          <w:r>
            <w:rPr>
              <w:rFonts w:hint="eastAsia"/>
            </w:rPr>
            <w:t>其他说明</w:t>
          </w:r>
        </w:p>
        <w:sdt>
          <w:sdtPr>
            <w:alias w:val="是否适用：其他董事、监事、高级管理人员情况说明[双击切换]"/>
            <w:tag w:val="_GBC_8e7eb434c4c34c1b86cdb9f39b70c323"/>
            <w:id w:val="541637607"/>
            <w:lock w:val="sdtContentLocked"/>
            <w:placeholder>
              <w:docPart w:val="GBC22222222222222222222222222222"/>
            </w:placeholder>
          </w:sdtPr>
          <w:sdtEndPr/>
          <w:sdtContent>
            <w:p w:rsidR="008A5C7D" w:rsidRDefault="00A51E71" w:rsidP="008A5C7D">
              <w:pPr>
                <w:pStyle w:val="afb"/>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A51E71">
      <w:pPr>
        <w:pStyle w:val="afb"/>
        <w:spacing w:line="360" w:lineRule="exact"/>
        <w:ind w:right="5"/>
      </w:pPr>
      <w:r>
        <w:br w:type="page"/>
      </w:r>
    </w:p>
    <w:p w:rsidR="008A5C7D" w:rsidRDefault="00A51E71" w:rsidP="00100223">
      <w:pPr>
        <w:pStyle w:val="10"/>
        <w:numPr>
          <w:ilvl w:val="0"/>
          <w:numId w:val="1"/>
        </w:numPr>
        <w:rPr>
          <w:bCs w:val="0"/>
          <w:szCs w:val="28"/>
        </w:rPr>
      </w:pPr>
      <w:bookmarkStart w:id="47" w:name="_Toc437440717"/>
      <w:bookmarkStart w:id="48" w:name="_Toc438111012"/>
      <w:bookmarkStart w:id="49" w:name="_Toc484510572"/>
      <w:r>
        <w:rPr>
          <w:rFonts w:hint="eastAsia"/>
          <w:bCs w:val="0"/>
          <w:szCs w:val="28"/>
        </w:rPr>
        <w:lastRenderedPageBreak/>
        <w:t>公司债券相关情况</w:t>
      </w:r>
      <w:bookmarkEnd w:id="47"/>
      <w:bookmarkEnd w:id="48"/>
      <w:bookmarkEnd w:id="49"/>
    </w:p>
    <w:sdt>
      <w:sdtPr>
        <w:rPr>
          <w:szCs w:val="21"/>
        </w:rPr>
        <w:alias w:val="是否适用：公司债券相关情况[双击切换]"/>
        <w:tag w:val="_GBC_0aefba4fc6d84d32a7c7d372906dfb2e"/>
        <w:id w:val="795420069"/>
        <w:lock w:val="sdtContentLocked"/>
        <w:placeholder>
          <w:docPart w:val="GBC22222222222222222222222222222"/>
        </w:placeholder>
      </w:sdtPr>
      <w:sdtEndPr/>
      <w:sdtContent>
        <w:p w:rsidR="008A5C7D" w:rsidRDefault="00A51E71" w:rsidP="008A5C7D">
          <w:pPr>
            <w:pStyle w:val="afb"/>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8A5C7D">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08605C" w:rsidRDefault="0008605C">
      <w:pPr>
        <w:pStyle w:val="afb"/>
        <w:spacing w:line="360" w:lineRule="exact"/>
        <w:ind w:right="5"/>
      </w:pPr>
    </w:p>
    <w:p w:rsidR="008A5C7D" w:rsidRPr="0008605C" w:rsidRDefault="00100223" w:rsidP="00100223">
      <w:pPr>
        <w:pStyle w:val="10"/>
        <w:numPr>
          <w:ilvl w:val="0"/>
          <w:numId w:val="1"/>
        </w:numPr>
        <w:rPr>
          <w:rFonts w:ascii="黑体" w:hAnsi="黑体"/>
          <w:bCs w:val="0"/>
          <w:szCs w:val="28"/>
        </w:rPr>
      </w:pPr>
      <w:bookmarkStart w:id="50" w:name="_Toc484510573"/>
      <w:r w:rsidRPr="0008605C">
        <w:rPr>
          <w:rFonts w:ascii="黑体" w:hAnsi="黑体"/>
          <w:bCs w:val="0"/>
          <w:szCs w:val="28"/>
        </w:rPr>
        <w:lastRenderedPageBreak/>
        <w:t>财务报告</w:t>
      </w:r>
      <w:bookmarkEnd w:id="50"/>
    </w:p>
    <w:sdt>
      <w:sdtPr>
        <w:rPr>
          <w:rFonts w:ascii="宋体" w:hAnsi="宋体" w:cs="宋体" w:hint="eastAsia"/>
          <w:b w:val="0"/>
          <w:bCs w:val="0"/>
          <w:kern w:val="0"/>
          <w:sz w:val="21"/>
          <w:szCs w:val="24"/>
        </w:rPr>
        <w:alias w:val="模块:审计报告"/>
        <w:tag w:val="_GBC_3c4b7d00409449a2b71d41277e7bd042"/>
        <w:id w:val="-47533096"/>
        <w:lock w:val="sdtLocked"/>
        <w:placeholder>
          <w:docPart w:val="GBC22222222222222222222222222222"/>
        </w:placeholder>
      </w:sdtPr>
      <w:sdtEndPr/>
      <w:sdtContent>
        <w:p w:rsidR="008A5C7D" w:rsidRDefault="00100223" w:rsidP="007716CA">
          <w:pPr>
            <w:pStyle w:val="2CharCharChar0"/>
            <w:numPr>
              <w:ilvl w:val="0"/>
              <w:numId w:val="22"/>
            </w:numPr>
            <w:rPr>
              <w:rFonts w:ascii="宋体" w:hAnsi="宋体"/>
            </w:rPr>
          </w:pPr>
          <w:r>
            <w:rPr>
              <w:rFonts w:hint="eastAsia"/>
            </w:rPr>
            <w:t>审计</w:t>
          </w:r>
          <w:r>
            <w:rPr>
              <w:rFonts w:ascii="宋体" w:hAnsi="宋体" w:hint="eastAsia"/>
            </w:rPr>
            <w:t>报告</w:t>
          </w:r>
        </w:p>
        <w:sdt>
          <w:sdtPr>
            <w:alias w:val="是否适用：审计报告[双击切换]"/>
            <w:tag w:val="_GBC_33dac3baf6634fba91e3026ebaaad280"/>
            <w:id w:val="2037618117"/>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pPr>
    </w:p>
    <w:p w:rsidR="008A5C7D" w:rsidRDefault="00100223" w:rsidP="007716CA">
      <w:pPr>
        <w:pStyle w:val="2CharCharChar0"/>
        <w:numPr>
          <w:ilvl w:val="0"/>
          <w:numId w:val="22"/>
        </w:numPr>
        <w:rPr>
          <w:rFonts w:ascii="宋体" w:hAnsi="宋体"/>
        </w:rPr>
      </w:pPr>
      <w:r>
        <w:rPr>
          <w:rFonts w:ascii="宋体" w:hAnsi="宋体" w:hint="eastAsia"/>
        </w:rPr>
        <w:t>财务报表</w:t>
      </w:r>
    </w:p>
    <w:sdt>
      <w:sdtPr>
        <w:rPr>
          <w:rFonts w:ascii="宋体" w:hAnsi="宋体" w:cs="宋体"/>
          <w:b w:val="0"/>
          <w:bCs w:val="0"/>
          <w:kern w:val="0"/>
          <w:sz w:val="21"/>
          <w:szCs w:val="24"/>
        </w:rPr>
        <w:alias w:val="选项模块:需要编制合并报表"/>
        <w:tag w:val="_GBC_f3d43b26b5d34a4c88db3cb7d81650cc"/>
        <w:id w:val="-1448087109"/>
        <w:lock w:val="sdtLocked"/>
        <w:placeholder>
          <w:docPart w:val="GBC22222222222222222222222222222"/>
        </w:placeholder>
      </w:sdtPr>
      <w:sdtEndPr>
        <w:rPr>
          <w:szCs w:val="21"/>
        </w:rPr>
      </w:sdtEndPr>
      <w:sdtContent>
        <w:sdt>
          <w:sdtPr>
            <w:rPr>
              <w:rFonts w:ascii="宋体" w:hAnsi="宋体" w:cs="宋体" w:hint="eastAsia"/>
              <w:b w:val="0"/>
              <w:bCs w:val="0"/>
              <w:kern w:val="0"/>
              <w:sz w:val="21"/>
              <w:szCs w:val="24"/>
            </w:rPr>
            <w:tag w:val="_GBC_b84409e42f904bdab44813a972d54149"/>
            <w:id w:val="-1547212397"/>
            <w:lock w:val="sdtLocked"/>
            <w:placeholder>
              <w:docPart w:val="GBC22222222222222222222222222222"/>
            </w:placeholder>
          </w:sdtPr>
          <w:sdtEndPr>
            <w:rPr>
              <w:rFonts w:hint="default"/>
              <w:color w:val="008000"/>
              <w:szCs w:val="21"/>
              <w:u w:val="single"/>
            </w:rPr>
          </w:sdtEndPr>
          <w:sdtContent>
            <w:p w:rsidR="008A5C7D" w:rsidRDefault="00100223">
              <w:pPr>
                <w:pStyle w:val="afff5"/>
                <w:jc w:val="center"/>
              </w:pPr>
              <w:r>
                <w:rPr>
                  <w:rFonts w:hint="eastAsia"/>
                </w:rPr>
                <w:t>合并资产负债表</w:t>
              </w:r>
            </w:p>
            <w:p w:rsidR="008A5C7D" w:rsidRDefault="00100223">
              <w:pPr>
                <w:pStyle w:val="afff4"/>
                <w:snapToGrid w:val="0"/>
                <w:spacing w:line="240" w:lineRule="atLeast"/>
                <w:jc w:val="center"/>
                <w:rPr>
                  <w:b/>
                  <w:szCs w:val="21"/>
                </w:rPr>
              </w:pPr>
              <w:r>
                <w:rPr>
                  <w:szCs w:val="21"/>
                </w:rPr>
                <w:t>2018年</w:t>
              </w:r>
              <w:r>
                <w:rPr>
                  <w:rFonts w:hint="eastAsia"/>
                  <w:szCs w:val="21"/>
                </w:rPr>
                <w:t>6</w:t>
              </w:r>
              <w:r>
                <w:rPr>
                  <w:szCs w:val="21"/>
                </w:rPr>
                <w:t>月3</w:t>
              </w:r>
              <w:r>
                <w:rPr>
                  <w:rFonts w:hint="eastAsia"/>
                  <w:szCs w:val="21"/>
                </w:rPr>
                <w:t>0</w:t>
              </w:r>
              <w:r>
                <w:rPr>
                  <w:szCs w:val="21"/>
                </w:rPr>
                <w:t>日</w:t>
              </w:r>
            </w:p>
            <w:p w:rsidR="008A5C7D" w:rsidRDefault="00100223">
              <w:pPr>
                <w:pStyle w:val="afff4"/>
                <w:rPr>
                  <w:szCs w:val="21"/>
                </w:rPr>
              </w:pPr>
              <w:r>
                <w:rPr>
                  <w:szCs w:val="21"/>
                </w:rPr>
                <w:t xml:space="preserve">编制单位: </w:t>
              </w:r>
              <w:sdt>
                <w:sdtPr>
                  <w:rPr>
                    <w:szCs w:val="21"/>
                  </w:rPr>
                  <w:alias w:val="公司法定中文名称"/>
                  <w:tag w:val="_GBC_76dae7aa62d842859c05c05e750163c2"/>
                  <w:id w:val="-645968538"/>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Pr>
                      <w:szCs w:val="21"/>
                    </w:rPr>
                    <w:t>浙江中国轻纺城集团股份有限公司</w:t>
                  </w:r>
                </w:sdtContent>
              </w:sdt>
            </w:p>
            <w:p w:rsidR="008A5C7D" w:rsidRDefault="00100223">
              <w:pPr>
                <w:pStyle w:val="afff4"/>
                <w:jc w:val="right"/>
                <w:rPr>
                  <w:szCs w:val="21"/>
                </w:rPr>
              </w:pPr>
              <w:r>
                <w:rPr>
                  <w:szCs w:val="21"/>
                </w:rPr>
                <w:t>单位:</w:t>
              </w:r>
              <w:sdt>
                <w:sdtPr>
                  <w:rPr>
                    <w:szCs w:val="21"/>
                  </w:rPr>
                  <w:alias w:val="单位：合并资产负债表"/>
                  <w:tag w:val="_GBC_710dced47e5943589779e071c78c5512"/>
                  <w:id w:val="-1696528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合并资产负债表"/>
                  <w:tag w:val="_GBC_7e2679155b104d33ba04158c7414bcff"/>
                  <w:id w:val="-2690071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0"/>
                <w:gridCol w:w="983"/>
                <w:gridCol w:w="2208"/>
                <w:gridCol w:w="2208"/>
              </w:tblGrid>
              <w:tr w:rsidR="008A5C7D" w:rsidTr="008A5C7D">
                <w:sdt>
                  <w:sdtPr>
                    <w:tag w:val="_PLD_d2e8e39db6af4bada4e6498af6abab66"/>
                    <w:id w:val="1224955858"/>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jc w:val="center"/>
                          <w:rPr>
                            <w:b/>
                            <w:szCs w:val="21"/>
                          </w:rPr>
                        </w:pPr>
                        <w:r>
                          <w:rPr>
                            <w:b/>
                            <w:szCs w:val="21"/>
                          </w:rPr>
                          <w:t>项目</w:t>
                        </w:r>
                      </w:p>
                    </w:tc>
                  </w:sdtContent>
                </w:sdt>
                <w:sdt>
                  <w:sdtPr>
                    <w:tag w:val="_PLD_2d226c5563ca43c0aeb71b8868d04a40"/>
                    <w:id w:val="1963222742"/>
                    <w:lock w:val="sdtLocked"/>
                  </w:sdtPr>
                  <w:sdtEndPr/>
                  <w:sdtContent>
                    <w:tc>
                      <w:tcPr>
                        <w:tcW w:w="543" w:type="pct"/>
                        <w:tcBorders>
                          <w:top w:val="outset" w:sz="6" w:space="0" w:color="auto"/>
                          <w:left w:val="outset" w:sz="6" w:space="0" w:color="auto"/>
                          <w:bottom w:val="outset" w:sz="6" w:space="0" w:color="auto"/>
                          <w:right w:val="outset" w:sz="6" w:space="0" w:color="auto"/>
                        </w:tcBorders>
                        <w:vAlign w:val="center"/>
                      </w:tcPr>
                      <w:p w:rsidR="008A5C7D" w:rsidRDefault="00100223" w:rsidP="00D47DBC">
                        <w:pPr>
                          <w:pStyle w:val="afff4"/>
                          <w:jc w:val="center"/>
                          <w:rPr>
                            <w:b/>
                            <w:szCs w:val="21"/>
                          </w:rPr>
                        </w:pPr>
                        <w:r>
                          <w:rPr>
                            <w:rFonts w:hint="eastAsia"/>
                            <w:b/>
                            <w:szCs w:val="21"/>
                          </w:rPr>
                          <w:t>附注</w:t>
                        </w:r>
                      </w:p>
                    </w:tc>
                  </w:sdtContent>
                </w:sdt>
                <w:sdt>
                  <w:sdtPr>
                    <w:tag w:val="_PLD_f45cb13c810343668655449cf42bb005"/>
                    <w:id w:val="1959978432"/>
                    <w:lock w:val="sdtLocked"/>
                  </w:sdtPr>
                  <w:sdtEndPr/>
                  <w:sdtContent>
                    <w:tc>
                      <w:tcPr>
                        <w:tcW w:w="122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jc w:val="center"/>
                          <w:rPr>
                            <w:b/>
                            <w:szCs w:val="21"/>
                          </w:rPr>
                        </w:pPr>
                        <w:r>
                          <w:rPr>
                            <w:b/>
                            <w:szCs w:val="21"/>
                          </w:rPr>
                          <w:t>期末余额</w:t>
                        </w:r>
                      </w:p>
                    </w:tc>
                  </w:sdtContent>
                </w:sdt>
                <w:sdt>
                  <w:sdtPr>
                    <w:tag w:val="_PLD_ffc83c0f973c4abab5a1229dc8ec71cf"/>
                    <w:id w:val="1532310996"/>
                    <w:lock w:val="sdtLocked"/>
                  </w:sdtPr>
                  <w:sdtEndPr/>
                  <w:sdtContent>
                    <w:tc>
                      <w:tcPr>
                        <w:tcW w:w="122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jc w:val="center"/>
                          <w:rPr>
                            <w:b/>
                            <w:szCs w:val="21"/>
                          </w:rPr>
                        </w:pPr>
                        <w:r>
                          <w:rPr>
                            <w:rFonts w:hint="eastAsia"/>
                            <w:b/>
                            <w:szCs w:val="21"/>
                          </w:rPr>
                          <w:t>期初</w:t>
                        </w:r>
                        <w:r>
                          <w:rPr>
                            <w:b/>
                            <w:szCs w:val="21"/>
                          </w:rPr>
                          <w:t>余额</w:t>
                        </w:r>
                      </w:p>
                    </w:tc>
                  </w:sdtContent>
                </w:sdt>
              </w:tr>
              <w:tr w:rsidR="008A5C7D" w:rsidTr="008A5C7D">
                <w:sdt>
                  <w:sdtPr>
                    <w:tag w:val="_PLD_a632a0cf0451410f97a644c569865226"/>
                    <w:id w:val="1507560622"/>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rPr>
                            <w:szCs w:val="21"/>
                          </w:rPr>
                        </w:pPr>
                        <w:r>
                          <w:rPr>
                            <w:rFonts w:hint="eastAsia"/>
                            <w:b/>
                            <w:bCs/>
                            <w:szCs w:val="21"/>
                          </w:rPr>
                          <w:t>流动资产：</w:t>
                        </w:r>
                      </w:p>
                    </w:tc>
                  </w:sdtContent>
                </w:sdt>
                <w:tc>
                  <w:tcPr>
                    <w:tcW w:w="2983" w:type="pct"/>
                    <w:gridSpan w:val="3"/>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b/>
                        <w:color w:val="FF00FF"/>
                        <w:szCs w:val="21"/>
                      </w:rPr>
                    </w:pPr>
                  </w:p>
                </w:tc>
              </w:tr>
              <w:tr w:rsidR="008A5C7D" w:rsidTr="008A5C7D">
                <w:sdt>
                  <w:sdtPr>
                    <w:tag w:val="_PLD_e44e570a5d8841469ca2387c398e1d86"/>
                    <w:id w:val="1149171830"/>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货币资金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100223" w:rsidP="00D47DBC">
                    <w:pPr>
                      <w:pStyle w:val="afff4"/>
                      <w:jc w:val="center"/>
                      <w:rPr>
                        <w:szCs w:val="21"/>
                      </w:rPr>
                    </w:pPr>
                    <w:r>
                      <w:t>1</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1,366,300,029.95</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611,713,019.87</w:t>
                    </w:r>
                  </w:p>
                </w:tc>
              </w:tr>
              <w:tr w:rsidR="008A5C7D" w:rsidTr="008A5C7D">
                <w:sdt>
                  <w:sdtPr>
                    <w:tag w:val="_PLD_09c3dbce633b4485909a00f1c994d4ea"/>
                    <w:id w:val="962843680"/>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结算备付金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6f56113439014925b5c5ac07583d11cf"/>
                    <w:id w:val="835275977"/>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拆出资金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69b8e26701484023b76e3aadacd8bb35"/>
                    <w:id w:val="429326941"/>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以公允价值计量且其变动计入当期损益的金融资产</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100223" w:rsidP="00D47DBC">
                    <w:pPr>
                      <w:pStyle w:val="afff4"/>
                      <w:jc w:val="center"/>
                      <w:rPr>
                        <w:szCs w:val="21"/>
                      </w:rPr>
                    </w:pPr>
                    <w:r>
                      <w:t>2</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3,488,552.00</w:t>
                    </w:r>
                  </w:p>
                </w:tc>
              </w:tr>
              <w:tr w:rsidR="008A5C7D" w:rsidTr="008A5C7D">
                <w:sdt>
                  <w:sdtPr>
                    <w:tag w:val="_PLD_8354c165dcb74af7b6215fea2300a6a8"/>
                    <w:id w:val="-116530620"/>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衍生金融资产</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rPr>
                        <w:rFonts w:hint="eastAsia"/>
                        <w:szCs w:val="21"/>
                      </w:rPr>
                      <w:t>3</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2a012b1cbecc4e2b8346c02484704520"/>
                    <w:id w:val="-1146360910"/>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应收票据</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rPr>
                        <w:rFonts w:hint="eastAsia"/>
                        <w:szCs w:val="21"/>
                      </w:rPr>
                      <w:t>4</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b644844357644d34beae1d7fb8071d99"/>
                    <w:id w:val="1728874777"/>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应收账款</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rPr>
                        <w:rFonts w:hint="eastAsia"/>
                      </w:rPr>
                      <w:t>5</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7,819,222.63</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1,896,353.02</w:t>
                    </w:r>
                  </w:p>
                </w:tc>
              </w:tr>
              <w:tr w:rsidR="008A5C7D" w:rsidTr="008A5C7D">
                <w:sdt>
                  <w:sdtPr>
                    <w:tag w:val="_PLD_014f1057bcf24b30a4e8768f4ab55eba"/>
                    <w:id w:val="-635259634"/>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预付款项</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rPr>
                        <w:rFonts w:hint="eastAsia"/>
                      </w:rPr>
                      <w:t>6</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3,075,395.02</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480,755.69</w:t>
                    </w:r>
                  </w:p>
                </w:tc>
              </w:tr>
              <w:tr w:rsidR="008A5C7D" w:rsidTr="008A5C7D">
                <w:sdt>
                  <w:sdtPr>
                    <w:tag w:val="_PLD_3a3b90cfec054094bf37aa30c2de6f7b"/>
                    <w:id w:val="1039626932"/>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应收保费</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bfa0bc404add45cda680794afc4f6e02"/>
                    <w:id w:val="-1029634427"/>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应收分保账款</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59ad6e6e180b4d23bda7f203aeb7a786"/>
                    <w:id w:val="1603300308"/>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应收分保合同准备金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db462c8798ae46398c03e684c51b7682"/>
                    <w:id w:val="254560145"/>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应收利息</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rPr>
                        <w:rFonts w:hint="eastAsia"/>
                        <w:szCs w:val="21"/>
                      </w:rPr>
                      <w:t>7</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38e3234a0a2f41a7ad8757a84925e84b"/>
                    <w:id w:val="-683978404"/>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应收股利</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rPr>
                        <w:rFonts w:hint="eastAsia"/>
                      </w:rPr>
                      <w:t>8</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78,708,547.38</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f698cb13226846daaf412aa31de1194b"/>
                    <w:id w:val="-1931185572"/>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其他应收款</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rPr>
                        <w:rFonts w:hint="eastAsia"/>
                      </w:rPr>
                      <w:t>9</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145,034,145.69</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141,970,129.71</w:t>
                    </w:r>
                  </w:p>
                </w:tc>
              </w:tr>
              <w:tr w:rsidR="008A5C7D" w:rsidTr="008A5C7D">
                <w:sdt>
                  <w:sdtPr>
                    <w:tag w:val="_PLD_fa43bca630654dfa960f7bcbf19528f0"/>
                    <w:id w:val="-1736465356"/>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买入返售金融资产</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de934e74ad614961b15a0c50c85db6bb"/>
                    <w:id w:val="-788816786"/>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存货</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rPr>
                        <w:rFonts w:hint="eastAsia"/>
                        <w:szCs w:val="21"/>
                      </w:rPr>
                      <w:t>10</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144803191dae452a8d84ca51289cc9dd"/>
                    <w:id w:val="-1722822458"/>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持有待售资产</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rPr>
                        <w:rFonts w:hint="eastAsia"/>
                      </w:rPr>
                      <w:t>11</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564e22c0d4b54b489feca57faa3b745b"/>
                    <w:id w:val="-1454246907"/>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一年内到期的非流动资产</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rPr>
                        <w:rFonts w:hint="eastAsia"/>
                        <w:szCs w:val="21"/>
                      </w:rPr>
                      <w:t>12</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4a76993657704f1b9847b1fe83f54191"/>
                    <w:id w:val="-549611072"/>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其他流动资产</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rPr>
                        <w:rFonts w:hint="eastAsia"/>
                      </w:rPr>
                      <w:t>13</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515,795,223.43</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412,984,852.97</w:t>
                    </w:r>
                  </w:p>
                </w:tc>
              </w:tr>
              <w:tr w:rsidR="008A5C7D" w:rsidTr="008A5C7D">
                <w:sdt>
                  <w:sdtPr>
                    <w:tag w:val="_PLD_9716b690ccbd45abb40940a83015e70b"/>
                    <w:id w:val="-904609254"/>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200" w:firstLine="420"/>
                          <w:rPr>
                            <w:szCs w:val="21"/>
                          </w:rPr>
                        </w:pPr>
                        <w:r>
                          <w:rPr>
                            <w:rFonts w:hint="eastAsia"/>
                            <w:szCs w:val="21"/>
                          </w:rPr>
                          <w:t>流动资产合计</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2,116,732,564.10</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1,172,533,663.26</w:t>
                    </w:r>
                  </w:p>
                </w:tc>
              </w:tr>
              <w:tr w:rsidR="008A5C7D" w:rsidTr="008A5C7D">
                <w:sdt>
                  <w:sdtPr>
                    <w:tag w:val="_PLD_fd409364a97c40c9bddbd00eeee66e02"/>
                    <w:id w:val="-1160692496"/>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rPr>
                            <w:szCs w:val="21"/>
                          </w:rPr>
                        </w:pPr>
                        <w:r>
                          <w:rPr>
                            <w:rFonts w:hint="eastAsia"/>
                            <w:b/>
                            <w:bCs/>
                            <w:szCs w:val="21"/>
                          </w:rPr>
                          <w:t>非流动资产：</w:t>
                        </w:r>
                      </w:p>
                    </w:tc>
                  </w:sdtContent>
                </w:sdt>
                <w:tc>
                  <w:tcPr>
                    <w:tcW w:w="2983" w:type="pct"/>
                    <w:gridSpan w:val="3"/>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color w:val="008000"/>
                        <w:szCs w:val="21"/>
                      </w:rPr>
                    </w:pPr>
                  </w:p>
                </w:tc>
              </w:tr>
              <w:tr w:rsidR="008A5C7D" w:rsidTr="008A5C7D">
                <w:sdt>
                  <w:sdtPr>
                    <w:tag w:val="_PLD_9fe146d7d3b64528a67c19af2ba0dd55"/>
                    <w:id w:val="488367006"/>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发放贷款及垫款</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85da4fbf6e95478790384c625b7e295f"/>
                    <w:id w:val="2138068797"/>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可供出售金融资产</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rPr>
                        <w:rFonts w:hint="eastAsia"/>
                      </w:rPr>
                      <w:t>14</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1,898,542,919.55</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1,841,335,070.50</w:t>
                    </w:r>
                  </w:p>
                </w:tc>
              </w:tr>
              <w:tr w:rsidR="008A5C7D" w:rsidTr="008A5C7D">
                <w:sdt>
                  <w:sdtPr>
                    <w:tag w:val="_PLD_cede7686481e41869051211baac4f222"/>
                    <w:id w:val="340988397"/>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持有至到期投资</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rPr>
                        <w:rFonts w:hint="eastAsia"/>
                        <w:szCs w:val="21"/>
                      </w:rPr>
                      <w:t>15</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98aa23050a434ae785ea724d7b030380"/>
                    <w:id w:val="-45377850"/>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长期应收款</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rPr>
                        <w:rFonts w:hint="eastAsia"/>
                        <w:szCs w:val="21"/>
                      </w:rPr>
                      <w:t>16</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0a61f537c63949b09d4fd2c886f14313"/>
                    <w:id w:val="-1964579297"/>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长期股权投资</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t>1</w:t>
                    </w:r>
                    <w:r>
                      <w:rPr>
                        <w:rFonts w:hint="eastAsia"/>
                      </w:rPr>
                      <w:t>7</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628,010,894.79</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622,173,734.96</w:t>
                    </w:r>
                  </w:p>
                </w:tc>
              </w:tr>
              <w:tr w:rsidR="008A5C7D" w:rsidTr="008A5C7D">
                <w:sdt>
                  <w:sdtPr>
                    <w:tag w:val="_PLD_47cb237427c7400082f6b262166ef5e9"/>
                    <w:id w:val="-1792119327"/>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投资性房地产</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t>1</w:t>
                    </w:r>
                    <w:r>
                      <w:rPr>
                        <w:rFonts w:hint="eastAsia"/>
                      </w:rPr>
                      <w:t>8</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4,971,848,845.58</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4,647,565,130.80</w:t>
                    </w:r>
                  </w:p>
                </w:tc>
              </w:tr>
              <w:tr w:rsidR="008A5C7D" w:rsidTr="008A5C7D">
                <w:sdt>
                  <w:sdtPr>
                    <w:tag w:val="_PLD_13c73a75cd8f4e9482d763a71054d6b4"/>
                    <w:id w:val="-1399284334"/>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固定资产</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t>1</w:t>
                    </w:r>
                    <w:r>
                      <w:rPr>
                        <w:rFonts w:hint="eastAsia"/>
                      </w:rPr>
                      <w:t>9</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197,418,389.75</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203,577,512.09</w:t>
                    </w:r>
                  </w:p>
                </w:tc>
              </w:tr>
              <w:tr w:rsidR="008A5C7D" w:rsidTr="008A5C7D">
                <w:sdt>
                  <w:sdtPr>
                    <w:tag w:val="_PLD_22bec39b5a0a495e8333cdd59b202158"/>
                    <w:id w:val="1568919499"/>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在建工程</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rPr>
                        <w:rFonts w:hint="eastAsia"/>
                      </w:rPr>
                      <w:t>20</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39,314,633.19</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f7a130804ae3482891fd46b1c27f652e"/>
                    <w:id w:val="76717915"/>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工程物资</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rPr>
                        <w:rFonts w:hint="eastAsia"/>
                        <w:szCs w:val="21"/>
                      </w:rPr>
                      <w:t>21</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7ba5ff395a4c42f4b61406a9f3127b58"/>
                    <w:id w:val="-657377165"/>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固定资产清理</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rPr>
                        <w:rFonts w:hint="eastAsia"/>
                        <w:szCs w:val="21"/>
                      </w:rPr>
                      <w:t>22</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e60b6ed725344a25abb4a90c5922c77f"/>
                    <w:id w:val="-353496815"/>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生产性生物资产</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rPr>
                        <w:rFonts w:hint="eastAsia"/>
                        <w:szCs w:val="21"/>
                      </w:rPr>
                      <w:t>23</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2cfc6140e59c45b4a1fab3b0278dad3b"/>
                    <w:id w:val="32934353"/>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油气资产</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rPr>
                        <w:rFonts w:hint="eastAsia"/>
                        <w:szCs w:val="21"/>
                      </w:rPr>
                      <w:t>24</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854261cf62084615884633613407fc3b"/>
                    <w:id w:val="2032147813"/>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无形资产</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rPr>
                        <w:rFonts w:hint="eastAsia"/>
                      </w:rPr>
                      <w:t>25</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91,523,208.50</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95,020,372.16</w:t>
                    </w:r>
                  </w:p>
                </w:tc>
              </w:tr>
              <w:tr w:rsidR="008A5C7D" w:rsidTr="008A5C7D">
                <w:sdt>
                  <w:sdtPr>
                    <w:tag w:val="_PLD_4b2ee3fa416b4e98ba007e8229c7723b"/>
                    <w:id w:val="17429440"/>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开发支出</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rPr>
                        <w:rFonts w:hint="eastAsia"/>
                        <w:szCs w:val="21"/>
                      </w:rPr>
                      <w:t>26</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36e87ef7349649a798d3c39a601d15f6"/>
                    <w:id w:val="-2122436992"/>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商誉</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rPr>
                        <w:rFonts w:hint="eastAsia"/>
                        <w:szCs w:val="21"/>
                      </w:rPr>
                      <w:t>27</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935092c10e314a8f88d238cf2a6f1019"/>
                    <w:id w:val="711699548"/>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长期待摊费用</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rPr>
                        <w:rFonts w:hint="eastAsia"/>
                      </w:rPr>
                      <w:t>28</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1,532,271.25</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1,313,156.33</w:t>
                    </w:r>
                  </w:p>
                </w:tc>
              </w:tr>
              <w:tr w:rsidR="008A5C7D" w:rsidTr="008A5C7D">
                <w:sdt>
                  <w:sdtPr>
                    <w:tag w:val="_PLD_5b1915a11d2a4133a87ff76c0e19ee08"/>
                    <w:id w:val="-1277479074"/>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递延所得税资产</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rPr>
                        <w:rFonts w:hint="eastAsia"/>
                      </w:rPr>
                      <w:t>29</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18,553,589.99</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22,044,655.60</w:t>
                    </w:r>
                  </w:p>
                </w:tc>
              </w:tr>
              <w:tr w:rsidR="008A5C7D" w:rsidTr="008A5C7D">
                <w:sdt>
                  <w:sdtPr>
                    <w:tag w:val="_PLD_28cc55c4b18a4614a4a43fef8d86be64"/>
                    <w:id w:val="1881213324"/>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其他非流动资产</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6F3AA0" w:rsidP="00D47DBC">
                    <w:pPr>
                      <w:pStyle w:val="afff4"/>
                      <w:jc w:val="center"/>
                      <w:rPr>
                        <w:szCs w:val="21"/>
                      </w:rPr>
                    </w:pPr>
                    <w:r>
                      <w:rPr>
                        <w:rFonts w:hint="eastAsia"/>
                      </w:rPr>
                      <w:t>30</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890,000.00</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132,150,000.00</w:t>
                    </w:r>
                  </w:p>
                </w:tc>
              </w:tr>
              <w:tr w:rsidR="008A5C7D" w:rsidTr="008A5C7D">
                <w:sdt>
                  <w:sdtPr>
                    <w:tag w:val="_PLD_3e50731d1e184336be51d15e1b9688b1"/>
                    <w:id w:val="2113938404"/>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200" w:firstLine="420"/>
                          <w:rPr>
                            <w:szCs w:val="21"/>
                          </w:rPr>
                        </w:pPr>
                        <w:r>
                          <w:rPr>
                            <w:rFonts w:hint="eastAsia"/>
                            <w:szCs w:val="21"/>
                          </w:rPr>
                          <w:t>非流动资产合计</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7,847,634,752.60</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7,565,179,632.44</w:t>
                    </w:r>
                  </w:p>
                </w:tc>
              </w:tr>
              <w:tr w:rsidR="008A5C7D" w:rsidTr="008A5C7D">
                <w:sdt>
                  <w:sdtPr>
                    <w:tag w:val="_PLD_b757817478cc4db8aa611f6bef4041e2"/>
                    <w:id w:val="779381252"/>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资产总计</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9,964,367,316.70</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8,737,713,295.70</w:t>
                    </w:r>
                  </w:p>
                </w:tc>
              </w:tr>
              <w:tr w:rsidR="008A5C7D" w:rsidTr="008A5C7D">
                <w:sdt>
                  <w:sdtPr>
                    <w:tag w:val="_PLD_387e373d4f01449a9944374dfd5b599d"/>
                    <w:id w:val="1778294072"/>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rPr>
                            <w:szCs w:val="21"/>
                          </w:rPr>
                        </w:pPr>
                        <w:r>
                          <w:rPr>
                            <w:rFonts w:hint="eastAsia"/>
                            <w:b/>
                            <w:bCs/>
                            <w:szCs w:val="21"/>
                          </w:rPr>
                          <w:t>流动负债：</w:t>
                        </w:r>
                      </w:p>
                    </w:tc>
                  </w:sdtContent>
                </w:sdt>
                <w:tc>
                  <w:tcPr>
                    <w:tcW w:w="2983" w:type="pct"/>
                    <w:gridSpan w:val="3"/>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color w:val="FF00FF"/>
                        <w:szCs w:val="21"/>
                      </w:rPr>
                    </w:pPr>
                  </w:p>
                </w:tc>
              </w:tr>
              <w:tr w:rsidR="008A5C7D" w:rsidTr="008A5C7D">
                <w:sdt>
                  <w:sdtPr>
                    <w:tag w:val="_PLD_002f3f2eaf3943919b15bc09f2270251"/>
                    <w:id w:val="-647740227"/>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短期借款</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A43F20" w:rsidP="00D47DBC">
                    <w:pPr>
                      <w:pStyle w:val="afff4"/>
                      <w:jc w:val="center"/>
                      <w:rPr>
                        <w:szCs w:val="21"/>
                      </w:rPr>
                    </w:pPr>
                    <w:r>
                      <w:rPr>
                        <w:rFonts w:hint="eastAsia"/>
                        <w:szCs w:val="21"/>
                      </w:rPr>
                      <w:t>31</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25b5ffcef50f4a71925dcd314c6324d5"/>
                    <w:id w:val="1805883937"/>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向中央银行借款</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d1a47196dc884cabb3b9fac130f4e311"/>
                    <w:id w:val="789014713"/>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吸收存款及同业存放</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77f30803855b4fa78f57afcdbc70f195"/>
                    <w:id w:val="-598803785"/>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拆入资金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994acc7babbb48cc82ee74057b529cb2"/>
                    <w:id w:val="-1687822077"/>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以公允价值计量且其变动计入当期损益的金融负债</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A43F20" w:rsidP="00D47DBC">
                    <w:pPr>
                      <w:pStyle w:val="afff4"/>
                      <w:jc w:val="center"/>
                      <w:rPr>
                        <w:szCs w:val="21"/>
                      </w:rPr>
                    </w:pPr>
                    <w:r>
                      <w:rPr>
                        <w:rFonts w:hint="eastAsia"/>
                        <w:szCs w:val="21"/>
                      </w:rPr>
                      <w:t>32</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8c006fc6a4a5407590a81a37b3e23f6b"/>
                    <w:id w:val="-1832363780"/>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衍生金融负债</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A43F20" w:rsidP="00D47DBC">
                    <w:pPr>
                      <w:pStyle w:val="afff4"/>
                      <w:jc w:val="center"/>
                      <w:rPr>
                        <w:szCs w:val="21"/>
                      </w:rPr>
                    </w:pPr>
                    <w:r>
                      <w:rPr>
                        <w:rFonts w:hint="eastAsia"/>
                        <w:szCs w:val="21"/>
                      </w:rPr>
                      <w:t>33</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fd3dee9b71ce4097937fa1540a3672b8"/>
                    <w:id w:val="267135346"/>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应付票据</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A43F20" w:rsidP="00D47DBC">
                    <w:pPr>
                      <w:pStyle w:val="afff4"/>
                      <w:jc w:val="center"/>
                      <w:rPr>
                        <w:szCs w:val="21"/>
                      </w:rPr>
                    </w:pPr>
                    <w:r>
                      <w:rPr>
                        <w:rFonts w:hint="eastAsia"/>
                        <w:szCs w:val="21"/>
                      </w:rPr>
                      <w:t>34</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a34c36ef28f348d189537bb93d1d2c2c"/>
                    <w:id w:val="1428466812"/>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应付账款</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A43F20" w:rsidP="00D47DBC">
                    <w:pPr>
                      <w:pStyle w:val="afff4"/>
                      <w:jc w:val="center"/>
                      <w:rPr>
                        <w:szCs w:val="21"/>
                      </w:rPr>
                    </w:pPr>
                    <w:r>
                      <w:rPr>
                        <w:rFonts w:hint="eastAsia"/>
                      </w:rPr>
                      <w:t>35</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70,746,751.81</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88,656,249.88</w:t>
                    </w:r>
                  </w:p>
                </w:tc>
              </w:tr>
              <w:tr w:rsidR="008A5C7D" w:rsidTr="008A5C7D">
                <w:sdt>
                  <w:sdtPr>
                    <w:tag w:val="_PLD_1e41bf5ae47d44b99bbee5eea45d4997"/>
                    <w:id w:val="2075543085"/>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预收款项</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A43F20" w:rsidP="00D47DBC">
                    <w:pPr>
                      <w:pStyle w:val="afff4"/>
                      <w:jc w:val="center"/>
                      <w:rPr>
                        <w:szCs w:val="21"/>
                      </w:rPr>
                    </w:pPr>
                    <w:r>
                      <w:rPr>
                        <w:rFonts w:hint="eastAsia"/>
                      </w:rPr>
                      <w:t>36</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4,058,406,619.50</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2,792,391,037.11</w:t>
                    </w:r>
                  </w:p>
                </w:tc>
              </w:tr>
              <w:tr w:rsidR="008A5C7D" w:rsidTr="008A5C7D">
                <w:sdt>
                  <w:sdtPr>
                    <w:tag w:val="_PLD_c41f21f856404f3ca57834a6097150d1"/>
                    <w:id w:val="2147161370"/>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卖出回购金融资产款</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ac396108b3b3421ab58441da984288b7"/>
                    <w:id w:val="-768311371"/>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应付手续费及佣金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c71c03d7c5d44a72978807ede4f4e355"/>
                    <w:id w:val="-1825887509"/>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应付职工薪酬</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A43F20" w:rsidP="00D47DBC">
                    <w:pPr>
                      <w:pStyle w:val="afff4"/>
                      <w:jc w:val="center"/>
                      <w:rPr>
                        <w:szCs w:val="21"/>
                      </w:rPr>
                    </w:pPr>
                    <w:r>
                      <w:rPr>
                        <w:rFonts w:hint="eastAsia"/>
                      </w:rPr>
                      <w:t>37</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14,258,400.31</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21,816,291.74</w:t>
                    </w:r>
                  </w:p>
                </w:tc>
              </w:tr>
              <w:tr w:rsidR="008A5C7D" w:rsidTr="008A5C7D">
                <w:sdt>
                  <w:sdtPr>
                    <w:tag w:val="_PLD_0a291661ab964e509989466a1d0376d8"/>
                    <w:id w:val="-770088193"/>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应交税费</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A43F20" w:rsidP="00D47DBC">
                    <w:pPr>
                      <w:pStyle w:val="afff4"/>
                      <w:jc w:val="center"/>
                      <w:rPr>
                        <w:szCs w:val="21"/>
                      </w:rPr>
                    </w:pPr>
                    <w:r>
                      <w:rPr>
                        <w:rFonts w:hint="eastAsia"/>
                      </w:rPr>
                      <w:t>38</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51,689,536.12</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95,940,752.94</w:t>
                    </w:r>
                  </w:p>
                </w:tc>
              </w:tr>
              <w:tr w:rsidR="008A5C7D" w:rsidTr="008A5C7D">
                <w:sdt>
                  <w:sdtPr>
                    <w:tag w:val="_PLD_896ef068fe104b9dbb534898f8b56899"/>
                    <w:id w:val="847987008"/>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应付利息</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A43F20" w:rsidP="00D47DBC">
                    <w:pPr>
                      <w:pStyle w:val="afff4"/>
                      <w:jc w:val="center"/>
                      <w:rPr>
                        <w:szCs w:val="21"/>
                      </w:rPr>
                    </w:pPr>
                    <w:r>
                      <w:rPr>
                        <w:rFonts w:hint="eastAsia"/>
                        <w:szCs w:val="21"/>
                      </w:rPr>
                      <w:t>39</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8b9039f8270d4e79b2b153bd35aabccd"/>
                    <w:id w:val="-2127767266"/>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应付股利</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A43F20" w:rsidP="00D47DBC">
                    <w:pPr>
                      <w:pStyle w:val="afff4"/>
                      <w:jc w:val="center"/>
                      <w:rPr>
                        <w:szCs w:val="21"/>
                      </w:rPr>
                    </w:pPr>
                    <w:r>
                      <w:rPr>
                        <w:rFonts w:hint="eastAsia"/>
                        <w:szCs w:val="21"/>
                      </w:rPr>
                      <w:t>40</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b35a0e75fc884531b14f7c89cafff130"/>
                    <w:id w:val="-924265736"/>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其他应付款</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A43F20" w:rsidP="00D47DBC">
                    <w:pPr>
                      <w:pStyle w:val="afff4"/>
                      <w:jc w:val="center"/>
                      <w:rPr>
                        <w:szCs w:val="21"/>
                      </w:rPr>
                    </w:pPr>
                    <w:r>
                      <w:rPr>
                        <w:rFonts w:hint="eastAsia"/>
                      </w:rPr>
                      <w:t>41</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200,235,811.51</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342,040,069.55</w:t>
                    </w:r>
                  </w:p>
                </w:tc>
              </w:tr>
              <w:tr w:rsidR="008A5C7D" w:rsidTr="008A5C7D">
                <w:sdt>
                  <w:sdtPr>
                    <w:tag w:val="_PLD_20ed9df675b64d3ba66f86818835af1c"/>
                    <w:id w:val="-885335959"/>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应付分保账款</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15ad9628d5964d40ba0de6d976864535"/>
                    <w:id w:val="-1419089857"/>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保险合同准备金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d1e14d3d41434297b643673683886a5b"/>
                    <w:id w:val="-2106248844"/>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代理买卖证券款</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c119045c5bbb4d4aa1237fc704a8454a"/>
                    <w:id w:val="-1915925097"/>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代理承销证券款</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db7fee4b8cba443abe9cb6917c786336"/>
                    <w:id w:val="-319509906"/>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持有待售负债</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A43F20" w:rsidP="00D47DBC">
                    <w:pPr>
                      <w:pStyle w:val="afff4"/>
                      <w:jc w:val="center"/>
                      <w:rPr>
                        <w:szCs w:val="21"/>
                      </w:rPr>
                    </w:pPr>
                    <w:r>
                      <w:rPr>
                        <w:rFonts w:hint="eastAsia"/>
                      </w:rPr>
                      <w:t>42</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1,000,000.00</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1,000,000.00</w:t>
                    </w:r>
                  </w:p>
                </w:tc>
              </w:tr>
              <w:tr w:rsidR="008A5C7D" w:rsidTr="008A5C7D">
                <w:sdt>
                  <w:sdtPr>
                    <w:tag w:val="_PLD_72a644a349a44b698e06e13f52a58226"/>
                    <w:id w:val="-1622600072"/>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一年内到期的非流动负债</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A43F20" w:rsidP="00D47DBC">
                    <w:pPr>
                      <w:pStyle w:val="afff4"/>
                      <w:jc w:val="center"/>
                      <w:rPr>
                        <w:szCs w:val="21"/>
                      </w:rPr>
                    </w:pPr>
                    <w:r>
                      <w:rPr>
                        <w:rFonts w:hint="eastAsia"/>
                        <w:szCs w:val="21"/>
                      </w:rPr>
                      <w:t>43</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96d6a270e9cd47858c0d688ff50ec913"/>
                    <w:id w:val="1488668248"/>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其他流动负债</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A43F20" w:rsidP="00D47DBC">
                    <w:pPr>
                      <w:pStyle w:val="afff4"/>
                      <w:jc w:val="center"/>
                      <w:rPr>
                        <w:szCs w:val="21"/>
                      </w:rPr>
                    </w:pPr>
                    <w:r>
                      <w:rPr>
                        <w:rFonts w:hint="eastAsia"/>
                      </w:rPr>
                      <w:t>44</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28,039,326.23</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27,439,326.23</w:t>
                    </w:r>
                  </w:p>
                </w:tc>
              </w:tr>
              <w:tr w:rsidR="008A5C7D" w:rsidTr="008A5C7D">
                <w:sdt>
                  <w:sdtPr>
                    <w:tag w:val="_PLD_67ae4a213b84443b9ab726194d697e5d"/>
                    <w:id w:val="-530338672"/>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200" w:firstLine="420"/>
                          <w:rPr>
                            <w:szCs w:val="21"/>
                          </w:rPr>
                        </w:pPr>
                        <w:r>
                          <w:rPr>
                            <w:rFonts w:hint="eastAsia"/>
                            <w:szCs w:val="21"/>
                          </w:rPr>
                          <w:t>流动负债合计</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4,424,376,445.48</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3,369,283,727.45</w:t>
                    </w:r>
                  </w:p>
                </w:tc>
              </w:tr>
              <w:tr w:rsidR="008A5C7D" w:rsidTr="008A5C7D">
                <w:sdt>
                  <w:sdtPr>
                    <w:tag w:val="_PLD_11b0ad98a1da4ca8917168fe7187bad7"/>
                    <w:id w:val="1992675082"/>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rPr>
                            <w:szCs w:val="21"/>
                          </w:rPr>
                        </w:pPr>
                        <w:r>
                          <w:rPr>
                            <w:rFonts w:hint="eastAsia"/>
                            <w:b/>
                            <w:bCs/>
                            <w:szCs w:val="21"/>
                          </w:rPr>
                          <w:t>非流动负债：</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ind w:right="210"/>
                      <w:jc w:val="right"/>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color w:val="008000"/>
                        <w:szCs w:val="21"/>
                      </w:rPr>
                    </w:pPr>
                  </w:p>
                </w:tc>
              </w:tr>
              <w:tr w:rsidR="008A5C7D" w:rsidTr="008A5C7D">
                <w:sdt>
                  <w:sdtPr>
                    <w:tag w:val="_PLD_ba880409fe9c44eeab61a9a494c9d259"/>
                    <w:id w:val="400259321"/>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长期借款</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A43F20" w:rsidP="00D47DBC">
                    <w:pPr>
                      <w:pStyle w:val="afff4"/>
                      <w:jc w:val="center"/>
                      <w:rPr>
                        <w:szCs w:val="21"/>
                      </w:rPr>
                    </w:pPr>
                    <w:r>
                      <w:rPr>
                        <w:rFonts w:hint="eastAsia"/>
                        <w:szCs w:val="21"/>
                      </w:rPr>
                      <w:t>45</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ddbb738f6d974b44ae5f0cc50cef6807"/>
                    <w:id w:val="860473051"/>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应付债券</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A43F20" w:rsidP="00D47DBC">
                    <w:pPr>
                      <w:pStyle w:val="afff4"/>
                      <w:jc w:val="center"/>
                      <w:rPr>
                        <w:szCs w:val="21"/>
                      </w:rPr>
                    </w:pPr>
                    <w:r>
                      <w:rPr>
                        <w:rFonts w:hint="eastAsia"/>
                        <w:szCs w:val="21"/>
                      </w:rPr>
                      <w:t>46</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ee7cf5f4833e4f638f708361a9f507e5"/>
                    <w:id w:val="765651505"/>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其中：优先股</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9288ba488bad4cde97fcacf7e283dc87"/>
                    <w:id w:val="-897204661"/>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9670D">
                        <w:pPr>
                          <w:pStyle w:val="afff4"/>
                          <w:ind w:leftChars="300" w:left="720" w:firstLineChars="100" w:firstLine="210"/>
                          <w:rPr>
                            <w:szCs w:val="21"/>
                          </w:rPr>
                        </w:pPr>
                        <w:r>
                          <w:rPr>
                            <w:rFonts w:hint="eastAsia"/>
                            <w:szCs w:val="21"/>
                          </w:rPr>
                          <w:t>永续债</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709e3cc6907e4f73adac034c369bf59c"/>
                    <w:id w:val="-1662761455"/>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长期应付款</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A43F20" w:rsidP="00D47DBC">
                    <w:pPr>
                      <w:pStyle w:val="afff4"/>
                      <w:jc w:val="center"/>
                      <w:rPr>
                        <w:szCs w:val="21"/>
                      </w:rPr>
                    </w:pPr>
                    <w:r>
                      <w:rPr>
                        <w:rFonts w:hint="eastAsia"/>
                        <w:szCs w:val="21"/>
                      </w:rPr>
                      <w:t>47</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31562b75aea04b67a719d9b7388d8021"/>
                    <w:id w:val="1179162761"/>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长期应付职工薪酬</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A43F20" w:rsidP="00D47DBC">
                    <w:pPr>
                      <w:pStyle w:val="afff4"/>
                      <w:jc w:val="center"/>
                      <w:rPr>
                        <w:szCs w:val="21"/>
                      </w:rPr>
                    </w:pPr>
                    <w:r>
                      <w:rPr>
                        <w:rFonts w:hint="eastAsia"/>
                        <w:szCs w:val="21"/>
                      </w:rPr>
                      <w:t>48</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932bf9e7d9e241438254409014b4acdf"/>
                    <w:id w:val="500631968"/>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专项应付款</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A43F20" w:rsidP="00D47DBC">
                    <w:pPr>
                      <w:pStyle w:val="afff4"/>
                      <w:jc w:val="center"/>
                      <w:rPr>
                        <w:szCs w:val="21"/>
                      </w:rPr>
                    </w:pPr>
                    <w:r>
                      <w:rPr>
                        <w:rFonts w:hint="eastAsia"/>
                        <w:szCs w:val="21"/>
                      </w:rPr>
                      <w:t>49</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1f017fca3f504b25a2a59819ecc158bf"/>
                    <w:id w:val="-1837219293"/>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预计负债</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A43F20" w:rsidP="00D47DBC">
                    <w:pPr>
                      <w:pStyle w:val="afff4"/>
                      <w:jc w:val="center"/>
                      <w:rPr>
                        <w:szCs w:val="21"/>
                      </w:rPr>
                    </w:pPr>
                    <w:r>
                      <w:rPr>
                        <w:rFonts w:hint="eastAsia"/>
                        <w:szCs w:val="21"/>
                      </w:rPr>
                      <w:t>50</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3d70a4e4cf7e44fdbbd529e50111dac6"/>
                    <w:id w:val="-1877615859"/>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递延收益</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A43F20" w:rsidP="00D47DBC">
                    <w:pPr>
                      <w:pStyle w:val="afff4"/>
                      <w:jc w:val="center"/>
                      <w:rPr>
                        <w:szCs w:val="21"/>
                      </w:rPr>
                    </w:pPr>
                    <w:r>
                      <w:rPr>
                        <w:rFonts w:hint="eastAsia"/>
                        <w:szCs w:val="21"/>
                      </w:rPr>
                      <w:t>51</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46,642,154.95</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54,750,923.65</w:t>
                    </w:r>
                  </w:p>
                </w:tc>
              </w:tr>
              <w:tr w:rsidR="008A5C7D" w:rsidTr="008A5C7D">
                <w:sdt>
                  <w:sdtPr>
                    <w:tag w:val="_PLD_a8260a38625842e6abacc4597c4ddb07"/>
                    <w:id w:val="-393273624"/>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递延所得税负债</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253,434,977.90</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239,133,015.64</w:t>
                    </w:r>
                  </w:p>
                </w:tc>
              </w:tr>
              <w:tr w:rsidR="008A5C7D" w:rsidTr="008A5C7D">
                <w:sdt>
                  <w:sdtPr>
                    <w:tag w:val="_PLD_d7398cf3a89f4c29a6437609d15bce2b"/>
                    <w:id w:val="-99257295"/>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其他非流动负债</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A43F20" w:rsidP="00D47DBC">
                    <w:pPr>
                      <w:pStyle w:val="afff4"/>
                      <w:jc w:val="center"/>
                      <w:rPr>
                        <w:szCs w:val="21"/>
                      </w:rPr>
                    </w:pPr>
                    <w:r>
                      <w:rPr>
                        <w:rFonts w:hint="eastAsia"/>
                      </w:rPr>
                      <w:t>52</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490,000.00</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490,000.00</w:t>
                    </w:r>
                  </w:p>
                </w:tc>
              </w:tr>
              <w:tr w:rsidR="008A5C7D" w:rsidTr="008A5C7D">
                <w:sdt>
                  <w:sdtPr>
                    <w:tag w:val="_PLD_98ce91078c874760b9fbe84b738c586c"/>
                    <w:id w:val="-517161295"/>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200" w:firstLine="420"/>
                          <w:rPr>
                            <w:szCs w:val="21"/>
                          </w:rPr>
                        </w:pPr>
                        <w:r>
                          <w:rPr>
                            <w:rFonts w:hint="eastAsia"/>
                            <w:szCs w:val="21"/>
                          </w:rPr>
                          <w:t>非流动负债合计</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300,567,132.85</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294,373,939.29</w:t>
                    </w:r>
                  </w:p>
                </w:tc>
              </w:tr>
              <w:tr w:rsidR="008A5C7D" w:rsidTr="008A5C7D">
                <w:sdt>
                  <w:sdtPr>
                    <w:tag w:val="_PLD_3850c92a87b540968b860cae22116a13"/>
                    <w:id w:val="18517223"/>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负债合计</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4,724,943,578.33</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3,663,657,666.74</w:t>
                    </w:r>
                  </w:p>
                </w:tc>
              </w:tr>
              <w:tr w:rsidR="008A5C7D" w:rsidTr="008A5C7D">
                <w:sdt>
                  <w:sdtPr>
                    <w:tag w:val="_PLD_cd25e424b1f34f4a9b17b31db232bc4e"/>
                    <w:id w:val="-789044409"/>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rPr>
                            <w:szCs w:val="21"/>
                          </w:rPr>
                        </w:pPr>
                        <w:r>
                          <w:rPr>
                            <w:rFonts w:hint="eastAsia"/>
                            <w:b/>
                            <w:bCs/>
                            <w:szCs w:val="21"/>
                          </w:rPr>
                          <w:t>所有者权益</w:t>
                        </w:r>
                      </w:p>
                    </w:tc>
                  </w:sdtContent>
                </w:sdt>
                <w:tc>
                  <w:tcPr>
                    <w:tcW w:w="2983" w:type="pct"/>
                    <w:gridSpan w:val="3"/>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r>
              <w:tr w:rsidR="008A5C7D" w:rsidRPr="00DF0200" w:rsidTr="008A5C7D">
                <w:sdt>
                  <w:sdtPr>
                    <w:tag w:val="_PLD_a087c9d1096b4fd7900cb7db49d9aac3"/>
                    <w:id w:val="-1705326183"/>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Pr="00DF0200" w:rsidRDefault="00100223" w:rsidP="008A5C7D">
                        <w:pPr>
                          <w:pStyle w:val="afff4"/>
                          <w:ind w:firstLineChars="100" w:firstLine="210"/>
                          <w:rPr>
                            <w:szCs w:val="21"/>
                          </w:rPr>
                        </w:pPr>
                        <w:r w:rsidRPr="00DF0200">
                          <w:rPr>
                            <w:rFonts w:hint="eastAsia"/>
                            <w:szCs w:val="21"/>
                          </w:rPr>
                          <w:t>股本</w:t>
                        </w:r>
                      </w:p>
                    </w:tc>
                  </w:sdtContent>
                </w:sdt>
                <w:tc>
                  <w:tcPr>
                    <w:tcW w:w="543" w:type="pct"/>
                    <w:tcBorders>
                      <w:top w:val="outset" w:sz="6" w:space="0" w:color="auto"/>
                      <w:left w:val="outset" w:sz="6" w:space="0" w:color="auto"/>
                      <w:bottom w:val="outset" w:sz="6" w:space="0" w:color="auto"/>
                      <w:right w:val="outset" w:sz="6" w:space="0" w:color="auto"/>
                    </w:tcBorders>
                  </w:tcPr>
                  <w:p w:rsidR="008A5C7D" w:rsidRPr="00DF0200" w:rsidRDefault="00A43F20" w:rsidP="00D47DBC">
                    <w:pPr>
                      <w:pStyle w:val="afff4"/>
                      <w:jc w:val="center"/>
                      <w:rPr>
                        <w:szCs w:val="21"/>
                      </w:rPr>
                    </w:pPr>
                    <w:r w:rsidRPr="00DF0200">
                      <w:rPr>
                        <w:rFonts w:hint="eastAsia"/>
                      </w:rPr>
                      <w:t>53</w:t>
                    </w:r>
                  </w:p>
                </w:tc>
                <w:tc>
                  <w:tcPr>
                    <w:tcW w:w="1220" w:type="pct"/>
                    <w:tcBorders>
                      <w:top w:val="outset" w:sz="6" w:space="0" w:color="auto"/>
                      <w:left w:val="outset" w:sz="6" w:space="0" w:color="auto"/>
                      <w:bottom w:val="outset" w:sz="6" w:space="0" w:color="auto"/>
                      <w:right w:val="outset" w:sz="6" w:space="0" w:color="auto"/>
                    </w:tcBorders>
                  </w:tcPr>
                  <w:p w:rsidR="008A5C7D" w:rsidRPr="00DF0200" w:rsidRDefault="00100223" w:rsidP="008A5C7D">
                    <w:pPr>
                      <w:pStyle w:val="afff4"/>
                      <w:jc w:val="right"/>
                      <w:rPr>
                        <w:szCs w:val="21"/>
                      </w:rPr>
                    </w:pPr>
                    <w:r w:rsidRPr="00DF0200">
                      <w:t>1,465,790,928.00</w:t>
                    </w:r>
                  </w:p>
                </w:tc>
                <w:tc>
                  <w:tcPr>
                    <w:tcW w:w="1220" w:type="pct"/>
                    <w:tcBorders>
                      <w:top w:val="outset" w:sz="6" w:space="0" w:color="auto"/>
                      <w:left w:val="outset" w:sz="6" w:space="0" w:color="auto"/>
                      <w:bottom w:val="outset" w:sz="6" w:space="0" w:color="auto"/>
                      <w:right w:val="outset" w:sz="6" w:space="0" w:color="auto"/>
                    </w:tcBorders>
                  </w:tcPr>
                  <w:p w:rsidR="008A5C7D" w:rsidRPr="00DF0200" w:rsidRDefault="00100223" w:rsidP="008A5C7D">
                    <w:pPr>
                      <w:pStyle w:val="afff4"/>
                      <w:jc w:val="right"/>
                      <w:rPr>
                        <w:szCs w:val="21"/>
                      </w:rPr>
                    </w:pPr>
                    <w:r w:rsidRPr="00DF0200">
                      <w:t>1,046,993,520.00</w:t>
                    </w:r>
                  </w:p>
                </w:tc>
              </w:tr>
              <w:tr w:rsidR="008A5C7D" w:rsidTr="008A5C7D">
                <w:sdt>
                  <w:sdtPr>
                    <w:tag w:val="_PLD_4f426207f1344c8e8e05d02f10c1a1c3"/>
                    <w:id w:val="1445351236"/>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其他权益工具</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73E9F" w:rsidP="00D47DBC">
                    <w:pPr>
                      <w:pStyle w:val="afff4"/>
                      <w:jc w:val="center"/>
                      <w:rPr>
                        <w:szCs w:val="21"/>
                      </w:rPr>
                    </w:pPr>
                    <w:r>
                      <w:rPr>
                        <w:rFonts w:hint="eastAsia"/>
                        <w:szCs w:val="21"/>
                      </w:rPr>
                      <w:t>54</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d0b05283a65e4211801490b4ed7f6afd"/>
                    <w:id w:val="1240834287"/>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其中：优先股</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b2b49a68fa1d47af87e62a8fe68f7c6e"/>
                    <w:id w:val="1312446722"/>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9670D">
                        <w:pPr>
                          <w:pStyle w:val="afff4"/>
                          <w:ind w:leftChars="300" w:left="720" w:firstLineChars="100" w:firstLine="210"/>
                          <w:rPr>
                            <w:szCs w:val="21"/>
                          </w:rPr>
                        </w:pPr>
                        <w:r>
                          <w:rPr>
                            <w:rFonts w:hint="eastAsia"/>
                            <w:szCs w:val="21"/>
                          </w:rPr>
                          <w:t>永续债</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77e9e42d09d242a8923e1697441c27f5"/>
                    <w:id w:val="-362211181"/>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资本公积</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73E9F" w:rsidP="00D47DBC">
                    <w:pPr>
                      <w:pStyle w:val="afff4"/>
                      <w:jc w:val="center"/>
                      <w:rPr>
                        <w:szCs w:val="21"/>
                      </w:rPr>
                    </w:pPr>
                    <w:r>
                      <w:rPr>
                        <w:rFonts w:hint="eastAsia"/>
                      </w:rPr>
                      <w:t>55</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1,087,760,660.26</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1,506,558,068.26</w:t>
                    </w:r>
                  </w:p>
                </w:tc>
              </w:tr>
              <w:tr w:rsidR="008A5C7D" w:rsidTr="008A5C7D">
                <w:sdt>
                  <w:sdtPr>
                    <w:tag w:val="_PLD_c17c75f5185048a697a740f06a8bf43f"/>
                    <w:id w:val="5175551"/>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减：库存股</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73E9F" w:rsidP="00D47DBC">
                    <w:pPr>
                      <w:pStyle w:val="afff4"/>
                      <w:jc w:val="center"/>
                      <w:rPr>
                        <w:szCs w:val="21"/>
                      </w:rPr>
                    </w:pPr>
                    <w:r>
                      <w:rPr>
                        <w:rFonts w:hint="eastAsia"/>
                        <w:szCs w:val="21"/>
                      </w:rPr>
                      <w:t>56</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369218e46b074e92bca6d11bf6cad5fa"/>
                    <w:id w:val="-1093862734"/>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其他综合收益</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73E9F" w:rsidP="00D47DBC">
                    <w:pPr>
                      <w:pStyle w:val="afff4"/>
                      <w:jc w:val="center"/>
                      <w:rPr>
                        <w:szCs w:val="21"/>
                      </w:rPr>
                    </w:pPr>
                    <w:r>
                      <w:rPr>
                        <w:rFonts w:hint="eastAsia"/>
                      </w:rPr>
                      <w:t>57</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760,304,933.64</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717,399,046.85</w:t>
                    </w:r>
                  </w:p>
                </w:tc>
              </w:tr>
              <w:tr w:rsidR="008A5C7D" w:rsidTr="008A5C7D">
                <w:sdt>
                  <w:sdtPr>
                    <w:tag w:val="_PLD_6a7b64071d5a42a4a1ef33a96ad7527c"/>
                    <w:id w:val="-60327636"/>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专项储备</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73E9F" w:rsidP="00D47DBC">
                    <w:pPr>
                      <w:pStyle w:val="afff4"/>
                      <w:jc w:val="center"/>
                      <w:rPr>
                        <w:szCs w:val="21"/>
                      </w:rPr>
                    </w:pPr>
                    <w:r>
                      <w:rPr>
                        <w:rFonts w:hint="eastAsia"/>
                        <w:szCs w:val="21"/>
                      </w:rPr>
                      <w:t>58</w:t>
                    </w: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377055b77de440139ad99646ef054bcf"/>
                    <w:id w:val="-556093599"/>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盈余公积</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73E9F" w:rsidP="00D47DBC">
                    <w:pPr>
                      <w:pStyle w:val="afff4"/>
                      <w:jc w:val="center"/>
                      <w:rPr>
                        <w:szCs w:val="21"/>
                      </w:rPr>
                    </w:pPr>
                    <w:r>
                      <w:rPr>
                        <w:rFonts w:hint="eastAsia"/>
                      </w:rPr>
                      <w:t>59</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287,369,733.36</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287,369,733.36</w:t>
                    </w:r>
                  </w:p>
                </w:tc>
              </w:tr>
              <w:tr w:rsidR="008A5C7D" w:rsidTr="008A5C7D">
                <w:sdt>
                  <w:sdtPr>
                    <w:tag w:val="_PLD_5817d947d9d5483d8a94d934092e3713"/>
                    <w:id w:val="2055654388"/>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一般风险准备</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77dd553c74b846b39918b7f6b4ca3145"/>
                    <w:id w:val="-1221281139"/>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未分配利润</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73E9F" w:rsidP="00D47DBC">
                    <w:pPr>
                      <w:pStyle w:val="afff4"/>
                      <w:jc w:val="center"/>
                      <w:rPr>
                        <w:szCs w:val="21"/>
                      </w:rPr>
                    </w:pPr>
                    <w:r>
                      <w:rPr>
                        <w:rFonts w:hint="eastAsia"/>
                      </w:rPr>
                      <w:t>60</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1,474,552,811.12</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1,362,285,561.49</w:t>
                    </w:r>
                  </w:p>
                </w:tc>
              </w:tr>
              <w:tr w:rsidR="008A5C7D" w:rsidTr="008A5C7D">
                <w:sdt>
                  <w:sdtPr>
                    <w:tag w:val="_PLD_be5ceff09fd14762bd7d465c6f087a32"/>
                    <w:id w:val="172072086"/>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归属于母公司所有者权益合计</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5,075,779,066.38</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4,920,605,929.96</w:t>
                    </w:r>
                  </w:p>
                </w:tc>
              </w:tr>
              <w:tr w:rsidR="008A5C7D" w:rsidTr="008A5C7D">
                <w:sdt>
                  <w:sdtPr>
                    <w:tag w:val="_PLD_160d2a2f5bc5442da58422eeda578fab"/>
                    <w:id w:val="-1920321045"/>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少数股东权益</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163,644,671.99</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153,449,699.00</w:t>
                    </w:r>
                  </w:p>
                </w:tc>
              </w:tr>
              <w:tr w:rsidR="008A5C7D" w:rsidTr="008A5C7D">
                <w:sdt>
                  <w:sdtPr>
                    <w:tag w:val="_PLD_4d5fe34f6f8e491c945a00a2ecc0eb0b"/>
                    <w:id w:val="1359547292"/>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200" w:firstLine="420"/>
                          <w:rPr>
                            <w:szCs w:val="21"/>
                          </w:rPr>
                        </w:pPr>
                        <w:r>
                          <w:rPr>
                            <w:rFonts w:hint="eastAsia"/>
                            <w:szCs w:val="21"/>
                          </w:rPr>
                          <w:t>所有者权益合计</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5,239,423,738.37</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5,074,055,628.96</w:t>
                    </w:r>
                  </w:p>
                </w:tc>
              </w:tr>
              <w:tr w:rsidR="008A5C7D" w:rsidTr="008A5C7D">
                <w:sdt>
                  <w:sdtPr>
                    <w:tag w:val="_PLD_d2e175bbf39e4e0791a3851b1ab457dd"/>
                    <w:id w:val="-1669002131"/>
                    <w:lock w:val="sdtLocked"/>
                  </w:sdtPr>
                  <w:sdtEndPr/>
                  <w:sdtContent>
                    <w:tc>
                      <w:tcPr>
                        <w:tcW w:w="2017"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负债和所有者权益总计</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9,964,367,316.70</w:t>
                    </w: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8,737,713,295.70</w:t>
                    </w:r>
                  </w:p>
                </w:tc>
              </w:tr>
            </w:tbl>
            <w:p w:rsidR="008A5C7D" w:rsidRDefault="008A5C7D">
              <w:pPr>
                <w:pStyle w:val="afff4"/>
              </w:pPr>
            </w:p>
            <w:p w:rsidR="008A5C7D" w:rsidRDefault="00100223" w:rsidP="0089670D">
              <w:pPr>
                <w:pStyle w:val="afff4"/>
                <w:ind w:rightChars="-73" w:right="-175"/>
                <w:rPr>
                  <w:color w:val="008000"/>
                  <w:szCs w:val="21"/>
                  <w:u w:val="single"/>
                </w:rPr>
              </w:pPr>
              <w:r>
                <w:rPr>
                  <w:szCs w:val="21"/>
                </w:rPr>
                <w:t>法定代表人</w:t>
              </w:r>
              <w:r>
                <w:rPr>
                  <w:rFonts w:hint="eastAsia"/>
                  <w:szCs w:val="21"/>
                </w:rPr>
                <w:t>：</w:t>
              </w:r>
              <w:sdt>
                <w:sdtPr>
                  <w:rPr>
                    <w:rFonts w:hint="eastAsia"/>
                    <w:szCs w:val="21"/>
                  </w:rPr>
                  <w:alias w:val="公司法定代表人"/>
                  <w:tag w:val="_GBC_82350876809b4479afe9f3c55db147dd"/>
                  <w:id w:val="63385988"/>
                  <w:lock w:val="sdtLocked"/>
                  <w:placeholder>
                    <w:docPart w:val="GBC22222222222222222222222222222"/>
                  </w:placeholder>
                  <w:dataBinding w:prefixMappings="xmlns:clcid-cgi='clcid-cgi'" w:xpath="/*/clcid-cgi:GongSiFaDingDaiBiaoRen[not(@periodRef)]" w:storeItemID="{89EBAB94-44A0-46A2-B712-30D997D04A6D}"/>
                  <w:text/>
                </w:sdtPr>
                <w:sdtEndPr/>
                <w:sdtContent>
                  <w:r>
                    <w:rPr>
                      <w:rFonts w:hint="eastAsia"/>
                      <w:szCs w:val="21"/>
                    </w:rPr>
                    <w:t>葛梅荣</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9caf2fff268b41a7b3fe74fc4a3d6533"/>
                  <w:id w:val="-594784592"/>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cacbe4a6fcc41699e67ce809516ec50"/>
                  <w:id w:val="412367522"/>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陈红兵</w:t>
                  </w:r>
                </w:sdtContent>
              </w:sdt>
            </w:p>
            <w:p w:rsidR="008A5C7D" w:rsidRDefault="007A515A" w:rsidP="0089670D">
              <w:pPr>
                <w:pStyle w:val="afff4"/>
                <w:ind w:rightChars="-73" w:right="-175"/>
                <w:rPr>
                  <w:b/>
                  <w:bCs/>
                  <w:color w:val="008000"/>
                  <w:szCs w:val="21"/>
                  <w:u w:val="single"/>
                </w:rPr>
              </w:pPr>
            </w:p>
          </w:sdtContent>
        </w:sdt>
        <w:p w:rsidR="008A5C7D" w:rsidRDefault="008A5C7D" w:rsidP="0089670D">
          <w:pPr>
            <w:pStyle w:val="afff4"/>
            <w:snapToGrid w:val="0"/>
            <w:spacing w:line="240" w:lineRule="atLeast"/>
            <w:ind w:rightChars="-759" w:right="-1822"/>
            <w:rPr>
              <w:szCs w:val="21"/>
            </w:rPr>
          </w:pPr>
        </w:p>
        <w:sdt>
          <w:sdtPr>
            <w:rPr>
              <w:rFonts w:ascii="宋体" w:hAnsi="宋体" w:cs="宋体" w:hint="eastAsia"/>
              <w:b w:val="0"/>
              <w:bCs w:val="0"/>
              <w:kern w:val="0"/>
              <w:sz w:val="21"/>
              <w:szCs w:val="24"/>
            </w:rPr>
            <w:tag w:val="_GBC_af8c8d1094d041008b00be724891aff3"/>
            <w:id w:val="-817039126"/>
            <w:lock w:val="sdtLocked"/>
            <w:placeholder>
              <w:docPart w:val="GBC22222222222222222222222222222"/>
            </w:placeholder>
          </w:sdtPr>
          <w:sdtEndPr>
            <w:rPr>
              <w:szCs w:val="21"/>
            </w:rPr>
          </w:sdtEndPr>
          <w:sdtContent>
            <w:p w:rsidR="008A5C7D" w:rsidRDefault="00100223">
              <w:pPr>
                <w:pStyle w:val="afff5"/>
                <w:jc w:val="center"/>
              </w:pPr>
              <w:r>
                <w:rPr>
                  <w:rFonts w:hint="eastAsia"/>
                </w:rPr>
                <w:t>母公司</w:t>
              </w:r>
              <w:r>
                <w:t>资产负债表</w:t>
              </w:r>
            </w:p>
            <w:p w:rsidR="008A5C7D" w:rsidRDefault="00100223">
              <w:pPr>
                <w:pStyle w:val="afff4"/>
                <w:jc w:val="center"/>
                <w:rPr>
                  <w:b/>
                  <w:bCs/>
                  <w:szCs w:val="21"/>
                </w:rPr>
              </w:pPr>
              <w:r>
                <w:rPr>
                  <w:szCs w:val="21"/>
                </w:rPr>
                <w:t>2018年</w:t>
              </w:r>
              <w:r>
                <w:rPr>
                  <w:rFonts w:hint="eastAsia"/>
                  <w:szCs w:val="21"/>
                </w:rPr>
                <w:t>6</w:t>
              </w:r>
              <w:r>
                <w:rPr>
                  <w:szCs w:val="21"/>
                </w:rPr>
                <w:t>月3</w:t>
              </w:r>
              <w:r>
                <w:rPr>
                  <w:rFonts w:hint="eastAsia"/>
                  <w:szCs w:val="21"/>
                </w:rPr>
                <w:t>0</w:t>
              </w:r>
              <w:r>
                <w:rPr>
                  <w:szCs w:val="21"/>
                </w:rPr>
                <w:t>日</w:t>
              </w:r>
            </w:p>
            <w:p w:rsidR="008A5C7D" w:rsidRDefault="00100223">
              <w:pPr>
                <w:pStyle w:val="afff4"/>
                <w:rPr>
                  <w:szCs w:val="21"/>
                </w:rPr>
              </w:pPr>
              <w:r>
                <w:rPr>
                  <w:szCs w:val="21"/>
                </w:rPr>
                <w:t>编制单位:</w:t>
              </w:r>
              <w:sdt>
                <w:sdtPr>
                  <w:rPr>
                    <w:szCs w:val="21"/>
                  </w:rPr>
                  <w:alias w:val="公司法定中文名称"/>
                  <w:tag w:val="_GBC_824a3e7402834e78aa66a9ee77d287bc"/>
                  <w:id w:val="-1968578533"/>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Pr>
                      <w:szCs w:val="21"/>
                    </w:rPr>
                    <w:t>浙江中国轻纺城集团股份有限公司</w:t>
                  </w:r>
                </w:sdtContent>
              </w:sdt>
              <w:r>
                <w:rPr>
                  <w:szCs w:val="21"/>
                </w:rPr>
                <w:t> </w:t>
              </w:r>
            </w:p>
            <w:p w:rsidR="008A5C7D" w:rsidRDefault="00100223">
              <w:pPr>
                <w:pStyle w:val="afff4"/>
                <w:jc w:val="right"/>
                <w:rPr>
                  <w:szCs w:val="21"/>
                </w:rPr>
              </w:pPr>
              <w:r>
                <w:rPr>
                  <w:szCs w:val="21"/>
                </w:rPr>
                <w:t>单位:</w:t>
              </w:r>
              <w:sdt>
                <w:sdtPr>
                  <w:rPr>
                    <w:szCs w:val="21"/>
                  </w:rPr>
                  <w:alias w:val="单位：母公司资产负债表"/>
                  <w:tag w:val="_GBC_7be010b1a07f4048a3805d40208ccda4"/>
                  <w:id w:val="-8533457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资产负债表"/>
                  <w:tag w:val="_GBC_ecd35f8ce6f84d6f8ad30e1e244c15ff"/>
                  <w:id w:val="18884505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65"/>
                <w:gridCol w:w="956"/>
                <w:gridCol w:w="2193"/>
                <w:gridCol w:w="2235"/>
              </w:tblGrid>
              <w:tr w:rsidR="008A5C7D" w:rsidTr="008A5C7D">
                <w:trPr>
                  <w:cantSplit/>
                </w:trPr>
                <w:sdt>
                  <w:sdtPr>
                    <w:tag w:val="_PLD_86164f00913c42de9c3d2e66a718c46a"/>
                    <w:id w:val="-2065162797"/>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jc w:val="center"/>
                          <w:rPr>
                            <w:b/>
                            <w:szCs w:val="21"/>
                          </w:rPr>
                        </w:pPr>
                        <w:r>
                          <w:rPr>
                            <w:b/>
                            <w:szCs w:val="21"/>
                          </w:rPr>
                          <w:t>项目</w:t>
                        </w:r>
                      </w:p>
                    </w:tc>
                  </w:sdtContent>
                </w:sdt>
                <w:sdt>
                  <w:sdtPr>
                    <w:tag w:val="_PLD_b1663c917e794e92b0fb75c0004eaf23"/>
                    <w:id w:val="-2060081197"/>
                    <w:lock w:val="sdtLocked"/>
                  </w:sdtPr>
                  <w:sdtEndPr/>
                  <w:sdtContent>
                    <w:tc>
                      <w:tcPr>
                        <w:tcW w:w="528" w:type="pct"/>
                        <w:tcBorders>
                          <w:top w:val="outset" w:sz="6" w:space="0" w:color="auto"/>
                          <w:left w:val="outset" w:sz="6" w:space="0" w:color="auto"/>
                          <w:bottom w:val="outset" w:sz="6" w:space="0" w:color="auto"/>
                          <w:right w:val="outset" w:sz="6" w:space="0" w:color="auto"/>
                        </w:tcBorders>
                        <w:vAlign w:val="center"/>
                      </w:tcPr>
                      <w:p w:rsidR="008A5C7D" w:rsidRDefault="00100223" w:rsidP="001A5A4C">
                        <w:pPr>
                          <w:pStyle w:val="afff4"/>
                          <w:jc w:val="center"/>
                          <w:rPr>
                            <w:b/>
                            <w:szCs w:val="21"/>
                          </w:rPr>
                        </w:pPr>
                        <w:r>
                          <w:rPr>
                            <w:rFonts w:hint="eastAsia"/>
                            <w:b/>
                            <w:szCs w:val="21"/>
                          </w:rPr>
                          <w:t>附注</w:t>
                        </w:r>
                      </w:p>
                    </w:tc>
                  </w:sdtContent>
                </w:sdt>
                <w:sdt>
                  <w:sdtPr>
                    <w:tag w:val="_PLD_f26cbea6d9f2446784d4b1bdb0b916d3"/>
                    <w:id w:val="-1644889893"/>
                    <w:lock w:val="sdtLocked"/>
                  </w:sdtPr>
                  <w:sdtEndPr/>
                  <w:sdtContent>
                    <w:tc>
                      <w:tcPr>
                        <w:tcW w:w="1212"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jc w:val="center"/>
                          <w:rPr>
                            <w:b/>
                            <w:szCs w:val="21"/>
                          </w:rPr>
                        </w:pPr>
                        <w:r>
                          <w:rPr>
                            <w:b/>
                            <w:szCs w:val="21"/>
                          </w:rPr>
                          <w:t>期末余额</w:t>
                        </w:r>
                      </w:p>
                    </w:tc>
                  </w:sdtContent>
                </w:sdt>
                <w:sdt>
                  <w:sdtPr>
                    <w:tag w:val="_PLD_544c51a54f954492bc5402a361eb61a1"/>
                    <w:id w:val="1468313735"/>
                    <w:lock w:val="sdtLocked"/>
                  </w:sdtPr>
                  <w:sdtEndPr/>
                  <w:sdtContent>
                    <w:tc>
                      <w:tcPr>
                        <w:tcW w:w="1236"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jc w:val="center"/>
                          <w:rPr>
                            <w:b/>
                            <w:szCs w:val="21"/>
                          </w:rPr>
                        </w:pPr>
                        <w:r>
                          <w:rPr>
                            <w:rFonts w:hint="eastAsia"/>
                            <w:b/>
                            <w:szCs w:val="21"/>
                          </w:rPr>
                          <w:t>期初</w:t>
                        </w:r>
                        <w:r>
                          <w:rPr>
                            <w:b/>
                            <w:szCs w:val="21"/>
                          </w:rPr>
                          <w:t>余额</w:t>
                        </w:r>
                      </w:p>
                    </w:tc>
                  </w:sdtContent>
                </w:sdt>
              </w:tr>
              <w:tr w:rsidR="008A5C7D" w:rsidTr="008A5C7D">
                <w:sdt>
                  <w:sdtPr>
                    <w:tag w:val="_PLD_50ba2edb262342c796ff8607e4826d61"/>
                    <w:id w:val="-1756052067"/>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rPr>
                            <w:szCs w:val="21"/>
                          </w:rPr>
                        </w:pPr>
                        <w:r>
                          <w:rPr>
                            <w:rFonts w:hint="eastAsia"/>
                            <w:b/>
                            <w:bCs/>
                            <w:szCs w:val="21"/>
                          </w:rPr>
                          <w:t>流动资产：</w:t>
                        </w:r>
                      </w:p>
                    </w:tc>
                  </w:sdtContent>
                </w:sdt>
                <w:tc>
                  <w:tcPr>
                    <w:tcW w:w="2975" w:type="pct"/>
                    <w:gridSpan w:val="3"/>
                    <w:tcBorders>
                      <w:top w:val="outset" w:sz="6" w:space="0" w:color="auto"/>
                      <w:left w:val="outset" w:sz="6" w:space="0" w:color="auto"/>
                      <w:bottom w:val="outset" w:sz="6" w:space="0" w:color="auto"/>
                      <w:right w:val="outset" w:sz="6" w:space="0" w:color="auto"/>
                    </w:tcBorders>
                    <w:vAlign w:val="center"/>
                  </w:tcPr>
                  <w:p w:rsidR="008A5C7D" w:rsidRDefault="008A5C7D" w:rsidP="001A5A4C">
                    <w:pPr>
                      <w:pStyle w:val="afff4"/>
                      <w:jc w:val="center"/>
                      <w:rPr>
                        <w:szCs w:val="21"/>
                      </w:rPr>
                    </w:pPr>
                  </w:p>
                </w:tc>
              </w:tr>
              <w:tr w:rsidR="008A5C7D" w:rsidTr="008A5C7D">
                <w:sdt>
                  <w:sdtPr>
                    <w:tag w:val="_PLD_bd9aac193a204ef086f6e6466399aaa5"/>
                    <w:id w:val="-2118435105"/>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货币资金</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1,073,337,129.91</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128,341,508.88</w:t>
                    </w:r>
                  </w:p>
                </w:tc>
              </w:tr>
              <w:tr w:rsidR="008A5C7D" w:rsidTr="008A5C7D">
                <w:sdt>
                  <w:sdtPr>
                    <w:tag w:val="_PLD_9b1e7a64a3bb41eb8aa15509727425b6"/>
                    <w:id w:val="1188639929"/>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以公允价值计量且其变动计入当期损益的金融资产</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d6e4214ab5b24898aa2c5317692a3692"/>
                    <w:id w:val="-454180070"/>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衍生金融资产</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3764fc93add64e5f8bd93aa69e26c893"/>
                    <w:id w:val="325704913"/>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应收票据</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6124441ea2f14e43af8a04c7ba6c663b"/>
                    <w:id w:val="-1211572681"/>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应收账款</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1A5A4C" w:rsidP="001A5A4C">
                    <w:pPr>
                      <w:pStyle w:val="afff4"/>
                      <w:jc w:val="center"/>
                      <w:rPr>
                        <w:szCs w:val="21"/>
                      </w:rPr>
                    </w:pPr>
                    <w:r>
                      <w:rPr>
                        <w:rFonts w:hint="eastAsia"/>
                        <w:szCs w:val="21"/>
                      </w:rPr>
                      <w:t>1</w:t>
                    </w: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6,327,000.00</w:t>
                    </w: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836c9799e8ce408c911341bb2ad03fce"/>
                    <w:id w:val="1388377892"/>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预付款项</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1,173,872.49</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57,937.08</w:t>
                    </w:r>
                  </w:p>
                </w:tc>
              </w:tr>
              <w:tr w:rsidR="008A5C7D" w:rsidTr="008A5C7D">
                <w:sdt>
                  <w:sdtPr>
                    <w:tag w:val="_PLD_2ddf4623eba844d197ceee42081aad10"/>
                    <w:id w:val="-2048515108"/>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应收利息</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0aada8ad99d54905a6c710679c560fb6"/>
                    <w:id w:val="-103112825"/>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应收股利</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78,708,547.38</w:t>
                    </w: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d0a88dc242d7425c9f6687fdbf6b33a1"/>
                    <w:id w:val="1630356308"/>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其他应收款</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1A5A4C" w:rsidP="001A5A4C">
                    <w:pPr>
                      <w:pStyle w:val="afff4"/>
                      <w:jc w:val="center"/>
                      <w:rPr>
                        <w:szCs w:val="21"/>
                      </w:rPr>
                    </w:pPr>
                    <w:r>
                      <w:rPr>
                        <w:rFonts w:hint="eastAsia"/>
                        <w:szCs w:val="21"/>
                      </w:rPr>
                      <w:t>2</w:t>
                    </w: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55,905,681.57</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96,157,542.71</w:t>
                    </w:r>
                  </w:p>
                </w:tc>
              </w:tr>
              <w:tr w:rsidR="008A5C7D" w:rsidTr="008A5C7D">
                <w:sdt>
                  <w:sdtPr>
                    <w:tag w:val="_PLD_ec0f0fa4e916462a99658eb60c22336b"/>
                    <w:id w:val="1014119688"/>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存货</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365457fca39d46589cb73b9b8f9e19f5"/>
                    <w:id w:val="-1130011091"/>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持有待售资产</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0980b12952a64f238bd9da3b2f3adc51"/>
                    <w:id w:val="421612359"/>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一年内到期的非流动资产</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8bf05324c33d4c8680436f4706850c3f"/>
                    <w:id w:val="712781438"/>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其他流动资产</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325,794,353.66</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234,963,372.54</w:t>
                    </w:r>
                  </w:p>
                </w:tc>
              </w:tr>
              <w:tr w:rsidR="008A5C7D" w:rsidTr="008A5C7D">
                <w:sdt>
                  <w:sdtPr>
                    <w:tag w:val="_PLD_8790cdd8d21e420a8ef4ded6a71d1c3d"/>
                    <w:id w:val="-153232869"/>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200" w:firstLine="420"/>
                          <w:rPr>
                            <w:szCs w:val="21"/>
                          </w:rPr>
                        </w:pPr>
                        <w:r>
                          <w:rPr>
                            <w:rFonts w:hint="eastAsia"/>
                            <w:szCs w:val="21"/>
                          </w:rPr>
                          <w:t>流动资产合计</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1,541,246,585.01</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459,520,361.21</w:t>
                    </w:r>
                  </w:p>
                </w:tc>
              </w:tr>
              <w:tr w:rsidR="008A5C7D" w:rsidTr="008A5C7D">
                <w:sdt>
                  <w:sdtPr>
                    <w:tag w:val="_PLD_edb7c81ca51342f48e1afcc1e135f7de"/>
                    <w:id w:val="-1340075473"/>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rPr>
                            <w:szCs w:val="21"/>
                          </w:rPr>
                        </w:pPr>
                        <w:r>
                          <w:rPr>
                            <w:rFonts w:hint="eastAsia"/>
                            <w:b/>
                            <w:bCs/>
                            <w:szCs w:val="21"/>
                          </w:rPr>
                          <w:t>非流动资产：</w:t>
                        </w:r>
                      </w:p>
                    </w:tc>
                  </w:sdtContent>
                </w:sdt>
                <w:tc>
                  <w:tcPr>
                    <w:tcW w:w="2975" w:type="pct"/>
                    <w:gridSpan w:val="3"/>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color w:val="008000"/>
                        <w:szCs w:val="21"/>
                      </w:rPr>
                    </w:pPr>
                  </w:p>
                </w:tc>
              </w:tr>
              <w:tr w:rsidR="008A5C7D" w:rsidTr="008A5C7D">
                <w:sdt>
                  <w:sdtPr>
                    <w:tag w:val="_PLD_4b6da07025d54f5587bc628751107308"/>
                    <w:id w:val="-211729268"/>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可供出售金融资产</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1,904,414,626.72</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1,847,206,777.67</w:t>
                    </w:r>
                  </w:p>
                </w:tc>
              </w:tr>
              <w:tr w:rsidR="008A5C7D" w:rsidTr="008A5C7D">
                <w:sdt>
                  <w:sdtPr>
                    <w:tag w:val="_PLD_b835617d00af4ea494798d7a73a175c4"/>
                    <w:id w:val="339975252"/>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持有至到期投资</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3a3eb5f13a5e479cab74c53cf92cef70"/>
                    <w:id w:val="-1580361697"/>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长期应收款</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9cd3bd10dc674ca6a25aa817bae7e67c"/>
                    <w:id w:val="1324169292"/>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长期股权投资</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1A5A4C" w:rsidP="001A5A4C">
                    <w:pPr>
                      <w:pStyle w:val="afff4"/>
                      <w:jc w:val="center"/>
                      <w:rPr>
                        <w:szCs w:val="21"/>
                      </w:rPr>
                    </w:pPr>
                    <w:r>
                      <w:rPr>
                        <w:rFonts w:hint="eastAsia"/>
                        <w:szCs w:val="21"/>
                      </w:rPr>
                      <w:t>3</w:t>
                    </w: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1,463,641,585.66</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1,453,001,466.61</w:t>
                    </w:r>
                  </w:p>
                </w:tc>
              </w:tr>
              <w:tr w:rsidR="008A5C7D" w:rsidTr="008A5C7D">
                <w:sdt>
                  <w:sdtPr>
                    <w:tag w:val="_PLD_20ceb656f6ed453d923429ecf3e07470"/>
                    <w:id w:val="46734629"/>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投资性房地产</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2,883,462,844.04</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2,519,732,485.69</w:t>
                    </w:r>
                  </w:p>
                </w:tc>
              </w:tr>
              <w:tr w:rsidR="008A5C7D" w:rsidTr="008A5C7D">
                <w:sdt>
                  <w:sdtPr>
                    <w:tag w:val="_PLD_f2915bbeb92e4cb7825444810cd2481b"/>
                    <w:id w:val="1745681737"/>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固定资产</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25,456,825.95</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26,654,773.23</w:t>
                    </w:r>
                  </w:p>
                </w:tc>
              </w:tr>
              <w:tr w:rsidR="008A5C7D" w:rsidTr="008A5C7D">
                <w:sdt>
                  <w:sdtPr>
                    <w:tag w:val="_PLD_3702018434b348299a2edf88ed253cae"/>
                    <w:id w:val="1282989695"/>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在建工程</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39,314,633.19</w:t>
                    </w: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540837041d3e49788dfee857d2ddb26e"/>
                    <w:id w:val="348615714"/>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工程物资</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ee471d3381b6474a810617a5c012a160"/>
                    <w:id w:val="-1750496536"/>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固定资产清理</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aa1b8af0f4b640a08af5c5e477f1baed"/>
                    <w:id w:val="889467722"/>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生产性生物资产</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34107578db7e410f81696936f2160ad8"/>
                    <w:id w:val="-554083877"/>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油气资产</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b2d1d449266d4e0e8165564cc592ee25"/>
                    <w:id w:val="-1959795148"/>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无形资产</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070bd9e319f04f698ec241662aae315f"/>
                    <w:id w:val="-988173399"/>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开发支出</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71205ffe835a450f96b572033af7b245"/>
                    <w:id w:val="-966735999"/>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商誉</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464c95e2742e40848be2a2dd7ed10065"/>
                    <w:id w:val="217868830"/>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长期待摊费用</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5ba414797dcd4efeb8f5add1c55db170"/>
                    <w:id w:val="1830632888"/>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递延所得税资产</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2,528,341.52</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3,454,580.88</w:t>
                    </w:r>
                  </w:p>
                </w:tc>
              </w:tr>
              <w:tr w:rsidR="008A5C7D" w:rsidTr="008A5C7D">
                <w:sdt>
                  <w:sdtPr>
                    <w:tag w:val="_PLD_4ec085051b734fb6888eae763a5af865"/>
                    <w:id w:val="-62643914"/>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其他非流动资产</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890,000.00</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132,150,000.00</w:t>
                    </w:r>
                  </w:p>
                </w:tc>
              </w:tr>
              <w:tr w:rsidR="008A5C7D" w:rsidTr="008A5C7D">
                <w:sdt>
                  <w:sdtPr>
                    <w:tag w:val="_PLD_1361d749971c4577aca21316768dc6ea"/>
                    <w:id w:val="1773671572"/>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200" w:firstLine="420"/>
                          <w:rPr>
                            <w:szCs w:val="21"/>
                          </w:rPr>
                        </w:pPr>
                        <w:r>
                          <w:rPr>
                            <w:rFonts w:hint="eastAsia"/>
                            <w:szCs w:val="21"/>
                          </w:rPr>
                          <w:t>非流动资产合计</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6,319,708,857.08</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5,982,200,084.08</w:t>
                    </w:r>
                  </w:p>
                </w:tc>
              </w:tr>
              <w:tr w:rsidR="008A5C7D" w:rsidTr="008A5C7D">
                <w:sdt>
                  <w:sdtPr>
                    <w:tag w:val="_PLD_6fe017f5040346fd90d05dbcc8d7f1b3"/>
                    <w:id w:val="-842386236"/>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资产总计</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7,860,955,442.09</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6,441,720,445.29</w:t>
                    </w:r>
                  </w:p>
                </w:tc>
              </w:tr>
              <w:tr w:rsidR="008A5C7D" w:rsidTr="008A5C7D">
                <w:sdt>
                  <w:sdtPr>
                    <w:tag w:val="_PLD_2fd9ffe69f8542ee8ba76af18c441148"/>
                    <w:id w:val="-1699230241"/>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rPr>
                            <w:szCs w:val="21"/>
                          </w:rPr>
                        </w:pPr>
                        <w:r>
                          <w:rPr>
                            <w:rFonts w:hint="eastAsia"/>
                            <w:b/>
                            <w:bCs/>
                            <w:szCs w:val="21"/>
                          </w:rPr>
                          <w:t>流动负债：</w:t>
                        </w:r>
                      </w:p>
                    </w:tc>
                  </w:sdtContent>
                </w:sdt>
                <w:tc>
                  <w:tcPr>
                    <w:tcW w:w="2975" w:type="pct"/>
                    <w:gridSpan w:val="3"/>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color w:val="008000"/>
                        <w:szCs w:val="21"/>
                      </w:rPr>
                    </w:pPr>
                  </w:p>
                </w:tc>
              </w:tr>
              <w:tr w:rsidR="008A5C7D" w:rsidTr="008A5C7D">
                <w:sdt>
                  <w:sdtPr>
                    <w:tag w:val="_PLD_d6d10a7caf03499daf3dcdbe5ed2d92b"/>
                    <w:id w:val="1216940524"/>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短期借款</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cbac47464026454ba6e61e1bc98082f5"/>
                    <w:id w:val="-1599873993"/>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以公允价值计量且其变动计入当期损益的金融负债</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691ad863652c4d77b424cc07913901b1"/>
                    <w:id w:val="-1853955592"/>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衍生金融负债</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7b9a4db769684263abe16968f14c4ff5"/>
                    <w:id w:val="1328027686"/>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应付票据</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7c45b3cded0c4dd295722e82932b150f"/>
                    <w:id w:val="-1410844419"/>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应付账款</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17,516,539.89</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20,032,161.64</w:t>
                    </w:r>
                  </w:p>
                </w:tc>
              </w:tr>
              <w:tr w:rsidR="008A5C7D" w:rsidTr="008A5C7D">
                <w:sdt>
                  <w:sdtPr>
                    <w:tag w:val="_PLD_3d5a58170139408b8017dad7b9f07ebc"/>
                    <w:id w:val="-1769152068"/>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预收款项</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2,217,046,854.96</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882,905,669.99</w:t>
                    </w:r>
                  </w:p>
                </w:tc>
              </w:tr>
              <w:tr w:rsidR="008A5C7D" w:rsidTr="008A5C7D">
                <w:sdt>
                  <w:sdtPr>
                    <w:tag w:val="_PLD_e53abc6612a2436abb369d51cd35cd13"/>
                    <w:id w:val="1547411445"/>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应付职工薪酬</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6,970,061.08</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11,985,098.28</w:t>
                    </w:r>
                  </w:p>
                </w:tc>
              </w:tr>
              <w:tr w:rsidR="008A5C7D" w:rsidTr="008A5C7D">
                <w:sdt>
                  <w:sdtPr>
                    <w:tag w:val="_PLD_db6142bacc3240a0b1435a86df2e9876"/>
                    <w:id w:val="-811407791"/>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应交税费</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42,290,049.26</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76,574,955.05</w:t>
                    </w:r>
                  </w:p>
                </w:tc>
              </w:tr>
              <w:tr w:rsidR="008A5C7D" w:rsidTr="008A5C7D">
                <w:sdt>
                  <w:sdtPr>
                    <w:tag w:val="_PLD_57bcc6ca729847818739e14fae6365ba"/>
                    <w:id w:val="246929081"/>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应付利息</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7d7d1a7ae09e471483882ea1f636a437"/>
                    <w:id w:val="-785886013"/>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应付股利</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ba24f46edb0843588d4ad2ec0fc53471"/>
                    <w:id w:val="563689138"/>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其他应付款</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313,763,721.33</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335,392,526.35</w:t>
                    </w:r>
                  </w:p>
                </w:tc>
              </w:tr>
              <w:tr w:rsidR="008A5C7D" w:rsidTr="008A5C7D">
                <w:sdt>
                  <w:sdtPr>
                    <w:tag w:val="_PLD_738273df8c0740c7aa2af64526d95529"/>
                    <w:id w:val="-1364194220"/>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持有待售负债</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dd5a6b9bbeef42dbb6d32d49e16b8f38"/>
                    <w:id w:val="863175852"/>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一年内到期的非流动负债</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958c16eaa4cb4b219f19bc52cea110ae"/>
                    <w:id w:val="-1916927885"/>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其他流动负债</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121636a971c0456aacee1715c9930d0d"/>
                    <w:id w:val="1944262238"/>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200" w:firstLine="420"/>
                          <w:rPr>
                            <w:szCs w:val="21"/>
                          </w:rPr>
                        </w:pPr>
                        <w:r>
                          <w:rPr>
                            <w:rFonts w:hint="eastAsia"/>
                            <w:szCs w:val="21"/>
                          </w:rPr>
                          <w:t>流动负债合计</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jc w:val="right"/>
                      <w:rPr>
                        <w:szCs w:val="21"/>
                      </w:rPr>
                    </w:pPr>
                    <w:r>
                      <w:t>2,597,587,226.52</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1,326,890,411.31</w:t>
                    </w:r>
                  </w:p>
                </w:tc>
              </w:tr>
              <w:tr w:rsidR="008A5C7D" w:rsidTr="008A5C7D">
                <w:sdt>
                  <w:sdtPr>
                    <w:tag w:val="_PLD_90ce4291b6a949e996b6626956cb966f"/>
                    <w:id w:val="1650020305"/>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rPr>
                            <w:szCs w:val="21"/>
                          </w:rPr>
                        </w:pPr>
                        <w:r>
                          <w:rPr>
                            <w:rFonts w:hint="eastAsia"/>
                            <w:b/>
                            <w:bCs/>
                            <w:szCs w:val="21"/>
                          </w:rPr>
                          <w:t>非流动负债：</w:t>
                        </w:r>
                      </w:p>
                    </w:tc>
                  </w:sdtContent>
                </w:sdt>
                <w:tc>
                  <w:tcPr>
                    <w:tcW w:w="2975" w:type="pct"/>
                    <w:gridSpan w:val="3"/>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color w:val="008000"/>
                        <w:szCs w:val="21"/>
                      </w:rPr>
                    </w:pPr>
                  </w:p>
                </w:tc>
              </w:tr>
              <w:tr w:rsidR="008A5C7D" w:rsidTr="008A5C7D">
                <w:sdt>
                  <w:sdtPr>
                    <w:tag w:val="_PLD_c02fa9218c00405d84eea89262584566"/>
                    <w:id w:val="1439958367"/>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长期借款</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eab7615bbbaf49679782c02bdaa0bbcf"/>
                    <w:id w:val="1659347223"/>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应付债券</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94054879523448a2b31fb66fe6bc75f8"/>
                    <w:id w:val="1082491430"/>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其中：优先股</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b0df3b3ad5964d21989645690f2cedae"/>
                    <w:id w:val="1175391176"/>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9670D">
                        <w:pPr>
                          <w:pStyle w:val="afff4"/>
                          <w:ind w:leftChars="300" w:left="720" w:firstLineChars="100" w:firstLine="210"/>
                          <w:rPr>
                            <w:szCs w:val="21"/>
                          </w:rPr>
                        </w:pPr>
                        <w:r>
                          <w:rPr>
                            <w:rFonts w:hint="eastAsia"/>
                            <w:szCs w:val="21"/>
                          </w:rPr>
                          <w:t>永续债</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23707cd808ed48cb97213fbfab5130c0"/>
                    <w:id w:val="1140380177"/>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长期应付款</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vAlign w:val="center"/>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32c96d22a15043d8b2ce6570f1386946"/>
                    <w:id w:val="1336888260"/>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长期应付职工薪酬</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88506ccd26be468f9bcd0f3fe2c983ca"/>
                    <w:id w:val="-184907039"/>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专项应付款</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36f1044ec4cf4681b31238ec8f45c0df"/>
                    <w:id w:val="1001548571"/>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预计负债</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5ad2eb547ea949dfa034129d50c20c0f"/>
                    <w:id w:val="1412046294"/>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递延收益</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2,859,269.12</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2,985,309.92</w:t>
                    </w:r>
                  </w:p>
                </w:tc>
              </w:tr>
              <w:tr w:rsidR="008A5C7D" w:rsidTr="008A5C7D">
                <w:sdt>
                  <w:sdtPr>
                    <w:tag w:val="_PLD_8e6ad110d13a45a2ae2b382ed84641c6"/>
                    <w:id w:val="-250660410"/>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递延所得税负债</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253,434,977.90</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239,133,015.64</w:t>
                    </w:r>
                  </w:p>
                </w:tc>
              </w:tr>
              <w:tr w:rsidR="008A5C7D" w:rsidTr="008A5C7D">
                <w:sdt>
                  <w:sdtPr>
                    <w:tag w:val="_PLD_ca543888d4774f969d0132e411540e00"/>
                    <w:id w:val="-1466494864"/>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其他非流动负债</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490,000.00</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490,000.00</w:t>
                    </w:r>
                  </w:p>
                </w:tc>
              </w:tr>
              <w:tr w:rsidR="008A5C7D" w:rsidTr="008A5C7D">
                <w:sdt>
                  <w:sdtPr>
                    <w:tag w:val="_PLD_150af4a6e9e24d429864b91771366201"/>
                    <w:id w:val="-728757958"/>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200" w:firstLine="420"/>
                          <w:rPr>
                            <w:szCs w:val="21"/>
                          </w:rPr>
                        </w:pPr>
                        <w:r>
                          <w:rPr>
                            <w:rFonts w:hint="eastAsia"/>
                            <w:szCs w:val="21"/>
                          </w:rPr>
                          <w:t>非流动负债合计</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256,784,247.02</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242,608,325.56</w:t>
                    </w:r>
                  </w:p>
                </w:tc>
              </w:tr>
              <w:tr w:rsidR="008A5C7D" w:rsidTr="008A5C7D">
                <w:sdt>
                  <w:sdtPr>
                    <w:tag w:val="_PLD_0d0dc10b76f2457e87733f0c2d56fb0b"/>
                    <w:id w:val="1100604470"/>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负债合计</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2,854,371,473.54</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1,569,498,736.87</w:t>
                    </w:r>
                  </w:p>
                </w:tc>
              </w:tr>
              <w:tr w:rsidR="008A5C7D" w:rsidTr="008A5C7D">
                <w:sdt>
                  <w:sdtPr>
                    <w:tag w:val="_PLD_a85ead5ca2134013b0477871f728e103"/>
                    <w:id w:val="1236902962"/>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rPr>
                            <w:szCs w:val="21"/>
                          </w:rPr>
                        </w:pPr>
                        <w:r>
                          <w:rPr>
                            <w:rFonts w:hint="eastAsia"/>
                            <w:b/>
                            <w:bCs/>
                            <w:szCs w:val="21"/>
                          </w:rPr>
                          <w:t>所有者权益：</w:t>
                        </w:r>
                      </w:p>
                    </w:tc>
                  </w:sdtContent>
                </w:sdt>
                <w:tc>
                  <w:tcPr>
                    <w:tcW w:w="2975" w:type="pct"/>
                    <w:gridSpan w:val="3"/>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color w:val="008000"/>
                        <w:szCs w:val="21"/>
                      </w:rPr>
                    </w:pPr>
                  </w:p>
                </w:tc>
              </w:tr>
              <w:tr w:rsidR="008A5C7D" w:rsidTr="008A5C7D">
                <w:sdt>
                  <w:sdtPr>
                    <w:tag w:val="_PLD_8d08313a9ab645dd834db829762fb6bd"/>
                    <w:id w:val="1954904237"/>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股本</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1,465,790,928.00</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1,046,993,520.00</w:t>
                    </w:r>
                  </w:p>
                </w:tc>
              </w:tr>
              <w:tr w:rsidR="008A5C7D" w:rsidTr="008A5C7D">
                <w:sdt>
                  <w:sdtPr>
                    <w:tag w:val="_PLD_4bfbba9f0246443da0f1bb12cee6d998"/>
                    <w:id w:val="-834379846"/>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其他权益工具</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3f5d854c9d514b5591b2b840a9b5dc77"/>
                    <w:id w:val="-859886992"/>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其中：优先股</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7e67333fae9f4ffea31335a450fcfc00"/>
                    <w:id w:val="1518120549"/>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9670D">
                        <w:pPr>
                          <w:pStyle w:val="afff4"/>
                          <w:ind w:leftChars="300" w:left="720" w:firstLineChars="100" w:firstLine="210"/>
                          <w:rPr>
                            <w:szCs w:val="21"/>
                          </w:rPr>
                        </w:pPr>
                        <w:r>
                          <w:rPr>
                            <w:rFonts w:hint="eastAsia"/>
                            <w:szCs w:val="21"/>
                          </w:rPr>
                          <w:t>永续债</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d137d513e858479bb7c715c04e7cba32"/>
                    <w:id w:val="-1150974717"/>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资本公积</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1,030,060,459.89</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1,448,857,867.89</w:t>
                    </w:r>
                  </w:p>
                </w:tc>
              </w:tr>
              <w:tr w:rsidR="008A5C7D" w:rsidTr="008A5C7D">
                <w:sdt>
                  <w:sdtPr>
                    <w:tag w:val="_PLD_e5053af22acb43258e30dbc2b192cec1"/>
                    <w:id w:val="743609768"/>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减：库存股</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b88d1356deab478289bd3acfa538b884"/>
                    <w:id w:val="-1358339864"/>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其他综合收益</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760,304,933.64</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717,399,046.85</w:t>
                    </w:r>
                  </w:p>
                </w:tc>
              </w:tr>
              <w:tr w:rsidR="008A5C7D" w:rsidTr="008A5C7D">
                <w:sdt>
                  <w:sdtPr>
                    <w:tag w:val="_PLD_c868e1df9fea4184a0ff569858941115"/>
                    <w:id w:val="48272010"/>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专项储备</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731a234a9a674c16ad508e2e1a13ef4b"/>
                    <w:id w:val="693420469"/>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盈余公积</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287,369,733.36</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287,369,733.36</w:t>
                    </w:r>
                  </w:p>
                </w:tc>
              </w:tr>
              <w:tr w:rsidR="008A5C7D" w:rsidTr="008A5C7D">
                <w:sdt>
                  <w:sdtPr>
                    <w:tag w:val="_PLD_e2eea22e60fc4f72a7570b186050188a"/>
                    <w:id w:val="-1734615499"/>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未分配利润</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1,463,057,913.66</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1,371,601,540.32</w:t>
                    </w:r>
                  </w:p>
                </w:tc>
              </w:tr>
              <w:tr w:rsidR="008A5C7D" w:rsidTr="008A5C7D">
                <w:sdt>
                  <w:sdtPr>
                    <w:tag w:val="_PLD_b7082ff4571d4aa1922ef9d5d4fa54ed"/>
                    <w:id w:val="-21714638"/>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200" w:firstLine="420"/>
                          <w:rPr>
                            <w:szCs w:val="21"/>
                          </w:rPr>
                        </w:pPr>
                        <w:r>
                          <w:rPr>
                            <w:rFonts w:hint="eastAsia"/>
                            <w:szCs w:val="21"/>
                          </w:rPr>
                          <w:t>所有者权益合计</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5,006,583,968.55</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4,872,221,708.42</w:t>
                    </w:r>
                  </w:p>
                </w:tc>
              </w:tr>
              <w:tr w:rsidR="008A5C7D" w:rsidTr="008A5C7D">
                <w:sdt>
                  <w:sdtPr>
                    <w:tag w:val="_PLD_87d48564e5484b35913d7bfa10fe9d27"/>
                    <w:id w:val="1325700874"/>
                    <w:lock w:val="sdtLocked"/>
                  </w:sdtPr>
                  <w:sdtEndPr/>
                  <w:sdtContent>
                    <w:tc>
                      <w:tcPr>
                        <w:tcW w:w="2025"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负债和所有者权益总计</w:t>
                        </w:r>
                      </w:p>
                    </w:tc>
                  </w:sdtContent>
                </w:sdt>
                <w:tc>
                  <w:tcPr>
                    <w:tcW w:w="528" w:type="pct"/>
                    <w:tcBorders>
                      <w:top w:val="outset" w:sz="6" w:space="0" w:color="auto"/>
                      <w:left w:val="outset" w:sz="6" w:space="0" w:color="auto"/>
                      <w:bottom w:val="outset" w:sz="6" w:space="0" w:color="auto"/>
                      <w:right w:val="outset" w:sz="6" w:space="0" w:color="auto"/>
                    </w:tcBorders>
                  </w:tcPr>
                  <w:p w:rsidR="008A5C7D" w:rsidRDefault="008A5C7D" w:rsidP="001A5A4C">
                    <w:pPr>
                      <w:pStyle w:val="afff4"/>
                      <w:jc w:val="center"/>
                      <w:rPr>
                        <w:szCs w:val="21"/>
                      </w:rPr>
                    </w:pPr>
                  </w:p>
                </w:tc>
                <w:tc>
                  <w:tcPr>
                    <w:tcW w:w="1212"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7,860,955,442.09</w:t>
                    </w:r>
                  </w:p>
                </w:tc>
                <w:tc>
                  <w:tcPr>
                    <w:tcW w:w="123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6,441,720,445.29</w:t>
                    </w:r>
                  </w:p>
                </w:tc>
              </w:tr>
            </w:tbl>
            <w:p w:rsidR="008A5C7D" w:rsidRDefault="008A5C7D">
              <w:pPr>
                <w:pStyle w:val="afff4"/>
              </w:pPr>
            </w:p>
            <w:p w:rsidR="008A5C7D" w:rsidRDefault="00100223" w:rsidP="0089670D">
              <w:pPr>
                <w:pStyle w:val="afff4"/>
                <w:ind w:rightChars="-73" w:right="-175"/>
                <w:rPr>
                  <w:szCs w:val="21"/>
                </w:rPr>
              </w:pPr>
              <w:r>
                <w:rPr>
                  <w:szCs w:val="21"/>
                </w:rPr>
                <w:t>法定代表人</w:t>
              </w:r>
              <w:r>
                <w:rPr>
                  <w:rFonts w:hint="eastAsia"/>
                  <w:szCs w:val="21"/>
                </w:rPr>
                <w:t>：</w:t>
              </w:r>
              <w:sdt>
                <w:sdtPr>
                  <w:rPr>
                    <w:rFonts w:hint="eastAsia"/>
                    <w:szCs w:val="21"/>
                  </w:rPr>
                  <w:alias w:val="公司法定代表人"/>
                  <w:tag w:val="_GBC_f43f422c96ec4e009c3976ce8e58b778"/>
                  <w:id w:val="-1475131109"/>
                  <w:lock w:val="sdtLocked"/>
                  <w:placeholder>
                    <w:docPart w:val="GBC22222222222222222222222222222"/>
                  </w:placeholder>
                  <w:dataBinding w:prefixMappings="xmlns:clcid-cgi='clcid-cgi'" w:xpath="/*/clcid-cgi:GongSiFaDingDaiBiaoRen[not(@periodRef)]" w:storeItemID="{89EBAB94-44A0-46A2-B712-30D997D04A6D}"/>
                  <w:text/>
                </w:sdtPr>
                <w:sdtEndPr/>
                <w:sdtContent>
                  <w:r>
                    <w:rPr>
                      <w:rFonts w:hint="eastAsia"/>
                      <w:szCs w:val="21"/>
                    </w:rPr>
                    <w:t>葛梅荣</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ac751c8378d4424bbdf4c74057683d9"/>
                  <w:id w:val="-539818170"/>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182ff185180a4ea4b9c93bbd4b01de2c"/>
                  <w:id w:val="1492911832"/>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陈红兵</w:t>
                  </w:r>
                </w:sdtContent>
              </w:sdt>
            </w:p>
          </w:sdtContent>
        </w:sdt>
        <w:p w:rsidR="008A5C7D" w:rsidRDefault="007A515A">
          <w:pPr>
            <w:pStyle w:val="afff4"/>
            <w:snapToGrid w:val="0"/>
            <w:rPr>
              <w:szCs w:val="21"/>
            </w:rPr>
          </w:pPr>
        </w:p>
      </w:sdtContent>
    </w:sdt>
    <w:p w:rsidR="008A5C7D" w:rsidRDefault="008A5C7D" w:rsidP="0089670D">
      <w:pPr>
        <w:pStyle w:val="afff4"/>
        <w:ind w:rightChars="-73" w:right="-175"/>
        <w:rPr>
          <w:b/>
          <w:bCs/>
          <w:color w:val="008000"/>
          <w:szCs w:val="21"/>
          <w:u w:val="single"/>
        </w:rPr>
      </w:pPr>
    </w:p>
    <w:p w:rsidR="008A5C7D" w:rsidRDefault="008A5C7D" w:rsidP="0089670D">
      <w:pPr>
        <w:pStyle w:val="afff4"/>
        <w:ind w:rightChars="-73" w:right="-175"/>
        <w:rPr>
          <w:b/>
          <w:bCs/>
          <w:color w:val="008000"/>
          <w:szCs w:val="21"/>
          <w:u w:val="single"/>
        </w:rPr>
      </w:pPr>
    </w:p>
    <w:sdt>
      <w:sdtPr>
        <w:rPr>
          <w:rFonts w:hint="eastAsia"/>
          <w:b/>
          <w:szCs w:val="21"/>
        </w:rPr>
        <w:alias w:val="选项模块:需要编制合并报表"/>
        <w:tag w:val="_GBC_bf89afc47e17438594730edb3412d929"/>
        <w:id w:val="-373628102"/>
        <w:lock w:val="sdtLocked"/>
        <w:placeholder>
          <w:docPart w:val="GBC22222222222222222222222222222"/>
        </w:placeholder>
      </w:sdtPr>
      <w:sdtEndPr>
        <w:rPr>
          <w:rFonts w:cs="宋体-方正超大字符集"/>
          <w:b w:val="0"/>
        </w:rPr>
      </w:sdtEndPr>
      <w:sdtContent>
        <w:p w:rsidR="008A5C7D" w:rsidRDefault="008A5C7D">
          <w:pPr>
            <w:pStyle w:val="afff4"/>
            <w:jc w:val="center"/>
            <w:rPr>
              <w:b/>
              <w:szCs w:val="21"/>
            </w:rPr>
          </w:pPr>
        </w:p>
        <w:sdt>
          <w:sdtPr>
            <w:rPr>
              <w:rFonts w:ascii="宋体" w:hAnsi="宋体" w:cs="宋体" w:hint="eastAsia"/>
              <w:b w:val="0"/>
              <w:bCs w:val="0"/>
              <w:kern w:val="0"/>
              <w:sz w:val="21"/>
              <w:szCs w:val="24"/>
            </w:rPr>
            <w:tag w:val="_GBC_cc363e9840a448cbaf363887668cbe2a"/>
            <w:id w:val="1265190127"/>
            <w:lock w:val="sdtLocked"/>
            <w:placeholder>
              <w:docPart w:val="GBC22222222222222222222222222222"/>
            </w:placeholder>
          </w:sdtPr>
          <w:sdtEndPr>
            <w:rPr>
              <w:szCs w:val="21"/>
            </w:rPr>
          </w:sdtEndPr>
          <w:sdtContent>
            <w:p w:rsidR="008A5C7D" w:rsidRDefault="00100223">
              <w:pPr>
                <w:pStyle w:val="afff5"/>
                <w:jc w:val="center"/>
              </w:pPr>
              <w:r>
                <w:rPr>
                  <w:rFonts w:hint="eastAsia"/>
                </w:rPr>
                <w:t>合并</w:t>
              </w:r>
              <w:r>
                <w:t>利润表</w:t>
              </w:r>
            </w:p>
            <w:p w:rsidR="008A5C7D" w:rsidRDefault="00100223">
              <w:pPr>
                <w:pStyle w:val="afff4"/>
                <w:jc w:val="center"/>
                <w:rPr>
                  <w:b/>
                  <w:bCs/>
                  <w:szCs w:val="21"/>
                </w:rPr>
              </w:pPr>
              <w:r>
                <w:rPr>
                  <w:szCs w:val="21"/>
                </w:rPr>
                <w:t>2018年</w:t>
              </w:r>
              <w:r>
                <w:rPr>
                  <w:rFonts w:hint="eastAsia"/>
                  <w:szCs w:val="21"/>
                </w:rPr>
                <w:t>1—6</w:t>
              </w:r>
              <w:r>
                <w:rPr>
                  <w:szCs w:val="21"/>
                </w:rPr>
                <w:t>月</w:t>
              </w:r>
            </w:p>
            <w:p w:rsidR="008A5C7D" w:rsidRDefault="00100223">
              <w:pPr>
                <w:pStyle w:val="afff4"/>
                <w:jc w:val="right"/>
                <w:rPr>
                  <w:szCs w:val="21"/>
                </w:rPr>
              </w:pPr>
              <w:r>
                <w:rPr>
                  <w:szCs w:val="21"/>
                </w:rPr>
                <w:t>单位:</w:t>
              </w:r>
              <w:sdt>
                <w:sdtPr>
                  <w:rPr>
                    <w:szCs w:val="21"/>
                  </w:rPr>
                  <w:alias w:val="单位：合并利润表"/>
                  <w:tag w:val="_GBC_4fec24feb4834b768c484fe556046382"/>
                  <w:id w:val="61826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合并利润表"/>
                  <w:tag w:val="_GBC_ae5c0d79e5694eb28ba1b8160e27a464"/>
                  <w:id w:val="5462662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26"/>
                <w:gridCol w:w="966"/>
                <w:gridCol w:w="1973"/>
                <w:gridCol w:w="1984"/>
              </w:tblGrid>
              <w:tr w:rsidR="008A5C7D" w:rsidTr="008A5C7D">
                <w:trPr>
                  <w:cantSplit/>
                </w:trPr>
                <w:sdt>
                  <w:sdtPr>
                    <w:tag w:val="_PLD_3c95e59d9d264c6c890a6e5a97ea3160"/>
                    <w:id w:val="1991357370"/>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9670D">
                        <w:pPr>
                          <w:pStyle w:val="afff4"/>
                          <w:ind w:leftChars="-19" w:left="-6" w:hangingChars="19" w:hanging="40"/>
                          <w:jc w:val="center"/>
                          <w:rPr>
                            <w:b/>
                            <w:szCs w:val="21"/>
                          </w:rPr>
                        </w:pPr>
                        <w:r>
                          <w:rPr>
                            <w:b/>
                            <w:szCs w:val="21"/>
                          </w:rPr>
                          <w:t>项目</w:t>
                        </w:r>
                      </w:p>
                    </w:tc>
                  </w:sdtContent>
                </w:sdt>
                <w:sdt>
                  <w:sdtPr>
                    <w:tag w:val="_PLD_8ce0fd7f26cd403c8fe4301721e0fdec"/>
                    <w:id w:val="1186560101"/>
                    <w:lock w:val="sdtLocked"/>
                  </w:sdtPr>
                  <w:sdtEndPr/>
                  <w:sdtContent>
                    <w:tc>
                      <w:tcPr>
                        <w:tcW w:w="534" w:type="pct"/>
                        <w:tcBorders>
                          <w:top w:val="outset" w:sz="6" w:space="0" w:color="auto"/>
                          <w:left w:val="outset" w:sz="6" w:space="0" w:color="auto"/>
                          <w:bottom w:val="outset" w:sz="6" w:space="0" w:color="auto"/>
                          <w:right w:val="outset" w:sz="6" w:space="0" w:color="auto"/>
                        </w:tcBorders>
                        <w:vAlign w:val="center"/>
                      </w:tcPr>
                      <w:p w:rsidR="008A5C7D" w:rsidRDefault="00100223" w:rsidP="00D47DBC">
                        <w:pPr>
                          <w:pStyle w:val="afff4"/>
                          <w:jc w:val="center"/>
                          <w:rPr>
                            <w:b/>
                            <w:szCs w:val="21"/>
                          </w:rPr>
                        </w:pPr>
                        <w:r>
                          <w:rPr>
                            <w:rFonts w:hint="eastAsia"/>
                            <w:b/>
                            <w:szCs w:val="21"/>
                          </w:rPr>
                          <w:t>附注</w:t>
                        </w:r>
                      </w:p>
                    </w:tc>
                  </w:sdtContent>
                </w:sdt>
                <w:sdt>
                  <w:sdtPr>
                    <w:tag w:val="_PLD_123ce392da89455cb203958ae70c91c9"/>
                    <w:id w:val="335350398"/>
                    <w:lock w:val="sdtLocked"/>
                  </w:sdtPr>
                  <w:sdtEndPr/>
                  <w:sdtContent>
                    <w:tc>
                      <w:tcPr>
                        <w:tcW w:w="109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jc w:val="center"/>
                          <w:rPr>
                            <w:b/>
                            <w:szCs w:val="21"/>
                          </w:rPr>
                        </w:pPr>
                        <w:r>
                          <w:rPr>
                            <w:b/>
                            <w:szCs w:val="21"/>
                          </w:rPr>
                          <w:t>本期</w:t>
                        </w:r>
                        <w:r>
                          <w:rPr>
                            <w:rFonts w:hint="eastAsia"/>
                            <w:b/>
                            <w:szCs w:val="21"/>
                          </w:rPr>
                          <w:t>发生额</w:t>
                        </w:r>
                      </w:p>
                    </w:tc>
                  </w:sdtContent>
                </w:sdt>
                <w:sdt>
                  <w:sdtPr>
                    <w:tag w:val="_PLD_8d33e8d41bfd47beb0d8e7e22816f629"/>
                    <w:id w:val="-789516248"/>
                    <w:lock w:val="sdtLocked"/>
                  </w:sdtPr>
                  <w:sdtEndPr/>
                  <w:sdtContent>
                    <w:tc>
                      <w:tcPr>
                        <w:tcW w:w="1096"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jc w:val="center"/>
                          <w:rPr>
                            <w:b/>
                            <w:szCs w:val="21"/>
                          </w:rPr>
                        </w:pPr>
                        <w:r>
                          <w:rPr>
                            <w:b/>
                            <w:szCs w:val="21"/>
                          </w:rPr>
                          <w:t>上期</w:t>
                        </w:r>
                        <w:r>
                          <w:rPr>
                            <w:rFonts w:hint="eastAsia"/>
                            <w:b/>
                            <w:szCs w:val="21"/>
                          </w:rPr>
                          <w:t>发生额</w:t>
                        </w:r>
                      </w:p>
                    </w:tc>
                  </w:sdtContent>
                </w:sdt>
              </w:tr>
              <w:tr w:rsidR="008A5C7D" w:rsidTr="008A5C7D">
                <w:sdt>
                  <w:sdtPr>
                    <w:tag w:val="_PLD_cf758b15ee1f4090b9c2d0d2faa4705b"/>
                    <w:id w:val="-1376999671"/>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rPr>
                            <w:color w:val="000000"/>
                            <w:szCs w:val="21"/>
                          </w:rPr>
                        </w:pPr>
                        <w:r>
                          <w:rPr>
                            <w:rFonts w:hint="eastAsia"/>
                            <w:szCs w:val="21"/>
                          </w:rPr>
                          <w:t>一、营业总收入</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468,398,293.13</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463,514,563.92</w:t>
                    </w:r>
                  </w:p>
                </w:tc>
              </w:tr>
              <w:tr w:rsidR="008A5C7D" w:rsidTr="008A5C7D">
                <w:sdt>
                  <w:sdtPr>
                    <w:tag w:val="_PLD_428e6be5b6b04aba8acf497ec38bfb9c"/>
                    <w:id w:val="1772893315"/>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rPr>
                            <w:color w:val="000000"/>
                            <w:szCs w:val="21"/>
                          </w:rPr>
                        </w:pPr>
                        <w:r>
                          <w:rPr>
                            <w:rFonts w:hint="eastAsia"/>
                            <w:szCs w:val="21"/>
                          </w:rPr>
                          <w:t>其中：营业收入</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DF0200" w:rsidP="00D47DBC">
                    <w:pPr>
                      <w:pStyle w:val="afff4"/>
                      <w:jc w:val="center"/>
                      <w:rPr>
                        <w:szCs w:val="21"/>
                      </w:rPr>
                    </w:pPr>
                    <w:r>
                      <w:rPr>
                        <w:rFonts w:hint="eastAsia"/>
                      </w:rPr>
                      <w:t>61</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468,398,293.13</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463,514,563.92</w:t>
                    </w:r>
                  </w:p>
                </w:tc>
              </w:tr>
              <w:tr w:rsidR="008A5C7D" w:rsidTr="008A5C7D">
                <w:sdt>
                  <w:sdtPr>
                    <w:tag w:val="_PLD_9a5273f144ac4bdbb39396ef0ab91e0f"/>
                    <w:id w:val="-794060438"/>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color w:val="000000"/>
                            <w:szCs w:val="21"/>
                          </w:rPr>
                        </w:pPr>
                        <w:r>
                          <w:rPr>
                            <w:rFonts w:hint="eastAsia"/>
                            <w:szCs w:val="21"/>
                          </w:rPr>
                          <w:t>利息收入</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2c83c86037ac44f5bc7d382367badc86"/>
                    <w:id w:val="-688757263"/>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已赚保费</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23dd949813dc466a93bb6f3d509472a4"/>
                    <w:id w:val="674688183"/>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手续费及佣金收入</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a2f9ddeb07fd4cc29a8f4d93472c5e47"/>
                    <w:id w:val="-2093144408"/>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rPr>
                            <w:color w:val="000000"/>
                            <w:szCs w:val="21"/>
                          </w:rPr>
                        </w:pPr>
                        <w:r>
                          <w:rPr>
                            <w:rFonts w:hint="eastAsia"/>
                            <w:szCs w:val="21"/>
                          </w:rPr>
                          <w:t>二、营业总成本</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285,951,454.06</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268,932,494.72</w:t>
                    </w:r>
                  </w:p>
                </w:tc>
              </w:tr>
              <w:tr w:rsidR="008A5C7D" w:rsidTr="008A5C7D">
                <w:sdt>
                  <w:sdtPr>
                    <w:tag w:val="_PLD_5bc6c37b68bf4f3ab4958876694d8bff"/>
                    <w:id w:val="1521895944"/>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rPr>
                            <w:color w:val="000000"/>
                            <w:szCs w:val="21"/>
                          </w:rPr>
                        </w:pPr>
                        <w:r>
                          <w:rPr>
                            <w:rFonts w:hint="eastAsia"/>
                            <w:szCs w:val="21"/>
                          </w:rPr>
                          <w:t>其中：营业成本</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DF0200" w:rsidP="00D47DBC">
                    <w:pPr>
                      <w:pStyle w:val="afff4"/>
                      <w:jc w:val="center"/>
                      <w:rPr>
                        <w:szCs w:val="21"/>
                      </w:rPr>
                    </w:pPr>
                    <w:r>
                      <w:rPr>
                        <w:rFonts w:hint="eastAsia"/>
                      </w:rPr>
                      <w:t>61</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177,200,636.73</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162,278,256.17</w:t>
                    </w:r>
                  </w:p>
                </w:tc>
              </w:tr>
              <w:tr w:rsidR="008A5C7D" w:rsidTr="008A5C7D">
                <w:sdt>
                  <w:sdtPr>
                    <w:tag w:val="_PLD_2f7850e8f2c945208bc15d5026123668"/>
                    <w:id w:val="1728343922"/>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利息支出</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2db6dc3aaf494791baed36cde0ea0f69"/>
                    <w:id w:val="-857043030"/>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手续费及佣金支出</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c3f51a1406b8450b88ead30859f69885"/>
                    <w:id w:val="-855572302"/>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退保金</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f30bf5e687cb4418ab37e785122ec1b3"/>
                    <w:id w:val="-318499430"/>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赔付支出净额</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fa453a01fec64b37a5fb4b864a28b6f1"/>
                    <w:id w:val="-70189030"/>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提取保险合同准备金净额</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70a8054d6df94a33a7a942e9ed9a65ff"/>
                    <w:id w:val="616725972"/>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保单红利支出</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c731a2557857400b82d1a35ee691a052"/>
                    <w:id w:val="-1757585447"/>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分保费用</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cb36ae44fdd04c95bf0003430aaba8dc"/>
                    <w:id w:val="1776824449"/>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税金及附加</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DF0200" w:rsidP="00D47DBC">
                    <w:pPr>
                      <w:pStyle w:val="afff4"/>
                      <w:jc w:val="center"/>
                      <w:rPr>
                        <w:szCs w:val="21"/>
                      </w:rPr>
                    </w:pPr>
                    <w:r>
                      <w:rPr>
                        <w:rFonts w:hint="eastAsia"/>
                      </w:rPr>
                      <w:t>6</w:t>
                    </w:r>
                    <w:r w:rsidR="00100223">
                      <w:t>2</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71,850,647.50</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68,202,672.47</w:t>
                    </w:r>
                  </w:p>
                </w:tc>
              </w:tr>
              <w:tr w:rsidR="008A5C7D" w:rsidTr="008A5C7D">
                <w:sdt>
                  <w:sdtPr>
                    <w:tag w:val="_PLD_952d39d7becc4c31818d7e2e51baaf15"/>
                    <w:id w:val="672454304"/>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销售费用</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DF0200" w:rsidP="00D47DBC">
                    <w:pPr>
                      <w:pStyle w:val="afff4"/>
                      <w:jc w:val="center"/>
                      <w:rPr>
                        <w:szCs w:val="21"/>
                      </w:rPr>
                    </w:pPr>
                    <w:r>
                      <w:rPr>
                        <w:rFonts w:hint="eastAsia"/>
                      </w:rPr>
                      <w:t>6</w:t>
                    </w:r>
                    <w:r w:rsidR="00100223">
                      <w:t>3</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11,139,503.22</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7,389,814.91</w:t>
                    </w:r>
                  </w:p>
                </w:tc>
              </w:tr>
              <w:tr w:rsidR="008A5C7D" w:rsidTr="008A5C7D">
                <w:sdt>
                  <w:sdtPr>
                    <w:tag w:val="_PLD_1be54fb1775349d8b2526b85810463fe"/>
                    <w:id w:val="550895943"/>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管理费用</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DF0200" w:rsidP="00D47DBC">
                    <w:pPr>
                      <w:pStyle w:val="afff4"/>
                      <w:jc w:val="center"/>
                      <w:rPr>
                        <w:szCs w:val="21"/>
                      </w:rPr>
                    </w:pPr>
                    <w:r>
                      <w:rPr>
                        <w:rFonts w:hint="eastAsia"/>
                      </w:rPr>
                      <w:t>6</w:t>
                    </w:r>
                    <w:r w:rsidR="00100223">
                      <w:t>4</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30,317,797.50</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33,323,760.97</w:t>
                    </w:r>
                  </w:p>
                </w:tc>
              </w:tr>
              <w:tr w:rsidR="008A5C7D" w:rsidTr="008A5C7D">
                <w:sdt>
                  <w:sdtPr>
                    <w:tag w:val="_PLD_f9dfa22cf2f54e8691fa39095841a72e"/>
                    <w:id w:val="1137301958"/>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财务费用</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DF0200" w:rsidP="00D47DBC">
                    <w:pPr>
                      <w:pStyle w:val="afff4"/>
                      <w:jc w:val="center"/>
                      <w:rPr>
                        <w:szCs w:val="21"/>
                      </w:rPr>
                    </w:pPr>
                    <w:r>
                      <w:rPr>
                        <w:rFonts w:hint="eastAsia"/>
                      </w:rPr>
                      <w:t>6</w:t>
                    </w:r>
                    <w:r w:rsidR="00100223">
                      <w:t>5</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-4,966,050.06</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-6,169,557.62</w:t>
                    </w:r>
                  </w:p>
                </w:tc>
              </w:tr>
              <w:tr w:rsidR="008A5C7D" w:rsidTr="008A5C7D">
                <w:sdt>
                  <w:sdtPr>
                    <w:tag w:val="_PLD_6016c6207b3d4c42a173fb2e3e4809d8"/>
                    <w:id w:val="-492408950"/>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资产减值损失</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DF0200" w:rsidP="00D47DBC">
                    <w:pPr>
                      <w:pStyle w:val="afff4"/>
                      <w:jc w:val="center"/>
                      <w:rPr>
                        <w:szCs w:val="21"/>
                      </w:rPr>
                    </w:pPr>
                    <w:r>
                      <w:rPr>
                        <w:rFonts w:hint="eastAsia"/>
                      </w:rPr>
                      <w:t>6</w:t>
                    </w:r>
                    <w:r w:rsidR="00100223">
                      <w:t>6</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408,919.17</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3,907,547.82</w:t>
                    </w:r>
                  </w:p>
                </w:tc>
              </w:tr>
              <w:tr w:rsidR="008A5C7D" w:rsidTr="008A5C7D">
                <w:sdt>
                  <w:sdtPr>
                    <w:tag w:val="_PLD_a5918ed1d1214dfdaf0bc736d732d60c"/>
                    <w:id w:val="1439559379"/>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color w:val="000000"/>
                            <w:szCs w:val="21"/>
                          </w:rPr>
                        </w:pPr>
                        <w:r>
                          <w:rPr>
                            <w:rFonts w:hint="eastAsia"/>
                            <w:szCs w:val="21"/>
                          </w:rPr>
                          <w:t>加：公允价值变动收益（损失以“－”号填列）</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DF0200" w:rsidP="00D47DBC">
                    <w:pPr>
                      <w:pStyle w:val="afff4"/>
                      <w:jc w:val="center"/>
                      <w:rPr>
                        <w:szCs w:val="21"/>
                      </w:rPr>
                    </w:pPr>
                    <w:r>
                      <w:rPr>
                        <w:rFonts w:hint="eastAsia"/>
                      </w:rPr>
                      <w:t>6</w:t>
                    </w:r>
                    <w:r w:rsidR="00100223">
                      <w:t>7</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565,608.81</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49,324.00</w:t>
                    </w:r>
                  </w:p>
                </w:tc>
              </w:tr>
              <w:tr w:rsidR="008A5C7D" w:rsidTr="008A5C7D">
                <w:sdt>
                  <w:sdtPr>
                    <w:tag w:val="_PLD_f144758c1ceb42eeacc4776a3880f7d5"/>
                    <w:id w:val="-2135711844"/>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投资收益（损失以“－”号填列）</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DF0200" w:rsidP="00D47DBC">
                    <w:pPr>
                      <w:pStyle w:val="afff4"/>
                      <w:jc w:val="center"/>
                      <w:rPr>
                        <w:szCs w:val="21"/>
                      </w:rPr>
                    </w:pPr>
                    <w:r>
                      <w:rPr>
                        <w:rFonts w:hint="eastAsia"/>
                      </w:rPr>
                      <w:t>6</w:t>
                    </w:r>
                    <w:r w:rsidR="00100223">
                      <w:t>8</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98,891,440.99</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106,706,475.23</w:t>
                    </w:r>
                  </w:p>
                </w:tc>
              </w:tr>
              <w:tr w:rsidR="008A5C7D" w:rsidTr="008A5C7D">
                <w:sdt>
                  <w:sdtPr>
                    <w:tag w:val="_PLD_e4915c29444b467585e5562eb32a6ebf"/>
                    <w:id w:val="-2003966368"/>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其中：对联营企业和合营企业的投资收益</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17,748,659.83</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17,310,136.18</w:t>
                    </w:r>
                  </w:p>
                </w:tc>
              </w:tr>
              <w:tr w:rsidR="008A5C7D" w:rsidTr="008A5C7D">
                <w:tc>
                  <w:tcPr>
                    <w:tcW w:w="2280" w:type="pct"/>
                    <w:tcBorders>
                      <w:top w:val="outset" w:sz="6" w:space="0" w:color="auto"/>
                      <w:left w:val="outset" w:sz="6" w:space="0" w:color="auto"/>
                      <w:bottom w:val="outset" w:sz="6" w:space="0" w:color="auto"/>
                      <w:right w:val="outset" w:sz="6" w:space="0" w:color="auto"/>
                    </w:tcBorders>
                    <w:vAlign w:val="center"/>
                  </w:tcPr>
                  <w:sdt>
                    <w:sdtPr>
                      <w:tag w:val="_PLD_36d39a9edbfd4fb18e26d6ad3b511d96"/>
                      <w:id w:val="1249150934"/>
                      <w:lock w:val="sdtLocked"/>
                    </w:sdtPr>
                    <w:sdtEndPr/>
                    <w:sdtContent>
                      <w:p w:rsidR="008A5C7D" w:rsidRDefault="00100223" w:rsidP="008A5C7D">
                        <w:pPr>
                          <w:pStyle w:val="afff4"/>
                          <w:ind w:firstLineChars="300" w:firstLine="630"/>
                        </w:pPr>
                        <w:r>
                          <w:t>资产处置收益（损失以“－”号填列）</w:t>
                        </w:r>
                      </w:p>
                    </w:sdtContent>
                  </w:sdt>
                </w:tc>
                <w:tc>
                  <w:tcPr>
                    <w:tcW w:w="534" w:type="pct"/>
                    <w:tcBorders>
                      <w:top w:val="outset" w:sz="6" w:space="0" w:color="auto"/>
                      <w:left w:val="outset" w:sz="6" w:space="0" w:color="auto"/>
                      <w:bottom w:val="outset" w:sz="6" w:space="0" w:color="auto"/>
                      <w:right w:val="outset" w:sz="6" w:space="0" w:color="auto"/>
                    </w:tcBorders>
                  </w:tcPr>
                  <w:p w:rsidR="008A5C7D" w:rsidRDefault="00DF0200" w:rsidP="00D47DBC">
                    <w:pPr>
                      <w:pStyle w:val="afff4"/>
                      <w:jc w:val="center"/>
                      <w:rPr>
                        <w:szCs w:val="21"/>
                      </w:rPr>
                    </w:pPr>
                    <w:r>
                      <w:rPr>
                        <w:rFonts w:hint="eastAsia"/>
                      </w:rPr>
                      <w:t>6</w:t>
                    </w:r>
                    <w:r w:rsidR="00100223">
                      <w:t>9</w:t>
                    </w: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-532,994.76</w:t>
                    </w:r>
                  </w:p>
                </w:tc>
              </w:tr>
              <w:tr w:rsidR="008A5C7D" w:rsidTr="008A5C7D">
                <w:sdt>
                  <w:sdtPr>
                    <w:tag w:val="_PLD_4ea6aacbf5f04dd0abb1481a55e734e3"/>
                    <w:id w:val="1952745082"/>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汇兑收益（损失以“－”号填列）</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7322bf1350a74994a11654a7ec88683b"/>
                    <w:id w:val="1688868156"/>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其他收益</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DF0200" w:rsidP="00D47DBC">
                    <w:pPr>
                      <w:pStyle w:val="afff4"/>
                      <w:jc w:val="center"/>
                      <w:rPr>
                        <w:szCs w:val="21"/>
                      </w:rPr>
                    </w:pPr>
                    <w:r>
                      <w:rPr>
                        <w:rFonts w:hint="eastAsia"/>
                      </w:rPr>
                      <w:t>7</w:t>
                    </w:r>
                    <w:r w:rsidR="00100223">
                      <w:t>0</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8,148,768.70</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8,480,380.77</w:t>
                    </w:r>
                  </w:p>
                </w:tc>
              </w:tr>
              <w:tr w:rsidR="008A5C7D" w:rsidTr="008A5C7D">
                <w:sdt>
                  <w:sdtPr>
                    <w:tag w:val="_PLD_2d7a5b874a0942ebb046cbee2ed99c77"/>
                    <w:id w:val="-521468572"/>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rPr>
                            <w:color w:val="000000"/>
                            <w:szCs w:val="21"/>
                          </w:rPr>
                        </w:pPr>
                        <w:r>
                          <w:rPr>
                            <w:rFonts w:hint="eastAsia"/>
                            <w:szCs w:val="21"/>
                          </w:rPr>
                          <w:t>三、营业利润（亏损以“－”号填列）</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290,052,657.57</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309,285,254.44</w:t>
                    </w:r>
                  </w:p>
                </w:tc>
              </w:tr>
              <w:tr w:rsidR="008A5C7D" w:rsidTr="008A5C7D">
                <w:sdt>
                  <w:sdtPr>
                    <w:tag w:val="_PLD_2f861b234cd044cbbab75166f4b9807f"/>
                    <w:id w:val="104092807"/>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加：营业外收入</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DF0200" w:rsidP="00D47DBC">
                    <w:pPr>
                      <w:pStyle w:val="afff4"/>
                      <w:jc w:val="center"/>
                      <w:rPr>
                        <w:szCs w:val="21"/>
                      </w:rPr>
                    </w:pPr>
                    <w:r>
                      <w:rPr>
                        <w:rFonts w:hint="eastAsia"/>
                      </w:rPr>
                      <w:t>7</w:t>
                    </w:r>
                    <w:r w:rsidR="00100223">
                      <w:t>1</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362,949.69</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61,251.01</w:t>
                    </w:r>
                  </w:p>
                </w:tc>
              </w:tr>
              <w:tr w:rsidR="008A5C7D" w:rsidTr="008A5C7D">
                <w:sdt>
                  <w:sdtPr>
                    <w:tag w:val="_PLD_3cc116ca422840e6bee02bc72436997e"/>
                    <w:id w:val="191417694"/>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减：营业外支出</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DF0200" w:rsidP="00D47DBC">
                    <w:pPr>
                      <w:pStyle w:val="afff4"/>
                      <w:jc w:val="center"/>
                      <w:rPr>
                        <w:szCs w:val="21"/>
                      </w:rPr>
                    </w:pPr>
                    <w:r>
                      <w:rPr>
                        <w:rFonts w:hint="eastAsia"/>
                      </w:rPr>
                      <w:t>7</w:t>
                    </w:r>
                    <w:r w:rsidR="00100223">
                      <w:t>2</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1,551,539.66</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225,708.28</w:t>
                    </w:r>
                  </w:p>
                </w:tc>
              </w:tr>
              <w:tr w:rsidR="008A5C7D" w:rsidTr="008A5C7D">
                <w:sdt>
                  <w:sdtPr>
                    <w:tag w:val="_PLD_8dd88afeb4bb4bb78fe34d05309f7647"/>
                    <w:id w:val="16436177"/>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288,864,067.60</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309,120,797.17</w:t>
                    </w:r>
                  </w:p>
                </w:tc>
              </w:tr>
              <w:tr w:rsidR="008A5C7D" w:rsidTr="008A5C7D">
                <w:sdt>
                  <w:sdtPr>
                    <w:tag w:val="_PLD_d7827c99fbed447da8511fa1bddf6751"/>
                    <w:id w:val="-2062543688"/>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color w:val="000000"/>
                            <w:szCs w:val="21"/>
                          </w:rPr>
                        </w:pPr>
                        <w:r>
                          <w:rPr>
                            <w:rFonts w:hint="eastAsia"/>
                            <w:szCs w:val="21"/>
                          </w:rPr>
                          <w:t>减：所得税费用</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DF0200" w:rsidP="00D47DBC">
                    <w:pPr>
                      <w:pStyle w:val="afff4"/>
                      <w:jc w:val="center"/>
                      <w:rPr>
                        <w:szCs w:val="21"/>
                      </w:rPr>
                    </w:pPr>
                    <w:r>
                      <w:rPr>
                        <w:rFonts w:hint="eastAsia"/>
                      </w:rPr>
                      <w:t>7</w:t>
                    </w:r>
                    <w:r w:rsidR="00100223">
                      <w:t>3</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52,432,557.78</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57,267,108.68</w:t>
                    </w:r>
                  </w:p>
                </w:tc>
              </w:tr>
              <w:tr w:rsidR="008A5C7D" w:rsidTr="008A5C7D">
                <w:sdt>
                  <w:sdtPr>
                    <w:tag w:val="_PLD_d3e59e3e4f4f4343ac6866b8d06093b7"/>
                    <w:id w:val="695206537"/>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236,431,509.82</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251,853,688.49</w:t>
                    </w:r>
                  </w:p>
                </w:tc>
              </w:tr>
              <w:tr w:rsidR="008A5C7D" w:rsidTr="008A5C7D">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202" w:firstLine="424"/>
                    </w:pPr>
                    <w:r>
                      <w:rPr>
                        <w:rFonts w:hint="eastAsia"/>
                      </w:rPr>
                      <w:t>（一）</w:t>
                    </w:r>
                    <w:r>
                      <w:t>按经营持续性分类 </w:t>
                    </w:r>
                  </w:p>
                </w:tc>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tc>
                  <w:tcPr>
                    <w:tcW w:w="2280" w:type="pct"/>
                    <w:tcBorders>
                      <w:top w:val="outset" w:sz="6" w:space="0" w:color="auto"/>
                      <w:left w:val="outset" w:sz="6" w:space="0" w:color="auto"/>
                      <w:bottom w:val="outset" w:sz="6" w:space="0" w:color="auto"/>
                      <w:right w:val="outset" w:sz="6" w:space="0" w:color="auto"/>
                    </w:tcBorders>
                    <w:vAlign w:val="center"/>
                  </w:tcPr>
                  <w:sdt>
                    <w:sdtPr>
                      <w:tag w:val="_PLD_f78787316a68447eb945ece21f5b0009"/>
                      <w:id w:val="-2005499023"/>
                      <w:lock w:val="sdtLocked"/>
                    </w:sdtPr>
                    <w:sdtEndPr/>
                    <w:sdtContent>
                      <w:p w:rsidR="008A5C7D" w:rsidRDefault="00100223" w:rsidP="008A5C7D">
                        <w:pPr>
                          <w:pStyle w:val="afff4"/>
                          <w:ind w:firstLineChars="337" w:firstLine="708"/>
                        </w:pPr>
                        <w:r>
                          <w:t>1.持续经营净利润（净亏损以“－”号填列）</w:t>
                        </w:r>
                      </w:p>
                    </w:sdtContent>
                  </w:sdt>
                </w:tc>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236,431,509.82</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251,853,688.49</w:t>
                    </w:r>
                  </w:p>
                </w:tc>
              </w:tr>
              <w:tr w:rsidR="008A5C7D" w:rsidTr="008A5C7D">
                <w:tc>
                  <w:tcPr>
                    <w:tcW w:w="2280" w:type="pct"/>
                    <w:tcBorders>
                      <w:top w:val="outset" w:sz="6" w:space="0" w:color="auto"/>
                      <w:left w:val="outset" w:sz="6" w:space="0" w:color="auto"/>
                      <w:bottom w:val="outset" w:sz="6" w:space="0" w:color="auto"/>
                      <w:right w:val="outset" w:sz="6" w:space="0" w:color="auto"/>
                    </w:tcBorders>
                    <w:vAlign w:val="center"/>
                  </w:tcPr>
                  <w:sdt>
                    <w:sdtPr>
                      <w:tag w:val="_PLD_a3ceb33c1e3a416780ea852ddbcccffa"/>
                      <w:id w:val="-512230059"/>
                      <w:lock w:val="sdtLocked"/>
                    </w:sdtPr>
                    <w:sdtEndPr/>
                    <w:sdtContent>
                      <w:p w:rsidR="008A5C7D" w:rsidRDefault="00100223" w:rsidP="008A5C7D">
                        <w:pPr>
                          <w:pStyle w:val="afff4"/>
                          <w:ind w:firstLineChars="337" w:firstLine="708"/>
                        </w:pPr>
                        <w:r>
                          <w:t>2.终止经营净利润（净亏损以“－”号填列）</w:t>
                        </w:r>
                      </w:p>
                    </w:sdtContent>
                  </w:sdt>
                </w:tc>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202" w:firstLine="424"/>
                    </w:pPr>
                    <w:r>
                      <w:rPr>
                        <w:rFonts w:hint="eastAsia"/>
                      </w:rPr>
                      <w:t>（二）</w:t>
                    </w:r>
                    <w:r>
                      <w:t>按所有权归属分类 </w:t>
                    </w:r>
                  </w:p>
                </w:tc>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 xml:space="preserve">　</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 xml:space="preserve">　</w:t>
                    </w:r>
                  </w:p>
                </w:tc>
              </w:tr>
              <w:tr w:rsidR="008A5C7D" w:rsidTr="008A5C7D">
                <w:sdt>
                  <w:sdtPr>
                    <w:tag w:val="_PLD_bd4fc75b1d384f81abeacaca88802716"/>
                    <w:id w:val="608087642"/>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37" w:firstLine="708"/>
                          <w:rPr>
                            <w:szCs w:val="21"/>
                          </w:rPr>
                        </w:pPr>
                        <w:r>
                          <w:t>1.</w:t>
                        </w:r>
                        <w:r>
                          <w:rPr>
                            <w:rFonts w:hint="eastAsia"/>
                            <w:szCs w:val="21"/>
                          </w:rPr>
                          <w:t>归属于母公司所有者的净利润</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227,436,536.83</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243,840,543.01</w:t>
                    </w:r>
                  </w:p>
                </w:tc>
              </w:tr>
              <w:tr w:rsidR="008A5C7D" w:rsidTr="008A5C7D">
                <w:sdt>
                  <w:sdtPr>
                    <w:tag w:val="_PLD_fbc0ad9379fd4b87833a5e9336a7f453"/>
                    <w:id w:val="178013249"/>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37" w:firstLine="708"/>
                          <w:rPr>
                            <w:szCs w:val="21"/>
                          </w:rPr>
                        </w:pPr>
                        <w:r>
                          <w:t>2.</w:t>
                        </w:r>
                        <w:r>
                          <w:rPr>
                            <w:rFonts w:hint="eastAsia"/>
                            <w:szCs w:val="21"/>
                          </w:rPr>
                          <w:t>少数股东损益</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8,994,972.99</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8,013,145.48</w:t>
                    </w:r>
                  </w:p>
                </w:tc>
              </w:tr>
              <w:tr w:rsidR="008A5C7D" w:rsidTr="008A5C7D">
                <w:sdt>
                  <w:sdtPr>
                    <w:tag w:val="_PLD_fb57646ebf0244639d286c83cf7b4062"/>
                    <w:id w:val="-1002581739"/>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rPr>
                            <w:szCs w:val="21"/>
                          </w:rPr>
                        </w:pPr>
                        <w:r>
                          <w:rPr>
                            <w:rFonts w:hint="eastAsia"/>
                            <w:szCs w:val="21"/>
                          </w:rPr>
                          <w:t>六、其他综合收益的税后净额</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DF0200" w:rsidP="00D47DBC">
                    <w:pPr>
                      <w:pStyle w:val="afff4"/>
                      <w:jc w:val="center"/>
                      <w:rPr>
                        <w:szCs w:val="21"/>
                      </w:rPr>
                    </w:pPr>
                    <w:r>
                      <w:rPr>
                        <w:rFonts w:hint="eastAsia"/>
                      </w:rPr>
                      <w:t>7</w:t>
                    </w:r>
                    <w:r w:rsidR="00100223">
                      <w:t>4</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42,905,886.79</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33,854,292.99</w:t>
                    </w:r>
                  </w:p>
                </w:tc>
              </w:tr>
              <w:tr w:rsidR="008A5C7D" w:rsidTr="008A5C7D">
                <w:sdt>
                  <w:sdtPr>
                    <w:tag w:val="_PLD_533ab7cf4b21472d90a36c1a608b689a"/>
                    <w:id w:val="-1947535101"/>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归属母公司所有者的其他综合收益的税后净额</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42,905,886.79</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33,854,292.99</w:t>
                    </w:r>
                  </w:p>
                </w:tc>
              </w:tr>
              <w:tr w:rsidR="008A5C7D" w:rsidTr="008A5C7D">
                <w:sdt>
                  <w:sdtPr>
                    <w:tag w:val="_PLD_a7b96de01ff84bdc841ebabcffae3c2d"/>
                    <w:id w:val="1659807778"/>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200" w:firstLine="420"/>
                          <w:rPr>
                            <w:szCs w:val="21"/>
                          </w:rPr>
                        </w:pPr>
                        <w:r>
                          <w:rPr>
                            <w:rFonts w:hint="eastAsia"/>
                            <w:szCs w:val="21"/>
                          </w:rPr>
                          <w:t>（一）以后不能重分类进损益的其他综合收益</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43296a509a604727a2625bfcf1a9b60a"/>
                    <w:id w:val="-1823961428"/>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szCs w:val="21"/>
                          </w:rPr>
                          <w:t>1.重新计量设定受益计划净负债或净资产的变动</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7e316da7e733460bb000cdfc02ae6a1f"/>
                    <w:id w:val="-868218491"/>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szCs w:val="21"/>
                          </w:rPr>
                          <w:t>2.权益法下在被投资单位不能重分类进损益的其他综合收益中享有的份额</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a65211ba056f451d8cb524868f4ac40a"/>
                    <w:id w:val="2016798025"/>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200" w:firstLine="420"/>
                          <w:rPr>
                            <w:szCs w:val="21"/>
                          </w:rPr>
                        </w:pPr>
                        <w:r>
                          <w:rPr>
                            <w:rFonts w:hint="eastAsia"/>
                            <w:szCs w:val="21"/>
                          </w:rPr>
                          <w:t>（二）以后将重分类进损益的其他综合收益</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42,905,886.79</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33,854,292.99</w:t>
                    </w:r>
                  </w:p>
                </w:tc>
              </w:tr>
              <w:tr w:rsidR="008A5C7D" w:rsidTr="008A5C7D">
                <w:sdt>
                  <w:sdtPr>
                    <w:tag w:val="_PLD_0ddb5d3cbcf24447b7fbab63f00001c8"/>
                    <w:id w:val="-2084282591"/>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szCs w:val="21"/>
                          </w:rPr>
                          <w:t>1.权益法下在被投资单位以后将重分类进损益的其他综合收益中享有的份额</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9cc501b383004658a64eaf20e99fda6a"/>
                    <w:id w:val="-642040026"/>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szCs w:val="21"/>
                          </w:rPr>
                          <w:t>2.可供出售金融资产公允价值变动损益</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42,905,886.79</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33,854,292.99</w:t>
                    </w:r>
                  </w:p>
                </w:tc>
              </w:tr>
              <w:tr w:rsidR="008A5C7D" w:rsidTr="008A5C7D">
                <w:sdt>
                  <w:sdtPr>
                    <w:tag w:val="_PLD_e1b4fd6515c149f2bfb65790810367a5"/>
                    <w:id w:val="-236328195"/>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szCs w:val="21"/>
                          </w:rPr>
                          <w:t>3.持有至到期投资重分类为可供出售金融资产损益</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1acf52ab89f448518d568ba1f7127d81"/>
                    <w:id w:val="1797944496"/>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szCs w:val="21"/>
                          </w:rPr>
                          <w:t>4.现金流量套期损益的有效部分</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8fd7344cf45743c1bd8f4bc9661ccbd3"/>
                    <w:id w:val="-789282428"/>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szCs w:val="21"/>
                          </w:rPr>
                          <w:t>5.外币财务报表折算差额</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39ba5459b3ec44aeb54fea6c92c3901c"/>
                    <w:id w:val="-64648586"/>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szCs w:val="21"/>
                          </w:rPr>
                          <w:t>6.其他</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7f248beae45d4c779dfd6f1a076b653c"/>
                    <w:id w:val="971947346"/>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归属于少数股东的其他综合收益的税后净额</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2f39ece28e6940d781b2f2d210715476"/>
                    <w:id w:val="465633532"/>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rPr>
                            <w:szCs w:val="21"/>
                          </w:rPr>
                        </w:pPr>
                        <w:r>
                          <w:rPr>
                            <w:rFonts w:hint="eastAsia"/>
                            <w:szCs w:val="21"/>
                          </w:rPr>
                          <w:t>七、综合收益总额</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279,337,396.61</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285,707,981.48</w:t>
                    </w:r>
                  </w:p>
                </w:tc>
              </w:tr>
              <w:tr w:rsidR="008A5C7D" w:rsidTr="008A5C7D">
                <w:sdt>
                  <w:sdtPr>
                    <w:tag w:val="_PLD_ce1027ffb7984021bfbd3b493b5edd26"/>
                    <w:id w:val="424618442"/>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归属于母公司所有者的综合收益总额</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270,342,423.62</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277,694,836.00</w:t>
                    </w:r>
                  </w:p>
                </w:tc>
              </w:tr>
              <w:tr w:rsidR="008A5C7D" w:rsidTr="008A5C7D">
                <w:sdt>
                  <w:sdtPr>
                    <w:tag w:val="_PLD_bab032c02b1446ed9421588778ef355e"/>
                    <w:id w:val="1730886934"/>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归属于少数股东的综合收益总额</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8,994,972.99</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8,013,145.48</w:t>
                    </w:r>
                  </w:p>
                </w:tc>
              </w:tr>
              <w:tr w:rsidR="008A5C7D" w:rsidTr="008A5C7D">
                <w:sdt>
                  <w:sdtPr>
                    <w:tag w:val="_PLD_5cabf884d9424f3fa472984d9352cc22"/>
                    <w:id w:val="-931048477"/>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rPr>
                            <w:color w:val="000000"/>
                            <w:szCs w:val="21"/>
                          </w:rPr>
                        </w:pPr>
                        <w:r>
                          <w:rPr>
                            <w:rFonts w:hint="eastAsia"/>
                            <w:szCs w:val="21"/>
                          </w:rPr>
                          <w:t>八、每股收益：</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 xml:space="preserve">　</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 xml:space="preserve">　</w:t>
                    </w:r>
                  </w:p>
                </w:tc>
              </w:tr>
              <w:tr w:rsidR="008A5C7D" w:rsidTr="008A5C7D">
                <w:sdt>
                  <w:sdtPr>
                    <w:tag w:val="_PLD_dbdb7a5eace24e9aa3b39120d48aaed2"/>
                    <w:id w:val="-2110572327"/>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szCs w:val="21"/>
                          </w:rPr>
                          <w:t>（一）基本每股收益</w:t>
                        </w:r>
                        <w:r>
                          <w:rPr>
                            <w:rFonts w:hint="eastAsia"/>
                            <w:szCs w:val="21"/>
                          </w:rPr>
                          <w:t>(元/股)</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0.16</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0.17</w:t>
                    </w:r>
                  </w:p>
                </w:tc>
              </w:tr>
              <w:tr w:rsidR="008A5C7D" w:rsidTr="008A5C7D">
                <w:sdt>
                  <w:sdtPr>
                    <w:tag w:val="_PLD_7bbfa66323be4e7bb2256cd179ea5e52"/>
                    <w:id w:val="1045719406"/>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szCs w:val="21"/>
                          </w:rPr>
                          <w:t>（二）稀释每股收益</w:t>
                        </w:r>
                        <w:r>
                          <w:rPr>
                            <w:rFonts w:hint="eastAsia"/>
                            <w:szCs w:val="21"/>
                          </w:rPr>
                          <w:t>(元/股)</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0.16</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0.17</w:t>
                    </w:r>
                  </w:p>
                </w:tc>
              </w:tr>
            </w:tbl>
            <w:p w:rsidR="008A5C7D" w:rsidRDefault="008A5C7D">
              <w:pPr>
                <w:pStyle w:val="afff4"/>
              </w:pPr>
            </w:p>
            <w:p w:rsidR="008A5C7D" w:rsidRDefault="00100223">
              <w:pPr>
                <w:pStyle w:val="afff4"/>
                <w:rPr>
                  <w:b/>
                  <w:bCs/>
                  <w:color w:val="FF0000"/>
                  <w:szCs w:val="21"/>
                </w:rPr>
              </w:pPr>
              <w:r>
                <w:rPr>
                  <w:rFonts w:hint="eastAsia"/>
                  <w:szCs w:val="21"/>
                </w:rPr>
                <w:t>本期发生同一控制下企业合并的，被合并方在合并前实现的净利润为：</w:t>
              </w:r>
              <w:sdt>
                <w:sdtPr>
                  <w:rPr>
                    <w:rFonts w:hint="eastAsia"/>
                    <w:szCs w:val="21"/>
                  </w:rPr>
                  <w:alias w:val="同一控制下的企业合并中被合并方在合并前实现的净利润"/>
                  <w:tag w:val="_GBC_0d3f3004d896427080339d4b0e2d499c"/>
                  <w:id w:val="32247045"/>
                  <w:lock w:val="sdtLocked"/>
                  <w:placeholder>
                    <w:docPart w:val="GBC22222222222222222222222222222"/>
                  </w:placeholder>
                </w:sdtPr>
                <w:sdtEndPr/>
                <w:sdtContent>
                  <w:r w:rsidR="00713202">
                    <w:rPr>
                      <w:rFonts w:hint="eastAsia"/>
                      <w:szCs w:val="21"/>
                    </w:rPr>
                    <w:t>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7e8cf02e71b9434883c60dcb8fb33270"/>
                  <w:id w:val="-821655588"/>
                  <w:lock w:val="sdtLocked"/>
                  <w:placeholder>
                    <w:docPart w:val="GBC22222222222222222222222222222"/>
                  </w:placeholder>
                </w:sdtPr>
                <w:sdtEndPr>
                  <w:rPr>
                    <w:rFonts w:hint="default"/>
                  </w:rPr>
                </w:sdtEndPr>
                <w:sdtContent>
                  <w:r w:rsidR="00713202">
                    <w:rPr>
                      <w:rFonts w:hint="eastAsia"/>
                      <w:szCs w:val="21"/>
                    </w:rPr>
                    <w:t>0</w:t>
                  </w:r>
                </w:sdtContent>
              </w:sdt>
              <w:r>
                <w:rPr>
                  <w:rFonts w:hint="eastAsia"/>
                  <w:szCs w:val="21"/>
                </w:rPr>
                <w:t xml:space="preserve"> 元。</w:t>
              </w:r>
            </w:p>
            <w:p w:rsidR="008A5C7D" w:rsidRDefault="00100223">
              <w:pPr>
                <w:pStyle w:val="afff4"/>
                <w:rPr>
                  <w:color w:val="008000"/>
                  <w:szCs w:val="21"/>
                  <w:u w:val="single"/>
                </w:rPr>
              </w:pPr>
              <w:r>
                <w:rPr>
                  <w:szCs w:val="21"/>
                </w:rPr>
                <w:t>法定代表人</w:t>
              </w:r>
              <w:r>
                <w:rPr>
                  <w:rFonts w:hint="eastAsia"/>
                  <w:szCs w:val="21"/>
                </w:rPr>
                <w:t>：</w:t>
              </w:r>
              <w:sdt>
                <w:sdtPr>
                  <w:rPr>
                    <w:rFonts w:hint="eastAsia"/>
                    <w:szCs w:val="21"/>
                  </w:rPr>
                  <w:alias w:val="公司法定代表人"/>
                  <w:tag w:val="_GBC_84d2ead02dbe49699dff5184a9cd1bd3"/>
                  <w:id w:val="1480954805"/>
                  <w:lock w:val="sdtLocked"/>
                  <w:placeholder>
                    <w:docPart w:val="GBC22222222222222222222222222222"/>
                  </w:placeholder>
                  <w:dataBinding w:prefixMappings="xmlns:clcid-cgi='clcid-cgi'" w:xpath="/*/clcid-cgi:GongSiFaDingDaiBiaoRen[not(@periodRef)]" w:storeItemID="{89EBAB94-44A0-46A2-B712-30D997D04A6D}"/>
                  <w:text/>
                </w:sdtPr>
                <w:sdtEndPr/>
                <w:sdtContent>
                  <w:r>
                    <w:rPr>
                      <w:rFonts w:hint="eastAsia"/>
                      <w:szCs w:val="21"/>
                    </w:rPr>
                    <w:t>葛梅荣</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e958f3d59232458da90c4799548d15ea"/>
                  <w:id w:val="-589155035"/>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3eea96809554a8b86e8c53c6e3da040"/>
                  <w:id w:val="305436843"/>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陈红兵</w:t>
                  </w:r>
                </w:sdtContent>
              </w:sdt>
            </w:p>
          </w:sdtContent>
        </w:sdt>
        <w:p w:rsidR="008A5C7D" w:rsidRDefault="008A5C7D">
          <w:pPr>
            <w:pStyle w:val="afff4"/>
            <w:rPr>
              <w:color w:val="008000"/>
              <w:szCs w:val="21"/>
              <w:u w:val="single"/>
            </w:rPr>
          </w:pPr>
        </w:p>
        <w:p w:rsidR="008A5C7D" w:rsidRDefault="008A5C7D">
          <w:pPr>
            <w:pStyle w:val="afff4"/>
            <w:rPr>
              <w:color w:val="008000"/>
              <w:szCs w:val="21"/>
              <w:u w:val="single"/>
            </w:rPr>
          </w:pPr>
        </w:p>
        <w:sdt>
          <w:sdtPr>
            <w:rPr>
              <w:rFonts w:ascii="宋体" w:hAnsi="宋体" w:cs="宋体" w:hint="eastAsia"/>
              <w:b w:val="0"/>
              <w:bCs w:val="0"/>
              <w:kern w:val="0"/>
              <w:sz w:val="21"/>
              <w:szCs w:val="24"/>
            </w:rPr>
            <w:tag w:val="_GBC_fab740d2e6854481af171030c14673b7"/>
            <w:id w:val="-1082995663"/>
            <w:lock w:val="sdtLocked"/>
            <w:placeholder>
              <w:docPart w:val="GBC22222222222222222222222222222"/>
            </w:placeholder>
          </w:sdtPr>
          <w:sdtEndPr>
            <w:rPr>
              <w:rFonts w:cs="宋体-方正超大字符集"/>
              <w:szCs w:val="21"/>
            </w:rPr>
          </w:sdtEndPr>
          <w:sdtContent>
            <w:p w:rsidR="008A5C7D" w:rsidRDefault="00100223">
              <w:pPr>
                <w:pStyle w:val="afff5"/>
                <w:jc w:val="center"/>
              </w:pPr>
              <w:r>
                <w:rPr>
                  <w:rFonts w:hint="eastAsia"/>
                </w:rPr>
                <w:t>母公司</w:t>
              </w:r>
              <w:r>
                <w:t>利润表</w:t>
              </w:r>
            </w:p>
            <w:p w:rsidR="008A5C7D" w:rsidRDefault="00100223">
              <w:pPr>
                <w:pStyle w:val="afff4"/>
                <w:jc w:val="center"/>
                <w:rPr>
                  <w:b/>
                  <w:bCs/>
                  <w:szCs w:val="21"/>
                </w:rPr>
              </w:pPr>
              <w:r>
                <w:rPr>
                  <w:szCs w:val="21"/>
                </w:rPr>
                <w:t>2018年</w:t>
              </w:r>
              <w:r>
                <w:rPr>
                  <w:rFonts w:hint="eastAsia"/>
                  <w:szCs w:val="21"/>
                </w:rPr>
                <w:t>1—6</w:t>
              </w:r>
              <w:r>
                <w:rPr>
                  <w:szCs w:val="21"/>
                </w:rPr>
                <w:t>月</w:t>
              </w:r>
            </w:p>
            <w:p w:rsidR="008A5C7D" w:rsidRDefault="00100223">
              <w:pPr>
                <w:pStyle w:val="afff4"/>
                <w:snapToGrid w:val="0"/>
                <w:spacing w:line="240" w:lineRule="atLeast"/>
                <w:jc w:val="right"/>
                <w:rPr>
                  <w:b/>
                  <w:bCs/>
                  <w:color w:val="FF0000"/>
                  <w:szCs w:val="21"/>
                </w:rPr>
              </w:pPr>
              <w:r>
                <w:rPr>
                  <w:szCs w:val="21"/>
                </w:rPr>
                <w:lastRenderedPageBreak/>
                <w:t>单位:</w:t>
              </w:r>
              <w:sdt>
                <w:sdtPr>
                  <w:rPr>
                    <w:szCs w:val="21"/>
                  </w:rPr>
                  <w:alias w:val="单位：母公司利润表"/>
                  <w:tag w:val="_GBC_955732cd74ff4f1f9b098e70c1b85c60"/>
                  <w:id w:val="-9340561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利润表"/>
                  <w:tag w:val="_GBC_125a2547934143ccb384434361f57d37"/>
                  <w:id w:val="-10992523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26"/>
                <w:gridCol w:w="966"/>
                <w:gridCol w:w="1973"/>
                <w:gridCol w:w="1984"/>
              </w:tblGrid>
              <w:tr w:rsidR="008A5C7D" w:rsidTr="008A5C7D">
                <w:trPr>
                  <w:cantSplit/>
                </w:trPr>
                <w:sdt>
                  <w:sdtPr>
                    <w:tag w:val="_PLD_e8cff069575b4f8eaa64d0e6d9d248e1"/>
                    <w:id w:val="-1677640016"/>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9670D">
                        <w:pPr>
                          <w:pStyle w:val="afff4"/>
                          <w:ind w:leftChars="-19" w:left="-6" w:hangingChars="19" w:hanging="40"/>
                          <w:jc w:val="center"/>
                          <w:rPr>
                            <w:b/>
                            <w:szCs w:val="21"/>
                          </w:rPr>
                        </w:pPr>
                        <w:r>
                          <w:rPr>
                            <w:b/>
                            <w:szCs w:val="21"/>
                          </w:rPr>
                          <w:t>项目</w:t>
                        </w:r>
                      </w:p>
                    </w:tc>
                  </w:sdtContent>
                </w:sdt>
                <w:sdt>
                  <w:sdtPr>
                    <w:tag w:val="_PLD_0a23d66d1108435ea463fa2e00e68598"/>
                    <w:id w:val="645558641"/>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center"/>
                          <w:rPr>
                            <w:b/>
                            <w:szCs w:val="21"/>
                          </w:rPr>
                        </w:pPr>
                        <w:r>
                          <w:rPr>
                            <w:rFonts w:hint="eastAsia"/>
                            <w:b/>
                            <w:szCs w:val="21"/>
                          </w:rPr>
                          <w:t>附注</w:t>
                        </w:r>
                      </w:p>
                    </w:tc>
                  </w:sdtContent>
                </w:sdt>
                <w:sdt>
                  <w:sdtPr>
                    <w:tag w:val="_PLD_ee5314b376364122853856c41b52c27f"/>
                    <w:id w:val="1292329560"/>
                    <w:lock w:val="sdtLocked"/>
                  </w:sdtPr>
                  <w:sdtEndPr/>
                  <w:sdtContent>
                    <w:tc>
                      <w:tcPr>
                        <w:tcW w:w="109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jc w:val="center"/>
                          <w:rPr>
                            <w:b/>
                            <w:szCs w:val="21"/>
                          </w:rPr>
                        </w:pPr>
                        <w:r>
                          <w:rPr>
                            <w:b/>
                            <w:szCs w:val="21"/>
                          </w:rPr>
                          <w:t>本期</w:t>
                        </w:r>
                        <w:r>
                          <w:rPr>
                            <w:rFonts w:hint="eastAsia"/>
                            <w:b/>
                            <w:szCs w:val="21"/>
                          </w:rPr>
                          <w:t>发生</w:t>
                        </w:r>
                        <w:r>
                          <w:rPr>
                            <w:b/>
                            <w:szCs w:val="21"/>
                          </w:rPr>
                          <w:t>额</w:t>
                        </w:r>
                      </w:p>
                    </w:tc>
                  </w:sdtContent>
                </w:sdt>
                <w:sdt>
                  <w:sdtPr>
                    <w:tag w:val="_PLD_1a701436c49c49829ccb1710f26613fb"/>
                    <w:id w:val="732813345"/>
                    <w:lock w:val="sdtLocked"/>
                  </w:sdtPr>
                  <w:sdtEndPr/>
                  <w:sdtContent>
                    <w:tc>
                      <w:tcPr>
                        <w:tcW w:w="1096"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jc w:val="center"/>
                          <w:rPr>
                            <w:b/>
                            <w:szCs w:val="21"/>
                          </w:rPr>
                        </w:pPr>
                        <w:r>
                          <w:rPr>
                            <w:b/>
                            <w:szCs w:val="21"/>
                          </w:rPr>
                          <w:t>上期</w:t>
                        </w:r>
                        <w:r>
                          <w:rPr>
                            <w:rFonts w:hint="eastAsia"/>
                            <w:b/>
                            <w:szCs w:val="21"/>
                          </w:rPr>
                          <w:t>发生</w:t>
                        </w:r>
                        <w:r>
                          <w:rPr>
                            <w:b/>
                            <w:szCs w:val="21"/>
                          </w:rPr>
                          <w:t>额</w:t>
                        </w:r>
                      </w:p>
                    </w:tc>
                  </w:sdtContent>
                </w:sdt>
              </w:tr>
              <w:tr w:rsidR="008A5C7D" w:rsidTr="008A5C7D">
                <w:sdt>
                  <w:sdtPr>
                    <w:tag w:val="_PLD_9006879a70b44813b454dcf870eebc29"/>
                    <w:id w:val="-1002884084"/>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left="-19"/>
                          <w:rPr>
                            <w:color w:val="000000"/>
                            <w:szCs w:val="21"/>
                          </w:rPr>
                        </w:pPr>
                        <w:r>
                          <w:rPr>
                            <w:rFonts w:hint="eastAsia"/>
                            <w:szCs w:val="21"/>
                          </w:rPr>
                          <w:t>一、营业收入</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1A5A4C" w:rsidP="008A5C7D">
                    <w:pPr>
                      <w:pStyle w:val="afff4"/>
                      <w:jc w:val="center"/>
                      <w:rPr>
                        <w:szCs w:val="21"/>
                      </w:rPr>
                    </w:pPr>
                    <w:r>
                      <w:rPr>
                        <w:rFonts w:hint="eastAsia"/>
                        <w:szCs w:val="21"/>
                      </w:rPr>
                      <w:t>4</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322,027,689.69</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332,857,243.91</w:t>
                    </w:r>
                  </w:p>
                </w:tc>
              </w:tr>
              <w:tr w:rsidR="008A5C7D" w:rsidTr="008A5C7D">
                <w:sdt>
                  <w:sdtPr>
                    <w:tag w:val="_PLD_112f87dd78a04c4c86db96a87185cd09"/>
                    <w:id w:val="-155374100"/>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color w:val="000000"/>
                            <w:szCs w:val="21"/>
                          </w:rPr>
                        </w:pPr>
                        <w:r>
                          <w:rPr>
                            <w:rFonts w:hint="eastAsia"/>
                            <w:szCs w:val="21"/>
                          </w:rPr>
                          <w:t>减：营业成本</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1A5A4C" w:rsidP="008A5C7D">
                    <w:pPr>
                      <w:pStyle w:val="afff4"/>
                      <w:jc w:val="center"/>
                      <w:rPr>
                        <w:szCs w:val="21"/>
                      </w:rPr>
                    </w:pPr>
                    <w:r>
                      <w:rPr>
                        <w:rFonts w:hint="eastAsia"/>
                        <w:szCs w:val="21"/>
                      </w:rPr>
                      <w:t>4</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107,050,342.00</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98,281,552.75</w:t>
                    </w:r>
                  </w:p>
                </w:tc>
              </w:tr>
              <w:tr w:rsidR="008A5C7D" w:rsidTr="008A5C7D">
                <w:sdt>
                  <w:sdtPr>
                    <w:tag w:val="_PLD_e0c112dec3194129a031875767c80a9f"/>
                    <w:id w:val="33548569"/>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税金及附加</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53,732,862.57</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51,477,164.35</w:t>
                    </w:r>
                  </w:p>
                </w:tc>
              </w:tr>
              <w:tr w:rsidR="008A5C7D" w:rsidTr="008A5C7D">
                <w:sdt>
                  <w:sdtPr>
                    <w:tag w:val="_PLD_747705a674db48cfba52335f567a2431"/>
                    <w:id w:val="-1001501715"/>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销售费用</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3,907,164.16</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1,557,680.48</w:t>
                    </w:r>
                  </w:p>
                </w:tc>
              </w:tr>
              <w:tr w:rsidR="008A5C7D" w:rsidTr="008A5C7D">
                <w:sdt>
                  <w:sdtPr>
                    <w:tag w:val="_PLD_4977c5eb86854f6783305bc81abedd49"/>
                    <w:id w:val="646096819"/>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管理费用</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12,259,974.80</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13,814,080.44</w:t>
                    </w:r>
                  </w:p>
                </w:tc>
              </w:tr>
              <w:tr w:rsidR="008A5C7D" w:rsidTr="008A5C7D">
                <w:sdt>
                  <w:sdtPr>
                    <w:tag w:val="_PLD_a621fd6e034343f59a90b08e0f1ca913"/>
                    <w:id w:val="-410843672"/>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财务费用</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1,293,698.73</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-977,063.83</w:t>
                    </w:r>
                  </w:p>
                </w:tc>
              </w:tr>
              <w:tr w:rsidR="008A5C7D" w:rsidTr="008A5C7D">
                <w:sdt>
                  <w:sdtPr>
                    <w:tag w:val="_PLD_c10ce0abbedd4812b56e9190f65392d6"/>
                    <w:id w:val="-426348417"/>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资产减值损失</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-1,785,519.01</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-1,813,972.38</w:t>
                    </w:r>
                  </w:p>
                </w:tc>
              </w:tr>
              <w:tr w:rsidR="008A5C7D" w:rsidTr="008A5C7D">
                <w:sdt>
                  <w:sdtPr>
                    <w:tag w:val="_PLD_6e1eb779298d451eb4393106adf168ac"/>
                    <w:id w:val="119813945"/>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color w:val="000000"/>
                            <w:szCs w:val="21"/>
                          </w:rPr>
                        </w:pPr>
                        <w:r>
                          <w:rPr>
                            <w:rFonts w:hint="eastAsia"/>
                            <w:szCs w:val="21"/>
                          </w:rPr>
                          <w:t>加：公允价值变动收益（损失以“－”号填列）</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center"/>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1e9176f46ea7448a8c38c4594187a1bd"/>
                    <w:id w:val="-668637458"/>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投资收益（损失以“－”号填列）</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1A5A4C" w:rsidP="008A5C7D">
                    <w:pPr>
                      <w:pStyle w:val="afff4"/>
                      <w:jc w:val="center"/>
                      <w:rPr>
                        <w:szCs w:val="21"/>
                      </w:rPr>
                    </w:pPr>
                    <w:r>
                      <w:rPr>
                        <w:rFonts w:hint="eastAsia"/>
                        <w:szCs w:val="21"/>
                      </w:rPr>
                      <w:t>5</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99,053,528.20</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113,814,483.28</w:t>
                    </w:r>
                  </w:p>
                </w:tc>
              </w:tr>
              <w:tr w:rsidR="008A5C7D" w:rsidTr="008A5C7D">
                <w:sdt>
                  <w:sdtPr>
                    <w:tag w:val="_PLD_ea5258c8322843d5bfe6eb49cf5bddd0"/>
                    <w:id w:val="231126811"/>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其中：对联营企业和合营企业的投资收益</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rPr>
                        <w:szCs w:val="21"/>
                      </w:rPr>
                    </w:pPr>
                    <w:r>
                      <w:t xml:space="preserve">　</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17,551,619.05</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17,310,136.18</w:t>
                    </w:r>
                  </w:p>
                </w:tc>
              </w:tr>
              <w:tr w:rsidR="008A5C7D" w:rsidTr="008A5C7D">
                <w:tc>
                  <w:tcPr>
                    <w:tcW w:w="2280"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f31d82877d4ff5913da06b569ee8b6"/>
                      <w:id w:val="-636423730"/>
                      <w:lock w:val="sdtLocked"/>
                    </w:sdtPr>
                    <w:sdtEndPr/>
                    <w:sdtContent>
                      <w:p w:rsidR="008A5C7D" w:rsidRDefault="00100223" w:rsidP="008A5C7D">
                        <w:pPr>
                          <w:pStyle w:val="afff4"/>
                          <w:ind w:firstLineChars="300" w:firstLine="630"/>
                        </w:pPr>
                        <w:r>
                          <w:rPr>
                            <w:rFonts w:hint="eastAsia"/>
                          </w:rPr>
                          <w:t>资产处置收益（损失以“－”号填列）</w:t>
                        </w:r>
                      </w:p>
                    </w:sdtContent>
                  </w:sdt>
                </w:tc>
                <w:tc>
                  <w:tcPr>
                    <w:tcW w:w="53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rPr>
                        <w:szCs w:val="21"/>
                      </w:rPr>
                    </w:pPr>
                    <w:r>
                      <w:t xml:space="preserve">　</w:t>
                    </w: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-578,385.05</w:t>
                    </w:r>
                  </w:p>
                </w:tc>
              </w:tr>
              <w:tr w:rsidR="008A5C7D" w:rsidTr="008A5C7D">
                <w:sdt>
                  <w:sdtPr>
                    <w:tag w:val="_PLD_b1abd97a47514d528f9866d757b586a7"/>
                    <w:id w:val="-607737900"/>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300" w:firstLine="630"/>
                          <w:rPr>
                            <w:szCs w:val="21"/>
                          </w:rPr>
                        </w:pPr>
                        <w:r>
                          <w:rPr>
                            <w:rFonts w:hint="eastAsia"/>
                            <w:szCs w:val="21"/>
                          </w:rPr>
                          <w:t>其他收益</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rPr>
                        <w:szCs w:val="21"/>
                      </w:rPr>
                    </w:pPr>
                    <w:r>
                      <w:t xml:space="preserve">　</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166,040.80</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126,040.80</w:t>
                    </w:r>
                  </w:p>
                </w:tc>
              </w:tr>
              <w:tr w:rsidR="008A5C7D" w:rsidTr="008A5C7D">
                <w:sdt>
                  <w:sdtPr>
                    <w:tag w:val="_PLD_42b83ad14d0946dcbd522674d3750915"/>
                    <w:id w:val="-752348473"/>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left="-19"/>
                          <w:rPr>
                            <w:color w:val="000000"/>
                            <w:szCs w:val="21"/>
                          </w:rPr>
                        </w:pPr>
                        <w:r>
                          <w:rPr>
                            <w:rFonts w:hint="eastAsia"/>
                            <w:szCs w:val="21"/>
                          </w:rPr>
                          <w:t>二、营业利润（亏损以“－”号填列）</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rPr>
                        <w:szCs w:val="21"/>
                      </w:rPr>
                    </w:pPr>
                    <w:r>
                      <w:t xml:space="preserve">　</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244,788,735.44</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283,879,941.13</w:t>
                    </w:r>
                  </w:p>
                </w:tc>
              </w:tr>
              <w:tr w:rsidR="008A5C7D" w:rsidTr="008A5C7D">
                <w:sdt>
                  <w:sdtPr>
                    <w:tag w:val="_PLD_47acdd5cb93d4795ba12d029cea39c5f"/>
                    <w:id w:val="-1505048271"/>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color w:val="000000"/>
                            <w:szCs w:val="21"/>
                          </w:rPr>
                        </w:pPr>
                        <w:r>
                          <w:rPr>
                            <w:rFonts w:hint="eastAsia"/>
                            <w:szCs w:val="21"/>
                          </w:rPr>
                          <w:t>加：营业外收入</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rPr>
                        <w:szCs w:val="21"/>
                      </w:rPr>
                    </w:pPr>
                    <w:r>
                      <w:t xml:space="preserve">　</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154,304.20</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9,151.98</w:t>
                    </w:r>
                  </w:p>
                </w:tc>
              </w:tr>
              <w:tr w:rsidR="008A5C7D" w:rsidTr="008A5C7D">
                <w:sdt>
                  <w:sdtPr>
                    <w:tag w:val="_PLD_33ded831daae4757b186f2a7eaba1e13"/>
                    <w:id w:val="-766780162"/>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color w:val="000000"/>
                            <w:szCs w:val="21"/>
                          </w:rPr>
                        </w:pPr>
                        <w:r>
                          <w:rPr>
                            <w:rFonts w:hint="eastAsia"/>
                            <w:szCs w:val="21"/>
                          </w:rPr>
                          <w:t>减：营业外支出</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rPr>
                        <w:szCs w:val="21"/>
                      </w:rPr>
                    </w:pPr>
                    <w:r>
                      <w:t xml:space="preserve">　</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1,210,378.99</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84,734.93</w:t>
                    </w:r>
                  </w:p>
                </w:tc>
              </w:tr>
              <w:tr w:rsidR="008A5C7D" w:rsidTr="008A5C7D">
                <w:sdt>
                  <w:sdtPr>
                    <w:tag w:val="_PLD_cc8a2daccb214ab99a3a6ba8045da1af"/>
                    <w:id w:val="2035687765"/>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left="-19"/>
                          <w:rPr>
                            <w:color w:val="000000"/>
                            <w:szCs w:val="21"/>
                          </w:rPr>
                        </w:pPr>
                        <w:r>
                          <w:rPr>
                            <w:rFonts w:hint="eastAsia"/>
                            <w:szCs w:val="21"/>
                          </w:rPr>
                          <w:t>三、利润总额（亏损总额以“－”号填列）</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rPr>
                        <w:szCs w:val="21"/>
                      </w:rPr>
                    </w:pPr>
                    <w:r>
                      <w:t xml:space="preserve">　</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243,732,660.65</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283,804,358.18</w:t>
                    </w:r>
                  </w:p>
                </w:tc>
              </w:tr>
              <w:tr w:rsidR="008A5C7D" w:rsidTr="008A5C7D">
                <w:sdt>
                  <w:sdtPr>
                    <w:tag w:val="_PLD_6abd1c7b91014908b8ab6053d2170658"/>
                    <w:id w:val="336891397"/>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left="-19" w:firstLineChars="200" w:firstLine="420"/>
                          <w:rPr>
                            <w:color w:val="000000"/>
                            <w:szCs w:val="21"/>
                          </w:rPr>
                        </w:pPr>
                        <w:r>
                          <w:rPr>
                            <w:rFonts w:hint="eastAsia"/>
                            <w:szCs w:val="21"/>
                          </w:rPr>
                          <w:t>减：所得税费用</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rPr>
                        <w:szCs w:val="21"/>
                      </w:rPr>
                    </w:pPr>
                    <w:r>
                      <w:t xml:space="preserve">　</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37,107,000.11</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45,463,375.12</w:t>
                    </w:r>
                  </w:p>
                </w:tc>
              </w:tr>
              <w:tr w:rsidR="008A5C7D" w:rsidTr="008A5C7D">
                <w:sdt>
                  <w:sdtPr>
                    <w:tag w:val="_PLD_f5a82259685940d29b874c77f2187e44"/>
                    <w:id w:val="-1546060316"/>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left="-19"/>
                          <w:rPr>
                            <w:color w:val="000000"/>
                            <w:szCs w:val="21"/>
                          </w:rPr>
                        </w:pPr>
                        <w:r>
                          <w:rPr>
                            <w:rFonts w:hint="eastAsia"/>
                            <w:szCs w:val="21"/>
                          </w:rPr>
                          <w:t>四、净利润（净亏损以“－”号填列）</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rPr>
                        <w:szCs w:val="21"/>
                      </w:rPr>
                    </w:pPr>
                    <w:r>
                      <w:t xml:space="preserve">　</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206,625,660.54</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238,340,983.06</w:t>
                    </w:r>
                  </w:p>
                </w:tc>
              </w:tr>
              <w:tr w:rsidR="008A5C7D" w:rsidTr="008A5C7D">
                <w:tc>
                  <w:tcPr>
                    <w:tcW w:w="2280" w:type="pct"/>
                    <w:tcBorders>
                      <w:top w:val="outset" w:sz="6" w:space="0" w:color="auto"/>
                      <w:left w:val="outset" w:sz="6" w:space="0" w:color="auto"/>
                      <w:bottom w:val="outset" w:sz="6" w:space="0" w:color="auto"/>
                      <w:right w:val="outset" w:sz="6" w:space="0" w:color="auto"/>
                    </w:tcBorders>
                    <w:vAlign w:val="center"/>
                  </w:tcPr>
                  <w:sdt>
                    <w:sdtPr>
                      <w:tag w:val="_PLD_80b7ae86434d46baa5df4c9814965b4a"/>
                      <w:id w:val="-1773769778"/>
                      <w:lock w:val="sdtLocked"/>
                    </w:sdtPr>
                    <w:sdtEndPr/>
                    <w:sdtContent>
                      <w:p w:rsidR="008A5C7D" w:rsidRDefault="00100223" w:rsidP="008A5C7D">
                        <w:pPr>
                          <w:pStyle w:val="afff4"/>
                          <w:ind w:left="-19" w:firstLineChars="211" w:firstLine="443"/>
                        </w:pPr>
                        <w:r>
                          <w:t>1.持续经营净利润（净亏损以“－”号填列）</w:t>
                        </w:r>
                      </w:p>
                    </w:sdtContent>
                  </w:sdt>
                </w:tc>
                <w:tc>
                  <w:tcPr>
                    <w:tcW w:w="53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rPr>
                        <w:szCs w:val="21"/>
                      </w:rPr>
                    </w:pPr>
                    <w:r>
                      <w:t xml:space="preserve">　</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206,625,660.54</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238,340,983.06</w:t>
                    </w:r>
                  </w:p>
                </w:tc>
              </w:tr>
              <w:tr w:rsidR="008A5C7D" w:rsidTr="008A5C7D">
                <w:tc>
                  <w:tcPr>
                    <w:tcW w:w="2280" w:type="pct"/>
                    <w:tcBorders>
                      <w:top w:val="outset" w:sz="6" w:space="0" w:color="auto"/>
                      <w:left w:val="outset" w:sz="6" w:space="0" w:color="auto"/>
                      <w:bottom w:val="outset" w:sz="6" w:space="0" w:color="auto"/>
                      <w:right w:val="outset" w:sz="6" w:space="0" w:color="auto"/>
                    </w:tcBorders>
                    <w:vAlign w:val="center"/>
                  </w:tcPr>
                  <w:sdt>
                    <w:sdtPr>
                      <w:tag w:val="_PLD_0d039a91496b4789bda5e8493a1ba1ab"/>
                      <w:id w:val="442121161"/>
                      <w:lock w:val="sdtLocked"/>
                    </w:sdtPr>
                    <w:sdtEndPr/>
                    <w:sdtContent>
                      <w:p w:rsidR="008A5C7D" w:rsidRDefault="00100223" w:rsidP="008A5C7D">
                        <w:pPr>
                          <w:pStyle w:val="afff4"/>
                          <w:ind w:left="-19" w:firstLineChars="211" w:firstLine="443"/>
                        </w:pPr>
                        <w:r>
                          <w:t>2.终止经营净利润（净亏损以“－”号填列）</w:t>
                        </w:r>
                      </w:p>
                    </w:sdtContent>
                  </w:sdt>
                </w:tc>
                <w:tc>
                  <w:tcPr>
                    <w:tcW w:w="53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rPr>
                        <w:szCs w:val="21"/>
                      </w:rPr>
                    </w:pPr>
                    <w:r>
                      <w:t xml:space="preserve">　</w:t>
                    </w: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fea7d02a79994c8f8c7e931a6c468bfd"/>
                    <w:id w:val="-680585993"/>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9670D">
                        <w:pPr>
                          <w:pStyle w:val="afff4"/>
                          <w:ind w:leftChars="-19" w:left="-6" w:hangingChars="19" w:hanging="40"/>
                          <w:rPr>
                            <w:szCs w:val="21"/>
                          </w:rPr>
                        </w:pPr>
                        <w:r>
                          <w:rPr>
                            <w:rFonts w:hint="eastAsia"/>
                            <w:szCs w:val="21"/>
                          </w:rPr>
                          <w:t>五、其他综合收益的税后净额</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rPr>
                        <w:szCs w:val="21"/>
                      </w:rPr>
                    </w:pPr>
                    <w:r>
                      <w:t xml:space="preserve">　</w:t>
                    </w: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42,905,886.79</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33,854,292.99</w:t>
                    </w:r>
                  </w:p>
                </w:tc>
              </w:tr>
              <w:tr w:rsidR="008A5C7D" w:rsidTr="008A5C7D">
                <w:sdt>
                  <w:sdtPr>
                    <w:tag w:val="_PLD_7598c069199440eeb604d5e9801eb046"/>
                    <w:id w:val="-1768219379"/>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（一）以后不能重分类进损益的其他综合收益</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e6f45c948dd445b8aefcb10e33a991d0"/>
                    <w:id w:val="-1076667227"/>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200" w:firstLine="420"/>
                          <w:rPr>
                            <w:szCs w:val="21"/>
                          </w:rPr>
                        </w:pPr>
                        <w:r>
                          <w:rPr>
                            <w:szCs w:val="21"/>
                          </w:rPr>
                          <w:t>1.重新计量设定受益计划净负债</w:t>
                        </w:r>
                        <w:r>
                          <w:rPr>
                            <w:rFonts w:hint="eastAsia"/>
                            <w:szCs w:val="21"/>
                          </w:rPr>
                          <w:t>或</w:t>
                        </w:r>
                        <w:r>
                          <w:rPr>
                            <w:szCs w:val="21"/>
                          </w:rPr>
                          <w:t>净资产的变动</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cb158e5352fa426ab681d915e5e6a09d"/>
                    <w:id w:val="1929541033"/>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left="-57" w:firstLineChars="200" w:firstLine="420"/>
                          <w:rPr>
                            <w:szCs w:val="21"/>
                          </w:rPr>
                        </w:pPr>
                        <w:r>
                          <w:rPr>
                            <w:szCs w:val="21"/>
                          </w:rPr>
                          <w:t>2.权益法下在被投资单位不能重分类进损益的其他综合收益中享有的份额</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8d3f49ee4f5449c785b921d21269d35d"/>
                    <w:id w:val="579791580"/>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100" w:firstLine="210"/>
                          <w:rPr>
                            <w:szCs w:val="21"/>
                          </w:rPr>
                        </w:pPr>
                        <w:r>
                          <w:rPr>
                            <w:rFonts w:hint="eastAsia"/>
                            <w:szCs w:val="21"/>
                          </w:rPr>
                          <w:t>（二）以后将重分类进损益的其他综合收益</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42,905,886.79</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33,854,292.99</w:t>
                    </w:r>
                  </w:p>
                </w:tc>
              </w:tr>
              <w:tr w:rsidR="008A5C7D" w:rsidTr="008A5C7D">
                <w:sdt>
                  <w:sdtPr>
                    <w:tag w:val="_PLD_879f13a276aa4f87983b696ce3a188e9"/>
                    <w:id w:val="1422219294"/>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200" w:firstLine="420"/>
                          <w:rPr>
                            <w:szCs w:val="21"/>
                          </w:rPr>
                        </w:pPr>
                        <w:r>
                          <w:rPr>
                            <w:szCs w:val="21"/>
                          </w:rPr>
                          <w:t>1.权益法下在被投资单位以后将重分类进损益的其他综合收益中享有的份额</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db0b74e7ca2044118bfa6e6080c22684"/>
                    <w:id w:val="-627780112"/>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200" w:firstLine="420"/>
                          <w:rPr>
                            <w:szCs w:val="21"/>
                          </w:rPr>
                        </w:pPr>
                        <w:r>
                          <w:rPr>
                            <w:szCs w:val="21"/>
                          </w:rPr>
                          <w:t>2.可供出售金融资产公允价值变动损益</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42,905,886.79</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33,854,292.99</w:t>
                    </w:r>
                  </w:p>
                </w:tc>
              </w:tr>
              <w:tr w:rsidR="008A5C7D" w:rsidTr="008A5C7D">
                <w:sdt>
                  <w:sdtPr>
                    <w:tag w:val="_PLD_0c3ebb60e22345ba897bd6f0bb37a15c"/>
                    <w:id w:val="-1148581499"/>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200" w:firstLine="420"/>
                          <w:rPr>
                            <w:szCs w:val="21"/>
                          </w:rPr>
                        </w:pPr>
                        <w:r>
                          <w:rPr>
                            <w:szCs w:val="21"/>
                          </w:rPr>
                          <w:t>3.持有至到期投资重分类为可供出售金融资产损益</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33e8c17cd10d4e3989f9fc6dc8e9c89b"/>
                    <w:id w:val="-1976600068"/>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200" w:firstLine="420"/>
                          <w:rPr>
                            <w:szCs w:val="21"/>
                          </w:rPr>
                        </w:pPr>
                        <w:r>
                          <w:rPr>
                            <w:szCs w:val="21"/>
                          </w:rPr>
                          <w:t>4.现金流量套期损益的有效部分</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05a9cf0b3a5b4b8bae8b5653ffd3c5ea"/>
                    <w:id w:val="224268060"/>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200" w:firstLine="420"/>
                          <w:rPr>
                            <w:szCs w:val="21"/>
                          </w:rPr>
                        </w:pPr>
                        <w:r>
                          <w:rPr>
                            <w:szCs w:val="21"/>
                          </w:rPr>
                          <w:t>5.外币财务报表折算差额</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6ec4eb05bcef44e1bf6aefb0956e8011"/>
                    <w:id w:val="-419946605"/>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firstLineChars="200" w:firstLine="420"/>
                          <w:rPr>
                            <w:szCs w:val="21"/>
                          </w:rPr>
                        </w:pPr>
                        <w:r>
                          <w:rPr>
                            <w:szCs w:val="21"/>
                          </w:rPr>
                          <w:t>6.其他</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ed9ecdbc1302470abd1254f8cc69874d"/>
                    <w:id w:val="-1737387867"/>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left="-19"/>
                          <w:rPr>
                            <w:szCs w:val="21"/>
                          </w:rPr>
                        </w:pPr>
                        <w:r>
                          <w:rPr>
                            <w:rFonts w:hint="eastAsia"/>
                            <w:szCs w:val="21"/>
                          </w:rPr>
                          <w:t>六、综合收益总额</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249,531,547.33</w:t>
                    </w:r>
                  </w:p>
                </w:tc>
                <w:tc>
                  <w:tcPr>
                    <w:tcW w:w="109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272,195,276.05</w:t>
                    </w:r>
                  </w:p>
                </w:tc>
              </w:tr>
              <w:tr w:rsidR="008A5C7D" w:rsidTr="008A5C7D">
                <w:sdt>
                  <w:sdtPr>
                    <w:tag w:val="_PLD_bcb59aba274945c4bcbaa68b0987d689"/>
                    <w:id w:val="2046019392"/>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9670D">
                        <w:pPr>
                          <w:pStyle w:val="afff4"/>
                          <w:ind w:leftChars="-19" w:left="-6" w:hangingChars="19" w:hanging="40"/>
                          <w:rPr>
                            <w:szCs w:val="21"/>
                          </w:rPr>
                        </w:pPr>
                        <w:r>
                          <w:rPr>
                            <w:rFonts w:hint="eastAsia"/>
                            <w:szCs w:val="21"/>
                          </w:rPr>
                          <w:t>七</w:t>
                        </w:r>
                        <w:r>
                          <w:rPr>
                            <w:szCs w:val="21"/>
                          </w:rPr>
                          <w:t>、每股收益：</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3162c56e4eef4e4d88cacd09da040c02"/>
                    <w:id w:val="941034149"/>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left="-19" w:firstLineChars="200" w:firstLine="420"/>
                          <w:rPr>
                            <w:szCs w:val="21"/>
                          </w:rPr>
                        </w:pPr>
                        <w:r>
                          <w:rPr>
                            <w:szCs w:val="21"/>
                          </w:rPr>
                          <w:t>（一）基本每股收益</w:t>
                        </w:r>
                        <w:r>
                          <w:rPr>
                            <w:rFonts w:hint="eastAsia"/>
                            <w:szCs w:val="21"/>
                          </w:rPr>
                          <w:t>(元/股)</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613f98d961c64cd6a5defb7d21626772"/>
                    <w:id w:val="-1487384763"/>
                    <w:lock w:val="sdtLocked"/>
                  </w:sdtPr>
                  <w:sdtEndPr/>
                  <w:sdtContent>
                    <w:tc>
                      <w:tcPr>
                        <w:tcW w:w="2280" w:type="pct"/>
                        <w:tcBorders>
                          <w:top w:val="outset" w:sz="6" w:space="0" w:color="auto"/>
                          <w:left w:val="outset" w:sz="6" w:space="0" w:color="auto"/>
                          <w:bottom w:val="outset" w:sz="6" w:space="0" w:color="auto"/>
                          <w:right w:val="outset" w:sz="6" w:space="0" w:color="auto"/>
                        </w:tcBorders>
                        <w:vAlign w:val="center"/>
                      </w:tcPr>
                      <w:p w:rsidR="008A5C7D" w:rsidRDefault="00100223" w:rsidP="008A5C7D">
                        <w:pPr>
                          <w:pStyle w:val="afff4"/>
                          <w:ind w:left="-19" w:firstLineChars="200" w:firstLine="420"/>
                          <w:rPr>
                            <w:szCs w:val="21"/>
                          </w:rPr>
                        </w:pPr>
                        <w:r>
                          <w:rPr>
                            <w:szCs w:val="21"/>
                          </w:rPr>
                          <w:t>（二）稀释每股收益</w:t>
                        </w:r>
                        <w:r>
                          <w:rPr>
                            <w:rFonts w:hint="eastAsia"/>
                            <w:szCs w:val="21"/>
                          </w:rPr>
                          <w:t>(元/股)</w:t>
                        </w:r>
                      </w:p>
                    </w:tc>
                  </w:sdtContent>
                </w:sdt>
                <w:tc>
                  <w:tcPr>
                    <w:tcW w:w="53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09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bl>
            <w:p w:rsidR="008A5C7D" w:rsidRDefault="008A5C7D">
              <w:pPr>
                <w:pStyle w:val="afff4"/>
              </w:pPr>
            </w:p>
            <w:p w:rsidR="008A5C7D" w:rsidRDefault="00100223" w:rsidP="0089670D">
              <w:pPr>
                <w:pStyle w:val="afff4"/>
                <w:snapToGrid w:val="0"/>
                <w:spacing w:line="240" w:lineRule="atLeast"/>
                <w:ind w:rightChars="-73" w:right="-175"/>
                <w:rPr>
                  <w:rFonts w:cs="宋体-方正超大字符集"/>
                  <w:szCs w:val="21"/>
                </w:rPr>
              </w:pPr>
              <w:r>
                <w:rPr>
                  <w:szCs w:val="21"/>
                </w:rPr>
                <w:t>法定代表人</w:t>
              </w:r>
              <w:r>
                <w:rPr>
                  <w:rFonts w:hint="eastAsia"/>
                  <w:szCs w:val="21"/>
                </w:rPr>
                <w:t>：</w:t>
              </w:r>
              <w:sdt>
                <w:sdtPr>
                  <w:rPr>
                    <w:rFonts w:hint="eastAsia"/>
                    <w:szCs w:val="21"/>
                  </w:rPr>
                  <w:alias w:val="公司法定代表人"/>
                  <w:tag w:val="_GBC_6be9c51ef68a40f0b60486f4414f2413"/>
                  <w:id w:val="1446570520"/>
                  <w:lock w:val="sdtLocked"/>
                  <w:placeholder>
                    <w:docPart w:val="GBC22222222222222222222222222222"/>
                  </w:placeholder>
                  <w:dataBinding w:prefixMappings="xmlns:clcid-cgi='clcid-cgi'" w:xpath="/*/clcid-cgi:GongSiFaDingDaiBiaoRen[not(@periodRef)]" w:storeItemID="{89EBAB94-44A0-46A2-B712-30D997D04A6D}"/>
                  <w:text/>
                </w:sdtPr>
                <w:sdtEndPr/>
                <w:sdtContent>
                  <w:r>
                    <w:rPr>
                      <w:rFonts w:hint="eastAsia"/>
                      <w:szCs w:val="21"/>
                    </w:rPr>
                    <w:t>葛梅荣</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ac91a6c67f0a401ab312a449bd87b833"/>
                  <w:id w:val="294808345"/>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0f6b900783346cfad817de4d84acf5e"/>
                  <w:id w:val="149881382"/>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陈红兵</w:t>
                  </w:r>
                </w:sdtContent>
              </w:sdt>
            </w:p>
          </w:sdtContent>
        </w:sdt>
        <w:p w:rsidR="008A5C7D" w:rsidRDefault="007A515A" w:rsidP="0089670D">
          <w:pPr>
            <w:pStyle w:val="afff4"/>
            <w:snapToGrid w:val="0"/>
            <w:spacing w:line="240" w:lineRule="atLeast"/>
            <w:ind w:rightChars="-73" w:right="-175"/>
            <w:rPr>
              <w:b/>
              <w:bCs/>
              <w:color w:val="FF0000"/>
              <w:szCs w:val="21"/>
            </w:rPr>
          </w:pPr>
        </w:p>
      </w:sdtContent>
    </w:sdt>
    <w:p w:rsidR="008A5C7D" w:rsidRDefault="008A5C7D">
      <w:pPr>
        <w:pStyle w:val="afff4"/>
        <w:rPr>
          <w:color w:val="FF0000"/>
          <w:szCs w:val="21"/>
        </w:rPr>
      </w:pPr>
    </w:p>
    <w:p w:rsidR="008A5C7D" w:rsidRDefault="008A5C7D">
      <w:pPr>
        <w:pStyle w:val="afff4"/>
        <w:rPr>
          <w:color w:val="FF0000"/>
          <w:szCs w:val="21"/>
        </w:rPr>
      </w:pPr>
    </w:p>
    <w:p w:rsidR="008A5C7D" w:rsidRDefault="008A5C7D">
      <w:pPr>
        <w:pStyle w:val="afff4"/>
        <w:rPr>
          <w:color w:val="FF0000"/>
          <w:szCs w:val="21"/>
        </w:rPr>
      </w:pPr>
    </w:p>
    <w:sdt>
      <w:sdtPr>
        <w:rPr>
          <w:rFonts w:ascii="宋体" w:hAnsi="宋体" w:cs="宋体" w:hint="eastAsia"/>
          <w:b w:val="0"/>
          <w:bCs w:val="0"/>
          <w:kern w:val="0"/>
          <w:sz w:val="21"/>
          <w:szCs w:val="24"/>
        </w:rPr>
        <w:alias w:val="选项模块:需要编制合并报表"/>
        <w:tag w:val="_GBC_d6533048a32749eaa7738390457b7f24"/>
        <w:id w:val="-984855611"/>
        <w:lock w:val="sdtLocked"/>
        <w:placeholder>
          <w:docPart w:val="GBC22222222222222222222222222222"/>
        </w:placeholder>
      </w:sdtPr>
      <w:sdtEndPr>
        <w:rPr>
          <w:szCs w:val="21"/>
        </w:rPr>
      </w:sdtEndPr>
      <w:sdtContent>
        <w:sdt>
          <w:sdtPr>
            <w:rPr>
              <w:rFonts w:ascii="宋体" w:hAnsi="宋体" w:cs="宋体" w:hint="eastAsia"/>
              <w:b w:val="0"/>
              <w:bCs w:val="0"/>
              <w:kern w:val="0"/>
              <w:sz w:val="21"/>
              <w:szCs w:val="24"/>
            </w:rPr>
            <w:tag w:val="_GBC_17c43da24c7845d3aa093910aeaf2348"/>
            <w:id w:val="1517194168"/>
            <w:lock w:val="sdtLocked"/>
            <w:placeholder>
              <w:docPart w:val="GBC22222222222222222222222222222"/>
            </w:placeholder>
          </w:sdtPr>
          <w:sdtEndPr>
            <w:rPr>
              <w:szCs w:val="21"/>
            </w:rPr>
          </w:sdtEndPr>
          <w:sdtContent>
            <w:p w:rsidR="008A5C7D" w:rsidRDefault="00100223">
              <w:pPr>
                <w:pStyle w:val="afff5"/>
                <w:jc w:val="center"/>
              </w:pPr>
              <w:r>
                <w:rPr>
                  <w:rFonts w:hint="eastAsia"/>
                </w:rPr>
                <w:t>合并</w:t>
              </w:r>
              <w:r>
                <w:t>现金流量表</w:t>
              </w:r>
            </w:p>
            <w:p w:rsidR="008A5C7D" w:rsidRDefault="00100223">
              <w:pPr>
                <w:pStyle w:val="afff4"/>
                <w:jc w:val="center"/>
                <w:rPr>
                  <w:b/>
                  <w:bCs/>
                  <w:szCs w:val="21"/>
                </w:rPr>
              </w:pPr>
              <w:r>
                <w:rPr>
                  <w:szCs w:val="21"/>
                </w:rPr>
                <w:t>2018年</w:t>
              </w:r>
              <w:r>
                <w:rPr>
                  <w:rFonts w:hint="eastAsia"/>
                  <w:szCs w:val="21"/>
                </w:rPr>
                <w:t>1—6</w:t>
              </w:r>
              <w:r>
                <w:rPr>
                  <w:szCs w:val="21"/>
                </w:rPr>
                <w:t>月</w:t>
              </w:r>
            </w:p>
            <w:p w:rsidR="008A5C7D" w:rsidRDefault="00100223">
              <w:pPr>
                <w:pStyle w:val="afff4"/>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18374552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15018901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0"/>
                <w:gridCol w:w="983"/>
                <w:gridCol w:w="2215"/>
                <w:gridCol w:w="2201"/>
              </w:tblGrid>
              <w:tr w:rsidR="008A5C7D" w:rsidTr="008A5C7D">
                <w:sdt>
                  <w:sdtPr>
                    <w:tag w:val="_PLD_291ddf3328be40d8bc42d2eb41ce519c"/>
                    <w:id w:val="-1552911516"/>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center"/>
                          <w:rPr>
                            <w:b/>
                            <w:bCs/>
                            <w:szCs w:val="21"/>
                          </w:rPr>
                        </w:pPr>
                        <w:r>
                          <w:rPr>
                            <w:b/>
                            <w:szCs w:val="21"/>
                          </w:rPr>
                          <w:t>项目</w:t>
                        </w:r>
                      </w:p>
                    </w:tc>
                  </w:sdtContent>
                </w:sdt>
                <w:sdt>
                  <w:sdtPr>
                    <w:tag w:val="_PLD_047f1b2c35d54953afe36ee8692f6368"/>
                    <w:id w:val="558451061"/>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8A5C7D" w:rsidRDefault="00100223" w:rsidP="00D47DBC">
                        <w:pPr>
                          <w:pStyle w:val="afff4"/>
                          <w:jc w:val="center"/>
                          <w:rPr>
                            <w:b/>
                            <w:szCs w:val="21"/>
                          </w:rPr>
                        </w:pPr>
                        <w:r>
                          <w:rPr>
                            <w:b/>
                            <w:szCs w:val="21"/>
                          </w:rPr>
                          <w:t>附注</w:t>
                        </w:r>
                      </w:p>
                    </w:tc>
                  </w:sdtContent>
                </w:sdt>
                <w:sdt>
                  <w:sdtPr>
                    <w:tag w:val="_PLD_6e649d6e428e4130adb014e26c45341e"/>
                    <w:id w:val="1741281130"/>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autoSpaceDE w:val="0"/>
                          <w:autoSpaceDN w:val="0"/>
                          <w:adjustRightInd w:val="0"/>
                          <w:jc w:val="center"/>
                          <w:rPr>
                            <w:b/>
                            <w:szCs w:val="21"/>
                          </w:rPr>
                        </w:pPr>
                        <w:r>
                          <w:rPr>
                            <w:b/>
                            <w:szCs w:val="21"/>
                          </w:rPr>
                          <w:t>本期</w:t>
                        </w:r>
                        <w:r>
                          <w:rPr>
                            <w:rFonts w:hint="eastAsia"/>
                            <w:b/>
                            <w:szCs w:val="21"/>
                          </w:rPr>
                          <w:t>发生</w:t>
                        </w:r>
                        <w:r>
                          <w:rPr>
                            <w:b/>
                            <w:szCs w:val="21"/>
                          </w:rPr>
                          <w:t>额</w:t>
                        </w:r>
                      </w:p>
                    </w:tc>
                  </w:sdtContent>
                </w:sdt>
                <w:sdt>
                  <w:sdtPr>
                    <w:tag w:val="_PLD_d15c457b4f6f4100a486dc2a99c97713"/>
                    <w:id w:val="1676149341"/>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autoSpaceDE w:val="0"/>
                          <w:autoSpaceDN w:val="0"/>
                          <w:adjustRightInd w:val="0"/>
                          <w:jc w:val="center"/>
                          <w:rPr>
                            <w:b/>
                            <w:szCs w:val="21"/>
                          </w:rPr>
                        </w:pPr>
                        <w:r>
                          <w:rPr>
                            <w:b/>
                            <w:szCs w:val="21"/>
                          </w:rPr>
                          <w:t>上期</w:t>
                        </w:r>
                        <w:r>
                          <w:rPr>
                            <w:rFonts w:hint="eastAsia"/>
                            <w:b/>
                            <w:szCs w:val="21"/>
                          </w:rPr>
                          <w:t>发生</w:t>
                        </w:r>
                        <w:r>
                          <w:rPr>
                            <w:b/>
                            <w:szCs w:val="21"/>
                          </w:rPr>
                          <w:t>额</w:t>
                        </w:r>
                      </w:p>
                    </w:tc>
                  </w:sdtContent>
                </w:sdt>
              </w:tr>
              <w:tr w:rsidR="008A5C7D" w:rsidTr="008A5C7D">
                <w:sdt>
                  <w:sdtPr>
                    <w:tag w:val="_PLD_c4cd3fc5633e4303a678fea523e207a1"/>
                    <w:id w:val="108407180"/>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rPr>
                            <w:color w:val="000000"/>
                            <w:szCs w:val="21"/>
                          </w:rPr>
                        </w:pPr>
                        <w:r>
                          <w:rPr>
                            <w:rFonts w:hint="eastAsia"/>
                            <w:b/>
                            <w:bCs/>
                            <w:szCs w:val="21"/>
                          </w:rPr>
                          <w:t>一、经营活动产生的现金流量：</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r>
              <w:tr w:rsidR="008A5C7D" w:rsidTr="008A5C7D">
                <w:sdt>
                  <w:sdtPr>
                    <w:tag w:val="_PLD_d4873a59e1d8414b8924b8c799d8f167"/>
                    <w:id w:val="533316378"/>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color w:val="000000"/>
                            <w:szCs w:val="21"/>
                          </w:rPr>
                        </w:pPr>
                        <w:r>
                          <w:rPr>
                            <w:rFonts w:hint="eastAsia"/>
                            <w:szCs w:val="21"/>
                          </w:rPr>
                          <w:t>销售商品、提供劳务收到的现金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1,812,183,371.97</w:t>
                    </w: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226,487,409.85</w:t>
                    </w:r>
                  </w:p>
                </w:tc>
              </w:tr>
              <w:tr w:rsidR="008A5C7D" w:rsidTr="008A5C7D">
                <w:sdt>
                  <w:sdtPr>
                    <w:tag w:val="_PLD_74c980f4a32042d3abf0763067e86804"/>
                    <w:id w:val="809819744"/>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客户存款和同业存放款项净增加额</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8752df1fc9cc422bb5870861f8fbfc84"/>
                    <w:id w:val="-2090136487"/>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向中央银行借款净增加额</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2030b55370404700beb41f6e9a666bdf"/>
                    <w:id w:val="-320738835"/>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向其他金融机构拆入资金净增加额</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dc806a3b01974536b864a7f266eee8f1"/>
                    <w:id w:val="-1468814878"/>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收到原保险合同保费取得的现金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09faec641c864cb0ab3db29f367582a0"/>
                    <w:id w:val="-1487773600"/>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收到再保险业务现金净额</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455bf1f82edf40a7bb9b1968f86657a6"/>
                    <w:id w:val="-1641885618"/>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保户储金及投资款净增加额</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e21ef3c6aa9245d88eb5ca1795dd22a2"/>
                    <w:id w:val="-1628852395"/>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处置以公允价值计量且其变动计入当期损益的金融资产净增加额</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20172c8797094a7eb761cdcdfc5ec097"/>
                    <w:id w:val="-1009605101"/>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收取利息、手续费及佣金的现金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ffb5aae16c70467b80418cb02bcf793f"/>
                    <w:id w:val="-1915155476"/>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拆入资金净增加额</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7f662fc285c346cfafba4911ef862f88"/>
                    <w:id w:val="-1476902313"/>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回购业务资金净增加额</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99bae3e8e4bb4f63b5f494359c72b500"/>
                    <w:id w:val="1521661432"/>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收到的税费返还</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220,130.42</w:t>
                    </w: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107,995.03</w:t>
                    </w:r>
                  </w:p>
                </w:tc>
              </w:tr>
              <w:tr w:rsidR="008A5C7D" w:rsidTr="008A5C7D">
                <w:sdt>
                  <w:sdtPr>
                    <w:tag w:val="_PLD_e654c2718fa243cd91d2cf823fcd3c04"/>
                    <w:id w:val="1169216035"/>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收到其他与经营活动有关的现金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DF0200" w:rsidP="00D47DBC">
                    <w:pPr>
                      <w:pStyle w:val="afff4"/>
                      <w:jc w:val="center"/>
                      <w:rPr>
                        <w:szCs w:val="21"/>
                      </w:rPr>
                    </w:pPr>
                    <w:r>
                      <w:rPr>
                        <w:rFonts w:hint="eastAsia"/>
                      </w:rPr>
                      <w:t>75</w:t>
                    </w:r>
                    <w:r w:rsidR="00D47DBC">
                      <w:rPr>
                        <w:rFonts w:hint="eastAsia"/>
                      </w:rPr>
                      <w:t>（1）</w:t>
                    </w: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57,437,626.57</w:t>
                    </w: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3,066,178.33</w:t>
                    </w:r>
                  </w:p>
                </w:tc>
              </w:tr>
              <w:tr w:rsidR="008A5C7D" w:rsidTr="008A5C7D">
                <w:sdt>
                  <w:sdtPr>
                    <w:tag w:val="_PLD_9261b9ff0dea483f83a5e86257a8a15b"/>
                    <w:id w:val="57368296"/>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200" w:firstLine="420"/>
                          <w:rPr>
                            <w:color w:val="000000"/>
                            <w:szCs w:val="21"/>
                          </w:rPr>
                        </w:pPr>
                        <w:r>
                          <w:rPr>
                            <w:rFonts w:hint="eastAsia"/>
                            <w:szCs w:val="21"/>
                          </w:rPr>
                          <w:t>经营活动现金流入小计</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1,869,841,128.96</w:t>
                    </w: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229,661,583.21</w:t>
                    </w:r>
                  </w:p>
                </w:tc>
              </w:tr>
              <w:tr w:rsidR="008A5C7D" w:rsidTr="008A5C7D">
                <w:sdt>
                  <w:sdtPr>
                    <w:tag w:val="_PLD_e752e02530e248e0a6e41d3affb64430"/>
                    <w:id w:val="1279529511"/>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购买商品、接受劳务支付的现金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58,948,710.43</w:t>
                    </w: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42,879,103.31</w:t>
                    </w:r>
                  </w:p>
                </w:tc>
              </w:tr>
              <w:tr w:rsidR="008A5C7D" w:rsidTr="008A5C7D">
                <w:sdt>
                  <w:sdtPr>
                    <w:tag w:val="_PLD_6b670ea31ae343309bd5d49c2b0f3552"/>
                    <w:id w:val="-1332597899"/>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客户贷款及垫款净增加额</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e5d476e338a144e79abcc5acb81697bc"/>
                    <w:id w:val="2004779559"/>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存放中央银行和同业款项净增加额</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8f065e24499343779e3ab101040b858b"/>
                    <w:id w:val="1809509514"/>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支付原保险合同赔付款项的现金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19b4610a07d245b59e500505d9085db6"/>
                    <w:id w:val="-548838459"/>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支付利息、手续费及佣金的现金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f52104a924834005ba3f350629e81ec3"/>
                    <w:id w:val="-448160768"/>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支付保单红利的现金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6704f84f4bd6406fbb6851fbf5cb83ee"/>
                    <w:id w:val="-49920226"/>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支付给职工以及为职工支付的现金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52,778,653.53</w:t>
                    </w: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50,435,633.93</w:t>
                    </w:r>
                  </w:p>
                </w:tc>
              </w:tr>
              <w:tr w:rsidR="008A5C7D" w:rsidTr="008A5C7D">
                <w:sdt>
                  <w:sdtPr>
                    <w:tag w:val="_PLD_661d306c1aee44f1b18215888720a1ce"/>
                    <w:id w:val="-1372686814"/>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支付的各项税费</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288,173,458.28</w:t>
                    </w: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211,019,162.17</w:t>
                    </w:r>
                  </w:p>
                </w:tc>
              </w:tr>
              <w:tr w:rsidR="008A5C7D" w:rsidTr="008A5C7D">
                <w:sdt>
                  <w:sdtPr>
                    <w:tag w:val="_PLD_d02d8c3d592f496b8217b912b7296de5"/>
                    <w:id w:val="1279920870"/>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支付其他与经营活动有关的现金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DF0200" w:rsidP="00D47DBC">
                    <w:pPr>
                      <w:pStyle w:val="afff4"/>
                      <w:jc w:val="center"/>
                      <w:rPr>
                        <w:szCs w:val="21"/>
                      </w:rPr>
                    </w:pPr>
                    <w:r>
                      <w:rPr>
                        <w:rFonts w:hint="eastAsia"/>
                      </w:rPr>
                      <w:t>75</w:t>
                    </w:r>
                    <w:r w:rsidR="00D47DBC">
                      <w:rPr>
                        <w:rFonts w:hint="eastAsia"/>
                      </w:rPr>
                      <w:t>（2）</w:t>
                    </w: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22,809,764.47</w:t>
                    </w: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17,562,252.05</w:t>
                    </w:r>
                  </w:p>
                </w:tc>
              </w:tr>
              <w:tr w:rsidR="008A5C7D" w:rsidTr="008A5C7D">
                <w:sdt>
                  <w:sdtPr>
                    <w:tag w:val="_PLD_1e34cd8e1e914b5baaf4dc22a2b44fba"/>
                    <w:id w:val="1553967044"/>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200" w:firstLine="420"/>
                          <w:rPr>
                            <w:color w:val="000000"/>
                            <w:szCs w:val="21"/>
                          </w:rPr>
                        </w:pPr>
                        <w:r>
                          <w:rPr>
                            <w:rFonts w:hint="eastAsia"/>
                            <w:szCs w:val="21"/>
                          </w:rPr>
                          <w:t>经营活动现金流出小计</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422,710,586.71</w:t>
                    </w: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321,896,151.46</w:t>
                    </w:r>
                  </w:p>
                </w:tc>
              </w:tr>
              <w:tr w:rsidR="008A5C7D" w:rsidTr="008A5C7D">
                <w:sdt>
                  <w:sdtPr>
                    <w:tag w:val="_PLD_1115ed2ab6aa44188ff7fcd4649bad44"/>
                    <w:id w:val="1981182454"/>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300" w:firstLine="630"/>
                          <w:rPr>
                            <w:color w:val="000000"/>
                            <w:szCs w:val="21"/>
                          </w:rPr>
                        </w:pPr>
                        <w:r>
                          <w:rPr>
                            <w:rFonts w:hint="eastAsia"/>
                            <w:szCs w:val="21"/>
                          </w:rPr>
                          <w:t>经营活动产生的现金流量净额</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1,447,130,542.25</w:t>
                    </w: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-92,234,568.25</w:t>
                    </w:r>
                  </w:p>
                </w:tc>
              </w:tr>
              <w:tr w:rsidR="008A5C7D" w:rsidTr="008A5C7D">
                <w:sdt>
                  <w:sdtPr>
                    <w:tag w:val="_PLD_eaa6513e57c84bc28204e3b823ef19fe"/>
                    <w:id w:val="1457520326"/>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rPr>
                            <w:color w:val="000000"/>
                            <w:szCs w:val="21"/>
                          </w:rPr>
                        </w:pPr>
                        <w:r>
                          <w:rPr>
                            <w:rFonts w:hint="eastAsia"/>
                            <w:b/>
                            <w:bCs/>
                            <w:szCs w:val="21"/>
                          </w:rPr>
                          <w:t>二、投资活动产生的现金流量：</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 xml:space="preserve">　</w:t>
                    </w: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color w:val="008000"/>
                        <w:szCs w:val="21"/>
                      </w:rPr>
                    </w:pPr>
                  </w:p>
                </w:tc>
              </w:tr>
              <w:tr w:rsidR="008A5C7D" w:rsidTr="008A5C7D">
                <w:sdt>
                  <w:sdtPr>
                    <w:tag w:val="_PLD_8527eddb9edd488e94ccd77f46761acb"/>
                    <w:id w:val="1871490266"/>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收回投资收到的现金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4,079,160.81</w:t>
                    </w: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4,975,000.00</w:t>
                    </w:r>
                  </w:p>
                </w:tc>
              </w:tr>
              <w:tr w:rsidR="008A5C7D" w:rsidTr="008A5C7D">
                <w:sdt>
                  <w:sdtPr>
                    <w:tag w:val="_PLD_d7601f83d48548a79f2a19294ba00572"/>
                    <w:id w:val="-1851712356"/>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取得投资收益收到的现金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11,934,897.65</w:t>
                    </w: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12,956,543.02</w:t>
                    </w:r>
                  </w:p>
                </w:tc>
              </w:tr>
              <w:tr w:rsidR="008A5C7D" w:rsidTr="008A5C7D">
                <w:sdt>
                  <w:sdtPr>
                    <w:tag w:val="_PLD_db5424256074448d8e6ba82fd8dc52ec"/>
                    <w:id w:val="-582615600"/>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处置固定资产、无形资产和其他长期资产收回的现金净额</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841,463.00</w:t>
                    </w:r>
                  </w:p>
                </w:tc>
              </w:tr>
              <w:tr w:rsidR="008A5C7D" w:rsidTr="008A5C7D">
                <w:sdt>
                  <w:sdtPr>
                    <w:tag w:val="_PLD_82745762c19548ec94929e7776dd5537"/>
                    <w:id w:val="2067224928"/>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处置子公司及其他营业单位收到的现金净额</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f5833cc23de1435c84ff239dd1df22ff"/>
                    <w:id w:val="268980079"/>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收到其他与投资活动有关的现金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DF0200" w:rsidP="00D47DBC">
                    <w:pPr>
                      <w:pStyle w:val="afff4"/>
                      <w:jc w:val="center"/>
                      <w:rPr>
                        <w:szCs w:val="21"/>
                      </w:rPr>
                    </w:pPr>
                    <w:r>
                      <w:rPr>
                        <w:rFonts w:hint="eastAsia"/>
                      </w:rPr>
                      <w:t>75</w:t>
                    </w:r>
                    <w:r w:rsidR="00D47DBC">
                      <w:rPr>
                        <w:rFonts w:hint="eastAsia"/>
                      </w:rPr>
                      <w:t>（3）</w:t>
                    </w: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202,529,160.28</w:t>
                    </w: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1,011,825,773.98</w:t>
                    </w:r>
                  </w:p>
                </w:tc>
              </w:tr>
              <w:tr w:rsidR="008A5C7D" w:rsidTr="008A5C7D">
                <w:sdt>
                  <w:sdtPr>
                    <w:tag w:val="_PLD_299f23a1203d46bd86045a8eebe8155b"/>
                    <w:id w:val="-1479838822"/>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200" w:firstLine="420"/>
                          <w:rPr>
                            <w:color w:val="000000"/>
                            <w:szCs w:val="21"/>
                          </w:rPr>
                        </w:pPr>
                        <w:r>
                          <w:rPr>
                            <w:rFonts w:hint="eastAsia"/>
                            <w:szCs w:val="21"/>
                          </w:rPr>
                          <w:t>投资活动现金流入小计</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218,543,218.74</w:t>
                    </w: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1,030,598,780.00</w:t>
                    </w:r>
                  </w:p>
                </w:tc>
              </w:tr>
              <w:tr w:rsidR="008A5C7D" w:rsidTr="008A5C7D">
                <w:sdt>
                  <w:sdtPr>
                    <w:tag w:val="_PLD_1ea07d6b18c0443abf3cadc11d3e5f2f"/>
                    <w:id w:val="642693875"/>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color w:val="000000"/>
                            <w:szCs w:val="21"/>
                          </w:rPr>
                        </w:pPr>
                        <w:r>
                          <w:rPr>
                            <w:rFonts w:hint="eastAsia"/>
                            <w:szCs w:val="21"/>
                          </w:rPr>
                          <w:t>购建固定资产、无形资产和其他长期资产支付的现金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364,830,289.49</w:t>
                    </w: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12,044,821.41</w:t>
                    </w:r>
                  </w:p>
                </w:tc>
              </w:tr>
              <w:tr w:rsidR="008A5C7D" w:rsidTr="008A5C7D">
                <w:sdt>
                  <w:sdtPr>
                    <w:tag w:val="_PLD_c7a2bb6ae96643c3875259120c098e8a"/>
                    <w:id w:val="1370495334"/>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投资支付的现金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5,000,000.00</w:t>
                    </w:r>
                  </w:p>
                </w:tc>
              </w:tr>
              <w:tr w:rsidR="008A5C7D" w:rsidTr="008A5C7D">
                <w:sdt>
                  <w:sdtPr>
                    <w:tag w:val="_PLD_b678b9ab3d07470880a6af339b3695b1"/>
                    <w:id w:val="-1412077244"/>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质押贷款净增加额</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9f8fe17a6f2d4ce1b58e890e85b66ef6"/>
                    <w:id w:val="1866320537"/>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取得子公司及其他营业单位支付的现金净额</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181,802,208.00</w:t>
                    </w: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deedab44cb2e41959306cfa455059d78"/>
                    <w:id w:val="-1182820732"/>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支付其他与投资活动有关的现金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DF0200" w:rsidP="00D47DBC">
                    <w:pPr>
                      <w:pStyle w:val="afff4"/>
                      <w:jc w:val="center"/>
                      <w:rPr>
                        <w:szCs w:val="21"/>
                      </w:rPr>
                    </w:pPr>
                    <w:r>
                      <w:rPr>
                        <w:rFonts w:hint="eastAsia"/>
                      </w:rPr>
                      <w:t>75</w:t>
                    </w:r>
                    <w:r w:rsidR="00D47DBC">
                      <w:rPr>
                        <w:rFonts w:hint="eastAsia"/>
                      </w:rPr>
                      <w:t>（4）</w:t>
                    </w: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250,000,000.00</w:t>
                    </w: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625,000,000.00</w:t>
                    </w:r>
                  </w:p>
                </w:tc>
              </w:tr>
              <w:tr w:rsidR="008A5C7D" w:rsidTr="008A5C7D">
                <w:sdt>
                  <w:sdtPr>
                    <w:tag w:val="_PLD_0df96591e1fb49d299b8e28c2eb2be3d"/>
                    <w:id w:val="-1224758341"/>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200" w:firstLine="420"/>
                          <w:rPr>
                            <w:color w:val="000000"/>
                            <w:szCs w:val="21"/>
                          </w:rPr>
                        </w:pPr>
                        <w:r>
                          <w:rPr>
                            <w:rFonts w:hint="eastAsia"/>
                            <w:szCs w:val="21"/>
                          </w:rPr>
                          <w:t>投资活动现金流出小计</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796,632,497.49</w:t>
                    </w: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642,044,821.41</w:t>
                    </w:r>
                  </w:p>
                </w:tc>
              </w:tr>
              <w:tr w:rsidR="008A5C7D" w:rsidTr="008A5C7D">
                <w:sdt>
                  <w:sdtPr>
                    <w:tag w:val="_PLD_69ab37a98021424c8819b96765d8e32c"/>
                    <w:id w:val="-1996644093"/>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300" w:firstLine="630"/>
                          <w:rPr>
                            <w:color w:val="000000"/>
                            <w:szCs w:val="21"/>
                          </w:rPr>
                        </w:pPr>
                        <w:r>
                          <w:rPr>
                            <w:rFonts w:hint="eastAsia"/>
                            <w:szCs w:val="21"/>
                          </w:rPr>
                          <w:t>投资活动产生的现金流量净额</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-578,089,278.75</w:t>
                    </w: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388,553,958.59</w:t>
                    </w:r>
                  </w:p>
                </w:tc>
              </w:tr>
              <w:tr w:rsidR="008A5C7D" w:rsidTr="008A5C7D">
                <w:sdt>
                  <w:sdtPr>
                    <w:tag w:val="_PLD_f38f61b7f6684775af4d247fe9e3c01a"/>
                    <w:id w:val="1279147752"/>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rPr>
                            <w:color w:val="000000"/>
                            <w:szCs w:val="21"/>
                          </w:rPr>
                        </w:pPr>
                        <w:r>
                          <w:rPr>
                            <w:rFonts w:hint="eastAsia"/>
                            <w:b/>
                            <w:bCs/>
                            <w:szCs w:val="21"/>
                          </w:rPr>
                          <w:t>三、筹资活动产生的现金流量：</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 xml:space="preserve">　</w:t>
                    </w: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color w:val="008000"/>
                        <w:szCs w:val="21"/>
                      </w:rPr>
                    </w:pPr>
                  </w:p>
                </w:tc>
              </w:tr>
              <w:tr w:rsidR="008A5C7D" w:rsidTr="008A5C7D">
                <w:sdt>
                  <w:sdtPr>
                    <w:tag w:val="_PLD_1605b575e3fe45e8881f27e6860d4b21"/>
                    <w:id w:val="-1650049276"/>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color w:val="000000"/>
                            <w:szCs w:val="21"/>
                          </w:rPr>
                        </w:pPr>
                        <w:r>
                          <w:rPr>
                            <w:rFonts w:hint="eastAsia"/>
                            <w:szCs w:val="21"/>
                          </w:rPr>
                          <w:t>吸收投资收到的现金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1,200,000.00</w:t>
                    </w: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2e0b35de14094a1c8dde02dac783285a"/>
                    <w:id w:val="-561409141"/>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color w:val="000000"/>
                            <w:szCs w:val="21"/>
                          </w:rPr>
                        </w:pPr>
                        <w:r>
                          <w:rPr>
                            <w:rFonts w:hint="eastAsia"/>
                            <w:szCs w:val="21"/>
                          </w:rPr>
                          <w:t>其中：子公司吸收少数股东投资收到的现金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1,200,000.00</w:t>
                    </w: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861567f3d8ca44b1ba369835558b92f0"/>
                    <w:id w:val="-1681495099"/>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color w:val="000000"/>
                            <w:szCs w:val="21"/>
                          </w:rPr>
                        </w:pPr>
                        <w:r>
                          <w:rPr>
                            <w:rFonts w:hint="eastAsia"/>
                            <w:szCs w:val="21"/>
                          </w:rPr>
                          <w:t>取得借款收到的现金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320ff529564f41048c03e3ba4f27d555"/>
                    <w:id w:val="-1370835738"/>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color w:val="000000"/>
                            <w:szCs w:val="21"/>
                          </w:rPr>
                        </w:pPr>
                        <w:r>
                          <w:rPr>
                            <w:rFonts w:hint="eastAsia"/>
                            <w:szCs w:val="21"/>
                          </w:rPr>
                          <w:t>发行债券收到的现金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20aa007d53ed4f369ce639ba77fa9cfe"/>
                    <w:id w:val="1136446164"/>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color w:val="000000"/>
                            <w:szCs w:val="21"/>
                          </w:rPr>
                        </w:pPr>
                        <w:r>
                          <w:rPr>
                            <w:rFonts w:hint="eastAsia"/>
                            <w:szCs w:val="21"/>
                          </w:rPr>
                          <w:t>收到其他与筹资活动有关的现金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DF0200" w:rsidP="00D47DBC">
                    <w:pPr>
                      <w:pStyle w:val="afff4"/>
                      <w:jc w:val="center"/>
                      <w:rPr>
                        <w:szCs w:val="21"/>
                      </w:rPr>
                    </w:pPr>
                    <w:r>
                      <w:rPr>
                        <w:rFonts w:hint="eastAsia"/>
                        <w:szCs w:val="21"/>
                      </w:rPr>
                      <w:t>75</w:t>
                    </w:r>
                    <w:r w:rsidR="00D47DBC">
                      <w:rPr>
                        <w:rFonts w:hint="eastAsia"/>
                        <w:szCs w:val="21"/>
                      </w:rPr>
                      <w:t>（5）</w:t>
                    </w: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9511d5a668c441dfa898768d2a8fa889"/>
                    <w:id w:val="-1650587984"/>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200" w:firstLine="420"/>
                          <w:rPr>
                            <w:color w:val="000000"/>
                            <w:szCs w:val="21"/>
                          </w:rPr>
                        </w:pPr>
                        <w:r>
                          <w:rPr>
                            <w:rFonts w:hint="eastAsia"/>
                            <w:szCs w:val="21"/>
                          </w:rPr>
                          <w:t>筹资活动现金流入小计</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1,200,000.00</w:t>
                    </w: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024ca8e5f5504693b7b38bd6a506e806"/>
                    <w:id w:val="-740325129"/>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color w:val="000000"/>
                            <w:szCs w:val="21"/>
                          </w:rPr>
                        </w:pPr>
                        <w:r>
                          <w:rPr>
                            <w:rFonts w:hint="eastAsia"/>
                            <w:szCs w:val="21"/>
                          </w:rPr>
                          <w:t>偿还债务支付的现金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f6b4492dd50f4f8b9b25eb6cda1fedf9"/>
                    <w:id w:val="-711804842"/>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分配股利、利润或偿付利息支付的现金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115,654,253.42</w:t>
                    </w: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104,879,823.49</w:t>
                    </w:r>
                  </w:p>
                </w:tc>
              </w:tr>
              <w:tr w:rsidR="008A5C7D" w:rsidTr="008A5C7D">
                <w:sdt>
                  <w:sdtPr>
                    <w:tag w:val="_PLD_e947d24dd5f14abb8ddaf3ec2759b2a7"/>
                    <w:id w:val="738444542"/>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其中：子公司支付给少数股东的股利、利润</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8b02d791650042989b183cd25ed8d0de"/>
                    <w:id w:val="-1230687755"/>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支付其他与筹资活动有关的现金</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DF0200" w:rsidP="00D47DBC">
                    <w:pPr>
                      <w:pStyle w:val="afff4"/>
                      <w:jc w:val="center"/>
                      <w:rPr>
                        <w:szCs w:val="21"/>
                      </w:rPr>
                    </w:pPr>
                    <w:r>
                      <w:rPr>
                        <w:rFonts w:hint="eastAsia"/>
                        <w:szCs w:val="21"/>
                      </w:rPr>
                      <w:t>75</w:t>
                    </w:r>
                    <w:r w:rsidR="00D47DBC">
                      <w:rPr>
                        <w:rFonts w:hint="eastAsia"/>
                        <w:szCs w:val="21"/>
                      </w:rPr>
                      <w:t>（6）</w:t>
                    </w: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39b3dca63fca40778030242a3a099285"/>
                    <w:id w:val="-1025789236"/>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200" w:firstLine="420"/>
                          <w:rPr>
                            <w:color w:val="000000"/>
                            <w:szCs w:val="21"/>
                          </w:rPr>
                        </w:pPr>
                        <w:r>
                          <w:rPr>
                            <w:rFonts w:hint="eastAsia"/>
                            <w:szCs w:val="21"/>
                          </w:rPr>
                          <w:t>筹资活动现金流出小计</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115,654,253.42</w:t>
                    </w: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104,879,823.49</w:t>
                    </w:r>
                  </w:p>
                </w:tc>
              </w:tr>
              <w:tr w:rsidR="008A5C7D" w:rsidTr="008A5C7D">
                <w:sdt>
                  <w:sdtPr>
                    <w:tag w:val="_PLD_8af8f730626747538fa3f745aa2a2485"/>
                    <w:id w:val="-1551602395"/>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300" w:firstLine="630"/>
                          <w:rPr>
                            <w:color w:val="000000"/>
                            <w:szCs w:val="21"/>
                          </w:rPr>
                        </w:pPr>
                        <w:r>
                          <w:rPr>
                            <w:rFonts w:hint="eastAsia"/>
                            <w:szCs w:val="21"/>
                          </w:rPr>
                          <w:t>筹资活动产生的现金流量净额</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-114,454,253.42</w:t>
                    </w: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-104,879,823.49</w:t>
                    </w:r>
                  </w:p>
                </w:tc>
              </w:tr>
              <w:tr w:rsidR="008A5C7D" w:rsidTr="008A5C7D">
                <w:sdt>
                  <w:sdtPr>
                    <w:tag w:val="_PLD_177ba11242e845ef9e219f78f283b7e9"/>
                    <w:id w:val="-2010520614"/>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rPr>
                            <w:color w:val="000000"/>
                            <w:szCs w:val="21"/>
                          </w:rPr>
                        </w:pPr>
                        <w:r>
                          <w:rPr>
                            <w:rFonts w:hint="eastAsia"/>
                            <w:b/>
                            <w:bCs/>
                            <w:szCs w:val="21"/>
                          </w:rPr>
                          <w:t>四、汇率变动对现金及现金等价物的影响</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22c3f5dc595740d1b1456bc739d531cb"/>
                    <w:id w:val="-2122293417"/>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rPr>
                            <w:color w:val="000000"/>
                            <w:szCs w:val="21"/>
                          </w:rPr>
                        </w:pPr>
                        <w:r>
                          <w:rPr>
                            <w:rFonts w:hint="eastAsia"/>
                            <w:b/>
                            <w:bCs/>
                            <w:szCs w:val="21"/>
                          </w:rPr>
                          <w:t>五、现金及现金等价物净增加额</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754,587,010.08</w:t>
                    </w: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191,439,566.85</w:t>
                    </w:r>
                  </w:p>
                </w:tc>
              </w:tr>
              <w:tr w:rsidR="008A5C7D" w:rsidTr="008A5C7D">
                <w:sdt>
                  <w:sdtPr>
                    <w:tag w:val="_PLD_fc58078e409640eb9b01cbbd002bf483"/>
                    <w:id w:val="-327058823"/>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color w:val="000000"/>
                            <w:szCs w:val="21"/>
                          </w:rPr>
                        </w:pPr>
                        <w:r>
                          <w:rPr>
                            <w:rFonts w:hint="eastAsia"/>
                            <w:szCs w:val="21"/>
                          </w:rPr>
                          <w:t>加：期初现金及现金等价物余额</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611,713,019.87</w:t>
                    </w: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229,382,929.28</w:t>
                    </w:r>
                  </w:p>
                </w:tc>
              </w:tr>
              <w:tr w:rsidR="008A5C7D" w:rsidTr="008A5C7D">
                <w:sdt>
                  <w:sdtPr>
                    <w:tag w:val="_PLD_5511b1338f184b35b0aaf943aa3dd4c2"/>
                    <w:id w:val="-792903790"/>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rPr>
                            <w:color w:val="000000"/>
                            <w:szCs w:val="21"/>
                          </w:rPr>
                        </w:pPr>
                        <w:r>
                          <w:rPr>
                            <w:rFonts w:hint="eastAsia"/>
                            <w:b/>
                            <w:bCs/>
                            <w:szCs w:val="21"/>
                          </w:rPr>
                          <w:t>六、期末现金及现金等价物余额</w:t>
                        </w:r>
                      </w:p>
                    </w:tc>
                  </w:sdtContent>
                </w:sdt>
                <w:tc>
                  <w:tcPr>
                    <w:tcW w:w="543" w:type="pct"/>
                    <w:tcBorders>
                      <w:top w:val="outset" w:sz="6" w:space="0" w:color="auto"/>
                      <w:left w:val="outset" w:sz="6" w:space="0" w:color="auto"/>
                      <w:bottom w:val="outset" w:sz="6" w:space="0" w:color="auto"/>
                      <w:right w:val="outset" w:sz="6" w:space="0" w:color="auto"/>
                    </w:tcBorders>
                  </w:tcPr>
                  <w:p w:rsidR="008A5C7D" w:rsidRDefault="008A5C7D" w:rsidP="00D47DBC">
                    <w:pPr>
                      <w:pStyle w:val="afff4"/>
                      <w:jc w:val="center"/>
                      <w:rPr>
                        <w:szCs w:val="21"/>
                      </w:rPr>
                    </w:pPr>
                  </w:p>
                </w:tc>
                <w:tc>
                  <w:tcPr>
                    <w:tcW w:w="1224"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1,366,300,029.95</w:t>
                    </w:r>
                  </w:p>
                </w:tc>
                <w:tc>
                  <w:tcPr>
                    <w:tcW w:w="1216"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420,822,496.13</w:t>
                    </w:r>
                  </w:p>
                </w:tc>
              </w:tr>
            </w:tbl>
            <w:p w:rsidR="008A5C7D" w:rsidRDefault="008A5C7D">
              <w:pPr>
                <w:pStyle w:val="afff4"/>
              </w:pPr>
            </w:p>
            <w:p w:rsidR="008A5C7D" w:rsidRDefault="00100223" w:rsidP="0089670D">
              <w:pPr>
                <w:pStyle w:val="afff4"/>
                <w:snapToGrid w:val="0"/>
                <w:spacing w:line="240" w:lineRule="atLeast"/>
                <w:ind w:rightChars="12" w:right="29"/>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657270422"/>
                  <w:lock w:val="sdtLocked"/>
                  <w:placeholder>
                    <w:docPart w:val="GBC22222222222222222222222222222"/>
                  </w:placeholder>
                  <w:dataBinding w:prefixMappings="xmlns:clcid-cgi='clcid-cgi'" w:xpath="/*/clcid-cgi:GongSiFaDingDaiBiaoRen[not(@periodRef)]" w:storeItemID="{89EBAB94-44A0-46A2-B712-30D997D04A6D}"/>
                  <w:text/>
                </w:sdtPr>
                <w:sdtEndPr/>
                <w:sdtContent>
                  <w:r>
                    <w:rPr>
                      <w:rFonts w:hint="eastAsia"/>
                      <w:szCs w:val="21"/>
                    </w:rPr>
                    <w:t>葛梅荣</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1588984746"/>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1402360342"/>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陈红兵</w:t>
                  </w:r>
                </w:sdtContent>
              </w:sdt>
            </w:p>
          </w:sdtContent>
        </w:sdt>
        <w:p w:rsidR="008A5C7D" w:rsidRDefault="008A5C7D">
          <w:pPr>
            <w:pStyle w:val="afff4"/>
            <w:rPr>
              <w:szCs w:val="21"/>
            </w:rPr>
          </w:pPr>
        </w:p>
        <w:p w:rsidR="008A5C7D" w:rsidRDefault="008A5C7D">
          <w:pPr>
            <w:pStyle w:val="afff4"/>
            <w:jc w:val="center"/>
            <w:rPr>
              <w:b/>
              <w:bCs/>
              <w:szCs w:val="21"/>
            </w:rPr>
          </w:pPr>
        </w:p>
        <w:sdt>
          <w:sdtPr>
            <w:rPr>
              <w:rFonts w:ascii="宋体" w:hAnsi="宋体" w:cs="宋体" w:hint="eastAsia"/>
              <w:b w:val="0"/>
              <w:bCs w:val="0"/>
              <w:kern w:val="0"/>
              <w:sz w:val="21"/>
              <w:szCs w:val="24"/>
            </w:rPr>
            <w:tag w:val="_GBC_fa07832b39b14b348ba105d6cedbd7b8"/>
            <w:id w:val="1990818899"/>
            <w:lock w:val="sdtLocked"/>
            <w:placeholder>
              <w:docPart w:val="GBC22222222222222222222222222222"/>
            </w:placeholder>
          </w:sdtPr>
          <w:sdtEndPr>
            <w:rPr>
              <w:szCs w:val="21"/>
            </w:rPr>
          </w:sdtEndPr>
          <w:sdtContent>
            <w:p w:rsidR="008A5C7D" w:rsidRDefault="00100223">
              <w:pPr>
                <w:pStyle w:val="afff5"/>
                <w:jc w:val="center"/>
              </w:pPr>
              <w:r>
                <w:rPr>
                  <w:rFonts w:hint="eastAsia"/>
                </w:rPr>
                <w:t>母公司</w:t>
              </w:r>
              <w:r>
                <w:t>现金流量表</w:t>
              </w:r>
            </w:p>
            <w:p w:rsidR="008A5C7D" w:rsidRDefault="00100223">
              <w:pPr>
                <w:pStyle w:val="afff4"/>
                <w:jc w:val="center"/>
                <w:rPr>
                  <w:b/>
                  <w:bCs/>
                  <w:szCs w:val="21"/>
                </w:rPr>
              </w:pPr>
              <w:r>
                <w:rPr>
                  <w:szCs w:val="21"/>
                </w:rPr>
                <w:t>2018年</w:t>
              </w:r>
              <w:r>
                <w:rPr>
                  <w:rFonts w:hint="eastAsia"/>
                  <w:szCs w:val="21"/>
                </w:rPr>
                <w:t>1—6</w:t>
              </w:r>
              <w:r>
                <w:rPr>
                  <w:szCs w:val="21"/>
                </w:rPr>
                <w:t>月</w:t>
              </w:r>
            </w:p>
            <w:p w:rsidR="008A5C7D" w:rsidRDefault="00100223">
              <w:pPr>
                <w:pStyle w:val="afff4"/>
                <w:jc w:val="right"/>
                <w:rPr>
                  <w:szCs w:val="21"/>
                </w:rPr>
              </w:pPr>
              <w:r>
                <w:rPr>
                  <w:szCs w:val="21"/>
                </w:rPr>
                <w:t>单位:</w:t>
              </w:r>
              <w:sdt>
                <w:sdtPr>
                  <w:rPr>
                    <w:szCs w:val="21"/>
                  </w:rPr>
                  <w:alias w:val="单位：母公司现金流量表"/>
                  <w:tag w:val="_GBC_993ead81b27a41dfaccaacfaec8b7c78"/>
                  <w:id w:val="19030182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现金流量表"/>
                  <w:tag w:val="_GBC_2dd4b706d0a244a4b4c21166025356cc"/>
                  <w:id w:val="-7945268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1"/>
                <w:gridCol w:w="995"/>
                <w:gridCol w:w="2208"/>
                <w:gridCol w:w="2195"/>
              </w:tblGrid>
              <w:tr w:rsidR="008A5C7D" w:rsidTr="008A5C7D">
                <w:sdt>
                  <w:sdtPr>
                    <w:tag w:val="_PLD_615458c8d28c4f5cb20cdba5fc765cbb"/>
                    <w:id w:val="-1078138707"/>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center"/>
                          <w:rPr>
                            <w:b/>
                            <w:bCs/>
                            <w:szCs w:val="21"/>
                          </w:rPr>
                        </w:pPr>
                        <w:r>
                          <w:rPr>
                            <w:b/>
                            <w:bCs/>
                            <w:szCs w:val="21"/>
                          </w:rPr>
                          <w:t>项目</w:t>
                        </w:r>
                      </w:p>
                    </w:tc>
                  </w:sdtContent>
                </w:sdt>
                <w:sdt>
                  <w:sdtPr>
                    <w:tag w:val="_PLD_a615a328c5174fee8766b3a770e25e4b"/>
                    <w:id w:val="-1758583141"/>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autoSpaceDE w:val="0"/>
                          <w:autoSpaceDN w:val="0"/>
                          <w:adjustRightInd w:val="0"/>
                          <w:jc w:val="center"/>
                          <w:rPr>
                            <w:b/>
                            <w:szCs w:val="21"/>
                          </w:rPr>
                        </w:pPr>
                        <w:r>
                          <w:rPr>
                            <w:b/>
                            <w:szCs w:val="21"/>
                          </w:rPr>
                          <w:t>附注</w:t>
                        </w:r>
                      </w:p>
                    </w:tc>
                  </w:sdtContent>
                </w:sdt>
                <w:sdt>
                  <w:sdtPr>
                    <w:tag w:val="_PLD_8813183ab687462e94564ce5669fdd9b"/>
                    <w:id w:val="126296279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autoSpaceDE w:val="0"/>
                          <w:autoSpaceDN w:val="0"/>
                          <w:adjustRightInd w:val="0"/>
                          <w:jc w:val="center"/>
                          <w:rPr>
                            <w:b/>
                            <w:szCs w:val="21"/>
                          </w:rPr>
                        </w:pPr>
                        <w:r>
                          <w:rPr>
                            <w:b/>
                            <w:szCs w:val="21"/>
                          </w:rPr>
                          <w:t>本期</w:t>
                        </w:r>
                        <w:r>
                          <w:rPr>
                            <w:rFonts w:hint="eastAsia"/>
                            <w:b/>
                            <w:szCs w:val="21"/>
                          </w:rPr>
                          <w:t>发生</w:t>
                        </w:r>
                        <w:r>
                          <w:rPr>
                            <w:b/>
                            <w:szCs w:val="21"/>
                          </w:rPr>
                          <w:t>额</w:t>
                        </w:r>
                      </w:p>
                    </w:tc>
                  </w:sdtContent>
                </w:sdt>
                <w:sdt>
                  <w:sdtPr>
                    <w:tag w:val="_PLD_653382500c2d4147b72328b60b725199"/>
                    <w:id w:val="-51855175"/>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autoSpaceDE w:val="0"/>
                          <w:autoSpaceDN w:val="0"/>
                          <w:adjustRightInd w:val="0"/>
                          <w:jc w:val="center"/>
                          <w:rPr>
                            <w:b/>
                            <w:szCs w:val="21"/>
                          </w:rPr>
                        </w:pPr>
                        <w:r>
                          <w:rPr>
                            <w:b/>
                            <w:szCs w:val="21"/>
                          </w:rPr>
                          <w:t>上期</w:t>
                        </w:r>
                        <w:r>
                          <w:rPr>
                            <w:rFonts w:hint="eastAsia"/>
                            <w:b/>
                            <w:szCs w:val="21"/>
                          </w:rPr>
                          <w:t>发生</w:t>
                        </w:r>
                        <w:r>
                          <w:rPr>
                            <w:b/>
                            <w:szCs w:val="21"/>
                          </w:rPr>
                          <w:t>额</w:t>
                        </w:r>
                      </w:p>
                    </w:tc>
                  </w:sdtContent>
                </w:sdt>
              </w:tr>
              <w:tr w:rsidR="008A5C7D" w:rsidTr="008A5C7D">
                <w:sdt>
                  <w:sdtPr>
                    <w:tag w:val="_PLD_5598ffbee9084cfc8d54a99199989c30"/>
                    <w:id w:val="-406005901"/>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rPr>
                            <w:color w:val="000000"/>
                            <w:szCs w:val="21"/>
                          </w:rPr>
                        </w:pPr>
                        <w:r>
                          <w:rPr>
                            <w:rFonts w:hint="eastAsia"/>
                            <w:b/>
                            <w:bCs/>
                            <w:szCs w:val="21"/>
                          </w:rPr>
                          <w:t>一、经营活动产生的现金流量：</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13"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r>
              <w:tr w:rsidR="008A5C7D" w:rsidTr="008A5C7D">
                <w:sdt>
                  <w:sdtPr>
                    <w:tag w:val="_PLD_09f4729e0a50427b865f47213bf993dd"/>
                    <w:id w:val="-1302618317"/>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color w:val="000000"/>
                            <w:szCs w:val="21"/>
                          </w:rPr>
                        </w:pPr>
                        <w:r>
                          <w:rPr>
                            <w:rFonts w:hint="eastAsia"/>
                            <w:szCs w:val="21"/>
                          </w:rPr>
                          <w:t>销售商品、提供劳务收到的现金</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1,726,015,969.05</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63,980,322.03</w:t>
                    </w:r>
                  </w:p>
                </w:tc>
              </w:tr>
              <w:tr w:rsidR="008A5C7D" w:rsidTr="008A5C7D">
                <w:sdt>
                  <w:sdtPr>
                    <w:tag w:val="_PLD_9c974e64443b4d89a49ca9aad7f2bb3e"/>
                    <w:id w:val="-835846626"/>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color w:val="000000"/>
                            <w:szCs w:val="21"/>
                          </w:rPr>
                        </w:pPr>
                        <w:r>
                          <w:rPr>
                            <w:rFonts w:hint="eastAsia"/>
                            <w:szCs w:val="21"/>
                          </w:rPr>
                          <w:t>收到的税费返还</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3"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102f983e46824ebc86031569880a27c0"/>
                    <w:id w:val="1191117734"/>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color w:val="000000"/>
                            <w:szCs w:val="21"/>
                          </w:rPr>
                        </w:pPr>
                        <w:r>
                          <w:rPr>
                            <w:rFonts w:hint="eastAsia"/>
                            <w:szCs w:val="21"/>
                          </w:rPr>
                          <w:t>收到其他与经营活动有关的现金</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216,905,214.58</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52,292,641.23</w:t>
                    </w:r>
                  </w:p>
                </w:tc>
              </w:tr>
              <w:tr w:rsidR="008A5C7D" w:rsidTr="008A5C7D">
                <w:sdt>
                  <w:sdtPr>
                    <w:tag w:val="_PLD_b8b971cd171f4900a1d4cbc8abb6b36b"/>
                    <w:id w:val="1016813309"/>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200" w:firstLine="420"/>
                          <w:rPr>
                            <w:color w:val="000000"/>
                            <w:szCs w:val="21"/>
                          </w:rPr>
                        </w:pPr>
                        <w:r>
                          <w:rPr>
                            <w:rFonts w:hint="eastAsia"/>
                            <w:szCs w:val="21"/>
                          </w:rPr>
                          <w:t>经营活动现金流入小计</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1,942,921,183.63</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116,272,963.26</w:t>
                    </w:r>
                  </w:p>
                </w:tc>
              </w:tr>
              <w:tr w:rsidR="008A5C7D" w:rsidTr="008A5C7D">
                <w:sdt>
                  <w:sdtPr>
                    <w:tag w:val="_PLD_926938e00e9f41d6b7680de81b7a5910"/>
                    <w:id w:val="-2117821070"/>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购买商品、接受劳务支付的现金</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31,531,889.27</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26,639,689.02</w:t>
                    </w:r>
                  </w:p>
                </w:tc>
              </w:tr>
              <w:tr w:rsidR="008A5C7D" w:rsidTr="008A5C7D">
                <w:sdt>
                  <w:sdtPr>
                    <w:tag w:val="_PLD_3a2c5be91778409e929cb70dd0a2c893"/>
                    <w:id w:val="1900394614"/>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支付给职工以及为职工支付的现金</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29,313,474.08</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28,880,908.83</w:t>
                    </w:r>
                  </w:p>
                </w:tc>
              </w:tr>
              <w:tr w:rsidR="008A5C7D" w:rsidTr="008A5C7D">
                <w:sdt>
                  <w:sdtPr>
                    <w:tag w:val="_PLD_ece32fdbaf794aa5b26a1e8baaddef71"/>
                    <w:id w:val="-602500157"/>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支付的各项税费</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233,589,016.06</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147,570,047.32</w:t>
                    </w:r>
                  </w:p>
                </w:tc>
              </w:tr>
              <w:tr w:rsidR="008A5C7D" w:rsidTr="008A5C7D">
                <w:sdt>
                  <w:sdtPr>
                    <w:tag w:val="_PLD_1ef5bcf5be474d77807c66533e963d43"/>
                    <w:id w:val="-221522712"/>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支付其他与经营活动有关的现金</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16,219,659.11</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10,963,407.88</w:t>
                    </w:r>
                  </w:p>
                </w:tc>
              </w:tr>
              <w:tr w:rsidR="008A5C7D" w:rsidTr="008A5C7D">
                <w:sdt>
                  <w:sdtPr>
                    <w:tag w:val="_PLD_513f5f4448c5498d9be425c44be6f6eb"/>
                    <w:id w:val="1090895989"/>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200" w:firstLine="420"/>
                          <w:rPr>
                            <w:color w:val="000000"/>
                            <w:szCs w:val="21"/>
                          </w:rPr>
                        </w:pPr>
                        <w:r>
                          <w:rPr>
                            <w:rFonts w:hint="eastAsia"/>
                            <w:szCs w:val="21"/>
                          </w:rPr>
                          <w:t>经营活动现金流出小计</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310,654,038.52</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214,054,053.05</w:t>
                    </w:r>
                  </w:p>
                </w:tc>
              </w:tr>
              <w:tr w:rsidR="008A5C7D" w:rsidTr="008A5C7D">
                <w:sdt>
                  <w:sdtPr>
                    <w:tag w:val="_PLD_b08bb78e89054ab8a6e84bd951370cb2"/>
                    <w:id w:val="-1577047015"/>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color w:val="000000"/>
                            <w:szCs w:val="21"/>
                          </w:rPr>
                        </w:pPr>
                        <w:r>
                          <w:rPr>
                            <w:rFonts w:hint="eastAsia"/>
                            <w:szCs w:val="21"/>
                          </w:rPr>
                          <w:t>经营活动产生的现金流量净额</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1,632,267,145.11</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-97,781,089.79</w:t>
                    </w:r>
                  </w:p>
                </w:tc>
              </w:tr>
              <w:tr w:rsidR="008A5C7D" w:rsidTr="008A5C7D">
                <w:sdt>
                  <w:sdtPr>
                    <w:tag w:val="_PLD_34b385767d8c4155863e3bfae681a812"/>
                    <w:id w:val="216412363"/>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rPr>
                            <w:color w:val="000000"/>
                            <w:szCs w:val="21"/>
                          </w:rPr>
                        </w:pPr>
                        <w:r>
                          <w:rPr>
                            <w:rFonts w:hint="eastAsia"/>
                            <w:b/>
                            <w:bCs/>
                            <w:szCs w:val="21"/>
                          </w:rPr>
                          <w:t>二、投资活动产生的现金流量：</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 xml:space="preserve">　</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 xml:space="preserve">　</w:t>
                    </w:r>
                  </w:p>
                </w:tc>
              </w:tr>
              <w:tr w:rsidR="008A5C7D" w:rsidTr="008A5C7D">
                <w:sdt>
                  <w:sdtPr>
                    <w:tag w:val="_PLD_0ba5bee05ee24f1f8b781038dea29322"/>
                    <w:id w:val="961146123"/>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收回投资收到的现金</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25,000.00</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4,975,000.00</w:t>
                    </w:r>
                  </w:p>
                </w:tc>
              </w:tr>
              <w:tr w:rsidR="008A5C7D" w:rsidTr="008A5C7D">
                <w:sdt>
                  <w:sdtPr>
                    <w:tag w:val="_PLD_c6a4c1b5616b40d78f952b1caa7b3475"/>
                    <w:id w:val="971092939"/>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取得投资收益收到的现金</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12,294,025.64</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20,570,956.70</w:t>
                    </w:r>
                  </w:p>
                </w:tc>
              </w:tr>
              <w:tr w:rsidR="008A5C7D" w:rsidTr="008A5C7D">
                <w:sdt>
                  <w:sdtPr>
                    <w:tag w:val="_PLD_b797b09892174e068ef9867f79e38117"/>
                    <w:id w:val="-408078503"/>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处置固定资产、无形资产和其他长期资产收回的现金净额</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794,711.00</w:t>
                    </w:r>
                  </w:p>
                </w:tc>
              </w:tr>
              <w:tr w:rsidR="008A5C7D" w:rsidTr="008A5C7D">
                <w:sdt>
                  <w:sdtPr>
                    <w:tag w:val="_PLD_4e5c57c357044eb0ac9c0165b17d6967"/>
                    <w:id w:val="-1247648204"/>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处置子公司及其他营业单位收到的现金净额</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3"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ea2da592c85a422c942705a7b076fcdf"/>
                    <w:id w:val="938957386"/>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收到其他与投资活动有关的现金</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202,528,986.30</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939,748,421.90</w:t>
                    </w:r>
                  </w:p>
                </w:tc>
              </w:tr>
              <w:tr w:rsidR="008A5C7D" w:rsidTr="008A5C7D">
                <w:sdt>
                  <w:sdtPr>
                    <w:tag w:val="_PLD_b2c50326884f4677a1e568ca66043710"/>
                    <w:id w:val="675159485"/>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200" w:firstLine="420"/>
                          <w:rPr>
                            <w:color w:val="000000"/>
                            <w:szCs w:val="21"/>
                          </w:rPr>
                        </w:pPr>
                        <w:r>
                          <w:rPr>
                            <w:rFonts w:hint="eastAsia"/>
                            <w:szCs w:val="21"/>
                          </w:rPr>
                          <w:t>投资活动现金流入小计</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214,848,011.94</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966,089,089.60</w:t>
                    </w:r>
                  </w:p>
                </w:tc>
              </w:tr>
              <w:tr w:rsidR="008A5C7D" w:rsidTr="008A5C7D">
                <w:sdt>
                  <w:sdtPr>
                    <w:tag w:val="_PLD_637fb6607d7844fb8114dd7b391f0ce4"/>
                    <w:id w:val="499627285"/>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购建固定资产、无形资产和其他长期资产支付的现金</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349,663,074.60</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168,879.00</w:t>
                    </w:r>
                  </w:p>
                </w:tc>
              </w:tr>
              <w:tr w:rsidR="008A5C7D" w:rsidTr="008A5C7D">
                <w:sdt>
                  <w:sdtPr>
                    <w:tag w:val="_PLD_cdb2856577184eceb91efb9a261b28d2"/>
                    <w:id w:val="1098904407"/>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投资支付的现金</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5,000,000.00</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55,000,000.00</w:t>
                    </w:r>
                  </w:p>
                </w:tc>
              </w:tr>
              <w:tr w:rsidR="008A5C7D" w:rsidTr="008A5C7D">
                <w:sdt>
                  <w:sdtPr>
                    <w:tag w:val="_PLD_beeead234ab044529b2a97ae4b116e61"/>
                    <w:id w:val="-1344163814"/>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取得子公司及其他营业单位支付的现金净额</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181,802,208.00</w:t>
                    </w:r>
                  </w:p>
                </w:tc>
                <w:tc>
                  <w:tcPr>
                    <w:tcW w:w="1213"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4c27caf1dc2c4b88a8873123be229559"/>
                    <w:id w:val="1229349868"/>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支付其他与投资活动有关的现金</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250,000,000.00</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600,000,000.00</w:t>
                    </w:r>
                  </w:p>
                </w:tc>
              </w:tr>
              <w:tr w:rsidR="008A5C7D" w:rsidTr="008A5C7D">
                <w:sdt>
                  <w:sdtPr>
                    <w:tag w:val="_PLD_c7a6e1cba25643758df2fe6f929c3a23"/>
                    <w:id w:val="-1421558806"/>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200" w:firstLine="420"/>
                          <w:rPr>
                            <w:color w:val="000000"/>
                            <w:szCs w:val="21"/>
                          </w:rPr>
                        </w:pPr>
                        <w:r>
                          <w:rPr>
                            <w:rFonts w:hint="eastAsia"/>
                            <w:szCs w:val="21"/>
                          </w:rPr>
                          <w:t>投资活动现金流出小计</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786,465,282.60</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655,168,879.00</w:t>
                    </w:r>
                  </w:p>
                </w:tc>
              </w:tr>
              <w:tr w:rsidR="008A5C7D" w:rsidTr="008A5C7D">
                <w:sdt>
                  <w:sdtPr>
                    <w:tag w:val="_PLD_e231116c7e004ee480e8dbe10d0fc593"/>
                    <w:id w:val="1440794502"/>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300" w:firstLine="630"/>
                          <w:rPr>
                            <w:color w:val="000000"/>
                            <w:szCs w:val="21"/>
                          </w:rPr>
                        </w:pPr>
                        <w:r>
                          <w:rPr>
                            <w:rFonts w:hint="eastAsia"/>
                            <w:szCs w:val="21"/>
                          </w:rPr>
                          <w:t>投资活动产生的现金流量净额</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-571,617,270.66</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310,920,210.60</w:t>
                    </w:r>
                  </w:p>
                </w:tc>
              </w:tr>
              <w:tr w:rsidR="008A5C7D" w:rsidTr="008A5C7D">
                <w:sdt>
                  <w:sdtPr>
                    <w:tag w:val="_PLD_1b4ace57a94e4f1386613895264db28b"/>
                    <w:id w:val="-1276935871"/>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rPr>
                            <w:color w:val="000000"/>
                            <w:szCs w:val="21"/>
                          </w:rPr>
                        </w:pPr>
                        <w:r>
                          <w:rPr>
                            <w:rFonts w:hint="eastAsia"/>
                            <w:b/>
                            <w:bCs/>
                            <w:szCs w:val="21"/>
                          </w:rPr>
                          <w:t>三、筹资活动产生的现金流量：</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 xml:space="preserve">　</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 xml:space="preserve">　</w:t>
                    </w:r>
                  </w:p>
                </w:tc>
              </w:tr>
              <w:tr w:rsidR="008A5C7D" w:rsidTr="008A5C7D">
                <w:sdt>
                  <w:sdtPr>
                    <w:tag w:val="_PLD_0ee95b20e2da4825afbcfa6046b35ab1"/>
                    <w:id w:val="84743767"/>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color w:val="000000"/>
                            <w:szCs w:val="21"/>
                          </w:rPr>
                        </w:pPr>
                        <w:r>
                          <w:rPr>
                            <w:rFonts w:hint="eastAsia"/>
                            <w:szCs w:val="21"/>
                          </w:rPr>
                          <w:t>吸收投资收到的现金</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3"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062f1f8dbe284bdfbb49d5c897dd01f2"/>
                    <w:id w:val="1554964023"/>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color w:val="000000"/>
                            <w:szCs w:val="21"/>
                          </w:rPr>
                        </w:pPr>
                        <w:r>
                          <w:rPr>
                            <w:rFonts w:hint="eastAsia"/>
                            <w:szCs w:val="21"/>
                          </w:rPr>
                          <w:t>取得借款收到的现金</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3"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1c102544b70a41f68108c947b88628aa"/>
                    <w:id w:val="1337424361"/>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发行债券收到的现金</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3"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6776e167dce4445cb6b14e6a2e69f245"/>
                    <w:id w:val="719335565"/>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color w:val="000000"/>
                            <w:szCs w:val="21"/>
                          </w:rPr>
                        </w:pPr>
                        <w:r>
                          <w:rPr>
                            <w:rFonts w:hint="eastAsia"/>
                            <w:szCs w:val="21"/>
                          </w:rPr>
                          <w:t>收到其他与筹资活动有关的现金</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3"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47a64ac1f207480a99b64dcde34963e5"/>
                    <w:id w:val="-751970474"/>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200" w:firstLine="420"/>
                          <w:rPr>
                            <w:color w:val="000000"/>
                            <w:szCs w:val="21"/>
                          </w:rPr>
                        </w:pPr>
                        <w:r>
                          <w:rPr>
                            <w:rFonts w:hint="eastAsia"/>
                            <w:szCs w:val="21"/>
                          </w:rPr>
                          <w:t>筹资活动现金流入小计</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3"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981e573ee0d049438988681838092bff"/>
                    <w:id w:val="1593511750"/>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偿还债务支付的现金</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3"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d01ae35f5cba4820a53b3c6581816744"/>
                    <w:id w:val="1127582250"/>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szCs w:val="21"/>
                          </w:rPr>
                        </w:pPr>
                        <w:r>
                          <w:rPr>
                            <w:rFonts w:hint="eastAsia"/>
                            <w:szCs w:val="21"/>
                          </w:rPr>
                          <w:t>分配股利、利润或偿付利息支付的现金</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115,654,253.42</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104,879,823.49</w:t>
                    </w:r>
                  </w:p>
                </w:tc>
              </w:tr>
              <w:tr w:rsidR="008A5C7D" w:rsidTr="008A5C7D">
                <w:sdt>
                  <w:sdtPr>
                    <w:tag w:val="_PLD_63d19584f4f44d18b2ddbac87c1e4b3e"/>
                    <w:id w:val="-645119109"/>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color w:val="000000"/>
                            <w:szCs w:val="21"/>
                          </w:rPr>
                        </w:pPr>
                        <w:r>
                          <w:rPr>
                            <w:rFonts w:hint="eastAsia"/>
                            <w:szCs w:val="21"/>
                          </w:rPr>
                          <w:t>支付其他与筹资活动有关的现金</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3"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839e5eea54af4007a3bfbcd233187d7d"/>
                    <w:id w:val="702132565"/>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200" w:firstLine="420"/>
                          <w:rPr>
                            <w:color w:val="000000"/>
                            <w:szCs w:val="21"/>
                          </w:rPr>
                        </w:pPr>
                        <w:r>
                          <w:rPr>
                            <w:rFonts w:hint="eastAsia"/>
                            <w:szCs w:val="21"/>
                          </w:rPr>
                          <w:t>筹资活动现金流出小计</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115,654,253.42</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104,879,823.49</w:t>
                    </w:r>
                  </w:p>
                </w:tc>
              </w:tr>
              <w:tr w:rsidR="008A5C7D" w:rsidTr="008A5C7D">
                <w:sdt>
                  <w:sdtPr>
                    <w:tag w:val="_PLD_604ca2db44774cd9a26ab5d6501f7874"/>
                    <w:id w:val="2042634871"/>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300" w:firstLine="630"/>
                          <w:rPr>
                            <w:color w:val="000000"/>
                            <w:szCs w:val="21"/>
                          </w:rPr>
                        </w:pPr>
                        <w:r>
                          <w:rPr>
                            <w:rFonts w:hint="eastAsia"/>
                            <w:szCs w:val="21"/>
                          </w:rPr>
                          <w:t>筹资活动产生的现金流量净额</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-115,654,253.42</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-104,879,823.49</w:t>
                    </w:r>
                  </w:p>
                </w:tc>
              </w:tr>
              <w:tr w:rsidR="008A5C7D" w:rsidTr="008A5C7D">
                <w:sdt>
                  <w:sdtPr>
                    <w:tag w:val="_PLD_ccc202b40e614282973de68a5c054488"/>
                    <w:id w:val="-2112968571"/>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rPr>
                            <w:color w:val="000000"/>
                            <w:szCs w:val="21"/>
                          </w:rPr>
                        </w:pPr>
                        <w:r>
                          <w:rPr>
                            <w:rFonts w:hint="eastAsia"/>
                            <w:b/>
                            <w:bCs/>
                            <w:szCs w:val="21"/>
                          </w:rPr>
                          <w:t>四、汇率变动对现金及现金等价物的影响</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c>
                  <w:tcPr>
                    <w:tcW w:w="1213"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jc w:val="right"/>
                      <w:rPr>
                        <w:szCs w:val="21"/>
                      </w:rPr>
                    </w:pPr>
                  </w:p>
                </w:tc>
              </w:tr>
              <w:tr w:rsidR="008A5C7D" w:rsidTr="008A5C7D">
                <w:sdt>
                  <w:sdtPr>
                    <w:tag w:val="_PLD_ca4a386a6e34498b9ef90606aeb58b01"/>
                    <w:id w:val="1757167522"/>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rPr>
                            <w:color w:val="000000"/>
                            <w:szCs w:val="21"/>
                          </w:rPr>
                        </w:pPr>
                        <w:r>
                          <w:rPr>
                            <w:rFonts w:hint="eastAsia"/>
                            <w:b/>
                            <w:bCs/>
                            <w:szCs w:val="21"/>
                          </w:rPr>
                          <w:t>五、现金及现金等价物净增加额</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944,995,621.03</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108,259,297.32</w:t>
                    </w:r>
                  </w:p>
                </w:tc>
              </w:tr>
              <w:tr w:rsidR="008A5C7D" w:rsidTr="008A5C7D">
                <w:sdt>
                  <w:sdtPr>
                    <w:tag w:val="_PLD_fb680449a1324618833d1227b3790193"/>
                    <w:id w:val="2045255975"/>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ind w:firstLineChars="100" w:firstLine="210"/>
                          <w:rPr>
                            <w:color w:val="000000"/>
                            <w:szCs w:val="21"/>
                          </w:rPr>
                        </w:pPr>
                        <w:r>
                          <w:rPr>
                            <w:rFonts w:hint="eastAsia"/>
                            <w:szCs w:val="21"/>
                          </w:rPr>
                          <w:t>加：期初现金及现金等价物余额</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128,341,508.88</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40,107,352.90</w:t>
                    </w:r>
                  </w:p>
                </w:tc>
              </w:tr>
              <w:tr w:rsidR="008A5C7D" w:rsidTr="008A5C7D">
                <w:sdt>
                  <w:sdtPr>
                    <w:tag w:val="_PLD_26c216f7e8e44d20ab29d245257d9ede"/>
                    <w:id w:val="493921442"/>
                    <w:lock w:val="sdtLocked"/>
                  </w:sdtPr>
                  <w:sdtEndPr/>
                  <w:sdtContent>
                    <w:tc>
                      <w:tcPr>
                        <w:tcW w:w="2017"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rPr>
                            <w:color w:val="000000"/>
                            <w:szCs w:val="21"/>
                          </w:rPr>
                        </w:pPr>
                        <w:r>
                          <w:rPr>
                            <w:rFonts w:hint="eastAsia"/>
                            <w:b/>
                            <w:bCs/>
                            <w:szCs w:val="21"/>
                          </w:rPr>
                          <w:t>六、期末现金及现金等价物余额</w:t>
                        </w:r>
                      </w:p>
                    </w:tc>
                  </w:sdtContent>
                </w:sdt>
                <w:tc>
                  <w:tcPr>
                    <w:tcW w:w="550" w:type="pct"/>
                    <w:tcBorders>
                      <w:top w:val="outset" w:sz="6" w:space="0" w:color="auto"/>
                      <w:left w:val="outset" w:sz="6" w:space="0" w:color="auto"/>
                      <w:bottom w:val="outset" w:sz="6" w:space="0" w:color="auto"/>
                      <w:right w:val="outset" w:sz="6" w:space="0" w:color="auto"/>
                    </w:tcBorders>
                  </w:tcPr>
                  <w:p w:rsidR="008A5C7D" w:rsidRDefault="008A5C7D" w:rsidP="008A5C7D">
                    <w:pPr>
                      <w:pStyle w:val="afff4"/>
                      <w:rPr>
                        <w:szCs w:val="21"/>
                      </w:rPr>
                    </w:pPr>
                  </w:p>
                </w:tc>
                <w:tc>
                  <w:tcPr>
                    <w:tcW w:w="1220"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1,073,337,129.91</w:t>
                    </w:r>
                  </w:p>
                </w:tc>
                <w:tc>
                  <w:tcPr>
                    <w:tcW w:w="1213" w:type="pct"/>
                    <w:tcBorders>
                      <w:top w:val="outset" w:sz="6" w:space="0" w:color="auto"/>
                      <w:left w:val="outset" w:sz="6" w:space="0" w:color="auto"/>
                      <w:bottom w:val="outset" w:sz="6" w:space="0" w:color="auto"/>
                      <w:right w:val="outset" w:sz="6" w:space="0" w:color="auto"/>
                    </w:tcBorders>
                  </w:tcPr>
                  <w:p w:rsidR="008A5C7D" w:rsidRDefault="00100223" w:rsidP="008A5C7D">
                    <w:pPr>
                      <w:pStyle w:val="afff4"/>
                      <w:jc w:val="right"/>
                      <w:rPr>
                        <w:szCs w:val="21"/>
                      </w:rPr>
                    </w:pPr>
                    <w:r>
                      <w:t>148,366,650.22</w:t>
                    </w:r>
                  </w:p>
                </w:tc>
              </w:tr>
            </w:tbl>
            <w:p w:rsidR="008A5C7D" w:rsidRDefault="008A5C7D">
              <w:pPr>
                <w:pStyle w:val="afff4"/>
              </w:pPr>
            </w:p>
            <w:p w:rsidR="008A5C7D" w:rsidRDefault="00100223" w:rsidP="0089670D">
              <w:pPr>
                <w:pStyle w:val="afff4"/>
                <w:snapToGrid w:val="0"/>
                <w:spacing w:line="240" w:lineRule="atLeast"/>
                <w:ind w:rightChars="-73" w:right="-175"/>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814605872"/>
                  <w:lock w:val="sdtLocked"/>
                  <w:placeholder>
                    <w:docPart w:val="GBC22222222222222222222222222222"/>
                  </w:placeholder>
                  <w:dataBinding w:prefixMappings="xmlns:clcid-cgi='clcid-cgi'" w:xpath="/*/clcid-cgi:GongSiFaDingDaiBiaoRen[not(@periodRef)]" w:storeItemID="{89EBAB94-44A0-46A2-B712-30D997D04A6D}"/>
                  <w:text/>
                </w:sdtPr>
                <w:sdtEndPr/>
                <w:sdtContent>
                  <w:r>
                    <w:rPr>
                      <w:rFonts w:hint="eastAsia"/>
                      <w:szCs w:val="21"/>
                    </w:rPr>
                    <w:t>葛梅荣</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63606625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1364318319"/>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陈红兵</w:t>
                  </w:r>
                </w:sdtContent>
              </w:sdt>
            </w:p>
          </w:sdtContent>
        </w:sdt>
        <w:p w:rsidR="008A5C7D" w:rsidRDefault="007A515A">
          <w:pPr>
            <w:pStyle w:val="afff4"/>
            <w:rPr>
              <w:b/>
              <w:bCs/>
              <w:color w:val="FF0000"/>
              <w:szCs w:val="21"/>
            </w:rPr>
          </w:pPr>
        </w:p>
      </w:sdtContent>
    </w:sdt>
    <w:p w:rsidR="008A5C7D" w:rsidRDefault="008A5C7D">
      <w:pPr>
        <w:pStyle w:val="afff4"/>
        <w:rPr>
          <w:szCs w:val="21"/>
        </w:rPr>
        <w:sectPr w:rsidR="008A5C7D" w:rsidSect="004860B6">
          <w:pgSz w:w="11906" w:h="16838"/>
          <w:pgMar w:top="1525" w:right="1276" w:bottom="1440" w:left="1797" w:header="851" w:footer="992" w:gutter="0"/>
          <w:cols w:space="425"/>
          <w:docGrid w:linePitch="312"/>
        </w:sectPr>
      </w:pPr>
    </w:p>
    <w:sdt>
      <w:sdtPr>
        <w:rPr>
          <w:rFonts w:ascii="宋体" w:hAnsi="宋体" w:cs="宋体"/>
          <w:b w:val="0"/>
          <w:bCs w:val="0"/>
          <w:kern w:val="0"/>
          <w:sz w:val="21"/>
          <w:szCs w:val="24"/>
        </w:rPr>
        <w:alias w:val="选项模块:需要编制合并报表"/>
        <w:tag w:val="_GBC_3b1dcbfa33024cc0a5c2f3d693817342"/>
        <w:id w:val="-1652824050"/>
        <w:lock w:val="sdtLocked"/>
        <w:placeholder>
          <w:docPart w:val="GBC22222222222222222222222222222"/>
        </w:placeholder>
      </w:sdtPr>
      <w:sdtEndPr>
        <w:rPr>
          <w:color w:val="FF0000"/>
        </w:rPr>
      </w:sdtEndPr>
      <w:sdtContent>
        <w:sdt>
          <w:sdtPr>
            <w:rPr>
              <w:rFonts w:ascii="宋体" w:hAnsi="宋体" w:cs="宋体"/>
              <w:b w:val="0"/>
              <w:bCs w:val="0"/>
              <w:kern w:val="0"/>
              <w:sz w:val="21"/>
              <w:szCs w:val="24"/>
            </w:rPr>
            <w:tag w:val="_GBC_3eeab460b9b64d53b91f5e0ddcd3030f"/>
            <w:id w:val="-1004971355"/>
            <w:lock w:val="sdtLocked"/>
            <w:placeholder>
              <w:docPart w:val="GBC22222222222222222222222222222"/>
            </w:placeholder>
          </w:sdtPr>
          <w:sdtEndPr>
            <w:rPr>
              <w:rFonts w:hint="eastAsia"/>
              <w:szCs w:val="21"/>
            </w:rPr>
          </w:sdtEndPr>
          <w:sdtContent>
            <w:p w:rsidR="008A5C7D" w:rsidRDefault="00100223">
              <w:pPr>
                <w:pStyle w:val="afff5"/>
                <w:jc w:val="center"/>
              </w:pPr>
              <w:r>
                <w:t>合并</w:t>
              </w:r>
              <w:r>
                <w:rPr>
                  <w:rFonts w:hint="eastAsia"/>
                </w:rPr>
                <w:t>所有者权益变动表</w:t>
              </w:r>
            </w:p>
            <w:p w:rsidR="008A5C7D" w:rsidRDefault="00100223" w:rsidP="0089670D">
              <w:pPr>
                <w:pStyle w:val="afff4"/>
                <w:tabs>
                  <w:tab w:val="left" w:pos="10080"/>
                </w:tabs>
                <w:snapToGrid w:val="0"/>
                <w:spacing w:line="240" w:lineRule="atLeast"/>
                <w:ind w:rightChars="12" w:right="29"/>
                <w:jc w:val="center"/>
                <w:rPr>
                  <w:szCs w:val="21"/>
                </w:rPr>
              </w:pPr>
              <w:r>
                <w:rPr>
                  <w:szCs w:val="21"/>
                </w:rPr>
                <w:t>2018年</w:t>
              </w:r>
              <w:r>
                <w:rPr>
                  <w:rFonts w:hint="eastAsia"/>
                  <w:szCs w:val="21"/>
                </w:rPr>
                <w:t>1—6月</w:t>
              </w:r>
            </w:p>
            <w:p w:rsidR="008A5C7D" w:rsidRDefault="00100223">
              <w:pPr>
                <w:pStyle w:val="afff4"/>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7221820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合并股东权益调节表"/>
                  <w:tag w:val="_GBC_cef77704267643d794145c73763360e5"/>
                  <w:id w:val="784117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1573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0"/>
                <w:gridCol w:w="1449"/>
                <w:gridCol w:w="425"/>
                <w:gridCol w:w="425"/>
                <w:gridCol w:w="284"/>
                <w:gridCol w:w="1417"/>
                <w:gridCol w:w="426"/>
                <w:gridCol w:w="1275"/>
                <w:gridCol w:w="426"/>
                <w:gridCol w:w="1275"/>
                <w:gridCol w:w="709"/>
                <w:gridCol w:w="1559"/>
                <w:gridCol w:w="1276"/>
                <w:gridCol w:w="1559"/>
              </w:tblGrid>
              <w:tr w:rsidR="008A5C7D" w:rsidTr="008A5C7D">
                <w:trPr>
                  <w:cantSplit/>
                </w:trPr>
                <w:sdt>
                  <w:sdtPr>
                    <w:tag w:val="_PLD_08a0fcf4d30a42fa97f76a34391f7c84"/>
                    <w:id w:val="-624229940"/>
                    <w:lock w:val="sdtLocked"/>
                  </w:sdtPr>
                  <w:sdtEndPr/>
                  <w:sdtContent>
                    <w:tc>
                      <w:tcPr>
                        <w:tcW w:w="3230" w:type="dxa"/>
                        <w:vMerge w:val="restart"/>
                        <w:vAlign w:val="center"/>
                      </w:tcPr>
                      <w:p w:rsidR="008A5C7D" w:rsidRDefault="00100223" w:rsidP="008A5C7D">
                        <w:pPr>
                          <w:pStyle w:val="afff4"/>
                          <w:snapToGrid w:val="0"/>
                          <w:spacing w:line="240" w:lineRule="atLeast"/>
                          <w:jc w:val="center"/>
                          <w:rPr>
                            <w:sz w:val="18"/>
                            <w:szCs w:val="18"/>
                          </w:rPr>
                        </w:pPr>
                        <w:r>
                          <w:rPr>
                            <w:sz w:val="18"/>
                            <w:szCs w:val="18"/>
                          </w:rPr>
                          <w:t>项目</w:t>
                        </w:r>
                      </w:p>
                    </w:tc>
                  </w:sdtContent>
                </w:sdt>
                <w:sdt>
                  <w:sdtPr>
                    <w:tag w:val="_PLD_3435b1953b6f4e29a3d8b234749faf15"/>
                    <w:id w:val="1268111177"/>
                    <w:lock w:val="sdtLocked"/>
                  </w:sdtPr>
                  <w:sdtEndPr/>
                  <w:sdtContent>
                    <w:tc>
                      <w:tcPr>
                        <w:tcW w:w="12505" w:type="dxa"/>
                        <w:gridSpan w:val="13"/>
                        <w:vAlign w:val="center"/>
                      </w:tcPr>
                      <w:p w:rsidR="008A5C7D" w:rsidRDefault="00100223" w:rsidP="0089670D">
                        <w:pPr>
                          <w:pStyle w:val="afff4"/>
                          <w:snapToGrid w:val="0"/>
                          <w:spacing w:line="240" w:lineRule="atLeast"/>
                          <w:ind w:rightChars="-759" w:right="-1822"/>
                          <w:jc w:val="center"/>
                          <w:rPr>
                            <w:sz w:val="18"/>
                            <w:szCs w:val="18"/>
                          </w:rPr>
                        </w:pPr>
                        <w:r>
                          <w:rPr>
                            <w:rFonts w:hint="eastAsia"/>
                            <w:sz w:val="18"/>
                            <w:szCs w:val="18"/>
                          </w:rPr>
                          <w:t>本期</w:t>
                        </w:r>
                      </w:p>
                    </w:tc>
                  </w:sdtContent>
                </w:sdt>
              </w:tr>
              <w:tr w:rsidR="008A5C7D" w:rsidTr="008A5C7D">
                <w:trPr>
                  <w:cantSplit/>
                  <w:trHeight w:val="540"/>
                </w:trPr>
                <w:tc>
                  <w:tcPr>
                    <w:tcW w:w="3230" w:type="dxa"/>
                    <w:vMerge/>
                  </w:tcPr>
                  <w:p w:rsidR="008A5C7D" w:rsidRDefault="008A5C7D" w:rsidP="0089670D">
                    <w:pPr>
                      <w:pStyle w:val="afff4"/>
                      <w:snapToGrid w:val="0"/>
                      <w:spacing w:line="240" w:lineRule="atLeast"/>
                      <w:ind w:rightChars="-759" w:right="-1822"/>
                      <w:rPr>
                        <w:sz w:val="18"/>
                        <w:szCs w:val="18"/>
                      </w:rPr>
                    </w:pPr>
                  </w:p>
                </w:tc>
                <w:sdt>
                  <w:sdtPr>
                    <w:tag w:val="_PLD_9510b820b6164adcb21455bd5cbf9903"/>
                    <w:id w:val="1835487320"/>
                    <w:lock w:val="sdtLocked"/>
                  </w:sdtPr>
                  <w:sdtEndPr/>
                  <w:sdtContent>
                    <w:tc>
                      <w:tcPr>
                        <w:tcW w:w="9670" w:type="dxa"/>
                        <w:gridSpan w:val="11"/>
                        <w:vAlign w:val="center"/>
                      </w:tcPr>
                      <w:p w:rsidR="008A5C7D" w:rsidRDefault="00100223" w:rsidP="0089670D">
                        <w:pPr>
                          <w:pStyle w:val="afff4"/>
                          <w:snapToGrid w:val="0"/>
                          <w:spacing w:line="240" w:lineRule="atLeast"/>
                          <w:ind w:rightChars="-759" w:right="-1822"/>
                          <w:jc w:val="center"/>
                          <w:rPr>
                            <w:sz w:val="18"/>
                            <w:szCs w:val="18"/>
                          </w:rPr>
                        </w:pPr>
                        <w:r>
                          <w:rPr>
                            <w:sz w:val="18"/>
                            <w:szCs w:val="18"/>
                          </w:rPr>
                          <w:t>归属于母公司所有者权益</w:t>
                        </w:r>
                      </w:p>
                    </w:tc>
                  </w:sdtContent>
                </w:sdt>
                <w:sdt>
                  <w:sdtPr>
                    <w:tag w:val="_PLD_f72778e57a824ea1b7aea529199a4946"/>
                    <w:id w:val="-1932495192"/>
                    <w:lock w:val="sdtLocked"/>
                  </w:sdtPr>
                  <w:sdtEndPr/>
                  <w:sdtContent>
                    <w:tc>
                      <w:tcPr>
                        <w:tcW w:w="1276" w:type="dxa"/>
                        <w:vMerge w:val="restart"/>
                        <w:vAlign w:val="center"/>
                      </w:tcPr>
                      <w:p w:rsidR="008A5C7D" w:rsidRDefault="00100223" w:rsidP="008A5C7D">
                        <w:pPr>
                          <w:pStyle w:val="afff4"/>
                          <w:jc w:val="center"/>
                          <w:rPr>
                            <w:sz w:val="18"/>
                            <w:szCs w:val="18"/>
                          </w:rPr>
                        </w:pPr>
                        <w:r>
                          <w:rPr>
                            <w:sz w:val="18"/>
                            <w:szCs w:val="18"/>
                          </w:rPr>
                          <w:t>少数股东权益</w:t>
                        </w:r>
                      </w:p>
                    </w:tc>
                  </w:sdtContent>
                </w:sdt>
                <w:sdt>
                  <w:sdtPr>
                    <w:tag w:val="_PLD_d16994448c51447b83a23b9b9580c316"/>
                    <w:id w:val="1843661522"/>
                    <w:lock w:val="sdtLocked"/>
                  </w:sdtPr>
                  <w:sdtEndPr/>
                  <w:sdtContent>
                    <w:tc>
                      <w:tcPr>
                        <w:tcW w:w="1559" w:type="dxa"/>
                        <w:vMerge w:val="restart"/>
                        <w:vAlign w:val="center"/>
                      </w:tcPr>
                      <w:p w:rsidR="008A5C7D" w:rsidRDefault="00100223" w:rsidP="008A5C7D">
                        <w:pPr>
                          <w:pStyle w:val="afff4"/>
                          <w:jc w:val="center"/>
                          <w:rPr>
                            <w:sz w:val="18"/>
                            <w:szCs w:val="18"/>
                          </w:rPr>
                        </w:pPr>
                        <w:r>
                          <w:rPr>
                            <w:sz w:val="18"/>
                            <w:szCs w:val="18"/>
                          </w:rPr>
                          <w:t>所有者权益合计</w:t>
                        </w:r>
                      </w:p>
                    </w:tc>
                  </w:sdtContent>
                </w:sdt>
              </w:tr>
              <w:tr w:rsidR="008A5C7D" w:rsidTr="008A5C7D">
                <w:trPr>
                  <w:cantSplit/>
                  <w:trHeight w:val="352"/>
                </w:trPr>
                <w:tc>
                  <w:tcPr>
                    <w:tcW w:w="3230" w:type="dxa"/>
                    <w:vMerge/>
                  </w:tcPr>
                  <w:p w:rsidR="008A5C7D" w:rsidRDefault="008A5C7D" w:rsidP="0089670D">
                    <w:pPr>
                      <w:pStyle w:val="afff4"/>
                      <w:snapToGrid w:val="0"/>
                      <w:spacing w:line="240" w:lineRule="atLeast"/>
                      <w:ind w:rightChars="-759" w:right="-1822"/>
                      <w:rPr>
                        <w:sz w:val="18"/>
                        <w:szCs w:val="18"/>
                      </w:rPr>
                    </w:pPr>
                  </w:p>
                </w:tc>
                <w:sdt>
                  <w:sdtPr>
                    <w:tag w:val="_PLD_ddd7c578ba3c416895ef178396d7c744"/>
                    <w:id w:val="1838798806"/>
                    <w:lock w:val="sdtLocked"/>
                  </w:sdtPr>
                  <w:sdtEndPr/>
                  <w:sdtContent>
                    <w:tc>
                      <w:tcPr>
                        <w:tcW w:w="1449" w:type="dxa"/>
                        <w:vMerge w:val="restart"/>
                        <w:vAlign w:val="center"/>
                      </w:tcPr>
                      <w:p w:rsidR="008A5C7D" w:rsidRDefault="00100223" w:rsidP="008A5C7D">
                        <w:pPr>
                          <w:pStyle w:val="afff4"/>
                          <w:snapToGrid w:val="0"/>
                          <w:spacing w:line="240" w:lineRule="atLeast"/>
                          <w:jc w:val="center"/>
                          <w:rPr>
                            <w:sz w:val="18"/>
                            <w:szCs w:val="18"/>
                          </w:rPr>
                        </w:pPr>
                        <w:r>
                          <w:rPr>
                            <w:rFonts w:hint="eastAsia"/>
                            <w:sz w:val="18"/>
                            <w:szCs w:val="18"/>
                          </w:rPr>
                          <w:t>股本</w:t>
                        </w:r>
                      </w:p>
                    </w:tc>
                  </w:sdtContent>
                </w:sdt>
                <w:sdt>
                  <w:sdtPr>
                    <w:tag w:val="_PLD_66e7f1f812174948bb40029ac4363b06"/>
                    <w:id w:val="-2001349128"/>
                    <w:lock w:val="sdtLocked"/>
                  </w:sdtPr>
                  <w:sdtEndPr/>
                  <w:sdtContent>
                    <w:tc>
                      <w:tcPr>
                        <w:tcW w:w="1134" w:type="dxa"/>
                        <w:gridSpan w:val="3"/>
                        <w:vAlign w:val="center"/>
                      </w:tcPr>
                      <w:p w:rsidR="008A5C7D" w:rsidRDefault="00100223" w:rsidP="008A5C7D">
                        <w:pPr>
                          <w:pStyle w:val="afff4"/>
                          <w:snapToGrid w:val="0"/>
                          <w:spacing w:line="240" w:lineRule="atLeast"/>
                          <w:jc w:val="center"/>
                          <w:rPr>
                            <w:sz w:val="18"/>
                            <w:szCs w:val="18"/>
                          </w:rPr>
                        </w:pPr>
                        <w:r>
                          <w:rPr>
                            <w:rFonts w:hint="eastAsia"/>
                            <w:sz w:val="18"/>
                            <w:szCs w:val="18"/>
                          </w:rPr>
                          <w:t>其他权益工具</w:t>
                        </w:r>
                      </w:p>
                    </w:tc>
                  </w:sdtContent>
                </w:sdt>
                <w:sdt>
                  <w:sdtPr>
                    <w:tag w:val="_PLD_13a3343d11054c34a2308400a499fb87"/>
                    <w:id w:val="116420401"/>
                    <w:lock w:val="sdtLocked"/>
                  </w:sdtPr>
                  <w:sdtEndPr/>
                  <w:sdtContent>
                    <w:tc>
                      <w:tcPr>
                        <w:tcW w:w="1417" w:type="dxa"/>
                        <w:vMerge w:val="restart"/>
                        <w:vAlign w:val="center"/>
                      </w:tcPr>
                      <w:p w:rsidR="008A5C7D" w:rsidRDefault="00100223" w:rsidP="008A5C7D">
                        <w:pPr>
                          <w:pStyle w:val="afff4"/>
                          <w:snapToGrid w:val="0"/>
                          <w:spacing w:line="240" w:lineRule="atLeast"/>
                          <w:jc w:val="center"/>
                          <w:rPr>
                            <w:sz w:val="18"/>
                            <w:szCs w:val="18"/>
                          </w:rPr>
                        </w:pPr>
                        <w:r>
                          <w:rPr>
                            <w:rFonts w:hint="eastAsia"/>
                            <w:sz w:val="18"/>
                            <w:szCs w:val="18"/>
                          </w:rPr>
                          <w:t>资本公积</w:t>
                        </w:r>
                      </w:p>
                    </w:tc>
                  </w:sdtContent>
                </w:sdt>
                <w:sdt>
                  <w:sdtPr>
                    <w:tag w:val="_PLD_5233c20575df426bb8edd34188626cbc"/>
                    <w:id w:val="-97100119"/>
                    <w:lock w:val="sdtLocked"/>
                  </w:sdtPr>
                  <w:sdtEndPr/>
                  <w:sdtContent>
                    <w:tc>
                      <w:tcPr>
                        <w:tcW w:w="426" w:type="dxa"/>
                        <w:vMerge w:val="restart"/>
                        <w:vAlign w:val="center"/>
                      </w:tcPr>
                      <w:p w:rsidR="008A5C7D" w:rsidRDefault="00100223" w:rsidP="008A5C7D">
                        <w:pPr>
                          <w:pStyle w:val="afff4"/>
                          <w:snapToGrid w:val="0"/>
                          <w:spacing w:line="240" w:lineRule="atLeast"/>
                          <w:jc w:val="center"/>
                          <w:rPr>
                            <w:sz w:val="18"/>
                            <w:szCs w:val="18"/>
                          </w:rPr>
                        </w:pPr>
                        <w:r>
                          <w:rPr>
                            <w:rFonts w:hint="eastAsia"/>
                            <w:sz w:val="18"/>
                            <w:szCs w:val="18"/>
                          </w:rPr>
                          <w:t>减：库存股</w:t>
                        </w:r>
                      </w:p>
                    </w:tc>
                  </w:sdtContent>
                </w:sdt>
                <w:sdt>
                  <w:sdtPr>
                    <w:tag w:val="_PLD_9e6fa3b7adc74deabcf38243aaa78b46"/>
                    <w:id w:val="-1080206553"/>
                    <w:lock w:val="sdtLocked"/>
                  </w:sdtPr>
                  <w:sdtEndPr/>
                  <w:sdtContent>
                    <w:tc>
                      <w:tcPr>
                        <w:tcW w:w="1275" w:type="dxa"/>
                        <w:vMerge w:val="restart"/>
                        <w:vAlign w:val="center"/>
                      </w:tcPr>
                      <w:p w:rsidR="008A5C7D" w:rsidRDefault="00100223" w:rsidP="008A5C7D">
                        <w:pPr>
                          <w:pStyle w:val="afff4"/>
                          <w:snapToGrid w:val="0"/>
                          <w:spacing w:line="240" w:lineRule="atLeast"/>
                          <w:jc w:val="center"/>
                          <w:rPr>
                            <w:sz w:val="18"/>
                            <w:szCs w:val="18"/>
                          </w:rPr>
                        </w:pPr>
                        <w:r>
                          <w:rPr>
                            <w:rFonts w:hint="eastAsia"/>
                            <w:sz w:val="18"/>
                            <w:szCs w:val="18"/>
                          </w:rPr>
                          <w:t>其他综合收益</w:t>
                        </w:r>
                      </w:p>
                    </w:tc>
                  </w:sdtContent>
                </w:sdt>
                <w:sdt>
                  <w:sdtPr>
                    <w:tag w:val="_PLD_3ed1861fac514f39b165f8acbcc1edad"/>
                    <w:id w:val="1207844872"/>
                    <w:lock w:val="sdtLocked"/>
                  </w:sdtPr>
                  <w:sdtEndPr/>
                  <w:sdtContent>
                    <w:tc>
                      <w:tcPr>
                        <w:tcW w:w="426" w:type="dxa"/>
                        <w:vMerge w:val="restart"/>
                        <w:vAlign w:val="center"/>
                      </w:tcPr>
                      <w:p w:rsidR="008A5C7D" w:rsidRDefault="00100223" w:rsidP="008A5C7D">
                        <w:pPr>
                          <w:pStyle w:val="afff4"/>
                          <w:snapToGrid w:val="0"/>
                          <w:spacing w:line="240" w:lineRule="atLeast"/>
                          <w:jc w:val="center"/>
                          <w:rPr>
                            <w:sz w:val="18"/>
                            <w:szCs w:val="18"/>
                          </w:rPr>
                        </w:pPr>
                        <w:r>
                          <w:rPr>
                            <w:rFonts w:hint="eastAsia"/>
                            <w:sz w:val="18"/>
                            <w:szCs w:val="18"/>
                          </w:rPr>
                          <w:t>专项储备</w:t>
                        </w:r>
                      </w:p>
                    </w:tc>
                  </w:sdtContent>
                </w:sdt>
                <w:sdt>
                  <w:sdtPr>
                    <w:tag w:val="_PLD_5f45bc8641ae4304bfd96de5f66d2cf1"/>
                    <w:id w:val="-1191843248"/>
                    <w:lock w:val="sdtLocked"/>
                  </w:sdtPr>
                  <w:sdtEndPr/>
                  <w:sdtContent>
                    <w:tc>
                      <w:tcPr>
                        <w:tcW w:w="1275" w:type="dxa"/>
                        <w:vMerge w:val="restart"/>
                        <w:vAlign w:val="center"/>
                      </w:tcPr>
                      <w:p w:rsidR="008A5C7D" w:rsidRDefault="00100223" w:rsidP="008A5C7D">
                        <w:pPr>
                          <w:pStyle w:val="afff4"/>
                          <w:snapToGrid w:val="0"/>
                          <w:spacing w:line="240" w:lineRule="atLeast"/>
                          <w:jc w:val="center"/>
                          <w:rPr>
                            <w:sz w:val="18"/>
                            <w:szCs w:val="18"/>
                          </w:rPr>
                        </w:pPr>
                        <w:r>
                          <w:rPr>
                            <w:rFonts w:hint="eastAsia"/>
                            <w:sz w:val="18"/>
                            <w:szCs w:val="18"/>
                          </w:rPr>
                          <w:t>盈余公积</w:t>
                        </w:r>
                      </w:p>
                    </w:tc>
                  </w:sdtContent>
                </w:sdt>
                <w:sdt>
                  <w:sdtPr>
                    <w:tag w:val="_PLD_9cadb7212bdb400c8ffdfd2c9d757da1"/>
                    <w:id w:val="1736817099"/>
                    <w:lock w:val="sdtLocked"/>
                  </w:sdtPr>
                  <w:sdtEndPr/>
                  <w:sdtContent>
                    <w:tc>
                      <w:tcPr>
                        <w:tcW w:w="709" w:type="dxa"/>
                        <w:vMerge w:val="restart"/>
                        <w:vAlign w:val="center"/>
                      </w:tcPr>
                      <w:p w:rsidR="008A5C7D" w:rsidRDefault="00100223" w:rsidP="008A5C7D">
                        <w:pPr>
                          <w:pStyle w:val="afff4"/>
                          <w:snapToGrid w:val="0"/>
                          <w:spacing w:line="240" w:lineRule="atLeast"/>
                          <w:jc w:val="center"/>
                          <w:rPr>
                            <w:sz w:val="18"/>
                            <w:szCs w:val="18"/>
                          </w:rPr>
                        </w:pPr>
                        <w:r>
                          <w:rPr>
                            <w:rFonts w:hint="eastAsia"/>
                            <w:sz w:val="18"/>
                            <w:szCs w:val="18"/>
                          </w:rPr>
                          <w:t>一般风险准备</w:t>
                        </w:r>
                      </w:p>
                    </w:tc>
                  </w:sdtContent>
                </w:sdt>
                <w:sdt>
                  <w:sdtPr>
                    <w:tag w:val="_PLD_a9d85671bd07449aa6fd3e85181db9a0"/>
                    <w:id w:val="-37751972"/>
                    <w:lock w:val="sdtLocked"/>
                  </w:sdtPr>
                  <w:sdtEndPr/>
                  <w:sdtContent>
                    <w:tc>
                      <w:tcPr>
                        <w:tcW w:w="1559" w:type="dxa"/>
                        <w:vMerge w:val="restart"/>
                        <w:vAlign w:val="center"/>
                      </w:tcPr>
                      <w:p w:rsidR="008A5C7D" w:rsidRDefault="00100223" w:rsidP="008A5C7D">
                        <w:pPr>
                          <w:pStyle w:val="afff4"/>
                          <w:snapToGrid w:val="0"/>
                          <w:spacing w:line="240" w:lineRule="atLeast"/>
                          <w:jc w:val="center"/>
                          <w:rPr>
                            <w:sz w:val="18"/>
                            <w:szCs w:val="18"/>
                          </w:rPr>
                        </w:pPr>
                        <w:r>
                          <w:rPr>
                            <w:rFonts w:hint="eastAsia"/>
                            <w:sz w:val="18"/>
                            <w:szCs w:val="18"/>
                          </w:rPr>
                          <w:t>未分配利润</w:t>
                        </w:r>
                      </w:p>
                    </w:tc>
                  </w:sdtContent>
                </w:sdt>
                <w:tc>
                  <w:tcPr>
                    <w:tcW w:w="1276" w:type="dxa"/>
                    <w:vMerge/>
                    <w:vAlign w:val="center"/>
                  </w:tcPr>
                  <w:p w:rsidR="008A5C7D" w:rsidRDefault="008A5C7D" w:rsidP="008A5C7D">
                    <w:pPr>
                      <w:pStyle w:val="afff4"/>
                      <w:jc w:val="center"/>
                      <w:rPr>
                        <w:sz w:val="18"/>
                        <w:szCs w:val="18"/>
                      </w:rPr>
                    </w:pPr>
                  </w:p>
                </w:tc>
                <w:tc>
                  <w:tcPr>
                    <w:tcW w:w="1559" w:type="dxa"/>
                    <w:vMerge/>
                    <w:vAlign w:val="center"/>
                  </w:tcPr>
                  <w:p w:rsidR="008A5C7D" w:rsidRDefault="008A5C7D" w:rsidP="008A5C7D">
                    <w:pPr>
                      <w:pStyle w:val="afff4"/>
                      <w:jc w:val="center"/>
                      <w:rPr>
                        <w:sz w:val="18"/>
                        <w:szCs w:val="18"/>
                      </w:rPr>
                    </w:pPr>
                  </w:p>
                </w:tc>
              </w:tr>
              <w:tr w:rsidR="008A5C7D" w:rsidTr="008A5C7D">
                <w:trPr>
                  <w:cantSplit/>
                  <w:trHeight w:val="345"/>
                </w:trPr>
                <w:tc>
                  <w:tcPr>
                    <w:tcW w:w="3230" w:type="dxa"/>
                    <w:vMerge/>
                  </w:tcPr>
                  <w:p w:rsidR="008A5C7D" w:rsidRDefault="008A5C7D" w:rsidP="0089670D">
                    <w:pPr>
                      <w:pStyle w:val="afff4"/>
                      <w:snapToGrid w:val="0"/>
                      <w:spacing w:line="240" w:lineRule="atLeast"/>
                      <w:ind w:rightChars="-759" w:right="-1822"/>
                      <w:rPr>
                        <w:sz w:val="18"/>
                        <w:szCs w:val="18"/>
                      </w:rPr>
                    </w:pPr>
                  </w:p>
                </w:tc>
                <w:tc>
                  <w:tcPr>
                    <w:tcW w:w="1449" w:type="dxa"/>
                    <w:vMerge/>
                  </w:tcPr>
                  <w:p w:rsidR="008A5C7D" w:rsidRDefault="008A5C7D" w:rsidP="008A5C7D">
                    <w:pPr>
                      <w:pStyle w:val="afff4"/>
                      <w:snapToGrid w:val="0"/>
                      <w:spacing w:line="240" w:lineRule="atLeast"/>
                      <w:jc w:val="center"/>
                      <w:rPr>
                        <w:sz w:val="18"/>
                        <w:szCs w:val="18"/>
                      </w:rPr>
                    </w:pPr>
                  </w:p>
                </w:tc>
                <w:sdt>
                  <w:sdtPr>
                    <w:tag w:val="_PLD_e35a4845486c4e738f65226407f3aa44"/>
                    <w:id w:val="1914038532"/>
                    <w:lock w:val="sdtLocked"/>
                  </w:sdtPr>
                  <w:sdtEndPr/>
                  <w:sdtContent>
                    <w:tc>
                      <w:tcPr>
                        <w:tcW w:w="425" w:type="dxa"/>
                        <w:vAlign w:val="center"/>
                      </w:tcPr>
                      <w:p w:rsidR="008A5C7D" w:rsidRDefault="00100223" w:rsidP="008A5C7D">
                        <w:pPr>
                          <w:pStyle w:val="afff4"/>
                          <w:snapToGrid w:val="0"/>
                          <w:spacing w:line="240" w:lineRule="atLeast"/>
                          <w:jc w:val="center"/>
                          <w:rPr>
                            <w:sz w:val="18"/>
                            <w:szCs w:val="18"/>
                          </w:rPr>
                        </w:pPr>
                        <w:r>
                          <w:rPr>
                            <w:rFonts w:hint="eastAsia"/>
                            <w:sz w:val="18"/>
                            <w:szCs w:val="18"/>
                          </w:rPr>
                          <w:t>优先股</w:t>
                        </w:r>
                      </w:p>
                    </w:tc>
                  </w:sdtContent>
                </w:sdt>
                <w:sdt>
                  <w:sdtPr>
                    <w:tag w:val="_PLD_b997fffffa7e4d8e918618bcfd876a80"/>
                    <w:id w:val="-1654135043"/>
                    <w:lock w:val="sdtLocked"/>
                  </w:sdtPr>
                  <w:sdtEndPr/>
                  <w:sdtContent>
                    <w:tc>
                      <w:tcPr>
                        <w:tcW w:w="425" w:type="dxa"/>
                        <w:vAlign w:val="center"/>
                      </w:tcPr>
                      <w:p w:rsidR="008A5C7D" w:rsidRDefault="00100223" w:rsidP="008A5C7D">
                        <w:pPr>
                          <w:pStyle w:val="afff4"/>
                          <w:snapToGrid w:val="0"/>
                          <w:spacing w:line="240" w:lineRule="atLeast"/>
                          <w:jc w:val="center"/>
                          <w:rPr>
                            <w:sz w:val="18"/>
                            <w:szCs w:val="18"/>
                          </w:rPr>
                        </w:pPr>
                        <w:r>
                          <w:rPr>
                            <w:rFonts w:hint="eastAsia"/>
                            <w:sz w:val="18"/>
                            <w:szCs w:val="18"/>
                          </w:rPr>
                          <w:t>永续债</w:t>
                        </w:r>
                      </w:p>
                    </w:tc>
                  </w:sdtContent>
                </w:sdt>
                <w:sdt>
                  <w:sdtPr>
                    <w:tag w:val="_PLD_4445fa705a8e4cc9832b21a4b3e72ceb"/>
                    <w:id w:val="-601956150"/>
                    <w:lock w:val="sdtLocked"/>
                  </w:sdtPr>
                  <w:sdtEndPr/>
                  <w:sdtContent>
                    <w:tc>
                      <w:tcPr>
                        <w:tcW w:w="284" w:type="dxa"/>
                        <w:vAlign w:val="center"/>
                      </w:tcPr>
                      <w:p w:rsidR="008A5C7D" w:rsidRDefault="00100223" w:rsidP="008A5C7D">
                        <w:pPr>
                          <w:pStyle w:val="afff4"/>
                          <w:snapToGrid w:val="0"/>
                          <w:spacing w:line="240" w:lineRule="atLeast"/>
                          <w:jc w:val="center"/>
                          <w:rPr>
                            <w:sz w:val="18"/>
                            <w:szCs w:val="18"/>
                          </w:rPr>
                        </w:pPr>
                        <w:r>
                          <w:rPr>
                            <w:rFonts w:hint="eastAsia"/>
                            <w:sz w:val="18"/>
                            <w:szCs w:val="18"/>
                          </w:rPr>
                          <w:t>其他</w:t>
                        </w:r>
                      </w:p>
                    </w:tc>
                  </w:sdtContent>
                </w:sdt>
                <w:tc>
                  <w:tcPr>
                    <w:tcW w:w="1417" w:type="dxa"/>
                    <w:vMerge/>
                  </w:tcPr>
                  <w:p w:rsidR="008A5C7D" w:rsidRDefault="008A5C7D" w:rsidP="008A5C7D">
                    <w:pPr>
                      <w:pStyle w:val="afff4"/>
                      <w:snapToGrid w:val="0"/>
                      <w:spacing w:line="240" w:lineRule="atLeast"/>
                      <w:jc w:val="center"/>
                      <w:rPr>
                        <w:sz w:val="18"/>
                        <w:szCs w:val="18"/>
                      </w:rPr>
                    </w:pPr>
                  </w:p>
                </w:tc>
                <w:tc>
                  <w:tcPr>
                    <w:tcW w:w="426" w:type="dxa"/>
                    <w:vMerge/>
                  </w:tcPr>
                  <w:p w:rsidR="008A5C7D" w:rsidRDefault="008A5C7D" w:rsidP="008A5C7D">
                    <w:pPr>
                      <w:pStyle w:val="afff4"/>
                      <w:snapToGrid w:val="0"/>
                      <w:spacing w:line="240" w:lineRule="atLeast"/>
                      <w:jc w:val="center"/>
                      <w:rPr>
                        <w:sz w:val="18"/>
                        <w:szCs w:val="18"/>
                      </w:rPr>
                    </w:pPr>
                  </w:p>
                </w:tc>
                <w:tc>
                  <w:tcPr>
                    <w:tcW w:w="1275" w:type="dxa"/>
                    <w:vMerge/>
                  </w:tcPr>
                  <w:p w:rsidR="008A5C7D" w:rsidRDefault="008A5C7D" w:rsidP="008A5C7D">
                    <w:pPr>
                      <w:pStyle w:val="afff4"/>
                      <w:snapToGrid w:val="0"/>
                      <w:spacing w:line="240" w:lineRule="atLeast"/>
                      <w:jc w:val="center"/>
                      <w:rPr>
                        <w:sz w:val="18"/>
                        <w:szCs w:val="18"/>
                      </w:rPr>
                    </w:pPr>
                  </w:p>
                </w:tc>
                <w:tc>
                  <w:tcPr>
                    <w:tcW w:w="426" w:type="dxa"/>
                    <w:vMerge/>
                  </w:tcPr>
                  <w:p w:rsidR="008A5C7D" w:rsidRDefault="008A5C7D" w:rsidP="008A5C7D">
                    <w:pPr>
                      <w:pStyle w:val="afff4"/>
                      <w:snapToGrid w:val="0"/>
                      <w:spacing w:line="240" w:lineRule="atLeast"/>
                      <w:jc w:val="center"/>
                      <w:rPr>
                        <w:sz w:val="18"/>
                        <w:szCs w:val="18"/>
                      </w:rPr>
                    </w:pPr>
                  </w:p>
                </w:tc>
                <w:tc>
                  <w:tcPr>
                    <w:tcW w:w="1275" w:type="dxa"/>
                    <w:vMerge/>
                  </w:tcPr>
                  <w:p w:rsidR="008A5C7D" w:rsidRDefault="008A5C7D" w:rsidP="008A5C7D">
                    <w:pPr>
                      <w:pStyle w:val="afff4"/>
                      <w:snapToGrid w:val="0"/>
                      <w:spacing w:line="240" w:lineRule="atLeast"/>
                      <w:jc w:val="center"/>
                      <w:rPr>
                        <w:sz w:val="18"/>
                        <w:szCs w:val="18"/>
                      </w:rPr>
                    </w:pPr>
                  </w:p>
                </w:tc>
                <w:tc>
                  <w:tcPr>
                    <w:tcW w:w="709" w:type="dxa"/>
                    <w:vMerge/>
                  </w:tcPr>
                  <w:p w:rsidR="008A5C7D" w:rsidRDefault="008A5C7D" w:rsidP="008A5C7D">
                    <w:pPr>
                      <w:pStyle w:val="afff4"/>
                      <w:snapToGrid w:val="0"/>
                      <w:spacing w:line="240" w:lineRule="atLeast"/>
                      <w:jc w:val="center"/>
                      <w:rPr>
                        <w:sz w:val="18"/>
                        <w:szCs w:val="18"/>
                      </w:rPr>
                    </w:pPr>
                  </w:p>
                </w:tc>
                <w:tc>
                  <w:tcPr>
                    <w:tcW w:w="1559" w:type="dxa"/>
                    <w:vMerge/>
                  </w:tcPr>
                  <w:p w:rsidR="008A5C7D" w:rsidRDefault="008A5C7D" w:rsidP="008A5C7D">
                    <w:pPr>
                      <w:pStyle w:val="afff4"/>
                      <w:snapToGrid w:val="0"/>
                      <w:spacing w:line="240" w:lineRule="atLeast"/>
                      <w:jc w:val="center"/>
                      <w:rPr>
                        <w:sz w:val="18"/>
                        <w:szCs w:val="18"/>
                      </w:rPr>
                    </w:pPr>
                  </w:p>
                </w:tc>
                <w:tc>
                  <w:tcPr>
                    <w:tcW w:w="1276" w:type="dxa"/>
                    <w:vMerge/>
                  </w:tcPr>
                  <w:p w:rsidR="008A5C7D" w:rsidRDefault="008A5C7D" w:rsidP="008A5C7D">
                    <w:pPr>
                      <w:pStyle w:val="afff4"/>
                      <w:jc w:val="center"/>
                      <w:rPr>
                        <w:sz w:val="18"/>
                        <w:szCs w:val="18"/>
                      </w:rPr>
                    </w:pPr>
                  </w:p>
                </w:tc>
                <w:tc>
                  <w:tcPr>
                    <w:tcW w:w="1559" w:type="dxa"/>
                    <w:vMerge/>
                    <w:tcBorders>
                      <w:bottom w:val="nil"/>
                    </w:tcBorders>
                  </w:tcPr>
                  <w:p w:rsidR="008A5C7D" w:rsidRDefault="008A5C7D" w:rsidP="008A5C7D">
                    <w:pPr>
                      <w:pStyle w:val="afff4"/>
                      <w:jc w:val="center"/>
                      <w:rPr>
                        <w:sz w:val="18"/>
                        <w:szCs w:val="18"/>
                      </w:rPr>
                    </w:pPr>
                  </w:p>
                </w:tc>
              </w:tr>
              <w:tr w:rsidR="008A5C7D" w:rsidTr="008A5C7D">
                <w:sdt>
                  <w:sdtPr>
                    <w:tag w:val="_PLD_f806e2d57d5e41b7bbcdfb7b9a3fbbd1"/>
                    <w:id w:val="148723331"/>
                    <w:lock w:val="sdtLocked"/>
                  </w:sdtPr>
                  <w:sdtEndPr/>
                  <w:sdtContent>
                    <w:tc>
                      <w:tcPr>
                        <w:tcW w:w="3230" w:type="dxa"/>
                      </w:tcPr>
                      <w:p w:rsidR="008A5C7D" w:rsidRDefault="00100223" w:rsidP="008A5C7D">
                        <w:pPr>
                          <w:pStyle w:val="afff4"/>
                          <w:rPr>
                            <w:sz w:val="18"/>
                            <w:szCs w:val="18"/>
                          </w:rPr>
                        </w:pPr>
                        <w:r>
                          <w:rPr>
                            <w:sz w:val="18"/>
                            <w:szCs w:val="18"/>
                          </w:rPr>
                          <w:t>一、上年</w:t>
                        </w:r>
                        <w:r>
                          <w:rPr>
                            <w:rFonts w:hint="eastAsia"/>
                            <w:sz w:val="18"/>
                            <w:szCs w:val="18"/>
                          </w:rPr>
                          <w:t>期</w:t>
                        </w:r>
                        <w:r>
                          <w:rPr>
                            <w:sz w:val="18"/>
                            <w:szCs w:val="18"/>
                          </w:rPr>
                          <w:t>末余额</w:t>
                        </w:r>
                      </w:p>
                    </w:tc>
                  </w:sdtContent>
                </w:sdt>
                <w:tc>
                  <w:tcPr>
                    <w:tcW w:w="1449" w:type="dxa"/>
                  </w:tcPr>
                  <w:p w:rsidR="008A5C7D" w:rsidRPr="006A29A8" w:rsidRDefault="00100223" w:rsidP="008A5C7D">
                    <w:pPr>
                      <w:pStyle w:val="afff4"/>
                      <w:jc w:val="right"/>
                      <w:rPr>
                        <w:sz w:val="15"/>
                        <w:szCs w:val="15"/>
                      </w:rPr>
                    </w:pPr>
                    <w:r w:rsidRPr="006A29A8">
                      <w:rPr>
                        <w:sz w:val="15"/>
                        <w:szCs w:val="15"/>
                      </w:rPr>
                      <w:t>1,046,993,520.00</w:t>
                    </w: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100223" w:rsidP="008A5C7D">
                    <w:pPr>
                      <w:pStyle w:val="afff4"/>
                      <w:jc w:val="right"/>
                      <w:rPr>
                        <w:sz w:val="15"/>
                        <w:szCs w:val="15"/>
                      </w:rPr>
                    </w:pPr>
                    <w:r w:rsidRPr="006A29A8">
                      <w:rPr>
                        <w:sz w:val="15"/>
                        <w:szCs w:val="15"/>
                      </w:rPr>
                      <w:t>1,506,558,068.26</w:t>
                    </w: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100223" w:rsidP="008A5C7D">
                    <w:pPr>
                      <w:pStyle w:val="afff4"/>
                      <w:jc w:val="right"/>
                      <w:rPr>
                        <w:sz w:val="15"/>
                        <w:szCs w:val="15"/>
                      </w:rPr>
                    </w:pPr>
                    <w:r w:rsidRPr="006A29A8">
                      <w:rPr>
                        <w:sz w:val="15"/>
                        <w:szCs w:val="15"/>
                      </w:rPr>
                      <w:t>717,399,046.85</w:t>
                    </w: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100223" w:rsidP="008A5C7D">
                    <w:pPr>
                      <w:pStyle w:val="afff4"/>
                      <w:jc w:val="right"/>
                      <w:rPr>
                        <w:sz w:val="15"/>
                        <w:szCs w:val="15"/>
                      </w:rPr>
                    </w:pPr>
                    <w:r w:rsidRPr="006A29A8">
                      <w:rPr>
                        <w:sz w:val="15"/>
                        <w:szCs w:val="15"/>
                      </w:rPr>
                      <w:t>287,369,733.36</w:t>
                    </w: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100223" w:rsidP="008A5C7D">
                    <w:pPr>
                      <w:pStyle w:val="afff4"/>
                      <w:jc w:val="right"/>
                      <w:rPr>
                        <w:sz w:val="15"/>
                        <w:szCs w:val="15"/>
                      </w:rPr>
                    </w:pPr>
                    <w:r w:rsidRPr="006A29A8">
                      <w:rPr>
                        <w:sz w:val="15"/>
                        <w:szCs w:val="15"/>
                      </w:rPr>
                      <w:t>1,362,285,561.49</w:t>
                    </w:r>
                  </w:p>
                </w:tc>
                <w:tc>
                  <w:tcPr>
                    <w:tcW w:w="1276" w:type="dxa"/>
                  </w:tcPr>
                  <w:p w:rsidR="008A5C7D" w:rsidRPr="006A29A8" w:rsidRDefault="00100223" w:rsidP="008A5C7D">
                    <w:pPr>
                      <w:pStyle w:val="afff4"/>
                      <w:jc w:val="right"/>
                      <w:rPr>
                        <w:sz w:val="15"/>
                        <w:szCs w:val="15"/>
                      </w:rPr>
                    </w:pPr>
                    <w:r w:rsidRPr="006A29A8">
                      <w:rPr>
                        <w:sz w:val="15"/>
                        <w:szCs w:val="15"/>
                      </w:rPr>
                      <w:t>153,449,699.00</w:t>
                    </w:r>
                  </w:p>
                </w:tc>
                <w:tc>
                  <w:tcPr>
                    <w:tcW w:w="1559" w:type="dxa"/>
                  </w:tcPr>
                  <w:p w:rsidR="008A5C7D" w:rsidRPr="006A29A8" w:rsidRDefault="00100223" w:rsidP="008A5C7D">
                    <w:pPr>
                      <w:pStyle w:val="afff4"/>
                      <w:jc w:val="right"/>
                      <w:rPr>
                        <w:sz w:val="15"/>
                        <w:szCs w:val="15"/>
                      </w:rPr>
                    </w:pPr>
                    <w:r w:rsidRPr="006A29A8">
                      <w:rPr>
                        <w:sz w:val="15"/>
                        <w:szCs w:val="15"/>
                      </w:rPr>
                      <w:t>5,074,055,628.96</w:t>
                    </w:r>
                  </w:p>
                </w:tc>
              </w:tr>
              <w:tr w:rsidR="008A5C7D" w:rsidTr="008A5C7D">
                <w:sdt>
                  <w:sdtPr>
                    <w:tag w:val="_PLD_5353df21a1e64ae491f073d774c45770"/>
                    <w:id w:val="1112558175"/>
                    <w:lock w:val="sdtLocked"/>
                  </w:sdtPr>
                  <w:sdtEndPr/>
                  <w:sdtContent>
                    <w:tc>
                      <w:tcPr>
                        <w:tcW w:w="3230" w:type="dxa"/>
                      </w:tcPr>
                      <w:p w:rsidR="008A5C7D" w:rsidRDefault="00100223" w:rsidP="008A5C7D">
                        <w:pPr>
                          <w:pStyle w:val="afff4"/>
                          <w:rPr>
                            <w:sz w:val="18"/>
                            <w:szCs w:val="18"/>
                          </w:rPr>
                        </w:pPr>
                        <w:r>
                          <w:rPr>
                            <w:rFonts w:hint="eastAsia"/>
                            <w:sz w:val="18"/>
                            <w:szCs w:val="18"/>
                          </w:rPr>
                          <w:t>加：</w:t>
                        </w:r>
                        <w:r>
                          <w:rPr>
                            <w:sz w:val="18"/>
                            <w:szCs w:val="18"/>
                          </w:rPr>
                          <w:t>会计政策变更</w:t>
                        </w:r>
                      </w:p>
                    </w:tc>
                  </w:sdtContent>
                </w:sdt>
                <w:tc>
                  <w:tcPr>
                    <w:tcW w:w="1449"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812068b427f148b78e779281fa75a1c1"/>
                    <w:id w:val="2138522289"/>
                    <w:lock w:val="sdtLocked"/>
                  </w:sdtPr>
                  <w:sdtEndPr/>
                  <w:sdtContent>
                    <w:tc>
                      <w:tcPr>
                        <w:tcW w:w="3230" w:type="dxa"/>
                      </w:tcPr>
                      <w:p w:rsidR="008A5C7D" w:rsidRDefault="00100223" w:rsidP="008A5C7D">
                        <w:pPr>
                          <w:pStyle w:val="afff4"/>
                          <w:ind w:firstLineChars="200" w:firstLine="420"/>
                          <w:rPr>
                            <w:sz w:val="18"/>
                            <w:szCs w:val="18"/>
                          </w:rPr>
                        </w:pPr>
                        <w:r>
                          <w:rPr>
                            <w:sz w:val="18"/>
                            <w:szCs w:val="18"/>
                          </w:rPr>
                          <w:t>前期差错更正</w:t>
                        </w:r>
                      </w:p>
                    </w:tc>
                  </w:sdtContent>
                </w:sdt>
                <w:tc>
                  <w:tcPr>
                    <w:tcW w:w="1449"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f95703ffda1c424885d071b98fedee29"/>
                    <w:id w:val="-661380882"/>
                    <w:lock w:val="sdtLocked"/>
                  </w:sdtPr>
                  <w:sdtEndPr/>
                  <w:sdtContent>
                    <w:tc>
                      <w:tcPr>
                        <w:tcW w:w="3230" w:type="dxa"/>
                      </w:tcPr>
                      <w:p w:rsidR="008A5C7D" w:rsidRDefault="00100223" w:rsidP="008A5C7D">
                        <w:pPr>
                          <w:pStyle w:val="afff4"/>
                          <w:ind w:firstLineChars="200" w:firstLine="420"/>
                          <w:rPr>
                            <w:sz w:val="18"/>
                            <w:szCs w:val="18"/>
                          </w:rPr>
                        </w:pPr>
                        <w:r>
                          <w:rPr>
                            <w:rFonts w:hint="eastAsia"/>
                            <w:sz w:val="18"/>
                            <w:szCs w:val="18"/>
                          </w:rPr>
                          <w:t>同一控制下企业合并</w:t>
                        </w:r>
                      </w:p>
                    </w:tc>
                  </w:sdtContent>
                </w:sdt>
                <w:tc>
                  <w:tcPr>
                    <w:tcW w:w="1449"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e34b89adc7e243ff83d523558935db22"/>
                    <w:id w:val="-1729065756"/>
                    <w:lock w:val="sdtLocked"/>
                  </w:sdtPr>
                  <w:sdtEndPr/>
                  <w:sdtContent>
                    <w:tc>
                      <w:tcPr>
                        <w:tcW w:w="3230" w:type="dxa"/>
                      </w:tcPr>
                      <w:p w:rsidR="008A5C7D" w:rsidRDefault="00100223" w:rsidP="008A5C7D">
                        <w:pPr>
                          <w:pStyle w:val="afff4"/>
                          <w:ind w:firstLineChars="200" w:firstLine="420"/>
                          <w:rPr>
                            <w:sz w:val="18"/>
                            <w:szCs w:val="18"/>
                          </w:rPr>
                        </w:pPr>
                        <w:r>
                          <w:rPr>
                            <w:rFonts w:hint="eastAsia"/>
                            <w:sz w:val="18"/>
                            <w:szCs w:val="18"/>
                          </w:rPr>
                          <w:t>其他</w:t>
                        </w:r>
                      </w:p>
                    </w:tc>
                  </w:sdtContent>
                </w:sdt>
                <w:tc>
                  <w:tcPr>
                    <w:tcW w:w="1449"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fb1e5eeaefdf4744acb8e799fe13ae9a"/>
                    <w:id w:val="1494137355"/>
                    <w:lock w:val="sdtLocked"/>
                  </w:sdtPr>
                  <w:sdtEndPr/>
                  <w:sdtContent>
                    <w:tc>
                      <w:tcPr>
                        <w:tcW w:w="3230" w:type="dxa"/>
                      </w:tcPr>
                      <w:p w:rsidR="008A5C7D" w:rsidRDefault="00100223" w:rsidP="008A5C7D">
                        <w:pPr>
                          <w:pStyle w:val="afff4"/>
                          <w:rPr>
                            <w:sz w:val="18"/>
                            <w:szCs w:val="18"/>
                          </w:rPr>
                        </w:pPr>
                        <w:r>
                          <w:rPr>
                            <w:sz w:val="18"/>
                            <w:szCs w:val="18"/>
                          </w:rPr>
                          <w:t>二、本年</w:t>
                        </w:r>
                        <w:r>
                          <w:rPr>
                            <w:rFonts w:hint="eastAsia"/>
                            <w:sz w:val="18"/>
                            <w:szCs w:val="18"/>
                          </w:rPr>
                          <w:t>期</w:t>
                        </w:r>
                        <w:r>
                          <w:rPr>
                            <w:sz w:val="18"/>
                            <w:szCs w:val="18"/>
                          </w:rPr>
                          <w:t>初余额</w:t>
                        </w:r>
                      </w:p>
                    </w:tc>
                  </w:sdtContent>
                </w:sdt>
                <w:tc>
                  <w:tcPr>
                    <w:tcW w:w="1449" w:type="dxa"/>
                  </w:tcPr>
                  <w:p w:rsidR="008A5C7D" w:rsidRPr="006A29A8" w:rsidRDefault="00100223" w:rsidP="008A5C7D">
                    <w:pPr>
                      <w:pStyle w:val="afff4"/>
                      <w:jc w:val="right"/>
                      <w:rPr>
                        <w:sz w:val="15"/>
                        <w:szCs w:val="15"/>
                      </w:rPr>
                    </w:pPr>
                    <w:r w:rsidRPr="006A29A8">
                      <w:rPr>
                        <w:sz w:val="15"/>
                        <w:szCs w:val="15"/>
                      </w:rPr>
                      <w:t>1,046,993,520.00</w:t>
                    </w: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100223" w:rsidP="008A5C7D">
                    <w:pPr>
                      <w:pStyle w:val="afff4"/>
                      <w:jc w:val="right"/>
                      <w:rPr>
                        <w:sz w:val="15"/>
                        <w:szCs w:val="15"/>
                      </w:rPr>
                    </w:pPr>
                    <w:r w:rsidRPr="006A29A8">
                      <w:rPr>
                        <w:sz w:val="15"/>
                        <w:szCs w:val="15"/>
                      </w:rPr>
                      <w:t>1,506,558,068.26</w:t>
                    </w: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100223" w:rsidP="008A5C7D">
                    <w:pPr>
                      <w:pStyle w:val="afff4"/>
                      <w:jc w:val="right"/>
                      <w:rPr>
                        <w:sz w:val="15"/>
                        <w:szCs w:val="15"/>
                      </w:rPr>
                    </w:pPr>
                    <w:r w:rsidRPr="006A29A8">
                      <w:rPr>
                        <w:sz w:val="15"/>
                        <w:szCs w:val="15"/>
                      </w:rPr>
                      <w:t>717,399,046.85</w:t>
                    </w: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100223" w:rsidP="008A5C7D">
                    <w:pPr>
                      <w:pStyle w:val="afff4"/>
                      <w:jc w:val="right"/>
                      <w:rPr>
                        <w:sz w:val="15"/>
                        <w:szCs w:val="15"/>
                      </w:rPr>
                    </w:pPr>
                    <w:r w:rsidRPr="006A29A8">
                      <w:rPr>
                        <w:sz w:val="15"/>
                        <w:szCs w:val="15"/>
                      </w:rPr>
                      <w:t>287,369,733.36</w:t>
                    </w: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100223" w:rsidP="008A5C7D">
                    <w:pPr>
                      <w:pStyle w:val="afff4"/>
                      <w:jc w:val="right"/>
                      <w:rPr>
                        <w:sz w:val="15"/>
                        <w:szCs w:val="15"/>
                      </w:rPr>
                    </w:pPr>
                    <w:r w:rsidRPr="006A29A8">
                      <w:rPr>
                        <w:sz w:val="15"/>
                        <w:szCs w:val="15"/>
                      </w:rPr>
                      <w:t>1,362,285,561.49</w:t>
                    </w:r>
                  </w:p>
                </w:tc>
                <w:tc>
                  <w:tcPr>
                    <w:tcW w:w="1276" w:type="dxa"/>
                  </w:tcPr>
                  <w:p w:rsidR="008A5C7D" w:rsidRPr="006A29A8" w:rsidRDefault="00100223" w:rsidP="008A5C7D">
                    <w:pPr>
                      <w:pStyle w:val="afff4"/>
                      <w:jc w:val="right"/>
                      <w:rPr>
                        <w:sz w:val="15"/>
                        <w:szCs w:val="15"/>
                      </w:rPr>
                    </w:pPr>
                    <w:r w:rsidRPr="006A29A8">
                      <w:rPr>
                        <w:sz w:val="15"/>
                        <w:szCs w:val="15"/>
                      </w:rPr>
                      <w:t>153,449,699.00</w:t>
                    </w:r>
                  </w:p>
                </w:tc>
                <w:tc>
                  <w:tcPr>
                    <w:tcW w:w="1559" w:type="dxa"/>
                  </w:tcPr>
                  <w:p w:rsidR="008A5C7D" w:rsidRPr="006A29A8" w:rsidRDefault="00100223" w:rsidP="008A5C7D">
                    <w:pPr>
                      <w:pStyle w:val="afff4"/>
                      <w:jc w:val="right"/>
                      <w:rPr>
                        <w:sz w:val="15"/>
                        <w:szCs w:val="15"/>
                      </w:rPr>
                    </w:pPr>
                    <w:r w:rsidRPr="006A29A8">
                      <w:rPr>
                        <w:sz w:val="15"/>
                        <w:szCs w:val="15"/>
                      </w:rPr>
                      <w:t>5,074,055,628.96</w:t>
                    </w:r>
                  </w:p>
                </w:tc>
              </w:tr>
              <w:tr w:rsidR="008A5C7D" w:rsidTr="008A5C7D">
                <w:sdt>
                  <w:sdtPr>
                    <w:tag w:val="_PLD_d0ce9c8d97e949528b6c4dbefaebb314"/>
                    <w:id w:val="-1078598721"/>
                    <w:lock w:val="sdtLocked"/>
                  </w:sdtPr>
                  <w:sdtEndPr/>
                  <w:sdtContent>
                    <w:tc>
                      <w:tcPr>
                        <w:tcW w:w="3230" w:type="dxa"/>
                      </w:tcPr>
                      <w:p w:rsidR="008A5C7D" w:rsidRDefault="00100223" w:rsidP="008A5C7D">
                        <w:pPr>
                          <w:pStyle w:val="afff4"/>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449" w:type="dxa"/>
                  </w:tcPr>
                  <w:p w:rsidR="008A5C7D" w:rsidRPr="006A29A8" w:rsidRDefault="00100223" w:rsidP="008A5C7D">
                    <w:pPr>
                      <w:pStyle w:val="afff4"/>
                      <w:jc w:val="right"/>
                      <w:rPr>
                        <w:sz w:val="15"/>
                        <w:szCs w:val="15"/>
                      </w:rPr>
                    </w:pPr>
                    <w:r w:rsidRPr="006A29A8">
                      <w:rPr>
                        <w:sz w:val="15"/>
                        <w:szCs w:val="15"/>
                      </w:rPr>
                      <w:t>418,797,408.00</w:t>
                    </w: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100223" w:rsidP="008A5C7D">
                    <w:pPr>
                      <w:pStyle w:val="afff4"/>
                      <w:jc w:val="right"/>
                      <w:rPr>
                        <w:sz w:val="15"/>
                        <w:szCs w:val="15"/>
                      </w:rPr>
                    </w:pPr>
                    <w:r w:rsidRPr="006A29A8">
                      <w:rPr>
                        <w:sz w:val="15"/>
                        <w:szCs w:val="15"/>
                      </w:rPr>
                      <w:t>-418,797,408.00</w:t>
                    </w: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100223" w:rsidP="008A5C7D">
                    <w:pPr>
                      <w:pStyle w:val="afff4"/>
                      <w:jc w:val="right"/>
                      <w:rPr>
                        <w:sz w:val="15"/>
                        <w:szCs w:val="15"/>
                      </w:rPr>
                    </w:pPr>
                    <w:r w:rsidRPr="006A29A8">
                      <w:rPr>
                        <w:sz w:val="15"/>
                        <w:szCs w:val="15"/>
                      </w:rPr>
                      <w:t>42,905,886.79</w:t>
                    </w: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100223" w:rsidP="008A5C7D">
                    <w:pPr>
                      <w:pStyle w:val="afff4"/>
                      <w:jc w:val="right"/>
                      <w:rPr>
                        <w:sz w:val="15"/>
                        <w:szCs w:val="15"/>
                      </w:rPr>
                    </w:pPr>
                    <w:r w:rsidRPr="006A29A8">
                      <w:rPr>
                        <w:sz w:val="15"/>
                        <w:szCs w:val="15"/>
                      </w:rPr>
                      <w:t>112,267,249.63</w:t>
                    </w:r>
                  </w:p>
                </w:tc>
                <w:tc>
                  <w:tcPr>
                    <w:tcW w:w="1276" w:type="dxa"/>
                  </w:tcPr>
                  <w:p w:rsidR="008A5C7D" w:rsidRPr="006A29A8" w:rsidRDefault="00100223" w:rsidP="008A5C7D">
                    <w:pPr>
                      <w:pStyle w:val="afff4"/>
                      <w:jc w:val="right"/>
                      <w:rPr>
                        <w:sz w:val="15"/>
                        <w:szCs w:val="15"/>
                      </w:rPr>
                    </w:pPr>
                    <w:r w:rsidRPr="006A29A8">
                      <w:rPr>
                        <w:sz w:val="15"/>
                        <w:szCs w:val="15"/>
                      </w:rPr>
                      <w:t>10,194,972.99</w:t>
                    </w:r>
                  </w:p>
                </w:tc>
                <w:tc>
                  <w:tcPr>
                    <w:tcW w:w="1559" w:type="dxa"/>
                  </w:tcPr>
                  <w:p w:rsidR="008A5C7D" w:rsidRPr="006A29A8" w:rsidRDefault="00100223" w:rsidP="008A5C7D">
                    <w:pPr>
                      <w:pStyle w:val="afff4"/>
                      <w:jc w:val="right"/>
                      <w:rPr>
                        <w:sz w:val="15"/>
                        <w:szCs w:val="15"/>
                      </w:rPr>
                    </w:pPr>
                    <w:r w:rsidRPr="006A29A8">
                      <w:rPr>
                        <w:sz w:val="15"/>
                        <w:szCs w:val="15"/>
                      </w:rPr>
                      <w:t>165,368,109.41</w:t>
                    </w:r>
                  </w:p>
                </w:tc>
              </w:tr>
              <w:tr w:rsidR="008A5C7D" w:rsidTr="008A5C7D">
                <w:sdt>
                  <w:sdtPr>
                    <w:tag w:val="_PLD_0db22759435a4f93bcf2287e19202014"/>
                    <w:id w:val="2106761297"/>
                    <w:lock w:val="sdtLocked"/>
                  </w:sdtPr>
                  <w:sdtEndPr/>
                  <w:sdtContent>
                    <w:tc>
                      <w:tcPr>
                        <w:tcW w:w="3230" w:type="dxa"/>
                      </w:tcPr>
                      <w:p w:rsidR="008A5C7D" w:rsidRDefault="00100223" w:rsidP="008A5C7D">
                        <w:pPr>
                          <w:pStyle w:val="afff4"/>
                          <w:rPr>
                            <w:sz w:val="18"/>
                            <w:szCs w:val="18"/>
                          </w:rPr>
                        </w:pPr>
                        <w:r>
                          <w:rPr>
                            <w:rFonts w:hint="eastAsia"/>
                            <w:sz w:val="18"/>
                            <w:szCs w:val="18"/>
                          </w:rPr>
                          <w:t>（一）综合收益总额</w:t>
                        </w:r>
                      </w:p>
                    </w:tc>
                  </w:sdtContent>
                </w:sdt>
                <w:tc>
                  <w:tcPr>
                    <w:tcW w:w="1449"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100223" w:rsidP="008A5C7D">
                    <w:pPr>
                      <w:pStyle w:val="afff4"/>
                      <w:jc w:val="right"/>
                      <w:rPr>
                        <w:sz w:val="15"/>
                        <w:szCs w:val="15"/>
                      </w:rPr>
                    </w:pPr>
                    <w:r w:rsidRPr="006A29A8">
                      <w:rPr>
                        <w:sz w:val="15"/>
                        <w:szCs w:val="15"/>
                      </w:rPr>
                      <w:t>42,905,886.79</w:t>
                    </w: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100223" w:rsidP="008A5C7D">
                    <w:pPr>
                      <w:pStyle w:val="afff4"/>
                      <w:jc w:val="right"/>
                      <w:rPr>
                        <w:sz w:val="15"/>
                        <w:szCs w:val="15"/>
                      </w:rPr>
                    </w:pPr>
                    <w:r w:rsidRPr="006A29A8">
                      <w:rPr>
                        <w:sz w:val="15"/>
                        <w:szCs w:val="15"/>
                      </w:rPr>
                      <w:t>227,436,536.83</w:t>
                    </w:r>
                  </w:p>
                </w:tc>
                <w:tc>
                  <w:tcPr>
                    <w:tcW w:w="1276" w:type="dxa"/>
                  </w:tcPr>
                  <w:p w:rsidR="008A5C7D" w:rsidRPr="006A29A8" w:rsidRDefault="00100223" w:rsidP="008A5C7D">
                    <w:pPr>
                      <w:pStyle w:val="afff4"/>
                      <w:jc w:val="right"/>
                      <w:rPr>
                        <w:sz w:val="15"/>
                        <w:szCs w:val="15"/>
                      </w:rPr>
                    </w:pPr>
                    <w:r w:rsidRPr="006A29A8">
                      <w:rPr>
                        <w:sz w:val="15"/>
                        <w:szCs w:val="15"/>
                      </w:rPr>
                      <w:t>8,994,972.99</w:t>
                    </w:r>
                  </w:p>
                </w:tc>
                <w:tc>
                  <w:tcPr>
                    <w:tcW w:w="1559" w:type="dxa"/>
                  </w:tcPr>
                  <w:p w:rsidR="008A5C7D" w:rsidRPr="006A29A8" w:rsidRDefault="00100223" w:rsidP="008A5C7D">
                    <w:pPr>
                      <w:pStyle w:val="afff4"/>
                      <w:jc w:val="right"/>
                      <w:rPr>
                        <w:sz w:val="15"/>
                        <w:szCs w:val="15"/>
                      </w:rPr>
                    </w:pPr>
                    <w:r w:rsidRPr="006A29A8">
                      <w:rPr>
                        <w:sz w:val="15"/>
                        <w:szCs w:val="15"/>
                      </w:rPr>
                      <w:t>279,337,396.61</w:t>
                    </w:r>
                  </w:p>
                </w:tc>
              </w:tr>
              <w:tr w:rsidR="008A5C7D" w:rsidTr="008A5C7D">
                <w:sdt>
                  <w:sdtPr>
                    <w:tag w:val="_PLD_b53035954ee34be487333756e7a98e69"/>
                    <w:id w:val="-1517611189"/>
                    <w:lock w:val="sdtLocked"/>
                  </w:sdtPr>
                  <w:sdtEndPr/>
                  <w:sdtContent>
                    <w:tc>
                      <w:tcPr>
                        <w:tcW w:w="3230" w:type="dxa"/>
                      </w:tcPr>
                      <w:p w:rsidR="008A5C7D" w:rsidRDefault="00100223" w:rsidP="008A5C7D">
                        <w:pPr>
                          <w:pStyle w:val="afff4"/>
                          <w:rPr>
                            <w:sz w:val="18"/>
                            <w:szCs w:val="18"/>
                          </w:rPr>
                        </w:pPr>
                        <w:r>
                          <w:rPr>
                            <w:sz w:val="18"/>
                            <w:szCs w:val="18"/>
                          </w:rPr>
                          <w:t>（</w:t>
                        </w:r>
                        <w:r>
                          <w:rPr>
                            <w:rFonts w:hint="eastAsia"/>
                            <w:sz w:val="18"/>
                            <w:szCs w:val="18"/>
                          </w:rPr>
                          <w:t>二</w:t>
                        </w:r>
                        <w:r>
                          <w:rPr>
                            <w:sz w:val="18"/>
                            <w:szCs w:val="18"/>
                          </w:rPr>
                          <w:t>）所有者投入和减少资本</w:t>
                        </w:r>
                      </w:p>
                    </w:tc>
                  </w:sdtContent>
                </w:sdt>
                <w:tc>
                  <w:tcPr>
                    <w:tcW w:w="1449"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100223" w:rsidP="008A5C7D">
                    <w:pPr>
                      <w:pStyle w:val="afff4"/>
                      <w:jc w:val="right"/>
                      <w:rPr>
                        <w:sz w:val="15"/>
                        <w:szCs w:val="15"/>
                      </w:rPr>
                    </w:pPr>
                    <w:r w:rsidRPr="006A29A8">
                      <w:rPr>
                        <w:sz w:val="15"/>
                        <w:szCs w:val="15"/>
                      </w:rPr>
                      <w:t>1,200,000.00</w:t>
                    </w:r>
                  </w:p>
                </w:tc>
                <w:tc>
                  <w:tcPr>
                    <w:tcW w:w="1559" w:type="dxa"/>
                  </w:tcPr>
                  <w:p w:rsidR="008A5C7D" w:rsidRPr="006A29A8" w:rsidRDefault="00100223" w:rsidP="008A5C7D">
                    <w:pPr>
                      <w:pStyle w:val="afff4"/>
                      <w:jc w:val="right"/>
                      <w:rPr>
                        <w:sz w:val="15"/>
                        <w:szCs w:val="15"/>
                      </w:rPr>
                    </w:pPr>
                    <w:r w:rsidRPr="006A29A8">
                      <w:rPr>
                        <w:sz w:val="15"/>
                        <w:szCs w:val="15"/>
                      </w:rPr>
                      <w:t>1,200,000.00</w:t>
                    </w:r>
                  </w:p>
                </w:tc>
              </w:tr>
              <w:tr w:rsidR="008A5C7D" w:rsidTr="008A5C7D">
                <w:sdt>
                  <w:sdtPr>
                    <w:tag w:val="_PLD_268abc5f244c4164b9326a29fa9b9581"/>
                    <w:id w:val="-695070578"/>
                    <w:lock w:val="sdtLocked"/>
                  </w:sdtPr>
                  <w:sdtEndPr/>
                  <w:sdtContent>
                    <w:tc>
                      <w:tcPr>
                        <w:tcW w:w="3230" w:type="dxa"/>
                      </w:tcPr>
                      <w:p w:rsidR="008A5C7D" w:rsidRDefault="00100223" w:rsidP="008A5C7D">
                        <w:pPr>
                          <w:pStyle w:val="afff4"/>
                          <w:rPr>
                            <w:sz w:val="18"/>
                            <w:szCs w:val="18"/>
                          </w:rPr>
                        </w:pPr>
                        <w:r>
                          <w:rPr>
                            <w:rFonts w:hint="eastAsia"/>
                            <w:sz w:val="18"/>
                            <w:szCs w:val="18"/>
                          </w:rPr>
                          <w:t>1．股东投入的普通股</w:t>
                        </w:r>
                      </w:p>
                    </w:tc>
                  </w:sdtContent>
                </w:sdt>
                <w:tc>
                  <w:tcPr>
                    <w:tcW w:w="1449"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100223" w:rsidP="008A5C7D">
                    <w:pPr>
                      <w:pStyle w:val="afff4"/>
                      <w:jc w:val="right"/>
                      <w:rPr>
                        <w:sz w:val="15"/>
                        <w:szCs w:val="15"/>
                      </w:rPr>
                    </w:pPr>
                    <w:r w:rsidRPr="006A29A8">
                      <w:rPr>
                        <w:sz w:val="15"/>
                        <w:szCs w:val="15"/>
                      </w:rPr>
                      <w:t>1,200,000.00</w:t>
                    </w:r>
                  </w:p>
                </w:tc>
                <w:tc>
                  <w:tcPr>
                    <w:tcW w:w="1559" w:type="dxa"/>
                  </w:tcPr>
                  <w:p w:rsidR="008A5C7D" w:rsidRPr="006A29A8" w:rsidRDefault="00100223" w:rsidP="008A5C7D">
                    <w:pPr>
                      <w:pStyle w:val="afff4"/>
                      <w:jc w:val="right"/>
                      <w:rPr>
                        <w:sz w:val="15"/>
                        <w:szCs w:val="15"/>
                      </w:rPr>
                    </w:pPr>
                    <w:r w:rsidRPr="006A29A8">
                      <w:rPr>
                        <w:sz w:val="15"/>
                        <w:szCs w:val="15"/>
                      </w:rPr>
                      <w:t>1,200,000.00</w:t>
                    </w:r>
                  </w:p>
                </w:tc>
              </w:tr>
              <w:tr w:rsidR="008A5C7D" w:rsidTr="008A5C7D">
                <w:sdt>
                  <w:sdtPr>
                    <w:tag w:val="_PLD_bdf70fadd25c46abb653a99e247808bb"/>
                    <w:id w:val="1678232000"/>
                    <w:lock w:val="sdtLocked"/>
                  </w:sdtPr>
                  <w:sdtEndPr/>
                  <w:sdtContent>
                    <w:tc>
                      <w:tcPr>
                        <w:tcW w:w="3230" w:type="dxa"/>
                      </w:tcPr>
                      <w:p w:rsidR="008A5C7D" w:rsidRDefault="00100223" w:rsidP="008A5C7D">
                        <w:pPr>
                          <w:pStyle w:val="afff4"/>
                          <w:rPr>
                            <w:sz w:val="18"/>
                            <w:szCs w:val="18"/>
                          </w:rPr>
                        </w:pPr>
                        <w:r>
                          <w:rPr>
                            <w:rFonts w:hint="eastAsia"/>
                            <w:sz w:val="18"/>
                            <w:szCs w:val="18"/>
                          </w:rPr>
                          <w:t>2．其他权益工具持有者投入资本</w:t>
                        </w:r>
                      </w:p>
                    </w:tc>
                  </w:sdtContent>
                </w:sdt>
                <w:tc>
                  <w:tcPr>
                    <w:tcW w:w="1449"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5df9297fc9884bd0ae8409dc07e9ccd8"/>
                    <w:id w:val="953366209"/>
                    <w:lock w:val="sdtLocked"/>
                  </w:sdtPr>
                  <w:sdtEndPr/>
                  <w:sdtContent>
                    <w:tc>
                      <w:tcPr>
                        <w:tcW w:w="3230" w:type="dxa"/>
                      </w:tcPr>
                      <w:p w:rsidR="008A5C7D" w:rsidRDefault="00100223" w:rsidP="008A5C7D">
                        <w:pPr>
                          <w:pStyle w:val="afff4"/>
                          <w:rPr>
                            <w:sz w:val="18"/>
                            <w:szCs w:val="18"/>
                          </w:rPr>
                        </w:pPr>
                        <w:r>
                          <w:rPr>
                            <w:rFonts w:hint="eastAsia"/>
                            <w:sz w:val="18"/>
                            <w:szCs w:val="18"/>
                          </w:rPr>
                          <w:t>3</w:t>
                        </w:r>
                        <w:r>
                          <w:rPr>
                            <w:sz w:val="18"/>
                            <w:szCs w:val="18"/>
                          </w:rPr>
                          <w:t>．股份支付计入所有者权益的金额</w:t>
                        </w:r>
                      </w:p>
                    </w:tc>
                  </w:sdtContent>
                </w:sdt>
                <w:tc>
                  <w:tcPr>
                    <w:tcW w:w="1449"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86f6167cc6054dff80873e0d9f31f7b3"/>
                    <w:id w:val="-433750430"/>
                    <w:lock w:val="sdtLocked"/>
                  </w:sdtPr>
                  <w:sdtEndPr/>
                  <w:sdtContent>
                    <w:tc>
                      <w:tcPr>
                        <w:tcW w:w="3230" w:type="dxa"/>
                      </w:tcPr>
                      <w:p w:rsidR="008A5C7D" w:rsidRDefault="00100223" w:rsidP="008A5C7D">
                        <w:pPr>
                          <w:pStyle w:val="afff4"/>
                          <w:rPr>
                            <w:sz w:val="18"/>
                            <w:szCs w:val="18"/>
                          </w:rPr>
                        </w:pPr>
                        <w:r>
                          <w:rPr>
                            <w:rFonts w:hint="eastAsia"/>
                            <w:sz w:val="18"/>
                            <w:szCs w:val="18"/>
                          </w:rPr>
                          <w:t>4</w:t>
                        </w:r>
                        <w:r>
                          <w:rPr>
                            <w:sz w:val="18"/>
                            <w:szCs w:val="18"/>
                          </w:rPr>
                          <w:t>．其他</w:t>
                        </w:r>
                      </w:p>
                    </w:tc>
                  </w:sdtContent>
                </w:sdt>
                <w:tc>
                  <w:tcPr>
                    <w:tcW w:w="1449"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bf97a1ac72594ac8874e44c97dd1a6a5"/>
                    <w:id w:val="-639576686"/>
                    <w:lock w:val="sdtLocked"/>
                  </w:sdtPr>
                  <w:sdtEndPr/>
                  <w:sdtContent>
                    <w:tc>
                      <w:tcPr>
                        <w:tcW w:w="3230" w:type="dxa"/>
                      </w:tcPr>
                      <w:p w:rsidR="008A5C7D" w:rsidRDefault="00100223" w:rsidP="008A5C7D">
                        <w:pPr>
                          <w:pStyle w:val="afff4"/>
                          <w:rPr>
                            <w:sz w:val="18"/>
                            <w:szCs w:val="18"/>
                          </w:rPr>
                        </w:pPr>
                        <w:r>
                          <w:rPr>
                            <w:sz w:val="18"/>
                            <w:szCs w:val="18"/>
                          </w:rPr>
                          <w:t>（</w:t>
                        </w:r>
                        <w:r>
                          <w:rPr>
                            <w:rFonts w:hint="eastAsia"/>
                            <w:sz w:val="18"/>
                            <w:szCs w:val="18"/>
                          </w:rPr>
                          <w:t>三</w:t>
                        </w:r>
                        <w:r>
                          <w:rPr>
                            <w:sz w:val="18"/>
                            <w:szCs w:val="18"/>
                          </w:rPr>
                          <w:t>）利润分配</w:t>
                        </w:r>
                      </w:p>
                    </w:tc>
                  </w:sdtContent>
                </w:sdt>
                <w:tc>
                  <w:tcPr>
                    <w:tcW w:w="1449"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100223" w:rsidP="008A5C7D">
                    <w:pPr>
                      <w:pStyle w:val="afff4"/>
                      <w:jc w:val="right"/>
                      <w:rPr>
                        <w:sz w:val="15"/>
                        <w:szCs w:val="15"/>
                      </w:rPr>
                    </w:pPr>
                    <w:r w:rsidRPr="006A29A8">
                      <w:rPr>
                        <w:sz w:val="15"/>
                        <w:szCs w:val="15"/>
                      </w:rPr>
                      <w:t>-115,169,287.20</w:t>
                    </w: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100223" w:rsidP="008A5C7D">
                    <w:pPr>
                      <w:pStyle w:val="afff4"/>
                      <w:jc w:val="right"/>
                      <w:rPr>
                        <w:sz w:val="15"/>
                        <w:szCs w:val="15"/>
                      </w:rPr>
                    </w:pPr>
                    <w:r w:rsidRPr="006A29A8">
                      <w:rPr>
                        <w:sz w:val="15"/>
                        <w:szCs w:val="15"/>
                      </w:rPr>
                      <w:t>-115,169,287.20</w:t>
                    </w:r>
                  </w:p>
                </w:tc>
              </w:tr>
              <w:tr w:rsidR="008A5C7D" w:rsidTr="008A5C7D">
                <w:sdt>
                  <w:sdtPr>
                    <w:tag w:val="_PLD_ccad76630eea4f41b08523166b2b3e2a"/>
                    <w:id w:val="-1383322251"/>
                    <w:lock w:val="sdtLocked"/>
                  </w:sdtPr>
                  <w:sdtEndPr/>
                  <w:sdtContent>
                    <w:tc>
                      <w:tcPr>
                        <w:tcW w:w="3230" w:type="dxa"/>
                      </w:tcPr>
                      <w:p w:rsidR="008A5C7D" w:rsidRDefault="00100223" w:rsidP="008A5C7D">
                        <w:pPr>
                          <w:pStyle w:val="afff4"/>
                          <w:rPr>
                            <w:sz w:val="18"/>
                            <w:szCs w:val="18"/>
                          </w:rPr>
                        </w:pPr>
                        <w:r>
                          <w:rPr>
                            <w:sz w:val="18"/>
                            <w:szCs w:val="18"/>
                          </w:rPr>
                          <w:t>1．提取盈余公积</w:t>
                        </w:r>
                      </w:p>
                    </w:tc>
                  </w:sdtContent>
                </w:sdt>
                <w:tc>
                  <w:tcPr>
                    <w:tcW w:w="1449"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0442bf963ca546bb84bcd46bc6ed5402"/>
                    <w:id w:val="602849255"/>
                    <w:lock w:val="sdtLocked"/>
                  </w:sdtPr>
                  <w:sdtEndPr/>
                  <w:sdtContent>
                    <w:tc>
                      <w:tcPr>
                        <w:tcW w:w="3230" w:type="dxa"/>
                      </w:tcPr>
                      <w:p w:rsidR="008A5C7D" w:rsidRDefault="00100223" w:rsidP="008A5C7D">
                        <w:pPr>
                          <w:pStyle w:val="afff4"/>
                          <w:rPr>
                            <w:sz w:val="18"/>
                            <w:szCs w:val="18"/>
                          </w:rPr>
                        </w:pPr>
                        <w:r>
                          <w:rPr>
                            <w:sz w:val="18"/>
                            <w:szCs w:val="18"/>
                          </w:rPr>
                          <w:t>2．提取一般风险准备</w:t>
                        </w:r>
                      </w:p>
                    </w:tc>
                  </w:sdtContent>
                </w:sdt>
                <w:tc>
                  <w:tcPr>
                    <w:tcW w:w="1449"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948894b8bb2e4f518b506525f6c352cf"/>
                    <w:id w:val="1982036586"/>
                    <w:lock w:val="sdtLocked"/>
                  </w:sdtPr>
                  <w:sdtEndPr/>
                  <w:sdtContent>
                    <w:tc>
                      <w:tcPr>
                        <w:tcW w:w="3230" w:type="dxa"/>
                      </w:tcPr>
                      <w:p w:rsidR="008A5C7D" w:rsidRDefault="00100223" w:rsidP="008A5C7D">
                        <w:pPr>
                          <w:pStyle w:val="afff4"/>
                          <w:rPr>
                            <w:sz w:val="18"/>
                            <w:szCs w:val="18"/>
                          </w:rPr>
                        </w:pPr>
                        <w:r>
                          <w:rPr>
                            <w:sz w:val="18"/>
                            <w:szCs w:val="18"/>
                          </w:rPr>
                          <w:t>3．对所有者（或股东）的分配</w:t>
                        </w:r>
                      </w:p>
                    </w:tc>
                  </w:sdtContent>
                </w:sdt>
                <w:tc>
                  <w:tcPr>
                    <w:tcW w:w="1449"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100223" w:rsidP="008A5C7D">
                    <w:pPr>
                      <w:pStyle w:val="afff4"/>
                      <w:jc w:val="right"/>
                      <w:rPr>
                        <w:sz w:val="15"/>
                        <w:szCs w:val="15"/>
                      </w:rPr>
                    </w:pPr>
                    <w:r w:rsidRPr="006A29A8">
                      <w:rPr>
                        <w:sz w:val="15"/>
                        <w:szCs w:val="15"/>
                      </w:rPr>
                      <w:t>-115,169,287.20</w:t>
                    </w: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100223" w:rsidP="008A5C7D">
                    <w:pPr>
                      <w:pStyle w:val="afff4"/>
                      <w:jc w:val="right"/>
                      <w:rPr>
                        <w:sz w:val="15"/>
                        <w:szCs w:val="15"/>
                      </w:rPr>
                    </w:pPr>
                    <w:r w:rsidRPr="006A29A8">
                      <w:rPr>
                        <w:sz w:val="15"/>
                        <w:szCs w:val="15"/>
                      </w:rPr>
                      <w:t>-115,169,287.20</w:t>
                    </w:r>
                  </w:p>
                </w:tc>
              </w:tr>
              <w:tr w:rsidR="008A5C7D" w:rsidTr="008A5C7D">
                <w:sdt>
                  <w:sdtPr>
                    <w:tag w:val="_PLD_4eb91c10663b4a7a9c975911e5387829"/>
                    <w:id w:val="-1823033071"/>
                    <w:lock w:val="sdtLocked"/>
                  </w:sdtPr>
                  <w:sdtEndPr/>
                  <w:sdtContent>
                    <w:tc>
                      <w:tcPr>
                        <w:tcW w:w="3230" w:type="dxa"/>
                      </w:tcPr>
                      <w:p w:rsidR="008A5C7D" w:rsidRDefault="00100223" w:rsidP="008A5C7D">
                        <w:pPr>
                          <w:pStyle w:val="afff4"/>
                          <w:rPr>
                            <w:sz w:val="18"/>
                            <w:szCs w:val="18"/>
                          </w:rPr>
                        </w:pPr>
                        <w:r>
                          <w:rPr>
                            <w:sz w:val="18"/>
                            <w:szCs w:val="18"/>
                          </w:rPr>
                          <w:t>4．其他</w:t>
                        </w:r>
                      </w:p>
                    </w:tc>
                  </w:sdtContent>
                </w:sdt>
                <w:tc>
                  <w:tcPr>
                    <w:tcW w:w="1449"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65bda15b87bb4a319d5bc6014e95da56"/>
                    <w:id w:val="623666377"/>
                    <w:lock w:val="sdtLocked"/>
                  </w:sdtPr>
                  <w:sdtEndPr/>
                  <w:sdtContent>
                    <w:tc>
                      <w:tcPr>
                        <w:tcW w:w="3230" w:type="dxa"/>
                      </w:tcPr>
                      <w:p w:rsidR="008A5C7D" w:rsidRDefault="00100223" w:rsidP="008A5C7D">
                        <w:pPr>
                          <w:pStyle w:val="afff4"/>
                          <w:rPr>
                            <w:sz w:val="18"/>
                            <w:szCs w:val="18"/>
                          </w:rPr>
                        </w:pPr>
                        <w:r>
                          <w:rPr>
                            <w:sz w:val="18"/>
                            <w:szCs w:val="18"/>
                          </w:rPr>
                          <w:t>（</w:t>
                        </w:r>
                        <w:r>
                          <w:rPr>
                            <w:rFonts w:hint="eastAsia"/>
                            <w:sz w:val="18"/>
                            <w:szCs w:val="18"/>
                          </w:rPr>
                          <w:t>四</w:t>
                        </w:r>
                        <w:r>
                          <w:rPr>
                            <w:sz w:val="18"/>
                            <w:szCs w:val="18"/>
                          </w:rPr>
                          <w:t>）所有者权益内部结转</w:t>
                        </w:r>
                      </w:p>
                    </w:tc>
                  </w:sdtContent>
                </w:sdt>
                <w:tc>
                  <w:tcPr>
                    <w:tcW w:w="1449" w:type="dxa"/>
                  </w:tcPr>
                  <w:p w:rsidR="008A5C7D" w:rsidRPr="006A29A8" w:rsidRDefault="00100223" w:rsidP="008A5C7D">
                    <w:pPr>
                      <w:pStyle w:val="afff4"/>
                      <w:jc w:val="right"/>
                      <w:rPr>
                        <w:sz w:val="15"/>
                        <w:szCs w:val="15"/>
                      </w:rPr>
                    </w:pPr>
                    <w:r w:rsidRPr="006A29A8">
                      <w:rPr>
                        <w:sz w:val="15"/>
                        <w:szCs w:val="15"/>
                      </w:rPr>
                      <w:t>418,797,408.00</w:t>
                    </w: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100223" w:rsidP="008A5C7D">
                    <w:pPr>
                      <w:pStyle w:val="afff4"/>
                      <w:jc w:val="right"/>
                      <w:rPr>
                        <w:sz w:val="15"/>
                        <w:szCs w:val="15"/>
                      </w:rPr>
                    </w:pPr>
                    <w:r w:rsidRPr="006A29A8">
                      <w:rPr>
                        <w:sz w:val="15"/>
                        <w:szCs w:val="15"/>
                      </w:rPr>
                      <w:t>-418,797,408.00</w:t>
                    </w: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fa61fb02fbe64123b48bdadba8732890"/>
                    <w:id w:val="-775090687"/>
                    <w:lock w:val="sdtLocked"/>
                  </w:sdtPr>
                  <w:sdtEndPr/>
                  <w:sdtContent>
                    <w:tc>
                      <w:tcPr>
                        <w:tcW w:w="3230" w:type="dxa"/>
                      </w:tcPr>
                      <w:p w:rsidR="008A5C7D" w:rsidRDefault="00100223" w:rsidP="008A5C7D">
                        <w:pPr>
                          <w:pStyle w:val="afff4"/>
                          <w:rPr>
                            <w:sz w:val="18"/>
                            <w:szCs w:val="18"/>
                          </w:rPr>
                        </w:pPr>
                        <w:r>
                          <w:rPr>
                            <w:sz w:val="18"/>
                            <w:szCs w:val="18"/>
                          </w:rPr>
                          <w:t>1．资本公积转增资本（或股本）</w:t>
                        </w:r>
                      </w:p>
                    </w:tc>
                  </w:sdtContent>
                </w:sdt>
                <w:tc>
                  <w:tcPr>
                    <w:tcW w:w="1449" w:type="dxa"/>
                  </w:tcPr>
                  <w:p w:rsidR="008A5C7D" w:rsidRPr="006A29A8" w:rsidRDefault="00100223" w:rsidP="008A5C7D">
                    <w:pPr>
                      <w:pStyle w:val="afff4"/>
                      <w:jc w:val="right"/>
                      <w:rPr>
                        <w:sz w:val="15"/>
                        <w:szCs w:val="15"/>
                      </w:rPr>
                    </w:pPr>
                    <w:r w:rsidRPr="006A29A8">
                      <w:rPr>
                        <w:sz w:val="15"/>
                        <w:szCs w:val="15"/>
                      </w:rPr>
                      <w:t>418,797,408.00</w:t>
                    </w: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100223" w:rsidP="008A5C7D">
                    <w:pPr>
                      <w:pStyle w:val="afff4"/>
                      <w:jc w:val="right"/>
                      <w:rPr>
                        <w:sz w:val="15"/>
                        <w:szCs w:val="15"/>
                      </w:rPr>
                    </w:pPr>
                    <w:r w:rsidRPr="006A29A8">
                      <w:rPr>
                        <w:sz w:val="15"/>
                        <w:szCs w:val="15"/>
                      </w:rPr>
                      <w:t>-418,797,408.00</w:t>
                    </w: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fde8bcad5a55490faeba452aed963406"/>
                    <w:id w:val="2043709532"/>
                    <w:lock w:val="sdtLocked"/>
                  </w:sdtPr>
                  <w:sdtEndPr/>
                  <w:sdtContent>
                    <w:tc>
                      <w:tcPr>
                        <w:tcW w:w="3230" w:type="dxa"/>
                      </w:tcPr>
                      <w:p w:rsidR="008A5C7D" w:rsidRDefault="00100223" w:rsidP="008A5C7D">
                        <w:pPr>
                          <w:pStyle w:val="afff4"/>
                          <w:rPr>
                            <w:sz w:val="18"/>
                            <w:szCs w:val="18"/>
                          </w:rPr>
                        </w:pPr>
                        <w:r>
                          <w:rPr>
                            <w:sz w:val="18"/>
                            <w:szCs w:val="18"/>
                          </w:rPr>
                          <w:t>2．盈余公积转增资本（或股本）</w:t>
                        </w:r>
                      </w:p>
                    </w:tc>
                  </w:sdtContent>
                </w:sdt>
                <w:tc>
                  <w:tcPr>
                    <w:tcW w:w="1449"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b2a3947a8973401f8c766408e9ebb31f"/>
                    <w:id w:val="-2144499767"/>
                    <w:lock w:val="sdtLocked"/>
                  </w:sdtPr>
                  <w:sdtEndPr/>
                  <w:sdtContent>
                    <w:tc>
                      <w:tcPr>
                        <w:tcW w:w="3230" w:type="dxa"/>
                      </w:tcPr>
                      <w:p w:rsidR="008A5C7D" w:rsidRDefault="00100223" w:rsidP="008A5C7D">
                        <w:pPr>
                          <w:pStyle w:val="afff4"/>
                          <w:rPr>
                            <w:sz w:val="18"/>
                            <w:szCs w:val="18"/>
                          </w:rPr>
                        </w:pPr>
                        <w:r>
                          <w:rPr>
                            <w:sz w:val="18"/>
                            <w:szCs w:val="18"/>
                          </w:rPr>
                          <w:t>3．盈余公积弥补亏损</w:t>
                        </w:r>
                      </w:p>
                    </w:tc>
                  </w:sdtContent>
                </w:sdt>
                <w:tc>
                  <w:tcPr>
                    <w:tcW w:w="1449"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58e00aec21e54fe2a9cf756f78b8e8fa"/>
                    <w:id w:val="-1814012598"/>
                    <w:lock w:val="sdtLocked"/>
                  </w:sdtPr>
                  <w:sdtEndPr/>
                  <w:sdtContent>
                    <w:tc>
                      <w:tcPr>
                        <w:tcW w:w="3230" w:type="dxa"/>
                      </w:tcPr>
                      <w:p w:rsidR="008A5C7D" w:rsidRDefault="00100223" w:rsidP="008A5C7D">
                        <w:pPr>
                          <w:pStyle w:val="afff4"/>
                          <w:rPr>
                            <w:sz w:val="18"/>
                            <w:szCs w:val="18"/>
                          </w:rPr>
                        </w:pPr>
                        <w:r>
                          <w:rPr>
                            <w:sz w:val="18"/>
                            <w:szCs w:val="18"/>
                          </w:rPr>
                          <w:t>4．其他</w:t>
                        </w:r>
                      </w:p>
                    </w:tc>
                  </w:sdtContent>
                </w:sdt>
                <w:tc>
                  <w:tcPr>
                    <w:tcW w:w="1449"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c3072deac7924cf982ae3c9554acb763"/>
                    <w:id w:val="792095437"/>
                    <w:lock w:val="sdtLocked"/>
                  </w:sdtPr>
                  <w:sdtEndPr/>
                  <w:sdtContent>
                    <w:tc>
                      <w:tcPr>
                        <w:tcW w:w="3230" w:type="dxa"/>
                      </w:tcPr>
                      <w:p w:rsidR="008A5C7D" w:rsidRDefault="00100223" w:rsidP="008A5C7D">
                        <w:pPr>
                          <w:pStyle w:val="afff4"/>
                          <w:rPr>
                            <w:sz w:val="18"/>
                            <w:szCs w:val="18"/>
                          </w:rPr>
                        </w:pPr>
                        <w:r>
                          <w:rPr>
                            <w:rFonts w:hint="eastAsia"/>
                            <w:sz w:val="18"/>
                            <w:szCs w:val="18"/>
                          </w:rPr>
                          <w:t>（五）专项储备</w:t>
                        </w:r>
                      </w:p>
                    </w:tc>
                  </w:sdtContent>
                </w:sdt>
                <w:tc>
                  <w:tcPr>
                    <w:tcW w:w="1449"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fae6ed43bfa04f1c85dad0dcee575c91"/>
                    <w:id w:val="-1734161127"/>
                    <w:lock w:val="sdtLocked"/>
                  </w:sdtPr>
                  <w:sdtEndPr/>
                  <w:sdtContent>
                    <w:tc>
                      <w:tcPr>
                        <w:tcW w:w="3230" w:type="dxa"/>
                      </w:tcPr>
                      <w:p w:rsidR="008A5C7D" w:rsidRDefault="00100223" w:rsidP="008A5C7D">
                        <w:pPr>
                          <w:pStyle w:val="afff4"/>
                          <w:rPr>
                            <w:sz w:val="18"/>
                            <w:szCs w:val="18"/>
                          </w:rPr>
                        </w:pPr>
                        <w:r>
                          <w:rPr>
                            <w:rFonts w:hint="eastAsia"/>
                            <w:sz w:val="18"/>
                            <w:szCs w:val="18"/>
                          </w:rPr>
                          <w:t>1．本期提取</w:t>
                        </w:r>
                      </w:p>
                    </w:tc>
                  </w:sdtContent>
                </w:sdt>
                <w:tc>
                  <w:tcPr>
                    <w:tcW w:w="1449"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6b813a8db3ce44bebc9ec2b7e9fea91f"/>
                    <w:id w:val="-1605026590"/>
                    <w:lock w:val="sdtLocked"/>
                  </w:sdtPr>
                  <w:sdtEndPr/>
                  <w:sdtContent>
                    <w:tc>
                      <w:tcPr>
                        <w:tcW w:w="3230" w:type="dxa"/>
                      </w:tcPr>
                      <w:p w:rsidR="008A5C7D" w:rsidRDefault="00100223" w:rsidP="008A5C7D">
                        <w:pPr>
                          <w:pStyle w:val="afff4"/>
                          <w:rPr>
                            <w:sz w:val="18"/>
                            <w:szCs w:val="18"/>
                          </w:rPr>
                        </w:pPr>
                        <w:r>
                          <w:rPr>
                            <w:rFonts w:hint="eastAsia"/>
                            <w:sz w:val="18"/>
                            <w:szCs w:val="18"/>
                          </w:rPr>
                          <w:t>2．本期使用</w:t>
                        </w:r>
                      </w:p>
                    </w:tc>
                  </w:sdtContent>
                </w:sdt>
                <w:tc>
                  <w:tcPr>
                    <w:tcW w:w="1449"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df8d47f4d38a4459accd1d6993c7c6c7"/>
                    <w:id w:val="-42685016"/>
                    <w:lock w:val="sdtLocked"/>
                  </w:sdtPr>
                  <w:sdtEndPr/>
                  <w:sdtContent>
                    <w:tc>
                      <w:tcPr>
                        <w:tcW w:w="3230" w:type="dxa"/>
                      </w:tcPr>
                      <w:p w:rsidR="008A5C7D" w:rsidRDefault="00100223" w:rsidP="008A5C7D">
                        <w:pPr>
                          <w:pStyle w:val="afff4"/>
                          <w:rPr>
                            <w:sz w:val="18"/>
                            <w:szCs w:val="18"/>
                          </w:rPr>
                        </w:pPr>
                        <w:r>
                          <w:rPr>
                            <w:rFonts w:hint="eastAsia"/>
                            <w:sz w:val="18"/>
                            <w:szCs w:val="18"/>
                          </w:rPr>
                          <w:t>（六）其他</w:t>
                        </w:r>
                      </w:p>
                    </w:tc>
                  </w:sdtContent>
                </w:sdt>
                <w:tc>
                  <w:tcPr>
                    <w:tcW w:w="1449"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e9cfa36edbbe454db605d6c26cf8c7b2"/>
                    <w:id w:val="1796874927"/>
                    <w:lock w:val="sdtLocked"/>
                  </w:sdtPr>
                  <w:sdtEndPr/>
                  <w:sdtContent>
                    <w:tc>
                      <w:tcPr>
                        <w:tcW w:w="3230" w:type="dxa"/>
                      </w:tcPr>
                      <w:p w:rsidR="008A5C7D" w:rsidRDefault="00100223" w:rsidP="008A5C7D">
                        <w:pPr>
                          <w:pStyle w:val="afff4"/>
                          <w:rPr>
                            <w:sz w:val="18"/>
                            <w:szCs w:val="18"/>
                          </w:rPr>
                        </w:pPr>
                        <w:r>
                          <w:rPr>
                            <w:sz w:val="18"/>
                            <w:szCs w:val="18"/>
                          </w:rPr>
                          <w:t>四、本期期末余额</w:t>
                        </w:r>
                      </w:p>
                    </w:tc>
                  </w:sdtContent>
                </w:sdt>
                <w:tc>
                  <w:tcPr>
                    <w:tcW w:w="1449" w:type="dxa"/>
                  </w:tcPr>
                  <w:p w:rsidR="008A5C7D" w:rsidRPr="006A29A8" w:rsidRDefault="00100223" w:rsidP="008A5C7D">
                    <w:pPr>
                      <w:pStyle w:val="afff4"/>
                      <w:jc w:val="right"/>
                      <w:rPr>
                        <w:sz w:val="15"/>
                        <w:szCs w:val="15"/>
                      </w:rPr>
                    </w:pPr>
                    <w:r w:rsidRPr="006A29A8">
                      <w:rPr>
                        <w:sz w:val="15"/>
                        <w:szCs w:val="15"/>
                      </w:rPr>
                      <w:t>1,465,790,928.00</w:t>
                    </w: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100223" w:rsidP="008A5C7D">
                    <w:pPr>
                      <w:pStyle w:val="afff4"/>
                      <w:jc w:val="right"/>
                      <w:rPr>
                        <w:sz w:val="15"/>
                        <w:szCs w:val="15"/>
                      </w:rPr>
                    </w:pPr>
                    <w:r w:rsidRPr="006A29A8">
                      <w:rPr>
                        <w:sz w:val="15"/>
                        <w:szCs w:val="15"/>
                      </w:rPr>
                      <w:t>1,087,760,660.26</w:t>
                    </w: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100223" w:rsidP="008A5C7D">
                    <w:pPr>
                      <w:pStyle w:val="afff4"/>
                      <w:jc w:val="right"/>
                      <w:rPr>
                        <w:sz w:val="15"/>
                        <w:szCs w:val="15"/>
                      </w:rPr>
                    </w:pPr>
                    <w:r w:rsidRPr="006A29A8">
                      <w:rPr>
                        <w:sz w:val="15"/>
                        <w:szCs w:val="15"/>
                      </w:rPr>
                      <w:t>760,304,933.64</w:t>
                    </w: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100223" w:rsidP="008A5C7D">
                    <w:pPr>
                      <w:pStyle w:val="afff4"/>
                      <w:jc w:val="right"/>
                      <w:rPr>
                        <w:sz w:val="15"/>
                        <w:szCs w:val="15"/>
                      </w:rPr>
                    </w:pPr>
                    <w:r w:rsidRPr="006A29A8">
                      <w:rPr>
                        <w:sz w:val="15"/>
                        <w:szCs w:val="15"/>
                      </w:rPr>
                      <w:t>287,369,733.36</w:t>
                    </w: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100223" w:rsidP="008A5C7D">
                    <w:pPr>
                      <w:pStyle w:val="afff4"/>
                      <w:jc w:val="right"/>
                      <w:rPr>
                        <w:sz w:val="15"/>
                        <w:szCs w:val="15"/>
                      </w:rPr>
                    </w:pPr>
                    <w:r w:rsidRPr="006A29A8">
                      <w:rPr>
                        <w:sz w:val="15"/>
                        <w:szCs w:val="15"/>
                      </w:rPr>
                      <w:t>1,474,552,811.12</w:t>
                    </w:r>
                  </w:p>
                </w:tc>
                <w:tc>
                  <w:tcPr>
                    <w:tcW w:w="1276" w:type="dxa"/>
                  </w:tcPr>
                  <w:p w:rsidR="008A5C7D" w:rsidRPr="006A29A8" w:rsidRDefault="00100223" w:rsidP="008A5C7D">
                    <w:pPr>
                      <w:pStyle w:val="afff4"/>
                      <w:jc w:val="right"/>
                      <w:rPr>
                        <w:sz w:val="15"/>
                        <w:szCs w:val="15"/>
                      </w:rPr>
                    </w:pPr>
                    <w:r w:rsidRPr="006A29A8">
                      <w:rPr>
                        <w:sz w:val="15"/>
                        <w:szCs w:val="15"/>
                      </w:rPr>
                      <w:t>163,644,671.99</w:t>
                    </w:r>
                  </w:p>
                </w:tc>
                <w:tc>
                  <w:tcPr>
                    <w:tcW w:w="1559" w:type="dxa"/>
                  </w:tcPr>
                  <w:p w:rsidR="008A5C7D" w:rsidRPr="006A29A8" w:rsidRDefault="00100223" w:rsidP="008A5C7D">
                    <w:pPr>
                      <w:pStyle w:val="afff4"/>
                      <w:jc w:val="right"/>
                      <w:rPr>
                        <w:sz w:val="15"/>
                        <w:szCs w:val="15"/>
                      </w:rPr>
                    </w:pPr>
                    <w:r w:rsidRPr="006A29A8">
                      <w:rPr>
                        <w:sz w:val="15"/>
                        <w:szCs w:val="15"/>
                      </w:rPr>
                      <w:t>5,239,423,738.37</w:t>
                    </w:r>
                  </w:p>
                </w:tc>
              </w:tr>
            </w:tbl>
            <w:p w:rsidR="008A5C7D" w:rsidRDefault="008A5C7D">
              <w:pPr>
                <w:pStyle w:val="afff4"/>
              </w:pPr>
            </w:p>
            <w:p w:rsidR="008A5C7D" w:rsidRDefault="008A5C7D" w:rsidP="0089670D">
              <w:pPr>
                <w:pStyle w:val="afff4"/>
                <w:snapToGrid w:val="0"/>
                <w:spacing w:line="240" w:lineRule="atLeast"/>
                <w:ind w:rightChars="-759" w:right="-1822"/>
                <w:rPr>
                  <w:szCs w:val="21"/>
                </w:rPr>
              </w:pPr>
            </w:p>
            <w:tbl>
              <w:tblPr>
                <w:tblStyle w:val="g4"/>
                <w:tblW w:w="1573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8"/>
                <w:gridCol w:w="1471"/>
                <w:gridCol w:w="425"/>
                <w:gridCol w:w="425"/>
                <w:gridCol w:w="284"/>
                <w:gridCol w:w="1417"/>
                <w:gridCol w:w="426"/>
                <w:gridCol w:w="1275"/>
                <w:gridCol w:w="426"/>
                <w:gridCol w:w="1275"/>
                <w:gridCol w:w="709"/>
                <w:gridCol w:w="1559"/>
                <w:gridCol w:w="1276"/>
                <w:gridCol w:w="1559"/>
              </w:tblGrid>
              <w:tr w:rsidR="008A5C7D" w:rsidTr="008A5C7D">
                <w:trPr>
                  <w:cantSplit/>
                </w:trPr>
                <w:sdt>
                  <w:sdtPr>
                    <w:tag w:val="_PLD_b546644361784402952a6515778c5e13"/>
                    <w:id w:val="-556014551"/>
                    <w:lock w:val="sdtLocked"/>
                  </w:sdtPr>
                  <w:sdtEndPr/>
                  <w:sdtContent>
                    <w:tc>
                      <w:tcPr>
                        <w:tcW w:w="3208" w:type="dxa"/>
                        <w:vMerge w:val="restart"/>
                        <w:vAlign w:val="center"/>
                      </w:tcPr>
                      <w:p w:rsidR="008A5C7D" w:rsidRDefault="00100223" w:rsidP="008A5C7D">
                        <w:pPr>
                          <w:pStyle w:val="afff4"/>
                          <w:snapToGrid w:val="0"/>
                          <w:spacing w:line="240" w:lineRule="atLeast"/>
                          <w:jc w:val="center"/>
                          <w:rPr>
                            <w:sz w:val="18"/>
                            <w:szCs w:val="18"/>
                          </w:rPr>
                        </w:pPr>
                        <w:r>
                          <w:rPr>
                            <w:sz w:val="18"/>
                            <w:szCs w:val="18"/>
                          </w:rPr>
                          <w:t>项目</w:t>
                        </w:r>
                      </w:p>
                    </w:tc>
                  </w:sdtContent>
                </w:sdt>
                <w:sdt>
                  <w:sdtPr>
                    <w:tag w:val="_PLD_931756e911df458faf6df8f8a04ec6b1"/>
                    <w:id w:val="1706833646"/>
                    <w:lock w:val="sdtLocked"/>
                  </w:sdtPr>
                  <w:sdtEndPr/>
                  <w:sdtContent>
                    <w:tc>
                      <w:tcPr>
                        <w:tcW w:w="12527" w:type="dxa"/>
                        <w:gridSpan w:val="13"/>
                      </w:tcPr>
                      <w:p w:rsidR="008A5C7D" w:rsidRDefault="00100223" w:rsidP="0089670D">
                        <w:pPr>
                          <w:pStyle w:val="afff4"/>
                          <w:snapToGrid w:val="0"/>
                          <w:spacing w:line="240" w:lineRule="atLeast"/>
                          <w:ind w:rightChars="-759" w:right="-1822"/>
                          <w:jc w:val="center"/>
                          <w:rPr>
                            <w:sz w:val="18"/>
                            <w:szCs w:val="18"/>
                          </w:rPr>
                        </w:pPr>
                        <w:r>
                          <w:rPr>
                            <w:rFonts w:hint="eastAsia"/>
                            <w:sz w:val="18"/>
                            <w:szCs w:val="18"/>
                          </w:rPr>
                          <w:t>上期</w:t>
                        </w:r>
                      </w:p>
                    </w:tc>
                  </w:sdtContent>
                </w:sdt>
              </w:tr>
              <w:tr w:rsidR="008A5C7D" w:rsidTr="008A5C7D">
                <w:trPr>
                  <w:cantSplit/>
                  <w:trHeight w:val="471"/>
                </w:trPr>
                <w:tc>
                  <w:tcPr>
                    <w:tcW w:w="3208" w:type="dxa"/>
                    <w:vMerge/>
                  </w:tcPr>
                  <w:p w:rsidR="008A5C7D" w:rsidRDefault="008A5C7D" w:rsidP="0089670D">
                    <w:pPr>
                      <w:pStyle w:val="afff4"/>
                      <w:snapToGrid w:val="0"/>
                      <w:spacing w:line="240" w:lineRule="atLeast"/>
                      <w:ind w:rightChars="-759" w:right="-1822"/>
                      <w:rPr>
                        <w:sz w:val="18"/>
                        <w:szCs w:val="18"/>
                      </w:rPr>
                    </w:pPr>
                  </w:p>
                </w:tc>
                <w:sdt>
                  <w:sdtPr>
                    <w:tag w:val="_PLD_72491477c7e748dd9e86109330d4c1f8"/>
                    <w:id w:val="-1685509540"/>
                    <w:lock w:val="sdtLocked"/>
                  </w:sdtPr>
                  <w:sdtEndPr/>
                  <w:sdtContent>
                    <w:tc>
                      <w:tcPr>
                        <w:tcW w:w="9692" w:type="dxa"/>
                        <w:gridSpan w:val="11"/>
                        <w:vAlign w:val="center"/>
                      </w:tcPr>
                      <w:p w:rsidR="008A5C7D" w:rsidRDefault="00100223" w:rsidP="0089670D">
                        <w:pPr>
                          <w:pStyle w:val="afff4"/>
                          <w:snapToGrid w:val="0"/>
                          <w:spacing w:line="240" w:lineRule="atLeast"/>
                          <w:ind w:rightChars="-759" w:right="-1822"/>
                          <w:jc w:val="center"/>
                          <w:rPr>
                            <w:sz w:val="18"/>
                            <w:szCs w:val="18"/>
                          </w:rPr>
                        </w:pPr>
                        <w:r>
                          <w:rPr>
                            <w:sz w:val="18"/>
                            <w:szCs w:val="18"/>
                          </w:rPr>
                          <w:t>归属于母公司所有者权益</w:t>
                        </w:r>
                      </w:p>
                    </w:tc>
                  </w:sdtContent>
                </w:sdt>
                <w:sdt>
                  <w:sdtPr>
                    <w:tag w:val="_PLD_d70ea9d206bb41c1aa580baf2348551b"/>
                    <w:id w:val="1705363910"/>
                    <w:lock w:val="sdtLocked"/>
                  </w:sdtPr>
                  <w:sdtEndPr/>
                  <w:sdtContent>
                    <w:tc>
                      <w:tcPr>
                        <w:tcW w:w="1276" w:type="dxa"/>
                        <w:vMerge w:val="restart"/>
                        <w:vAlign w:val="center"/>
                      </w:tcPr>
                      <w:p w:rsidR="008A5C7D" w:rsidRDefault="00100223" w:rsidP="008A5C7D">
                        <w:pPr>
                          <w:pStyle w:val="afff4"/>
                          <w:jc w:val="center"/>
                          <w:rPr>
                            <w:sz w:val="18"/>
                            <w:szCs w:val="18"/>
                          </w:rPr>
                        </w:pPr>
                        <w:r>
                          <w:rPr>
                            <w:sz w:val="18"/>
                            <w:szCs w:val="18"/>
                          </w:rPr>
                          <w:t>少数股东权益</w:t>
                        </w:r>
                      </w:p>
                    </w:tc>
                  </w:sdtContent>
                </w:sdt>
                <w:sdt>
                  <w:sdtPr>
                    <w:tag w:val="_PLD_b2c8f52cb52c4c1fb1e12cd0782c7150"/>
                    <w:id w:val="459231651"/>
                    <w:lock w:val="sdtLocked"/>
                  </w:sdtPr>
                  <w:sdtEndPr/>
                  <w:sdtContent>
                    <w:tc>
                      <w:tcPr>
                        <w:tcW w:w="1559" w:type="dxa"/>
                        <w:vMerge w:val="restart"/>
                        <w:vAlign w:val="center"/>
                      </w:tcPr>
                      <w:p w:rsidR="008A5C7D" w:rsidRDefault="00100223" w:rsidP="008A5C7D">
                        <w:pPr>
                          <w:pStyle w:val="afff4"/>
                          <w:jc w:val="center"/>
                          <w:rPr>
                            <w:sz w:val="18"/>
                            <w:szCs w:val="18"/>
                          </w:rPr>
                        </w:pPr>
                        <w:r>
                          <w:rPr>
                            <w:sz w:val="18"/>
                            <w:szCs w:val="18"/>
                          </w:rPr>
                          <w:t>所有者权益合计</w:t>
                        </w:r>
                      </w:p>
                    </w:tc>
                  </w:sdtContent>
                </w:sdt>
              </w:tr>
              <w:tr w:rsidR="008A5C7D" w:rsidTr="008A5C7D">
                <w:trPr>
                  <w:cantSplit/>
                  <w:trHeight w:val="383"/>
                </w:trPr>
                <w:tc>
                  <w:tcPr>
                    <w:tcW w:w="3208" w:type="dxa"/>
                    <w:vMerge/>
                  </w:tcPr>
                  <w:p w:rsidR="008A5C7D" w:rsidRDefault="008A5C7D" w:rsidP="0089670D">
                    <w:pPr>
                      <w:pStyle w:val="afff4"/>
                      <w:snapToGrid w:val="0"/>
                      <w:spacing w:line="240" w:lineRule="atLeast"/>
                      <w:ind w:rightChars="-759" w:right="-1822"/>
                      <w:rPr>
                        <w:sz w:val="18"/>
                        <w:szCs w:val="18"/>
                      </w:rPr>
                    </w:pPr>
                  </w:p>
                </w:tc>
                <w:sdt>
                  <w:sdtPr>
                    <w:tag w:val="_PLD_b0ff67a78fd0482f968a491a1c50862d"/>
                    <w:id w:val="687883422"/>
                    <w:lock w:val="sdtLocked"/>
                  </w:sdtPr>
                  <w:sdtEndPr/>
                  <w:sdtContent>
                    <w:tc>
                      <w:tcPr>
                        <w:tcW w:w="1471" w:type="dxa"/>
                        <w:vMerge w:val="restart"/>
                        <w:vAlign w:val="center"/>
                      </w:tcPr>
                      <w:p w:rsidR="008A5C7D" w:rsidRDefault="00100223" w:rsidP="008A5C7D">
                        <w:pPr>
                          <w:pStyle w:val="afff4"/>
                          <w:snapToGrid w:val="0"/>
                          <w:spacing w:line="240" w:lineRule="atLeast"/>
                          <w:jc w:val="center"/>
                          <w:rPr>
                            <w:sz w:val="18"/>
                            <w:szCs w:val="18"/>
                          </w:rPr>
                        </w:pPr>
                        <w:r>
                          <w:rPr>
                            <w:rFonts w:hint="eastAsia"/>
                            <w:sz w:val="18"/>
                            <w:szCs w:val="18"/>
                          </w:rPr>
                          <w:t>股本</w:t>
                        </w:r>
                      </w:p>
                    </w:tc>
                  </w:sdtContent>
                </w:sdt>
                <w:sdt>
                  <w:sdtPr>
                    <w:tag w:val="_PLD_ec3a38af004041abb09fd6354e727ca5"/>
                    <w:id w:val="-1081682450"/>
                    <w:lock w:val="sdtLocked"/>
                  </w:sdtPr>
                  <w:sdtEndPr/>
                  <w:sdtContent>
                    <w:tc>
                      <w:tcPr>
                        <w:tcW w:w="1134" w:type="dxa"/>
                        <w:gridSpan w:val="3"/>
                        <w:vAlign w:val="center"/>
                      </w:tcPr>
                      <w:p w:rsidR="008A5C7D" w:rsidRDefault="00100223" w:rsidP="008A5C7D">
                        <w:pPr>
                          <w:pStyle w:val="afff4"/>
                          <w:snapToGrid w:val="0"/>
                          <w:spacing w:line="240" w:lineRule="atLeast"/>
                          <w:jc w:val="center"/>
                          <w:rPr>
                            <w:sz w:val="18"/>
                            <w:szCs w:val="18"/>
                          </w:rPr>
                        </w:pPr>
                        <w:r>
                          <w:rPr>
                            <w:rFonts w:hint="eastAsia"/>
                            <w:sz w:val="18"/>
                            <w:szCs w:val="18"/>
                          </w:rPr>
                          <w:t>其他权益工具</w:t>
                        </w:r>
                      </w:p>
                    </w:tc>
                  </w:sdtContent>
                </w:sdt>
                <w:sdt>
                  <w:sdtPr>
                    <w:tag w:val="_PLD_61832f98cf174546ad0a8a16f02600c0"/>
                    <w:id w:val="2143378960"/>
                    <w:lock w:val="sdtLocked"/>
                  </w:sdtPr>
                  <w:sdtEndPr/>
                  <w:sdtContent>
                    <w:tc>
                      <w:tcPr>
                        <w:tcW w:w="1417" w:type="dxa"/>
                        <w:vMerge w:val="restart"/>
                        <w:vAlign w:val="center"/>
                      </w:tcPr>
                      <w:p w:rsidR="008A5C7D" w:rsidRDefault="00100223" w:rsidP="008A5C7D">
                        <w:pPr>
                          <w:pStyle w:val="afff4"/>
                          <w:snapToGrid w:val="0"/>
                          <w:spacing w:line="240" w:lineRule="atLeast"/>
                          <w:jc w:val="center"/>
                          <w:rPr>
                            <w:sz w:val="18"/>
                            <w:szCs w:val="18"/>
                          </w:rPr>
                        </w:pPr>
                        <w:r>
                          <w:rPr>
                            <w:rFonts w:hint="eastAsia"/>
                            <w:sz w:val="18"/>
                            <w:szCs w:val="18"/>
                          </w:rPr>
                          <w:t>资本公积</w:t>
                        </w:r>
                      </w:p>
                    </w:tc>
                  </w:sdtContent>
                </w:sdt>
                <w:sdt>
                  <w:sdtPr>
                    <w:tag w:val="_PLD_16ca4c5336794dd8b621c1caf73144ea"/>
                    <w:id w:val="-535584423"/>
                    <w:lock w:val="sdtLocked"/>
                  </w:sdtPr>
                  <w:sdtEndPr/>
                  <w:sdtContent>
                    <w:tc>
                      <w:tcPr>
                        <w:tcW w:w="426" w:type="dxa"/>
                        <w:vMerge w:val="restart"/>
                        <w:vAlign w:val="center"/>
                      </w:tcPr>
                      <w:p w:rsidR="008A5C7D" w:rsidRDefault="00100223" w:rsidP="008A5C7D">
                        <w:pPr>
                          <w:pStyle w:val="afff4"/>
                          <w:snapToGrid w:val="0"/>
                          <w:spacing w:line="240" w:lineRule="atLeast"/>
                          <w:jc w:val="center"/>
                          <w:rPr>
                            <w:sz w:val="18"/>
                            <w:szCs w:val="18"/>
                          </w:rPr>
                        </w:pPr>
                        <w:r>
                          <w:rPr>
                            <w:rFonts w:hint="eastAsia"/>
                            <w:sz w:val="18"/>
                            <w:szCs w:val="18"/>
                          </w:rPr>
                          <w:t>减：库存股</w:t>
                        </w:r>
                      </w:p>
                    </w:tc>
                  </w:sdtContent>
                </w:sdt>
                <w:sdt>
                  <w:sdtPr>
                    <w:tag w:val="_PLD_8da927750c0744abba2a7ecf3c65a0d6"/>
                    <w:id w:val="995454860"/>
                    <w:lock w:val="sdtLocked"/>
                  </w:sdtPr>
                  <w:sdtEndPr/>
                  <w:sdtContent>
                    <w:tc>
                      <w:tcPr>
                        <w:tcW w:w="1275" w:type="dxa"/>
                        <w:vMerge w:val="restart"/>
                        <w:vAlign w:val="center"/>
                      </w:tcPr>
                      <w:p w:rsidR="008A5C7D" w:rsidRDefault="00100223" w:rsidP="008A5C7D">
                        <w:pPr>
                          <w:pStyle w:val="afff4"/>
                          <w:snapToGrid w:val="0"/>
                          <w:spacing w:line="240" w:lineRule="atLeast"/>
                          <w:jc w:val="center"/>
                          <w:rPr>
                            <w:sz w:val="18"/>
                            <w:szCs w:val="18"/>
                          </w:rPr>
                        </w:pPr>
                        <w:r>
                          <w:rPr>
                            <w:rFonts w:hint="eastAsia"/>
                            <w:sz w:val="18"/>
                            <w:szCs w:val="18"/>
                          </w:rPr>
                          <w:t>其他综合收益</w:t>
                        </w:r>
                      </w:p>
                    </w:tc>
                  </w:sdtContent>
                </w:sdt>
                <w:sdt>
                  <w:sdtPr>
                    <w:tag w:val="_PLD_80126a9df95a4574a73fc4aaa1ef13c1"/>
                    <w:id w:val="-1597628255"/>
                    <w:lock w:val="sdtLocked"/>
                  </w:sdtPr>
                  <w:sdtEndPr/>
                  <w:sdtContent>
                    <w:tc>
                      <w:tcPr>
                        <w:tcW w:w="426" w:type="dxa"/>
                        <w:vMerge w:val="restart"/>
                        <w:vAlign w:val="center"/>
                      </w:tcPr>
                      <w:p w:rsidR="008A5C7D" w:rsidRDefault="00100223" w:rsidP="008A5C7D">
                        <w:pPr>
                          <w:pStyle w:val="afff4"/>
                          <w:snapToGrid w:val="0"/>
                          <w:spacing w:line="240" w:lineRule="atLeast"/>
                          <w:jc w:val="center"/>
                          <w:rPr>
                            <w:sz w:val="18"/>
                            <w:szCs w:val="18"/>
                          </w:rPr>
                        </w:pPr>
                        <w:r>
                          <w:rPr>
                            <w:rFonts w:hint="eastAsia"/>
                            <w:sz w:val="18"/>
                            <w:szCs w:val="18"/>
                          </w:rPr>
                          <w:t>专项储备</w:t>
                        </w:r>
                      </w:p>
                    </w:tc>
                  </w:sdtContent>
                </w:sdt>
                <w:sdt>
                  <w:sdtPr>
                    <w:tag w:val="_PLD_9299cb7f434b420aa1d4d04767973bdd"/>
                    <w:id w:val="104475213"/>
                    <w:lock w:val="sdtLocked"/>
                  </w:sdtPr>
                  <w:sdtEndPr/>
                  <w:sdtContent>
                    <w:tc>
                      <w:tcPr>
                        <w:tcW w:w="1275" w:type="dxa"/>
                        <w:vMerge w:val="restart"/>
                        <w:vAlign w:val="center"/>
                      </w:tcPr>
                      <w:p w:rsidR="008A5C7D" w:rsidRDefault="00100223" w:rsidP="008A5C7D">
                        <w:pPr>
                          <w:pStyle w:val="afff4"/>
                          <w:snapToGrid w:val="0"/>
                          <w:spacing w:line="240" w:lineRule="atLeast"/>
                          <w:jc w:val="center"/>
                          <w:rPr>
                            <w:sz w:val="18"/>
                            <w:szCs w:val="18"/>
                          </w:rPr>
                        </w:pPr>
                        <w:r>
                          <w:rPr>
                            <w:rFonts w:hint="eastAsia"/>
                            <w:sz w:val="18"/>
                            <w:szCs w:val="18"/>
                          </w:rPr>
                          <w:t>盈余公积</w:t>
                        </w:r>
                      </w:p>
                    </w:tc>
                  </w:sdtContent>
                </w:sdt>
                <w:sdt>
                  <w:sdtPr>
                    <w:tag w:val="_PLD_055e89c35823484fbeb1532a31eecdef"/>
                    <w:id w:val="752933908"/>
                    <w:lock w:val="sdtLocked"/>
                  </w:sdtPr>
                  <w:sdtEndPr/>
                  <w:sdtContent>
                    <w:tc>
                      <w:tcPr>
                        <w:tcW w:w="709" w:type="dxa"/>
                        <w:vMerge w:val="restart"/>
                        <w:vAlign w:val="center"/>
                      </w:tcPr>
                      <w:p w:rsidR="008A5C7D" w:rsidRDefault="00100223" w:rsidP="008A5C7D">
                        <w:pPr>
                          <w:pStyle w:val="afff4"/>
                          <w:snapToGrid w:val="0"/>
                          <w:spacing w:line="240" w:lineRule="atLeast"/>
                          <w:jc w:val="center"/>
                          <w:rPr>
                            <w:sz w:val="18"/>
                            <w:szCs w:val="18"/>
                          </w:rPr>
                        </w:pPr>
                        <w:r>
                          <w:rPr>
                            <w:rFonts w:hint="eastAsia"/>
                            <w:sz w:val="18"/>
                            <w:szCs w:val="18"/>
                          </w:rPr>
                          <w:t>一般风险准备</w:t>
                        </w:r>
                      </w:p>
                    </w:tc>
                  </w:sdtContent>
                </w:sdt>
                <w:sdt>
                  <w:sdtPr>
                    <w:tag w:val="_PLD_03505c6082ff4c17bbc4671c97b803cc"/>
                    <w:id w:val="1247074161"/>
                    <w:lock w:val="sdtLocked"/>
                  </w:sdtPr>
                  <w:sdtEndPr/>
                  <w:sdtContent>
                    <w:tc>
                      <w:tcPr>
                        <w:tcW w:w="1559" w:type="dxa"/>
                        <w:vMerge w:val="restart"/>
                        <w:vAlign w:val="center"/>
                      </w:tcPr>
                      <w:p w:rsidR="008A5C7D" w:rsidRDefault="00100223" w:rsidP="008A5C7D">
                        <w:pPr>
                          <w:pStyle w:val="afff4"/>
                          <w:snapToGrid w:val="0"/>
                          <w:spacing w:line="240" w:lineRule="atLeast"/>
                          <w:jc w:val="center"/>
                          <w:rPr>
                            <w:sz w:val="18"/>
                            <w:szCs w:val="18"/>
                          </w:rPr>
                        </w:pPr>
                        <w:r>
                          <w:rPr>
                            <w:rFonts w:hint="eastAsia"/>
                            <w:sz w:val="18"/>
                            <w:szCs w:val="18"/>
                          </w:rPr>
                          <w:t>未分配利润</w:t>
                        </w:r>
                      </w:p>
                    </w:tc>
                  </w:sdtContent>
                </w:sdt>
                <w:tc>
                  <w:tcPr>
                    <w:tcW w:w="1276" w:type="dxa"/>
                    <w:vMerge/>
                    <w:vAlign w:val="center"/>
                  </w:tcPr>
                  <w:p w:rsidR="008A5C7D" w:rsidRDefault="008A5C7D" w:rsidP="008A5C7D">
                    <w:pPr>
                      <w:pStyle w:val="afff4"/>
                      <w:jc w:val="center"/>
                      <w:rPr>
                        <w:sz w:val="18"/>
                        <w:szCs w:val="18"/>
                      </w:rPr>
                    </w:pPr>
                  </w:p>
                </w:tc>
                <w:tc>
                  <w:tcPr>
                    <w:tcW w:w="1559" w:type="dxa"/>
                    <w:vMerge/>
                  </w:tcPr>
                  <w:p w:rsidR="008A5C7D" w:rsidRDefault="008A5C7D" w:rsidP="008A5C7D">
                    <w:pPr>
                      <w:pStyle w:val="afff4"/>
                      <w:jc w:val="center"/>
                      <w:rPr>
                        <w:sz w:val="18"/>
                        <w:szCs w:val="18"/>
                      </w:rPr>
                    </w:pPr>
                  </w:p>
                </w:tc>
              </w:tr>
              <w:tr w:rsidR="008A5C7D" w:rsidTr="008A5C7D">
                <w:trPr>
                  <w:cantSplit/>
                  <w:trHeight w:val="303"/>
                </w:trPr>
                <w:tc>
                  <w:tcPr>
                    <w:tcW w:w="3208" w:type="dxa"/>
                    <w:vMerge/>
                  </w:tcPr>
                  <w:p w:rsidR="008A5C7D" w:rsidRDefault="008A5C7D" w:rsidP="0089670D">
                    <w:pPr>
                      <w:pStyle w:val="afff4"/>
                      <w:snapToGrid w:val="0"/>
                      <w:spacing w:line="240" w:lineRule="atLeast"/>
                      <w:ind w:rightChars="-759" w:right="-1822"/>
                      <w:rPr>
                        <w:sz w:val="18"/>
                        <w:szCs w:val="18"/>
                      </w:rPr>
                    </w:pPr>
                  </w:p>
                </w:tc>
                <w:tc>
                  <w:tcPr>
                    <w:tcW w:w="1471" w:type="dxa"/>
                    <w:vMerge/>
                  </w:tcPr>
                  <w:p w:rsidR="008A5C7D" w:rsidRDefault="008A5C7D" w:rsidP="008A5C7D">
                    <w:pPr>
                      <w:pStyle w:val="afff4"/>
                      <w:snapToGrid w:val="0"/>
                      <w:spacing w:line="240" w:lineRule="atLeast"/>
                      <w:jc w:val="center"/>
                      <w:rPr>
                        <w:sz w:val="18"/>
                        <w:szCs w:val="18"/>
                      </w:rPr>
                    </w:pPr>
                  </w:p>
                </w:tc>
                <w:sdt>
                  <w:sdtPr>
                    <w:tag w:val="_PLD_e1ff3d7caf36490a93c9b83d1624e09d"/>
                    <w:id w:val="1624656263"/>
                    <w:lock w:val="sdtLocked"/>
                  </w:sdtPr>
                  <w:sdtEndPr/>
                  <w:sdtContent>
                    <w:tc>
                      <w:tcPr>
                        <w:tcW w:w="425" w:type="dxa"/>
                        <w:vAlign w:val="center"/>
                      </w:tcPr>
                      <w:p w:rsidR="008A5C7D" w:rsidRDefault="00100223" w:rsidP="008A5C7D">
                        <w:pPr>
                          <w:pStyle w:val="afff4"/>
                          <w:jc w:val="center"/>
                          <w:rPr>
                            <w:sz w:val="18"/>
                            <w:szCs w:val="18"/>
                          </w:rPr>
                        </w:pPr>
                        <w:r>
                          <w:rPr>
                            <w:rFonts w:hint="eastAsia"/>
                            <w:sz w:val="18"/>
                            <w:szCs w:val="18"/>
                          </w:rPr>
                          <w:t>优先股</w:t>
                        </w:r>
                      </w:p>
                    </w:tc>
                  </w:sdtContent>
                </w:sdt>
                <w:sdt>
                  <w:sdtPr>
                    <w:tag w:val="_PLD_42c2b832ba4e43d3b8dcd4f710a3651f"/>
                    <w:id w:val="515195225"/>
                    <w:lock w:val="sdtLocked"/>
                  </w:sdtPr>
                  <w:sdtEndPr/>
                  <w:sdtContent>
                    <w:tc>
                      <w:tcPr>
                        <w:tcW w:w="425" w:type="dxa"/>
                        <w:vAlign w:val="center"/>
                      </w:tcPr>
                      <w:p w:rsidR="008A5C7D" w:rsidRDefault="00100223" w:rsidP="008A5C7D">
                        <w:pPr>
                          <w:pStyle w:val="afff4"/>
                          <w:jc w:val="center"/>
                          <w:rPr>
                            <w:sz w:val="18"/>
                            <w:szCs w:val="18"/>
                          </w:rPr>
                        </w:pPr>
                        <w:r>
                          <w:rPr>
                            <w:rFonts w:hint="eastAsia"/>
                            <w:sz w:val="18"/>
                            <w:szCs w:val="18"/>
                          </w:rPr>
                          <w:t>永续债</w:t>
                        </w:r>
                      </w:p>
                    </w:tc>
                  </w:sdtContent>
                </w:sdt>
                <w:sdt>
                  <w:sdtPr>
                    <w:tag w:val="_PLD_b364c1f18b154098882e53bb3c1c7beb"/>
                    <w:id w:val="1012574708"/>
                    <w:lock w:val="sdtLocked"/>
                  </w:sdtPr>
                  <w:sdtEndPr/>
                  <w:sdtContent>
                    <w:tc>
                      <w:tcPr>
                        <w:tcW w:w="284" w:type="dxa"/>
                        <w:vAlign w:val="center"/>
                      </w:tcPr>
                      <w:p w:rsidR="008A5C7D" w:rsidRDefault="00100223" w:rsidP="008A5C7D">
                        <w:pPr>
                          <w:pStyle w:val="afff4"/>
                          <w:jc w:val="center"/>
                          <w:rPr>
                            <w:sz w:val="18"/>
                            <w:szCs w:val="18"/>
                          </w:rPr>
                        </w:pPr>
                        <w:r>
                          <w:rPr>
                            <w:rFonts w:hint="eastAsia"/>
                            <w:sz w:val="18"/>
                            <w:szCs w:val="18"/>
                          </w:rPr>
                          <w:t>其他</w:t>
                        </w:r>
                      </w:p>
                    </w:tc>
                  </w:sdtContent>
                </w:sdt>
                <w:tc>
                  <w:tcPr>
                    <w:tcW w:w="1417" w:type="dxa"/>
                    <w:vMerge/>
                  </w:tcPr>
                  <w:p w:rsidR="008A5C7D" w:rsidRDefault="008A5C7D" w:rsidP="008A5C7D">
                    <w:pPr>
                      <w:pStyle w:val="afff4"/>
                      <w:snapToGrid w:val="0"/>
                      <w:spacing w:line="240" w:lineRule="atLeast"/>
                      <w:jc w:val="center"/>
                      <w:rPr>
                        <w:sz w:val="18"/>
                        <w:szCs w:val="18"/>
                      </w:rPr>
                    </w:pPr>
                  </w:p>
                </w:tc>
                <w:tc>
                  <w:tcPr>
                    <w:tcW w:w="426" w:type="dxa"/>
                    <w:vMerge/>
                  </w:tcPr>
                  <w:p w:rsidR="008A5C7D" w:rsidRDefault="008A5C7D" w:rsidP="008A5C7D">
                    <w:pPr>
                      <w:pStyle w:val="afff4"/>
                      <w:snapToGrid w:val="0"/>
                      <w:spacing w:line="240" w:lineRule="atLeast"/>
                      <w:jc w:val="center"/>
                      <w:rPr>
                        <w:sz w:val="18"/>
                        <w:szCs w:val="18"/>
                      </w:rPr>
                    </w:pPr>
                  </w:p>
                </w:tc>
                <w:tc>
                  <w:tcPr>
                    <w:tcW w:w="1275" w:type="dxa"/>
                    <w:vMerge/>
                  </w:tcPr>
                  <w:p w:rsidR="008A5C7D" w:rsidRDefault="008A5C7D" w:rsidP="008A5C7D">
                    <w:pPr>
                      <w:pStyle w:val="afff4"/>
                      <w:snapToGrid w:val="0"/>
                      <w:spacing w:line="240" w:lineRule="atLeast"/>
                      <w:jc w:val="center"/>
                      <w:rPr>
                        <w:sz w:val="18"/>
                        <w:szCs w:val="18"/>
                      </w:rPr>
                    </w:pPr>
                  </w:p>
                </w:tc>
                <w:tc>
                  <w:tcPr>
                    <w:tcW w:w="426" w:type="dxa"/>
                    <w:vMerge/>
                  </w:tcPr>
                  <w:p w:rsidR="008A5C7D" w:rsidRDefault="008A5C7D" w:rsidP="008A5C7D">
                    <w:pPr>
                      <w:pStyle w:val="afff4"/>
                      <w:snapToGrid w:val="0"/>
                      <w:spacing w:line="240" w:lineRule="atLeast"/>
                      <w:jc w:val="center"/>
                      <w:rPr>
                        <w:sz w:val="18"/>
                        <w:szCs w:val="18"/>
                      </w:rPr>
                    </w:pPr>
                  </w:p>
                </w:tc>
                <w:tc>
                  <w:tcPr>
                    <w:tcW w:w="1275" w:type="dxa"/>
                    <w:vMerge/>
                  </w:tcPr>
                  <w:p w:rsidR="008A5C7D" w:rsidRDefault="008A5C7D" w:rsidP="008A5C7D">
                    <w:pPr>
                      <w:pStyle w:val="afff4"/>
                      <w:snapToGrid w:val="0"/>
                      <w:spacing w:line="240" w:lineRule="atLeast"/>
                      <w:jc w:val="center"/>
                      <w:rPr>
                        <w:sz w:val="18"/>
                        <w:szCs w:val="18"/>
                      </w:rPr>
                    </w:pPr>
                  </w:p>
                </w:tc>
                <w:tc>
                  <w:tcPr>
                    <w:tcW w:w="709" w:type="dxa"/>
                    <w:vMerge/>
                  </w:tcPr>
                  <w:p w:rsidR="008A5C7D" w:rsidRDefault="008A5C7D" w:rsidP="008A5C7D">
                    <w:pPr>
                      <w:pStyle w:val="afff4"/>
                      <w:snapToGrid w:val="0"/>
                      <w:spacing w:line="240" w:lineRule="atLeast"/>
                      <w:jc w:val="center"/>
                      <w:rPr>
                        <w:sz w:val="18"/>
                        <w:szCs w:val="18"/>
                      </w:rPr>
                    </w:pPr>
                  </w:p>
                </w:tc>
                <w:tc>
                  <w:tcPr>
                    <w:tcW w:w="1559" w:type="dxa"/>
                    <w:vMerge/>
                  </w:tcPr>
                  <w:p w:rsidR="008A5C7D" w:rsidRDefault="008A5C7D" w:rsidP="008A5C7D">
                    <w:pPr>
                      <w:pStyle w:val="afff4"/>
                      <w:snapToGrid w:val="0"/>
                      <w:spacing w:line="240" w:lineRule="atLeast"/>
                      <w:jc w:val="center"/>
                      <w:rPr>
                        <w:sz w:val="18"/>
                        <w:szCs w:val="18"/>
                      </w:rPr>
                    </w:pPr>
                  </w:p>
                </w:tc>
                <w:tc>
                  <w:tcPr>
                    <w:tcW w:w="1276" w:type="dxa"/>
                    <w:vMerge/>
                  </w:tcPr>
                  <w:p w:rsidR="008A5C7D" w:rsidRDefault="008A5C7D" w:rsidP="008A5C7D">
                    <w:pPr>
                      <w:pStyle w:val="afff4"/>
                      <w:jc w:val="center"/>
                      <w:rPr>
                        <w:sz w:val="18"/>
                        <w:szCs w:val="18"/>
                      </w:rPr>
                    </w:pPr>
                  </w:p>
                </w:tc>
                <w:tc>
                  <w:tcPr>
                    <w:tcW w:w="1559" w:type="dxa"/>
                    <w:vMerge/>
                    <w:tcBorders>
                      <w:bottom w:val="nil"/>
                    </w:tcBorders>
                  </w:tcPr>
                  <w:p w:rsidR="008A5C7D" w:rsidRDefault="008A5C7D" w:rsidP="008A5C7D">
                    <w:pPr>
                      <w:pStyle w:val="afff4"/>
                      <w:jc w:val="center"/>
                      <w:rPr>
                        <w:sz w:val="18"/>
                        <w:szCs w:val="18"/>
                      </w:rPr>
                    </w:pPr>
                  </w:p>
                </w:tc>
              </w:tr>
              <w:tr w:rsidR="008A5C7D" w:rsidTr="008A5C7D">
                <w:sdt>
                  <w:sdtPr>
                    <w:tag w:val="_PLD_7c86d63cea014977b39a896cb6c57885"/>
                    <w:id w:val="1402400773"/>
                    <w:lock w:val="sdtLocked"/>
                  </w:sdtPr>
                  <w:sdtEndPr/>
                  <w:sdtContent>
                    <w:tc>
                      <w:tcPr>
                        <w:tcW w:w="3208" w:type="dxa"/>
                      </w:tcPr>
                      <w:p w:rsidR="008A5C7D" w:rsidRDefault="00100223" w:rsidP="008A5C7D">
                        <w:pPr>
                          <w:pStyle w:val="afff4"/>
                          <w:rPr>
                            <w:sz w:val="18"/>
                            <w:szCs w:val="18"/>
                          </w:rPr>
                        </w:pPr>
                        <w:r>
                          <w:rPr>
                            <w:sz w:val="18"/>
                            <w:szCs w:val="18"/>
                          </w:rPr>
                          <w:t>一、上年</w:t>
                        </w:r>
                        <w:r>
                          <w:rPr>
                            <w:rFonts w:hint="eastAsia"/>
                            <w:sz w:val="18"/>
                            <w:szCs w:val="18"/>
                          </w:rPr>
                          <w:t>期</w:t>
                        </w:r>
                        <w:r>
                          <w:rPr>
                            <w:sz w:val="18"/>
                            <w:szCs w:val="18"/>
                          </w:rPr>
                          <w:t>末余额</w:t>
                        </w:r>
                      </w:p>
                    </w:tc>
                  </w:sdtContent>
                </w:sdt>
                <w:tc>
                  <w:tcPr>
                    <w:tcW w:w="1471" w:type="dxa"/>
                  </w:tcPr>
                  <w:p w:rsidR="008A5C7D" w:rsidRPr="006A29A8" w:rsidRDefault="00100223" w:rsidP="008A5C7D">
                    <w:pPr>
                      <w:pStyle w:val="afff4"/>
                      <w:jc w:val="right"/>
                      <w:rPr>
                        <w:sz w:val="15"/>
                        <w:szCs w:val="15"/>
                      </w:rPr>
                    </w:pPr>
                    <w:r w:rsidRPr="006A29A8">
                      <w:rPr>
                        <w:sz w:val="15"/>
                        <w:szCs w:val="15"/>
                      </w:rPr>
                      <w:t>1,046,993,520.00</w:t>
                    </w: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100223" w:rsidP="008A5C7D">
                    <w:pPr>
                      <w:pStyle w:val="afff4"/>
                      <w:jc w:val="right"/>
                      <w:rPr>
                        <w:sz w:val="15"/>
                        <w:szCs w:val="15"/>
                      </w:rPr>
                    </w:pPr>
                    <w:r w:rsidRPr="006A29A8">
                      <w:rPr>
                        <w:sz w:val="15"/>
                        <w:szCs w:val="15"/>
                      </w:rPr>
                      <w:t>1,683,735,449.76</w:t>
                    </w: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100223" w:rsidP="008A5C7D">
                    <w:pPr>
                      <w:pStyle w:val="afff4"/>
                      <w:jc w:val="right"/>
                      <w:rPr>
                        <w:sz w:val="15"/>
                        <w:szCs w:val="15"/>
                      </w:rPr>
                    </w:pPr>
                    <w:r w:rsidRPr="006A29A8">
                      <w:rPr>
                        <w:sz w:val="15"/>
                        <w:szCs w:val="15"/>
                      </w:rPr>
                      <w:t>669,389,071.66</w:t>
                    </w: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100223" w:rsidP="008A5C7D">
                    <w:pPr>
                      <w:pStyle w:val="afff4"/>
                      <w:jc w:val="right"/>
                      <w:rPr>
                        <w:sz w:val="15"/>
                        <w:szCs w:val="15"/>
                      </w:rPr>
                    </w:pPr>
                    <w:r w:rsidRPr="006A29A8">
                      <w:rPr>
                        <w:sz w:val="15"/>
                        <w:szCs w:val="15"/>
                      </w:rPr>
                      <w:t>252,313,379.19</w:t>
                    </w: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100223" w:rsidP="008A5C7D">
                    <w:pPr>
                      <w:pStyle w:val="afff4"/>
                      <w:jc w:val="right"/>
                      <w:rPr>
                        <w:sz w:val="15"/>
                        <w:szCs w:val="15"/>
                      </w:rPr>
                    </w:pPr>
                    <w:r w:rsidRPr="006A29A8">
                      <w:rPr>
                        <w:sz w:val="15"/>
                        <w:szCs w:val="15"/>
                      </w:rPr>
                      <w:t>1,121,449,849.60</w:t>
                    </w:r>
                  </w:p>
                </w:tc>
                <w:tc>
                  <w:tcPr>
                    <w:tcW w:w="1276" w:type="dxa"/>
                  </w:tcPr>
                  <w:p w:rsidR="008A5C7D" w:rsidRPr="006A29A8" w:rsidRDefault="00100223" w:rsidP="008A5C7D">
                    <w:pPr>
                      <w:pStyle w:val="afff4"/>
                      <w:jc w:val="right"/>
                      <w:rPr>
                        <w:sz w:val="15"/>
                        <w:szCs w:val="15"/>
                      </w:rPr>
                    </w:pPr>
                    <w:r w:rsidRPr="006A29A8">
                      <w:rPr>
                        <w:sz w:val="15"/>
                        <w:szCs w:val="15"/>
                      </w:rPr>
                      <w:t>53,383,565.05</w:t>
                    </w:r>
                  </w:p>
                </w:tc>
                <w:tc>
                  <w:tcPr>
                    <w:tcW w:w="1559" w:type="dxa"/>
                  </w:tcPr>
                  <w:p w:rsidR="008A5C7D" w:rsidRPr="006A29A8" w:rsidRDefault="00100223" w:rsidP="008A5C7D">
                    <w:pPr>
                      <w:pStyle w:val="afff4"/>
                      <w:jc w:val="right"/>
                      <w:rPr>
                        <w:sz w:val="15"/>
                        <w:szCs w:val="15"/>
                      </w:rPr>
                    </w:pPr>
                    <w:r w:rsidRPr="006A29A8">
                      <w:rPr>
                        <w:sz w:val="15"/>
                        <w:szCs w:val="15"/>
                      </w:rPr>
                      <w:t>4,827,264,835.26</w:t>
                    </w:r>
                  </w:p>
                </w:tc>
              </w:tr>
              <w:tr w:rsidR="008A5C7D" w:rsidTr="008A5C7D">
                <w:sdt>
                  <w:sdtPr>
                    <w:tag w:val="_PLD_5c17654cda684f5084aef1656ef0b6de"/>
                    <w:id w:val="1424221065"/>
                    <w:lock w:val="sdtLocked"/>
                  </w:sdtPr>
                  <w:sdtEndPr/>
                  <w:sdtContent>
                    <w:tc>
                      <w:tcPr>
                        <w:tcW w:w="3208" w:type="dxa"/>
                      </w:tcPr>
                      <w:p w:rsidR="008A5C7D" w:rsidRDefault="00100223" w:rsidP="008A5C7D">
                        <w:pPr>
                          <w:pStyle w:val="afff4"/>
                          <w:rPr>
                            <w:sz w:val="18"/>
                            <w:szCs w:val="18"/>
                          </w:rPr>
                        </w:pPr>
                        <w:r>
                          <w:rPr>
                            <w:rFonts w:hint="eastAsia"/>
                            <w:sz w:val="18"/>
                            <w:szCs w:val="18"/>
                          </w:rPr>
                          <w:t>加：</w:t>
                        </w:r>
                        <w:r>
                          <w:rPr>
                            <w:sz w:val="18"/>
                            <w:szCs w:val="18"/>
                          </w:rPr>
                          <w:t>会计政策变更</w:t>
                        </w:r>
                      </w:p>
                    </w:tc>
                  </w:sdtContent>
                </w:sdt>
                <w:tc>
                  <w:tcPr>
                    <w:tcW w:w="1471"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6065ed4bd5044149a4cae58e69ed4981"/>
                    <w:id w:val="1495063302"/>
                    <w:lock w:val="sdtLocked"/>
                  </w:sdtPr>
                  <w:sdtEndPr/>
                  <w:sdtContent>
                    <w:tc>
                      <w:tcPr>
                        <w:tcW w:w="3208" w:type="dxa"/>
                      </w:tcPr>
                      <w:p w:rsidR="008A5C7D" w:rsidRDefault="00100223" w:rsidP="008A5C7D">
                        <w:pPr>
                          <w:pStyle w:val="afff4"/>
                          <w:ind w:firstLineChars="200" w:firstLine="420"/>
                          <w:rPr>
                            <w:sz w:val="18"/>
                            <w:szCs w:val="18"/>
                          </w:rPr>
                        </w:pPr>
                        <w:r>
                          <w:rPr>
                            <w:sz w:val="18"/>
                            <w:szCs w:val="18"/>
                          </w:rPr>
                          <w:t>前期差错更正</w:t>
                        </w:r>
                      </w:p>
                    </w:tc>
                  </w:sdtContent>
                </w:sdt>
                <w:tc>
                  <w:tcPr>
                    <w:tcW w:w="1471"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a5009065dbd843348a0cb124e20aaf5a"/>
                    <w:id w:val="-727219875"/>
                    <w:lock w:val="sdtLocked"/>
                  </w:sdtPr>
                  <w:sdtEndPr/>
                  <w:sdtContent>
                    <w:tc>
                      <w:tcPr>
                        <w:tcW w:w="3208" w:type="dxa"/>
                      </w:tcPr>
                      <w:p w:rsidR="008A5C7D" w:rsidRDefault="00100223" w:rsidP="008A5C7D">
                        <w:pPr>
                          <w:pStyle w:val="afff4"/>
                          <w:ind w:firstLineChars="200" w:firstLine="420"/>
                          <w:rPr>
                            <w:sz w:val="18"/>
                            <w:szCs w:val="18"/>
                          </w:rPr>
                        </w:pPr>
                        <w:r>
                          <w:rPr>
                            <w:rFonts w:hint="eastAsia"/>
                            <w:sz w:val="18"/>
                            <w:szCs w:val="18"/>
                          </w:rPr>
                          <w:t>同一控制下企业合并</w:t>
                        </w:r>
                      </w:p>
                    </w:tc>
                  </w:sdtContent>
                </w:sdt>
                <w:tc>
                  <w:tcPr>
                    <w:tcW w:w="1471"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12d128784ce54cff9098c1dadb3f4559"/>
                    <w:id w:val="726258439"/>
                    <w:lock w:val="sdtLocked"/>
                  </w:sdtPr>
                  <w:sdtEndPr/>
                  <w:sdtContent>
                    <w:tc>
                      <w:tcPr>
                        <w:tcW w:w="3208" w:type="dxa"/>
                      </w:tcPr>
                      <w:p w:rsidR="008A5C7D" w:rsidRDefault="00100223" w:rsidP="008A5C7D">
                        <w:pPr>
                          <w:pStyle w:val="afff4"/>
                          <w:ind w:firstLineChars="200" w:firstLine="420"/>
                          <w:rPr>
                            <w:sz w:val="18"/>
                            <w:szCs w:val="18"/>
                          </w:rPr>
                        </w:pPr>
                        <w:r>
                          <w:rPr>
                            <w:rFonts w:hint="eastAsia"/>
                            <w:sz w:val="18"/>
                            <w:szCs w:val="18"/>
                          </w:rPr>
                          <w:t>其他</w:t>
                        </w:r>
                      </w:p>
                    </w:tc>
                  </w:sdtContent>
                </w:sdt>
                <w:tc>
                  <w:tcPr>
                    <w:tcW w:w="1471"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68e2160ffa1c4715a33f3c61b2cb203b"/>
                    <w:id w:val="673299338"/>
                    <w:lock w:val="sdtLocked"/>
                  </w:sdtPr>
                  <w:sdtEndPr/>
                  <w:sdtContent>
                    <w:tc>
                      <w:tcPr>
                        <w:tcW w:w="3208" w:type="dxa"/>
                      </w:tcPr>
                      <w:p w:rsidR="008A5C7D" w:rsidRDefault="00100223" w:rsidP="008A5C7D">
                        <w:pPr>
                          <w:pStyle w:val="afff4"/>
                          <w:rPr>
                            <w:sz w:val="18"/>
                            <w:szCs w:val="18"/>
                          </w:rPr>
                        </w:pPr>
                        <w:r>
                          <w:rPr>
                            <w:sz w:val="18"/>
                            <w:szCs w:val="18"/>
                          </w:rPr>
                          <w:t>二、本年</w:t>
                        </w:r>
                        <w:r>
                          <w:rPr>
                            <w:rFonts w:hint="eastAsia"/>
                            <w:sz w:val="18"/>
                            <w:szCs w:val="18"/>
                          </w:rPr>
                          <w:t>期</w:t>
                        </w:r>
                        <w:r>
                          <w:rPr>
                            <w:sz w:val="18"/>
                            <w:szCs w:val="18"/>
                          </w:rPr>
                          <w:t>初余额</w:t>
                        </w:r>
                      </w:p>
                    </w:tc>
                  </w:sdtContent>
                </w:sdt>
                <w:tc>
                  <w:tcPr>
                    <w:tcW w:w="1471" w:type="dxa"/>
                  </w:tcPr>
                  <w:p w:rsidR="008A5C7D" w:rsidRPr="006A29A8" w:rsidRDefault="00100223" w:rsidP="008A5C7D">
                    <w:pPr>
                      <w:pStyle w:val="afff4"/>
                      <w:jc w:val="right"/>
                      <w:rPr>
                        <w:sz w:val="15"/>
                        <w:szCs w:val="15"/>
                      </w:rPr>
                    </w:pPr>
                    <w:r w:rsidRPr="006A29A8">
                      <w:rPr>
                        <w:sz w:val="15"/>
                        <w:szCs w:val="15"/>
                      </w:rPr>
                      <w:t>1,046,993,520.00</w:t>
                    </w: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100223" w:rsidP="008A5C7D">
                    <w:pPr>
                      <w:pStyle w:val="afff4"/>
                      <w:jc w:val="right"/>
                      <w:rPr>
                        <w:sz w:val="15"/>
                        <w:szCs w:val="15"/>
                      </w:rPr>
                    </w:pPr>
                    <w:r w:rsidRPr="006A29A8">
                      <w:rPr>
                        <w:sz w:val="15"/>
                        <w:szCs w:val="15"/>
                      </w:rPr>
                      <w:t>1,683,735,449.76</w:t>
                    </w: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100223" w:rsidP="008A5C7D">
                    <w:pPr>
                      <w:pStyle w:val="afff4"/>
                      <w:jc w:val="right"/>
                      <w:rPr>
                        <w:sz w:val="15"/>
                        <w:szCs w:val="15"/>
                      </w:rPr>
                    </w:pPr>
                    <w:r w:rsidRPr="006A29A8">
                      <w:rPr>
                        <w:sz w:val="15"/>
                        <w:szCs w:val="15"/>
                      </w:rPr>
                      <w:t>669,389,071.66</w:t>
                    </w: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100223" w:rsidP="008A5C7D">
                    <w:pPr>
                      <w:pStyle w:val="afff4"/>
                      <w:jc w:val="right"/>
                      <w:rPr>
                        <w:sz w:val="15"/>
                        <w:szCs w:val="15"/>
                      </w:rPr>
                    </w:pPr>
                    <w:r w:rsidRPr="006A29A8">
                      <w:rPr>
                        <w:sz w:val="15"/>
                        <w:szCs w:val="15"/>
                      </w:rPr>
                      <w:t>252,313,379.19</w:t>
                    </w: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100223" w:rsidP="008A5C7D">
                    <w:pPr>
                      <w:pStyle w:val="afff4"/>
                      <w:jc w:val="right"/>
                      <w:rPr>
                        <w:sz w:val="15"/>
                        <w:szCs w:val="15"/>
                      </w:rPr>
                    </w:pPr>
                    <w:r w:rsidRPr="006A29A8">
                      <w:rPr>
                        <w:sz w:val="15"/>
                        <w:szCs w:val="15"/>
                      </w:rPr>
                      <w:t>1,121,449,849.60</w:t>
                    </w:r>
                  </w:p>
                </w:tc>
                <w:tc>
                  <w:tcPr>
                    <w:tcW w:w="1276" w:type="dxa"/>
                  </w:tcPr>
                  <w:p w:rsidR="008A5C7D" w:rsidRPr="006A29A8" w:rsidRDefault="00100223" w:rsidP="008A5C7D">
                    <w:pPr>
                      <w:pStyle w:val="afff4"/>
                      <w:jc w:val="right"/>
                      <w:rPr>
                        <w:sz w:val="15"/>
                        <w:szCs w:val="15"/>
                      </w:rPr>
                    </w:pPr>
                    <w:r w:rsidRPr="006A29A8">
                      <w:rPr>
                        <w:sz w:val="15"/>
                        <w:szCs w:val="15"/>
                      </w:rPr>
                      <w:t>53,383,565.05</w:t>
                    </w:r>
                  </w:p>
                </w:tc>
                <w:tc>
                  <w:tcPr>
                    <w:tcW w:w="1559" w:type="dxa"/>
                  </w:tcPr>
                  <w:p w:rsidR="008A5C7D" w:rsidRPr="006A29A8" w:rsidRDefault="00100223" w:rsidP="008A5C7D">
                    <w:pPr>
                      <w:pStyle w:val="afff4"/>
                      <w:jc w:val="right"/>
                      <w:rPr>
                        <w:sz w:val="15"/>
                        <w:szCs w:val="15"/>
                      </w:rPr>
                    </w:pPr>
                    <w:r w:rsidRPr="006A29A8">
                      <w:rPr>
                        <w:sz w:val="15"/>
                        <w:szCs w:val="15"/>
                      </w:rPr>
                      <w:t>4,827,264,835.26</w:t>
                    </w:r>
                  </w:p>
                </w:tc>
              </w:tr>
              <w:tr w:rsidR="008A5C7D" w:rsidTr="008A5C7D">
                <w:sdt>
                  <w:sdtPr>
                    <w:tag w:val="_PLD_b79c4118544c4ff384da613dd841757f"/>
                    <w:id w:val="175322228"/>
                    <w:lock w:val="sdtLocked"/>
                  </w:sdtPr>
                  <w:sdtEndPr/>
                  <w:sdtContent>
                    <w:tc>
                      <w:tcPr>
                        <w:tcW w:w="3208" w:type="dxa"/>
                      </w:tcPr>
                      <w:p w:rsidR="008A5C7D" w:rsidRDefault="00100223" w:rsidP="008A5C7D">
                        <w:pPr>
                          <w:pStyle w:val="afff4"/>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471"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100223" w:rsidP="008A5C7D">
                    <w:pPr>
                      <w:pStyle w:val="afff4"/>
                      <w:jc w:val="right"/>
                      <w:rPr>
                        <w:sz w:val="15"/>
                        <w:szCs w:val="15"/>
                      </w:rPr>
                    </w:pPr>
                    <w:r w:rsidRPr="006A29A8">
                      <w:rPr>
                        <w:sz w:val="15"/>
                        <w:szCs w:val="15"/>
                      </w:rPr>
                      <w:t>33,854,292.99</w:t>
                    </w: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100223" w:rsidP="008A5C7D">
                    <w:pPr>
                      <w:pStyle w:val="afff4"/>
                      <w:jc w:val="right"/>
                      <w:rPr>
                        <w:sz w:val="15"/>
                        <w:szCs w:val="15"/>
                      </w:rPr>
                    </w:pPr>
                    <w:r w:rsidRPr="006A29A8">
                      <w:rPr>
                        <w:sz w:val="15"/>
                        <w:szCs w:val="15"/>
                      </w:rPr>
                      <w:t>139,141,191.01</w:t>
                    </w:r>
                  </w:p>
                </w:tc>
                <w:tc>
                  <w:tcPr>
                    <w:tcW w:w="1276" w:type="dxa"/>
                  </w:tcPr>
                  <w:p w:rsidR="008A5C7D" w:rsidRPr="006A29A8" w:rsidRDefault="00100223" w:rsidP="008A5C7D">
                    <w:pPr>
                      <w:pStyle w:val="afff4"/>
                      <w:jc w:val="right"/>
                      <w:rPr>
                        <w:sz w:val="15"/>
                        <w:szCs w:val="15"/>
                      </w:rPr>
                    </w:pPr>
                    <w:r w:rsidRPr="006A29A8">
                      <w:rPr>
                        <w:sz w:val="15"/>
                        <w:szCs w:val="15"/>
                      </w:rPr>
                      <w:t>8,013,145.48</w:t>
                    </w:r>
                  </w:p>
                </w:tc>
                <w:tc>
                  <w:tcPr>
                    <w:tcW w:w="1559" w:type="dxa"/>
                  </w:tcPr>
                  <w:p w:rsidR="008A5C7D" w:rsidRPr="006A29A8" w:rsidRDefault="00100223" w:rsidP="008A5C7D">
                    <w:pPr>
                      <w:pStyle w:val="afff4"/>
                      <w:jc w:val="right"/>
                      <w:rPr>
                        <w:sz w:val="15"/>
                        <w:szCs w:val="15"/>
                      </w:rPr>
                    </w:pPr>
                    <w:r w:rsidRPr="006A29A8">
                      <w:rPr>
                        <w:sz w:val="15"/>
                        <w:szCs w:val="15"/>
                      </w:rPr>
                      <w:t>181,008,629.48</w:t>
                    </w:r>
                  </w:p>
                </w:tc>
              </w:tr>
              <w:tr w:rsidR="008A5C7D" w:rsidTr="008A5C7D">
                <w:sdt>
                  <w:sdtPr>
                    <w:tag w:val="_PLD_ddf13e8474ca4d8cb42a24c51562b4a8"/>
                    <w:id w:val="-1524248159"/>
                    <w:lock w:val="sdtLocked"/>
                  </w:sdtPr>
                  <w:sdtEndPr/>
                  <w:sdtContent>
                    <w:tc>
                      <w:tcPr>
                        <w:tcW w:w="3208" w:type="dxa"/>
                      </w:tcPr>
                      <w:p w:rsidR="008A5C7D" w:rsidRDefault="00100223" w:rsidP="008A5C7D">
                        <w:pPr>
                          <w:pStyle w:val="afff4"/>
                          <w:rPr>
                            <w:sz w:val="18"/>
                            <w:szCs w:val="18"/>
                          </w:rPr>
                        </w:pPr>
                        <w:r>
                          <w:rPr>
                            <w:rFonts w:hint="eastAsia"/>
                            <w:sz w:val="18"/>
                            <w:szCs w:val="18"/>
                          </w:rPr>
                          <w:t>（一）综合收益总额</w:t>
                        </w:r>
                      </w:p>
                    </w:tc>
                  </w:sdtContent>
                </w:sdt>
                <w:tc>
                  <w:tcPr>
                    <w:tcW w:w="1471"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100223" w:rsidP="008A5C7D">
                    <w:pPr>
                      <w:pStyle w:val="afff4"/>
                      <w:jc w:val="right"/>
                      <w:rPr>
                        <w:sz w:val="15"/>
                        <w:szCs w:val="15"/>
                      </w:rPr>
                    </w:pPr>
                    <w:r w:rsidRPr="006A29A8">
                      <w:rPr>
                        <w:sz w:val="15"/>
                        <w:szCs w:val="15"/>
                      </w:rPr>
                      <w:t>33,854,292.99</w:t>
                    </w: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100223" w:rsidP="008A5C7D">
                    <w:pPr>
                      <w:pStyle w:val="afff4"/>
                      <w:jc w:val="right"/>
                      <w:rPr>
                        <w:sz w:val="15"/>
                        <w:szCs w:val="15"/>
                      </w:rPr>
                    </w:pPr>
                    <w:r w:rsidRPr="006A29A8">
                      <w:rPr>
                        <w:sz w:val="15"/>
                        <w:szCs w:val="15"/>
                      </w:rPr>
                      <w:t>243,840,543.01</w:t>
                    </w:r>
                  </w:p>
                </w:tc>
                <w:tc>
                  <w:tcPr>
                    <w:tcW w:w="1276" w:type="dxa"/>
                  </w:tcPr>
                  <w:p w:rsidR="008A5C7D" w:rsidRPr="006A29A8" w:rsidRDefault="00100223" w:rsidP="008A5C7D">
                    <w:pPr>
                      <w:pStyle w:val="afff4"/>
                      <w:jc w:val="right"/>
                      <w:rPr>
                        <w:sz w:val="15"/>
                        <w:szCs w:val="15"/>
                      </w:rPr>
                    </w:pPr>
                    <w:r w:rsidRPr="006A29A8">
                      <w:rPr>
                        <w:sz w:val="15"/>
                        <w:szCs w:val="15"/>
                      </w:rPr>
                      <w:t>8,013,145.48</w:t>
                    </w:r>
                  </w:p>
                </w:tc>
                <w:tc>
                  <w:tcPr>
                    <w:tcW w:w="1559" w:type="dxa"/>
                  </w:tcPr>
                  <w:p w:rsidR="008A5C7D" w:rsidRPr="006A29A8" w:rsidRDefault="00100223" w:rsidP="008A5C7D">
                    <w:pPr>
                      <w:pStyle w:val="afff4"/>
                      <w:jc w:val="right"/>
                      <w:rPr>
                        <w:sz w:val="15"/>
                        <w:szCs w:val="15"/>
                      </w:rPr>
                    </w:pPr>
                    <w:r w:rsidRPr="006A29A8">
                      <w:rPr>
                        <w:sz w:val="15"/>
                        <w:szCs w:val="15"/>
                      </w:rPr>
                      <w:t>285,707,981.48</w:t>
                    </w:r>
                  </w:p>
                </w:tc>
              </w:tr>
              <w:tr w:rsidR="008A5C7D" w:rsidTr="008A5C7D">
                <w:sdt>
                  <w:sdtPr>
                    <w:tag w:val="_PLD_4bdf11b00a614011b04ba819e3e42768"/>
                    <w:id w:val="-2079742929"/>
                    <w:lock w:val="sdtLocked"/>
                  </w:sdtPr>
                  <w:sdtEndPr/>
                  <w:sdtContent>
                    <w:tc>
                      <w:tcPr>
                        <w:tcW w:w="3208" w:type="dxa"/>
                      </w:tcPr>
                      <w:p w:rsidR="008A5C7D" w:rsidRDefault="00100223" w:rsidP="008A5C7D">
                        <w:pPr>
                          <w:pStyle w:val="afff4"/>
                          <w:rPr>
                            <w:sz w:val="18"/>
                            <w:szCs w:val="18"/>
                          </w:rPr>
                        </w:pPr>
                        <w:r>
                          <w:rPr>
                            <w:sz w:val="18"/>
                            <w:szCs w:val="18"/>
                          </w:rPr>
                          <w:t>（</w:t>
                        </w:r>
                        <w:r>
                          <w:rPr>
                            <w:rFonts w:hint="eastAsia"/>
                            <w:sz w:val="18"/>
                            <w:szCs w:val="18"/>
                          </w:rPr>
                          <w:t>二</w:t>
                        </w:r>
                        <w:r>
                          <w:rPr>
                            <w:sz w:val="18"/>
                            <w:szCs w:val="18"/>
                          </w:rPr>
                          <w:t>）所有者投入和减少资本</w:t>
                        </w:r>
                      </w:p>
                    </w:tc>
                  </w:sdtContent>
                </w:sdt>
                <w:tc>
                  <w:tcPr>
                    <w:tcW w:w="1471"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696040493f8847a1be78e19ee0ce6119"/>
                    <w:id w:val="265351307"/>
                    <w:lock w:val="sdtLocked"/>
                  </w:sdtPr>
                  <w:sdtEndPr/>
                  <w:sdtContent>
                    <w:tc>
                      <w:tcPr>
                        <w:tcW w:w="3208" w:type="dxa"/>
                      </w:tcPr>
                      <w:p w:rsidR="008A5C7D" w:rsidRDefault="00100223" w:rsidP="008A5C7D">
                        <w:pPr>
                          <w:pStyle w:val="afff4"/>
                          <w:rPr>
                            <w:sz w:val="18"/>
                            <w:szCs w:val="18"/>
                          </w:rPr>
                        </w:pPr>
                        <w:r>
                          <w:rPr>
                            <w:rFonts w:hint="eastAsia"/>
                            <w:sz w:val="18"/>
                            <w:szCs w:val="18"/>
                          </w:rPr>
                          <w:t>1．股东投入的普通股</w:t>
                        </w:r>
                      </w:p>
                    </w:tc>
                  </w:sdtContent>
                </w:sdt>
                <w:tc>
                  <w:tcPr>
                    <w:tcW w:w="1471"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c3c41b56624c472a8e6cdd99a7e33d18"/>
                    <w:id w:val="2145151781"/>
                    <w:lock w:val="sdtLocked"/>
                  </w:sdtPr>
                  <w:sdtEndPr/>
                  <w:sdtContent>
                    <w:tc>
                      <w:tcPr>
                        <w:tcW w:w="3208" w:type="dxa"/>
                      </w:tcPr>
                      <w:p w:rsidR="008A5C7D" w:rsidRDefault="00100223" w:rsidP="008A5C7D">
                        <w:pPr>
                          <w:pStyle w:val="afff4"/>
                          <w:rPr>
                            <w:sz w:val="18"/>
                            <w:szCs w:val="18"/>
                          </w:rPr>
                        </w:pPr>
                        <w:r>
                          <w:rPr>
                            <w:rFonts w:hint="eastAsia"/>
                            <w:sz w:val="18"/>
                            <w:szCs w:val="18"/>
                          </w:rPr>
                          <w:t>2．其他权益工具持有者投入资本</w:t>
                        </w:r>
                      </w:p>
                    </w:tc>
                  </w:sdtContent>
                </w:sdt>
                <w:tc>
                  <w:tcPr>
                    <w:tcW w:w="1471"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1e94c44349c54365a531589779ddb979"/>
                    <w:id w:val="-1165473489"/>
                    <w:lock w:val="sdtLocked"/>
                  </w:sdtPr>
                  <w:sdtEndPr/>
                  <w:sdtContent>
                    <w:tc>
                      <w:tcPr>
                        <w:tcW w:w="3208" w:type="dxa"/>
                      </w:tcPr>
                      <w:p w:rsidR="008A5C7D" w:rsidRDefault="00100223" w:rsidP="008A5C7D">
                        <w:pPr>
                          <w:pStyle w:val="afff4"/>
                          <w:rPr>
                            <w:sz w:val="18"/>
                            <w:szCs w:val="18"/>
                          </w:rPr>
                        </w:pPr>
                        <w:r>
                          <w:rPr>
                            <w:rFonts w:hint="eastAsia"/>
                            <w:sz w:val="18"/>
                            <w:szCs w:val="18"/>
                          </w:rPr>
                          <w:t>3</w:t>
                        </w:r>
                        <w:r>
                          <w:rPr>
                            <w:sz w:val="18"/>
                            <w:szCs w:val="18"/>
                          </w:rPr>
                          <w:t>．股份支付计入所有者权益的金额</w:t>
                        </w:r>
                      </w:p>
                    </w:tc>
                  </w:sdtContent>
                </w:sdt>
                <w:tc>
                  <w:tcPr>
                    <w:tcW w:w="1471"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0664b6792e374f6ebe0f67ebe594b398"/>
                    <w:id w:val="-645971050"/>
                    <w:lock w:val="sdtLocked"/>
                  </w:sdtPr>
                  <w:sdtEndPr/>
                  <w:sdtContent>
                    <w:tc>
                      <w:tcPr>
                        <w:tcW w:w="3208" w:type="dxa"/>
                      </w:tcPr>
                      <w:p w:rsidR="008A5C7D" w:rsidRDefault="00100223" w:rsidP="008A5C7D">
                        <w:pPr>
                          <w:pStyle w:val="afff4"/>
                          <w:rPr>
                            <w:sz w:val="18"/>
                            <w:szCs w:val="18"/>
                          </w:rPr>
                        </w:pPr>
                        <w:r>
                          <w:rPr>
                            <w:rFonts w:hint="eastAsia"/>
                            <w:sz w:val="18"/>
                            <w:szCs w:val="18"/>
                          </w:rPr>
                          <w:t>4</w:t>
                        </w:r>
                        <w:r>
                          <w:rPr>
                            <w:sz w:val="18"/>
                            <w:szCs w:val="18"/>
                          </w:rPr>
                          <w:t>．其他</w:t>
                        </w:r>
                      </w:p>
                    </w:tc>
                  </w:sdtContent>
                </w:sdt>
                <w:tc>
                  <w:tcPr>
                    <w:tcW w:w="1471"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162828c81af74f17b5da98d00c93a163"/>
                    <w:id w:val="467017069"/>
                    <w:lock w:val="sdtLocked"/>
                  </w:sdtPr>
                  <w:sdtEndPr/>
                  <w:sdtContent>
                    <w:tc>
                      <w:tcPr>
                        <w:tcW w:w="3208" w:type="dxa"/>
                      </w:tcPr>
                      <w:p w:rsidR="008A5C7D" w:rsidRDefault="00100223" w:rsidP="008A5C7D">
                        <w:pPr>
                          <w:pStyle w:val="afff4"/>
                          <w:rPr>
                            <w:sz w:val="18"/>
                            <w:szCs w:val="18"/>
                          </w:rPr>
                        </w:pPr>
                        <w:r>
                          <w:rPr>
                            <w:sz w:val="18"/>
                            <w:szCs w:val="18"/>
                          </w:rPr>
                          <w:t>（</w:t>
                        </w:r>
                        <w:r>
                          <w:rPr>
                            <w:rFonts w:hint="eastAsia"/>
                            <w:sz w:val="18"/>
                            <w:szCs w:val="18"/>
                          </w:rPr>
                          <w:t>三</w:t>
                        </w:r>
                        <w:r>
                          <w:rPr>
                            <w:sz w:val="18"/>
                            <w:szCs w:val="18"/>
                          </w:rPr>
                          <w:t>）利润分配</w:t>
                        </w:r>
                      </w:p>
                    </w:tc>
                  </w:sdtContent>
                </w:sdt>
                <w:tc>
                  <w:tcPr>
                    <w:tcW w:w="1471"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100223" w:rsidP="008A5C7D">
                    <w:pPr>
                      <w:pStyle w:val="afff4"/>
                      <w:jc w:val="right"/>
                      <w:rPr>
                        <w:sz w:val="15"/>
                        <w:szCs w:val="15"/>
                      </w:rPr>
                    </w:pPr>
                    <w:r w:rsidRPr="006A29A8">
                      <w:rPr>
                        <w:sz w:val="15"/>
                        <w:szCs w:val="15"/>
                      </w:rPr>
                      <w:t>-104,699,352.00</w:t>
                    </w: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100223" w:rsidP="008A5C7D">
                    <w:pPr>
                      <w:pStyle w:val="afff4"/>
                      <w:jc w:val="right"/>
                      <w:rPr>
                        <w:sz w:val="15"/>
                        <w:szCs w:val="15"/>
                      </w:rPr>
                    </w:pPr>
                    <w:r w:rsidRPr="006A29A8">
                      <w:rPr>
                        <w:sz w:val="15"/>
                        <w:szCs w:val="15"/>
                      </w:rPr>
                      <w:t>-104,699,352.00</w:t>
                    </w:r>
                  </w:p>
                </w:tc>
              </w:tr>
              <w:tr w:rsidR="008A5C7D" w:rsidTr="008A5C7D">
                <w:sdt>
                  <w:sdtPr>
                    <w:tag w:val="_PLD_844d5669d6f24f53b20863345365114b"/>
                    <w:id w:val="554370046"/>
                    <w:lock w:val="sdtLocked"/>
                  </w:sdtPr>
                  <w:sdtEndPr/>
                  <w:sdtContent>
                    <w:tc>
                      <w:tcPr>
                        <w:tcW w:w="3208" w:type="dxa"/>
                      </w:tcPr>
                      <w:p w:rsidR="008A5C7D" w:rsidRDefault="00100223" w:rsidP="008A5C7D">
                        <w:pPr>
                          <w:pStyle w:val="afff4"/>
                          <w:rPr>
                            <w:sz w:val="18"/>
                            <w:szCs w:val="18"/>
                          </w:rPr>
                        </w:pPr>
                        <w:r>
                          <w:rPr>
                            <w:sz w:val="18"/>
                            <w:szCs w:val="18"/>
                          </w:rPr>
                          <w:t>1．提取盈余公积</w:t>
                        </w:r>
                      </w:p>
                    </w:tc>
                  </w:sdtContent>
                </w:sdt>
                <w:tc>
                  <w:tcPr>
                    <w:tcW w:w="1471"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bd35efb56a8843309dc6891d104d10e1"/>
                    <w:id w:val="1663512057"/>
                    <w:lock w:val="sdtLocked"/>
                  </w:sdtPr>
                  <w:sdtEndPr/>
                  <w:sdtContent>
                    <w:tc>
                      <w:tcPr>
                        <w:tcW w:w="3208" w:type="dxa"/>
                      </w:tcPr>
                      <w:p w:rsidR="008A5C7D" w:rsidRDefault="00100223" w:rsidP="008A5C7D">
                        <w:pPr>
                          <w:pStyle w:val="afff4"/>
                          <w:rPr>
                            <w:sz w:val="18"/>
                            <w:szCs w:val="18"/>
                          </w:rPr>
                        </w:pPr>
                        <w:r>
                          <w:rPr>
                            <w:sz w:val="18"/>
                            <w:szCs w:val="18"/>
                          </w:rPr>
                          <w:t>2．提取一般风险准备</w:t>
                        </w:r>
                      </w:p>
                    </w:tc>
                  </w:sdtContent>
                </w:sdt>
                <w:tc>
                  <w:tcPr>
                    <w:tcW w:w="1471"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433edd85cca640199f7471e6a031be1b"/>
                    <w:id w:val="194126287"/>
                    <w:lock w:val="sdtLocked"/>
                  </w:sdtPr>
                  <w:sdtEndPr/>
                  <w:sdtContent>
                    <w:tc>
                      <w:tcPr>
                        <w:tcW w:w="3208" w:type="dxa"/>
                      </w:tcPr>
                      <w:p w:rsidR="008A5C7D" w:rsidRDefault="00100223" w:rsidP="008A5C7D">
                        <w:pPr>
                          <w:pStyle w:val="afff4"/>
                          <w:rPr>
                            <w:sz w:val="18"/>
                            <w:szCs w:val="18"/>
                          </w:rPr>
                        </w:pPr>
                        <w:r>
                          <w:rPr>
                            <w:sz w:val="18"/>
                            <w:szCs w:val="18"/>
                          </w:rPr>
                          <w:t>3．对所有者（或股东）的分配</w:t>
                        </w:r>
                      </w:p>
                    </w:tc>
                  </w:sdtContent>
                </w:sdt>
                <w:tc>
                  <w:tcPr>
                    <w:tcW w:w="1471"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100223" w:rsidP="008A5C7D">
                    <w:pPr>
                      <w:pStyle w:val="afff4"/>
                      <w:jc w:val="right"/>
                      <w:rPr>
                        <w:sz w:val="15"/>
                        <w:szCs w:val="15"/>
                      </w:rPr>
                    </w:pPr>
                    <w:r w:rsidRPr="006A29A8">
                      <w:rPr>
                        <w:sz w:val="15"/>
                        <w:szCs w:val="15"/>
                      </w:rPr>
                      <w:t>-104,699,352.00</w:t>
                    </w: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100223" w:rsidP="008A5C7D">
                    <w:pPr>
                      <w:pStyle w:val="afff4"/>
                      <w:jc w:val="right"/>
                      <w:rPr>
                        <w:sz w:val="15"/>
                        <w:szCs w:val="15"/>
                      </w:rPr>
                    </w:pPr>
                    <w:r w:rsidRPr="006A29A8">
                      <w:rPr>
                        <w:sz w:val="15"/>
                        <w:szCs w:val="15"/>
                      </w:rPr>
                      <w:t>-104,699,352.00</w:t>
                    </w:r>
                  </w:p>
                </w:tc>
              </w:tr>
              <w:tr w:rsidR="008A5C7D" w:rsidTr="008A5C7D">
                <w:sdt>
                  <w:sdtPr>
                    <w:tag w:val="_PLD_d61959881a89424590fec16540ecdd5a"/>
                    <w:id w:val="1048569528"/>
                    <w:lock w:val="sdtLocked"/>
                  </w:sdtPr>
                  <w:sdtEndPr/>
                  <w:sdtContent>
                    <w:tc>
                      <w:tcPr>
                        <w:tcW w:w="3208" w:type="dxa"/>
                      </w:tcPr>
                      <w:p w:rsidR="008A5C7D" w:rsidRDefault="00100223" w:rsidP="008A5C7D">
                        <w:pPr>
                          <w:pStyle w:val="afff4"/>
                          <w:rPr>
                            <w:sz w:val="18"/>
                            <w:szCs w:val="18"/>
                          </w:rPr>
                        </w:pPr>
                        <w:r>
                          <w:rPr>
                            <w:sz w:val="18"/>
                            <w:szCs w:val="18"/>
                          </w:rPr>
                          <w:t>4．其他</w:t>
                        </w:r>
                      </w:p>
                    </w:tc>
                  </w:sdtContent>
                </w:sdt>
                <w:tc>
                  <w:tcPr>
                    <w:tcW w:w="1471"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ad6e2da037344c38aac8954b50d28d01"/>
                    <w:id w:val="2099523625"/>
                    <w:lock w:val="sdtLocked"/>
                  </w:sdtPr>
                  <w:sdtEndPr/>
                  <w:sdtContent>
                    <w:tc>
                      <w:tcPr>
                        <w:tcW w:w="3208" w:type="dxa"/>
                      </w:tcPr>
                      <w:p w:rsidR="008A5C7D" w:rsidRDefault="00100223" w:rsidP="008A5C7D">
                        <w:pPr>
                          <w:pStyle w:val="afff4"/>
                          <w:rPr>
                            <w:sz w:val="18"/>
                            <w:szCs w:val="18"/>
                          </w:rPr>
                        </w:pPr>
                        <w:r>
                          <w:rPr>
                            <w:sz w:val="18"/>
                            <w:szCs w:val="18"/>
                          </w:rPr>
                          <w:t>（</w:t>
                        </w:r>
                        <w:r>
                          <w:rPr>
                            <w:rFonts w:hint="eastAsia"/>
                            <w:sz w:val="18"/>
                            <w:szCs w:val="18"/>
                          </w:rPr>
                          <w:t>四</w:t>
                        </w:r>
                        <w:r>
                          <w:rPr>
                            <w:sz w:val="18"/>
                            <w:szCs w:val="18"/>
                          </w:rPr>
                          <w:t>）所有者权益内部结转</w:t>
                        </w:r>
                      </w:p>
                    </w:tc>
                  </w:sdtContent>
                </w:sdt>
                <w:tc>
                  <w:tcPr>
                    <w:tcW w:w="1471"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6386d4589c9c42efa19f7d80737ff73e"/>
                    <w:id w:val="-429278668"/>
                    <w:lock w:val="sdtLocked"/>
                  </w:sdtPr>
                  <w:sdtEndPr/>
                  <w:sdtContent>
                    <w:tc>
                      <w:tcPr>
                        <w:tcW w:w="3208" w:type="dxa"/>
                      </w:tcPr>
                      <w:p w:rsidR="008A5C7D" w:rsidRDefault="00100223" w:rsidP="008A5C7D">
                        <w:pPr>
                          <w:pStyle w:val="afff4"/>
                          <w:rPr>
                            <w:sz w:val="18"/>
                            <w:szCs w:val="18"/>
                          </w:rPr>
                        </w:pPr>
                        <w:r>
                          <w:rPr>
                            <w:sz w:val="18"/>
                            <w:szCs w:val="18"/>
                          </w:rPr>
                          <w:t>1．资本公积转增资本（或股本）</w:t>
                        </w:r>
                      </w:p>
                    </w:tc>
                  </w:sdtContent>
                </w:sdt>
                <w:tc>
                  <w:tcPr>
                    <w:tcW w:w="1471"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1c117247e179462aadc2bc813f72a73a"/>
                    <w:id w:val="-970982270"/>
                    <w:lock w:val="sdtLocked"/>
                  </w:sdtPr>
                  <w:sdtEndPr/>
                  <w:sdtContent>
                    <w:tc>
                      <w:tcPr>
                        <w:tcW w:w="3208" w:type="dxa"/>
                      </w:tcPr>
                      <w:p w:rsidR="008A5C7D" w:rsidRDefault="00100223" w:rsidP="008A5C7D">
                        <w:pPr>
                          <w:pStyle w:val="afff4"/>
                          <w:rPr>
                            <w:sz w:val="18"/>
                            <w:szCs w:val="18"/>
                          </w:rPr>
                        </w:pPr>
                        <w:r>
                          <w:rPr>
                            <w:sz w:val="18"/>
                            <w:szCs w:val="18"/>
                          </w:rPr>
                          <w:t>2．盈余公积转增资本（或股本）</w:t>
                        </w:r>
                      </w:p>
                    </w:tc>
                  </w:sdtContent>
                </w:sdt>
                <w:tc>
                  <w:tcPr>
                    <w:tcW w:w="1471"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a2254c79b0f3484583d491b38973fe5e"/>
                    <w:id w:val="1911876794"/>
                    <w:lock w:val="sdtLocked"/>
                  </w:sdtPr>
                  <w:sdtEndPr/>
                  <w:sdtContent>
                    <w:tc>
                      <w:tcPr>
                        <w:tcW w:w="3208" w:type="dxa"/>
                      </w:tcPr>
                      <w:p w:rsidR="008A5C7D" w:rsidRDefault="00100223" w:rsidP="008A5C7D">
                        <w:pPr>
                          <w:pStyle w:val="afff4"/>
                          <w:rPr>
                            <w:sz w:val="18"/>
                            <w:szCs w:val="18"/>
                          </w:rPr>
                        </w:pPr>
                        <w:r>
                          <w:rPr>
                            <w:sz w:val="18"/>
                            <w:szCs w:val="18"/>
                          </w:rPr>
                          <w:t>3．盈余公积弥补亏损</w:t>
                        </w:r>
                      </w:p>
                    </w:tc>
                  </w:sdtContent>
                </w:sdt>
                <w:tc>
                  <w:tcPr>
                    <w:tcW w:w="1471"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4c5b391928d0495e92c68b6545d5eb08"/>
                    <w:id w:val="-138038797"/>
                    <w:lock w:val="sdtLocked"/>
                  </w:sdtPr>
                  <w:sdtEndPr/>
                  <w:sdtContent>
                    <w:tc>
                      <w:tcPr>
                        <w:tcW w:w="3208" w:type="dxa"/>
                      </w:tcPr>
                      <w:p w:rsidR="008A5C7D" w:rsidRDefault="00100223" w:rsidP="008A5C7D">
                        <w:pPr>
                          <w:pStyle w:val="afff4"/>
                          <w:rPr>
                            <w:sz w:val="18"/>
                            <w:szCs w:val="18"/>
                          </w:rPr>
                        </w:pPr>
                        <w:r>
                          <w:rPr>
                            <w:sz w:val="18"/>
                            <w:szCs w:val="18"/>
                          </w:rPr>
                          <w:t>4．其他</w:t>
                        </w:r>
                      </w:p>
                    </w:tc>
                  </w:sdtContent>
                </w:sdt>
                <w:tc>
                  <w:tcPr>
                    <w:tcW w:w="1471"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a6ed1f7870f94e5e95e1441faab2ae28"/>
                    <w:id w:val="766350351"/>
                    <w:lock w:val="sdtLocked"/>
                  </w:sdtPr>
                  <w:sdtEndPr/>
                  <w:sdtContent>
                    <w:tc>
                      <w:tcPr>
                        <w:tcW w:w="3208" w:type="dxa"/>
                      </w:tcPr>
                      <w:p w:rsidR="008A5C7D" w:rsidRDefault="00100223" w:rsidP="008A5C7D">
                        <w:pPr>
                          <w:pStyle w:val="afff4"/>
                          <w:rPr>
                            <w:sz w:val="18"/>
                            <w:szCs w:val="18"/>
                          </w:rPr>
                        </w:pPr>
                        <w:r>
                          <w:rPr>
                            <w:rFonts w:hint="eastAsia"/>
                            <w:sz w:val="18"/>
                            <w:szCs w:val="18"/>
                          </w:rPr>
                          <w:t>（五）专项储备</w:t>
                        </w:r>
                      </w:p>
                    </w:tc>
                  </w:sdtContent>
                </w:sdt>
                <w:tc>
                  <w:tcPr>
                    <w:tcW w:w="1471"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725fd8eca24c40658b80aead9a789c65"/>
                    <w:id w:val="1775202816"/>
                    <w:lock w:val="sdtLocked"/>
                  </w:sdtPr>
                  <w:sdtEndPr/>
                  <w:sdtContent>
                    <w:tc>
                      <w:tcPr>
                        <w:tcW w:w="3208" w:type="dxa"/>
                      </w:tcPr>
                      <w:p w:rsidR="008A5C7D" w:rsidRDefault="00100223" w:rsidP="008A5C7D">
                        <w:pPr>
                          <w:pStyle w:val="afff4"/>
                          <w:rPr>
                            <w:sz w:val="18"/>
                            <w:szCs w:val="18"/>
                          </w:rPr>
                        </w:pPr>
                        <w:r>
                          <w:rPr>
                            <w:rFonts w:hint="eastAsia"/>
                            <w:sz w:val="18"/>
                            <w:szCs w:val="18"/>
                          </w:rPr>
                          <w:t>1．本期提取</w:t>
                        </w:r>
                      </w:p>
                    </w:tc>
                  </w:sdtContent>
                </w:sdt>
                <w:tc>
                  <w:tcPr>
                    <w:tcW w:w="1471"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685bfb0c275c4fd193bbf4e61ce1f336"/>
                    <w:id w:val="-976144515"/>
                    <w:lock w:val="sdtLocked"/>
                  </w:sdtPr>
                  <w:sdtEndPr/>
                  <w:sdtContent>
                    <w:tc>
                      <w:tcPr>
                        <w:tcW w:w="3208" w:type="dxa"/>
                      </w:tcPr>
                      <w:p w:rsidR="008A5C7D" w:rsidRDefault="00100223" w:rsidP="008A5C7D">
                        <w:pPr>
                          <w:pStyle w:val="afff4"/>
                          <w:rPr>
                            <w:sz w:val="18"/>
                            <w:szCs w:val="18"/>
                          </w:rPr>
                        </w:pPr>
                        <w:r>
                          <w:rPr>
                            <w:rFonts w:hint="eastAsia"/>
                            <w:sz w:val="18"/>
                            <w:szCs w:val="18"/>
                          </w:rPr>
                          <w:t>2．本期使用</w:t>
                        </w:r>
                      </w:p>
                    </w:tc>
                  </w:sdtContent>
                </w:sdt>
                <w:tc>
                  <w:tcPr>
                    <w:tcW w:w="1471"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162d80cda40f4693bbe6c5efde4b571e"/>
                    <w:id w:val="-88550032"/>
                    <w:lock w:val="sdtLocked"/>
                  </w:sdtPr>
                  <w:sdtEndPr/>
                  <w:sdtContent>
                    <w:tc>
                      <w:tcPr>
                        <w:tcW w:w="3208" w:type="dxa"/>
                      </w:tcPr>
                      <w:p w:rsidR="008A5C7D" w:rsidRDefault="00100223" w:rsidP="008A5C7D">
                        <w:pPr>
                          <w:pStyle w:val="afff4"/>
                          <w:rPr>
                            <w:sz w:val="18"/>
                            <w:szCs w:val="18"/>
                          </w:rPr>
                        </w:pPr>
                        <w:r>
                          <w:rPr>
                            <w:rFonts w:hint="eastAsia"/>
                            <w:sz w:val="18"/>
                            <w:szCs w:val="18"/>
                          </w:rPr>
                          <w:t>（六）其他</w:t>
                        </w:r>
                      </w:p>
                    </w:tc>
                  </w:sdtContent>
                </w:sdt>
                <w:tc>
                  <w:tcPr>
                    <w:tcW w:w="1471"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8A5C7D" w:rsidP="008A5C7D">
                    <w:pPr>
                      <w:pStyle w:val="afff4"/>
                      <w:jc w:val="right"/>
                      <w:rPr>
                        <w:sz w:val="15"/>
                        <w:szCs w:val="15"/>
                      </w:rPr>
                    </w:pP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c>
                  <w:tcPr>
                    <w:tcW w:w="1276" w:type="dxa"/>
                  </w:tcPr>
                  <w:p w:rsidR="008A5C7D" w:rsidRPr="006A29A8" w:rsidRDefault="008A5C7D" w:rsidP="008A5C7D">
                    <w:pPr>
                      <w:pStyle w:val="afff4"/>
                      <w:jc w:val="right"/>
                      <w:rPr>
                        <w:sz w:val="15"/>
                        <w:szCs w:val="15"/>
                      </w:rPr>
                    </w:pPr>
                  </w:p>
                </w:tc>
                <w:tc>
                  <w:tcPr>
                    <w:tcW w:w="1559" w:type="dxa"/>
                  </w:tcPr>
                  <w:p w:rsidR="008A5C7D" w:rsidRPr="006A29A8" w:rsidRDefault="008A5C7D" w:rsidP="008A5C7D">
                    <w:pPr>
                      <w:pStyle w:val="afff4"/>
                      <w:jc w:val="right"/>
                      <w:rPr>
                        <w:sz w:val="15"/>
                        <w:szCs w:val="15"/>
                      </w:rPr>
                    </w:pPr>
                  </w:p>
                </w:tc>
              </w:tr>
              <w:tr w:rsidR="008A5C7D" w:rsidTr="008A5C7D">
                <w:sdt>
                  <w:sdtPr>
                    <w:tag w:val="_PLD_c8d9d528d08c415ba723557098f91b18"/>
                    <w:id w:val="-1626617762"/>
                    <w:lock w:val="sdtLocked"/>
                  </w:sdtPr>
                  <w:sdtEndPr/>
                  <w:sdtContent>
                    <w:tc>
                      <w:tcPr>
                        <w:tcW w:w="3208" w:type="dxa"/>
                      </w:tcPr>
                      <w:p w:rsidR="008A5C7D" w:rsidRDefault="00100223" w:rsidP="008A5C7D">
                        <w:pPr>
                          <w:pStyle w:val="afff4"/>
                          <w:rPr>
                            <w:sz w:val="18"/>
                            <w:szCs w:val="18"/>
                          </w:rPr>
                        </w:pPr>
                        <w:r>
                          <w:rPr>
                            <w:sz w:val="18"/>
                            <w:szCs w:val="18"/>
                          </w:rPr>
                          <w:t>四、本期期末余额</w:t>
                        </w:r>
                      </w:p>
                    </w:tc>
                  </w:sdtContent>
                </w:sdt>
                <w:tc>
                  <w:tcPr>
                    <w:tcW w:w="1471" w:type="dxa"/>
                  </w:tcPr>
                  <w:p w:rsidR="008A5C7D" w:rsidRPr="006A29A8" w:rsidRDefault="00100223" w:rsidP="008A5C7D">
                    <w:pPr>
                      <w:pStyle w:val="afff4"/>
                      <w:jc w:val="right"/>
                      <w:rPr>
                        <w:sz w:val="15"/>
                        <w:szCs w:val="15"/>
                      </w:rPr>
                    </w:pPr>
                    <w:r w:rsidRPr="006A29A8">
                      <w:rPr>
                        <w:sz w:val="15"/>
                        <w:szCs w:val="15"/>
                      </w:rPr>
                      <w:t>1,046,993,520.00</w:t>
                    </w:r>
                  </w:p>
                </w:tc>
                <w:tc>
                  <w:tcPr>
                    <w:tcW w:w="425" w:type="dxa"/>
                  </w:tcPr>
                  <w:p w:rsidR="008A5C7D" w:rsidRPr="006A29A8" w:rsidRDefault="008A5C7D" w:rsidP="008A5C7D">
                    <w:pPr>
                      <w:pStyle w:val="afff4"/>
                      <w:jc w:val="right"/>
                      <w:rPr>
                        <w:sz w:val="15"/>
                        <w:szCs w:val="15"/>
                      </w:rPr>
                    </w:pPr>
                  </w:p>
                </w:tc>
                <w:tc>
                  <w:tcPr>
                    <w:tcW w:w="425" w:type="dxa"/>
                  </w:tcPr>
                  <w:p w:rsidR="008A5C7D" w:rsidRPr="006A29A8" w:rsidRDefault="008A5C7D" w:rsidP="008A5C7D">
                    <w:pPr>
                      <w:pStyle w:val="afff4"/>
                      <w:jc w:val="right"/>
                      <w:rPr>
                        <w:sz w:val="15"/>
                        <w:szCs w:val="15"/>
                      </w:rPr>
                    </w:pPr>
                  </w:p>
                </w:tc>
                <w:tc>
                  <w:tcPr>
                    <w:tcW w:w="284" w:type="dxa"/>
                  </w:tcPr>
                  <w:p w:rsidR="008A5C7D" w:rsidRPr="006A29A8" w:rsidRDefault="008A5C7D" w:rsidP="008A5C7D">
                    <w:pPr>
                      <w:pStyle w:val="afff4"/>
                      <w:jc w:val="right"/>
                      <w:rPr>
                        <w:sz w:val="15"/>
                        <w:szCs w:val="15"/>
                      </w:rPr>
                    </w:pPr>
                  </w:p>
                </w:tc>
                <w:tc>
                  <w:tcPr>
                    <w:tcW w:w="1417" w:type="dxa"/>
                  </w:tcPr>
                  <w:p w:rsidR="008A5C7D" w:rsidRPr="006A29A8" w:rsidRDefault="00100223" w:rsidP="008A5C7D">
                    <w:pPr>
                      <w:pStyle w:val="afff4"/>
                      <w:jc w:val="right"/>
                      <w:rPr>
                        <w:sz w:val="15"/>
                        <w:szCs w:val="15"/>
                      </w:rPr>
                    </w:pPr>
                    <w:r w:rsidRPr="006A29A8">
                      <w:rPr>
                        <w:sz w:val="15"/>
                        <w:szCs w:val="15"/>
                      </w:rPr>
                      <w:t>1,683,735,449.76</w:t>
                    </w: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100223" w:rsidP="008A5C7D">
                    <w:pPr>
                      <w:pStyle w:val="afff4"/>
                      <w:jc w:val="right"/>
                      <w:rPr>
                        <w:sz w:val="15"/>
                        <w:szCs w:val="15"/>
                      </w:rPr>
                    </w:pPr>
                    <w:r w:rsidRPr="006A29A8">
                      <w:rPr>
                        <w:sz w:val="15"/>
                        <w:szCs w:val="15"/>
                      </w:rPr>
                      <w:t>703,243,364.65</w:t>
                    </w:r>
                  </w:p>
                </w:tc>
                <w:tc>
                  <w:tcPr>
                    <w:tcW w:w="426" w:type="dxa"/>
                  </w:tcPr>
                  <w:p w:rsidR="008A5C7D" w:rsidRPr="006A29A8" w:rsidRDefault="008A5C7D" w:rsidP="008A5C7D">
                    <w:pPr>
                      <w:pStyle w:val="afff4"/>
                      <w:jc w:val="right"/>
                      <w:rPr>
                        <w:sz w:val="15"/>
                        <w:szCs w:val="15"/>
                      </w:rPr>
                    </w:pPr>
                  </w:p>
                </w:tc>
                <w:tc>
                  <w:tcPr>
                    <w:tcW w:w="1275" w:type="dxa"/>
                  </w:tcPr>
                  <w:p w:rsidR="008A5C7D" w:rsidRPr="006A29A8" w:rsidRDefault="00100223" w:rsidP="008A5C7D">
                    <w:pPr>
                      <w:pStyle w:val="afff4"/>
                      <w:jc w:val="right"/>
                      <w:rPr>
                        <w:sz w:val="15"/>
                        <w:szCs w:val="15"/>
                      </w:rPr>
                    </w:pPr>
                    <w:r w:rsidRPr="006A29A8">
                      <w:rPr>
                        <w:sz w:val="15"/>
                        <w:szCs w:val="15"/>
                      </w:rPr>
                      <w:t>252,313,379.19</w:t>
                    </w:r>
                  </w:p>
                </w:tc>
                <w:tc>
                  <w:tcPr>
                    <w:tcW w:w="709" w:type="dxa"/>
                  </w:tcPr>
                  <w:p w:rsidR="008A5C7D" w:rsidRPr="006A29A8" w:rsidRDefault="008A5C7D" w:rsidP="008A5C7D">
                    <w:pPr>
                      <w:pStyle w:val="afff4"/>
                      <w:jc w:val="right"/>
                      <w:rPr>
                        <w:sz w:val="15"/>
                        <w:szCs w:val="15"/>
                      </w:rPr>
                    </w:pPr>
                  </w:p>
                </w:tc>
                <w:tc>
                  <w:tcPr>
                    <w:tcW w:w="1559" w:type="dxa"/>
                  </w:tcPr>
                  <w:p w:rsidR="008A5C7D" w:rsidRPr="006A29A8" w:rsidRDefault="00100223" w:rsidP="008A5C7D">
                    <w:pPr>
                      <w:pStyle w:val="afff4"/>
                      <w:jc w:val="right"/>
                      <w:rPr>
                        <w:sz w:val="15"/>
                        <w:szCs w:val="15"/>
                      </w:rPr>
                    </w:pPr>
                    <w:r w:rsidRPr="006A29A8">
                      <w:rPr>
                        <w:sz w:val="15"/>
                        <w:szCs w:val="15"/>
                      </w:rPr>
                      <w:t>1,260,591,040.61</w:t>
                    </w:r>
                  </w:p>
                </w:tc>
                <w:tc>
                  <w:tcPr>
                    <w:tcW w:w="1276" w:type="dxa"/>
                  </w:tcPr>
                  <w:p w:rsidR="008A5C7D" w:rsidRPr="006A29A8" w:rsidRDefault="00100223" w:rsidP="008A5C7D">
                    <w:pPr>
                      <w:pStyle w:val="afff4"/>
                      <w:jc w:val="right"/>
                      <w:rPr>
                        <w:sz w:val="15"/>
                        <w:szCs w:val="15"/>
                      </w:rPr>
                    </w:pPr>
                    <w:r w:rsidRPr="006A29A8">
                      <w:rPr>
                        <w:sz w:val="15"/>
                        <w:szCs w:val="15"/>
                      </w:rPr>
                      <w:t>61,396,710.53</w:t>
                    </w:r>
                  </w:p>
                </w:tc>
                <w:tc>
                  <w:tcPr>
                    <w:tcW w:w="1559" w:type="dxa"/>
                  </w:tcPr>
                  <w:p w:rsidR="008A5C7D" w:rsidRPr="006A29A8" w:rsidRDefault="00100223" w:rsidP="008A5C7D">
                    <w:pPr>
                      <w:pStyle w:val="afff4"/>
                      <w:jc w:val="right"/>
                      <w:rPr>
                        <w:sz w:val="15"/>
                        <w:szCs w:val="15"/>
                      </w:rPr>
                    </w:pPr>
                    <w:r w:rsidRPr="006A29A8">
                      <w:rPr>
                        <w:sz w:val="15"/>
                        <w:szCs w:val="15"/>
                      </w:rPr>
                      <w:t>5,008,273,464.74</w:t>
                    </w:r>
                  </w:p>
                </w:tc>
              </w:tr>
            </w:tbl>
            <w:p w:rsidR="008A5C7D" w:rsidRDefault="008A5C7D">
              <w:pPr>
                <w:pStyle w:val="afff4"/>
              </w:pPr>
            </w:p>
            <w:p w:rsidR="008A5C7D" w:rsidRDefault="00100223">
              <w:pPr>
                <w:pStyle w:val="afff4"/>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076a4a0998a840bab20f0ed83e5bab3d"/>
                  <w:id w:val="656731720"/>
                  <w:lock w:val="sdtLocked"/>
                  <w:placeholder>
                    <w:docPart w:val="GBC22222222222222222222222222222"/>
                  </w:placeholder>
                  <w:dataBinding w:prefixMappings="xmlns:clcid-cgi='clcid-cgi'" w:xpath="/*/clcid-cgi:GongSiFaDingDaiBiaoRen[not(@periodRef)]" w:storeItemID="{89EBAB94-44A0-46A2-B712-30D997D04A6D}"/>
                  <w:text/>
                </w:sdtPr>
                <w:sdtEndPr/>
                <w:sdtContent>
                  <w:r>
                    <w:rPr>
                      <w:rFonts w:hint="eastAsia"/>
                      <w:szCs w:val="21"/>
                    </w:rPr>
                    <w:t>葛梅荣</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1246186926"/>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1275516687"/>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陈红兵</w:t>
                  </w:r>
                </w:sdtContent>
              </w:sdt>
            </w:p>
          </w:sdtContent>
        </w:sdt>
        <w:p w:rsidR="008A5C7D" w:rsidRDefault="008A5C7D">
          <w:pPr>
            <w:pStyle w:val="afff4"/>
            <w:rPr>
              <w:szCs w:val="21"/>
            </w:rPr>
          </w:pPr>
        </w:p>
        <w:p w:rsidR="008A5C7D" w:rsidRDefault="008A5C7D">
          <w:pPr>
            <w:pStyle w:val="afff4"/>
            <w:rPr>
              <w:szCs w:val="21"/>
            </w:rPr>
          </w:pPr>
        </w:p>
        <w:sdt>
          <w:sdtPr>
            <w:rPr>
              <w:rFonts w:ascii="宋体" w:hAnsi="宋体" w:cs="宋体"/>
              <w:b w:val="0"/>
              <w:bCs w:val="0"/>
              <w:kern w:val="0"/>
              <w:sz w:val="21"/>
              <w:szCs w:val="24"/>
            </w:rPr>
            <w:tag w:val="_GBC_24560eea01804b8b9d3678736eb60ca8"/>
            <w:id w:val="-230389507"/>
            <w:lock w:val="sdtLocked"/>
            <w:placeholder>
              <w:docPart w:val="GBC22222222222222222222222222222"/>
            </w:placeholder>
          </w:sdtPr>
          <w:sdtEndPr>
            <w:rPr>
              <w:rFonts w:hint="eastAsia"/>
              <w:szCs w:val="21"/>
            </w:rPr>
          </w:sdtEndPr>
          <w:sdtContent>
            <w:p w:rsidR="008A5C7D" w:rsidRDefault="00100223">
              <w:pPr>
                <w:pStyle w:val="afff5"/>
                <w:jc w:val="center"/>
              </w:pPr>
              <w:r>
                <w:t>母公司</w:t>
              </w:r>
              <w:r>
                <w:rPr>
                  <w:rFonts w:hint="eastAsia"/>
                </w:rPr>
                <w:t>所有者权益变动表</w:t>
              </w:r>
            </w:p>
            <w:p w:rsidR="008A5C7D" w:rsidRDefault="00100223" w:rsidP="0089670D">
              <w:pPr>
                <w:pStyle w:val="afff4"/>
                <w:tabs>
                  <w:tab w:val="left" w:pos="10080"/>
                </w:tabs>
                <w:snapToGrid w:val="0"/>
                <w:spacing w:line="240" w:lineRule="atLeast"/>
                <w:ind w:rightChars="12" w:right="29"/>
                <w:jc w:val="center"/>
                <w:rPr>
                  <w:b/>
                  <w:bCs/>
                  <w:szCs w:val="21"/>
                </w:rPr>
              </w:pPr>
              <w:r>
                <w:rPr>
                  <w:szCs w:val="21"/>
                </w:rPr>
                <w:t>2018年</w:t>
              </w:r>
              <w:r>
                <w:rPr>
                  <w:rFonts w:hint="eastAsia"/>
                  <w:szCs w:val="21"/>
                </w:rPr>
                <w:t>1—6</w:t>
              </w:r>
              <w:r>
                <w:rPr>
                  <w:szCs w:val="21"/>
                </w:rPr>
                <w:t>月</w:t>
              </w:r>
            </w:p>
            <w:p w:rsidR="008A5C7D" w:rsidRDefault="00100223">
              <w:pPr>
                <w:pStyle w:val="afff4"/>
                <w:snapToGrid w:val="0"/>
                <w:spacing w:line="240" w:lineRule="atLeast"/>
                <w:jc w:val="right"/>
                <w:rPr>
                  <w:szCs w:val="21"/>
                </w:rPr>
              </w:pPr>
              <w:r>
                <w:rPr>
                  <w:szCs w:val="21"/>
                </w:rPr>
                <w:t>单位:</w:t>
              </w:r>
              <w:sdt>
                <w:sdtPr>
                  <w:rPr>
                    <w:szCs w:val="21"/>
                  </w:rPr>
                  <w:alias w:val="单位：母公司股东权益调节表"/>
                  <w:tag w:val="_GBC_048773409e614c6bb753000b028316a5"/>
                  <w:id w:val="-12441058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股东权益调节表"/>
                  <w:tag w:val="_GBC_5214b7a188334da286fc3038d017d072"/>
                  <w:id w:val="1114017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15026" w:type="dxa"/>
                <w:tblInd w:w="-7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45"/>
                <w:gridCol w:w="1434"/>
                <w:gridCol w:w="694"/>
                <w:gridCol w:w="581"/>
                <w:gridCol w:w="426"/>
                <w:gridCol w:w="1417"/>
                <w:gridCol w:w="709"/>
                <w:gridCol w:w="1417"/>
                <w:gridCol w:w="709"/>
                <w:gridCol w:w="1276"/>
                <w:gridCol w:w="1559"/>
                <w:gridCol w:w="1559"/>
              </w:tblGrid>
              <w:tr w:rsidR="008A5C7D" w:rsidTr="008A5C7D">
                <w:trPr>
                  <w:trHeight w:val="20"/>
                </w:trPr>
                <w:sdt>
                  <w:sdtPr>
                    <w:tag w:val="_PLD_59c644ad702c4a8a9e84b4ea816f7fa4"/>
                    <w:id w:val="-1805303192"/>
                    <w:lock w:val="sdtLocked"/>
                  </w:sdtPr>
                  <w:sdtEndPr/>
                  <w:sdtContent>
                    <w:tc>
                      <w:tcPr>
                        <w:tcW w:w="3245" w:type="dxa"/>
                        <w:vMerge w:val="restart"/>
                        <w:vAlign w:val="center"/>
                      </w:tcPr>
                      <w:p w:rsidR="008A5C7D" w:rsidRDefault="00100223" w:rsidP="008A5C7D">
                        <w:pPr>
                          <w:pStyle w:val="afff4"/>
                          <w:adjustRightInd w:val="0"/>
                          <w:snapToGrid w:val="0"/>
                          <w:jc w:val="center"/>
                          <w:rPr>
                            <w:sz w:val="18"/>
                            <w:szCs w:val="18"/>
                          </w:rPr>
                        </w:pPr>
                        <w:r>
                          <w:rPr>
                            <w:sz w:val="18"/>
                            <w:szCs w:val="18"/>
                          </w:rPr>
                          <w:t>项目</w:t>
                        </w:r>
                      </w:p>
                    </w:tc>
                  </w:sdtContent>
                </w:sdt>
                <w:sdt>
                  <w:sdtPr>
                    <w:tag w:val="_PLD_67ae6677cc924edd86a7b1fecb180f73"/>
                    <w:id w:val="-795608815"/>
                    <w:lock w:val="sdtLocked"/>
                  </w:sdtPr>
                  <w:sdtEndPr/>
                  <w:sdtContent>
                    <w:tc>
                      <w:tcPr>
                        <w:tcW w:w="11781" w:type="dxa"/>
                        <w:gridSpan w:val="11"/>
                        <w:vAlign w:val="center"/>
                      </w:tcPr>
                      <w:p w:rsidR="008A5C7D" w:rsidRDefault="00100223" w:rsidP="008A5C7D">
                        <w:pPr>
                          <w:pStyle w:val="afff4"/>
                          <w:adjustRightInd w:val="0"/>
                          <w:snapToGrid w:val="0"/>
                          <w:jc w:val="center"/>
                          <w:rPr>
                            <w:sz w:val="18"/>
                            <w:szCs w:val="18"/>
                          </w:rPr>
                        </w:pPr>
                        <w:r>
                          <w:rPr>
                            <w:rFonts w:hint="eastAsia"/>
                            <w:sz w:val="18"/>
                            <w:szCs w:val="18"/>
                          </w:rPr>
                          <w:t>本期</w:t>
                        </w:r>
                      </w:p>
                    </w:tc>
                  </w:sdtContent>
                </w:sdt>
              </w:tr>
              <w:tr w:rsidR="008A5C7D" w:rsidTr="008A5C7D">
                <w:trPr>
                  <w:trHeight w:val="315"/>
                </w:trPr>
                <w:tc>
                  <w:tcPr>
                    <w:tcW w:w="3245" w:type="dxa"/>
                    <w:vMerge/>
                  </w:tcPr>
                  <w:p w:rsidR="008A5C7D" w:rsidRDefault="008A5C7D" w:rsidP="008A5C7D">
                    <w:pPr>
                      <w:pStyle w:val="afff4"/>
                      <w:adjustRightInd w:val="0"/>
                      <w:snapToGrid w:val="0"/>
                      <w:rPr>
                        <w:sz w:val="18"/>
                        <w:szCs w:val="18"/>
                      </w:rPr>
                    </w:pPr>
                  </w:p>
                </w:tc>
                <w:sdt>
                  <w:sdtPr>
                    <w:tag w:val="_PLD_3aca0bed1ef7429597d048c5a71b076f"/>
                    <w:id w:val="1871187159"/>
                    <w:lock w:val="sdtLocked"/>
                  </w:sdtPr>
                  <w:sdtEndPr/>
                  <w:sdtContent>
                    <w:tc>
                      <w:tcPr>
                        <w:tcW w:w="1434" w:type="dxa"/>
                        <w:vMerge w:val="restart"/>
                        <w:tcBorders>
                          <w:right w:val="single" w:sz="4" w:space="0" w:color="auto"/>
                        </w:tcBorders>
                        <w:vAlign w:val="center"/>
                      </w:tcPr>
                      <w:p w:rsidR="008A5C7D" w:rsidRDefault="00100223" w:rsidP="008A5C7D">
                        <w:pPr>
                          <w:pStyle w:val="afff4"/>
                          <w:adjustRightInd w:val="0"/>
                          <w:snapToGrid w:val="0"/>
                          <w:jc w:val="center"/>
                          <w:rPr>
                            <w:sz w:val="18"/>
                            <w:szCs w:val="18"/>
                          </w:rPr>
                        </w:pPr>
                        <w:r>
                          <w:rPr>
                            <w:rFonts w:hint="eastAsia"/>
                            <w:sz w:val="18"/>
                            <w:szCs w:val="18"/>
                          </w:rPr>
                          <w:t>股本</w:t>
                        </w:r>
                      </w:p>
                    </w:tc>
                  </w:sdtContent>
                </w:sdt>
                <w:sdt>
                  <w:sdtPr>
                    <w:tag w:val="_PLD_b81b57a2a52e46a5864cb99246625cd9"/>
                    <w:id w:val="-662776498"/>
                    <w:lock w:val="sdtLocked"/>
                  </w:sdtPr>
                  <w:sdtEndPr/>
                  <w:sdtContent>
                    <w:tc>
                      <w:tcPr>
                        <w:tcW w:w="1701" w:type="dxa"/>
                        <w:gridSpan w:val="3"/>
                        <w:tcBorders>
                          <w:left w:val="single" w:sz="4" w:space="0" w:color="auto"/>
                          <w:bottom w:val="single" w:sz="4" w:space="0" w:color="auto"/>
                        </w:tcBorders>
                        <w:vAlign w:val="center"/>
                      </w:tcPr>
                      <w:p w:rsidR="008A5C7D" w:rsidRDefault="00100223" w:rsidP="008A5C7D">
                        <w:pPr>
                          <w:pStyle w:val="afff4"/>
                          <w:adjustRightInd w:val="0"/>
                          <w:snapToGrid w:val="0"/>
                          <w:jc w:val="center"/>
                          <w:rPr>
                            <w:sz w:val="18"/>
                            <w:szCs w:val="18"/>
                          </w:rPr>
                        </w:pPr>
                        <w:r>
                          <w:rPr>
                            <w:rFonts w:hint="eastAsia"/>
                            <w:sz w:val="18"/>
                            <w:szCs w:val="18"/>
                          </w:rPr>
                          <w:t>其他权益工具</w:t>
                        </w:r>
                      </w:p>
                    </w:tc>
                  </w:sdtContent>
                </w:sdt>
                <w:sdt>
                  <w:sdtPr>
                    <w:tag w:val="_PLD_cf5826bc0fe24c849a4eec063b7b4af9"/>
                    <w:id w:val="2091192040"/>
                    <w:lock w:val="sdtLocked"/>
                  </w:sdtPr>
                  <w:sdtEndPr/>
                  <w:sdtContent>
                    <w:tc>
                      <w:tcPr>
                        <w:tcW w:w="1417" w:type="dxa"/>
                        <w:vMerge w:val="restart"/>
                        <w:vAlign w:val="center"/>
                      </w:tcPr>
                      <w:p w:rsidR="008A5C7D" w:rsidRDefault="00100223" w:rsidP="008A5C7D">
                        <w:pPr>
                          <w:pStyle w:val="afff4"/>
                          <w:adjustRightInd w:val="0"/>
                          <w:snapToGrid w:val="0"/>
                          <w:jc w:val="center"/>
                          <w:rPr>
                            <w:sz w:val="18"/>
                            <w:szCs w:val="18"/>
                          </w:rPr>
                        </w:pPr>
                        <w:r>
                          <w:rPr>
                            <w:sz w:val="18"/>
                            <w:szCs w:val="18"/>
                          </w:rPr>
                          <w:t>资本公积</w:t>
                        </w:r>
                      </w:p>
                    </w:tc>
                  </w:sdtContent>
                </w:sdt>
                <w:sdt>
                  <w:sdtPr>
                    <w:tag w:val="_PLD_b00d20458774483c8d1e8e3ad9f9bbf2"/>
                    <w:id w:val="335896457"/>
                    <w:lock w:val="sdtLocked"/>
                  </w:sdtPr>
                  <w:sdtEndPr/>
                  <w:sdtContent>
                    <w:tc>
                      <w:tcPr>
                        <w:tcW w:w="709" w:type="dxa"/>
                        <w:vMerge w:val="restart"/>
                        <w:vAlign w:val="center"/>
                      </w:tcPr>
                      <w:p w:rsidR="008A5C7D" w:rsidRDefault="00100223" w:rsidP="008A5C7D">
                        <w:pPr>
                          <w:pStyle w:val="afff4"/>
                          <w:adjustRightInd w:val="0"/>
                          <w:snapToGrid w:val="0"/>
                          <w:jc w:val="center"/>
                          <w:rPr>
                            <w:sz w:val="18"/>
                            <w:szCs w:val="18"/>
                          </w:rPr>
                        </w:pPr>
                        <w:r>
                          <w:rPr>
                            <w:sz w:val="18"/>
                            <w:szCs w:val="18"/>
                          </w:rPr>
                          <w:t>减：库存股</w:t>
                        </w:r>
                      </w:p>
                    </w:tc>
                  </w:sdtContent>
                </w:sdt>
                <w:sdt>
                  <w:sdtPr>
                    <w:tag w:val="_PLD_8b58813ab50d48baac5714ad7a68477c"/>
                    <w:id w:val="1494839933"/>
                    <w:lock w:val="sdtLocked"/>
                  </w:sdtPr>
                  <w:sdtEndPr/>
                  <w:sdtContent>
                    <w:tc>
                      <w:tcPr>
                        <w:tcW w:w="1417" w:type="dxa"/>
                        <w:vMerge w:val="restart"/>
                        <w:vAlign w:val="center"/>
                      </w:tcPr>
                      <w:p w:rsidR="008A5C7D" w:rsidRDefault="00100223" w:rsidP="008A5C7D">
                        <w:pPr>
                          <w:pStyle w:val="afff4"/>
                          <w:jc w:val="center"/>
                          <w:rPr>
                            <w:sz w:val="18"/>
                            <w:szCs w:val="18"/>
                          </w:rPr>
                        </w:pPr>
                        <w:r>
                          <w:rPr>
                            <w:rFonts w:hint="eastAsia"/>
                            <w:sz w:val="18"/>
                            <w:szCs w:val="18"/>
                          </w:rPr>
                          <w:t>其他综合收益</w:t>
                        </w:r>
                      </w:p>
                    </w:tc>
                  </w:sdtContent>
                </w:sdt>
                <w:sdt>
                  <w:sdtPr>
                    <w:tag w:val="_PLD_8da06c29d7dd4ed1a73a2e6a0e8ffcaf"/>
                    <w:id w:val="-1929879577"/>
                    <w:lock w:val="sdtLocked"/>
                  </w:sdtPr>
                  <w:sdtEndPr/>
                  <w:sdtContent>
                    <w:tc>
                      <w:tcPr>
                        <w:tcW w:w="709" w:type="dxa"/>
                        <w:vMerge w:val="restart"/>
                        <w:vAlign w:val="center"/>
                      </w:tcPr>
                      <w:p w:rsidR="008A5C7D" w:rsidRDefault="00100223" w:rsidP="008A5C7D">
                        <w:pPr>
                          <w:pStyle w:val="afff4"/>
                          <w:adjustRightInd w:val="0"/>
                          <w:snapToGrid w:val="0"/>
                          <w:jc w:val="center"/>
                          <w:rPr>
                            <w:sz w:val="18"/>
                            <w:szCs w:val="18"/>
                          </w:rPr>
                        </w:pPr>
                        <w:r>
                          <w:rPr>
                            <w:rFonts w:hint="eastAsia"/>
                            <w:sz w:val="18"/>
                            <w:szCs w:val="18"/>
                          </w:rPr>
                          <w:t>专项储备</w:t>
                        </w:r>
                      </w:p>
                    </w:tc>
                  </w:sdtContent>
                </w:sdt>
                <w:sdt>
                  <w:sdtPr>
                    <w:tag w:val="_PLD_3826ab1ae58f40dcbd148e15e7250681"/>
                    <w:id w:val="1970003475"/>
                    <w:lock w:val="sdtLocked"/>
                  </w:sdtPr>
                  <w:sdtEndPr/>
                  <w:sdtContent>
                    <w:tc>
                      <w:tcPr>
                        <w:tcW w:w="1276" w:type="dxa"/>
                        <w:vMerge w:val="restart"/>
                        <w:vAlign w:val="center"/>
                      </w:tcPr>
                      <w:p w:rsidR="008A5C7D" w:rsidRDefault="00100223" w:rsidP="008A5C7D">
                        <w:pPr>
                          <w:pStyle w:val="afff4"/>
                          <w:adjustRightInd w:val="0"/>
                          <w:snapToGrid w:val="0"/>
                          <w:jc w:val="center"/>
                          <w:rPr>
                            <w:sz w:val="18"/>
                            <w:szCs w:val="18"/>
                          </w:rPr>
                        </w:pPr>
                        <w:r>
                          <w:rPr>
                            <w:sz w:val="18"/>
                            <w:szCs w:val="18"/>
                          </w:rPr>
                          <w:t>盈余公积</w:t>
                        </w:r>
                      </w:p>
                    </w:tc>
                  </w:sdtContent>
                </w:sdt>
                <w:sdt>
                  <w:sdtPr>
                    <w:tag w:val="_PLD_307886b9e54044a7848902bfd245314c"/>
                    <w:id w:val="-179815105"/>
                    <w:lock w:val="sdtLocked"/>
                  </w:sdtPr>
                  <w:sdtEndPr/>
                  <w:sdtContent>
                    <w:tc>
                      <w:tcPr>
                        <w:tcW w:w="1559" w:type="dxa"/>
                        <w:vMerge w:val="restart"/>
                        <w:vAlign w:val="center"/>
                      </w:tcPr>
                      <w:p w:rsidR="008A5C7D" w:rsidRDefault="00100223" w:rsidP="008A5C7D">
                        <w:pPr>
                          <w:pStyle w:val="afff4"/>
                          <w:adjustRightInd w:val="0"/>
                          <w:snapToGrid w:val="0"/>
                          <w:jc w:val="center"/>
                          <w:rPr>
                            <w:sz w:val="18"/>
                            <w:szCs w:val="18"/>
                          </w:rPr>
                        </w:pPr>
                        <w:r>
                          <w:rPr>
                            <w:sz w:val="18"/>
                            <w:szCs w:val="18"/>
                          </w:rPr>
                          <w:t>未分配利润</w:t>
                        </w:r>
                      </w:p>
                    </w:tc>
                  </w:sdtContent>
                </w:sdt>
                <w:sdt>
                  <w:sdtPr>
                    <w:tag w:val="_PLD_f6ad957df0a1490694685638f2e206fd"/>
                    <w:id w:val="-628930380"/>
                    <w:lock w:val="sdtLocked"/>
                  </w:sdtPr>
                  <w:sdtEndPr/>
                  <w:sdtContent>
                    <w:tc>
                      <w:tcPr>
                        <w:tcW w:w="1559" w:type="dxa"/>
                        <w:vMerge w:val="restart"/>
                        <w:vAlign w:val="center"/>
                      </w:tcPr>
                      <w:p w:rsidR="008A5C7D" w:rsidRDefault="00100223" w:rsidP="008A5C7D">
                        <w:pPr>
                          <w:pStyle w:val="afff4"/>
                          <w:adjustRightInd w:val="0"/>
                          <w:snapToGrid w:val="0"/>
                          <w:jc w:val="center"/>
                          <w:rPr>
                            <w:sz w:val="18"/>
                            <w:szCs w:val="18"/>
                          </w:rPr>
                        </w:pPr>
                        <w:r>
                          <w:rPr>
                            <w:sz w:val="18"/>
                            <w:szCs w:val="18"/>
                          </w:rPr>
                          <w:t>所有者权益合计</w:t>
                        </w:r>
                      </w:p>
                    </w:tc>
                  </w:sdtContent>
                </w:sdt>
              </w:tr>
              <w:tr w:rsidR="008A5C7D" w:rsidTr="008A5C7D">
                <w:trPr>
                  <w:trHeight w:val="294"/>
                </w:trPr>
                <w:tc>
                  <w:tcPr>
                    <w:tcW w:w="3245" w:type="dxa"/>
                    <w:vMerge/>
                  </w:tcPr>
                  <w:p w:rsidR="008A5C7D" w:rsidRDefault="008A5C7D" w:rsidP="008A5C7D">
                    <w:pPr>
                      <w:pStyle w:val="afff4"/>
                      <w:adjustRightInd w:val="0"/>
                      <w:snapToGrid w:val="0"/>
                      <w:rPr>
                        <w:sz w:val="18"/>
                        <w:szCs w:val="18"/>
                      </w:rPr>
                    </w:pPr>
                  </w:p>
                </w:tc>
                <w:tc>
                  <w:tcPr>
                    <w:tcW w:w="1434" w:type="dxa"/>
                    <w:vMerge/>
                    <w:tcBorders>
                      <w:right w:val="single" w:sz="4" w:space="0" w:color="auto"/>
                    </w:tcBorders>
                    <w:vAlign w:val="center"/>
                  </w:tcPr>
                  <w:p w:rsidR="008A5C7D" w:rsidRDefault="008A5C7D" w:rsidP="008A5C7D">
                    <w:pPr>
                      <w:pStyle w:val="afff4"/>
                      <w:adjustRightInd w:val="0"/>
                      <w:snapToGrid w:val="0"/>
                      <w:jc w:val="center"/>
                      <w:rPr>
                        <w:sz w:val="18"/>
                        <w:szCs w:val="18"/>
                      </w:rPr>
                    </w:pPr>
                  </w:p>
                </w:tc>
                <w:sdt>
                  <w:sdtPr>
                    <w:tag w:val="_PLD_a8a36daa2c4c4301bd27b87c1f974e95"/>
                    <w:id w:val="1827925705"/>
                    <w:lock w:val="sdtLocked"/>
                  </w:sdtPr>
                  <w:sdtEndPr/>
                  <w:sdtContent>
                    <w:tc>
                      <w:tcPr>
                        <w:tcW w:w="694" w:type="dxa"/>
                        <w:tcBorders>
                          <w:top w:val="single" w:sz="4" w:space="0" w:color="auto"/>
                          <w:left w:val="single" w:sz="4" w:space="0" w:color="auto"/>
                          <w:right w:val="single" w:sz="4" w:space="0" w:color="auto"/>
                        </w:tcBorders>
                        <w:vAlign w:val="center"/>
                      </w:tcPr>
                      <w:p w:rsidR="008A5C7D" w:rsidRDefault="00100223" w:rsidP="008A5C7D">
                        <w:pPr>
                          <w:pStyle w:val="afff4"/>
                          <w:adjustRightInd w:val="0"/>
                          <w:snapToGrid w:val="0"/>
                          <w:jc w:val="center"/>
                          <w:rPr>
                            <w:sz w:val="18"/>
                            <w:szCs w:val="18"/>
                          </w:rPr>
                        </w:pPr>
                        <w:r>
                          <w:rPr>
                            <w:rFonts w:hint="eastAsia"/>
                            <w:sz w:val="18"/>
                            <w:szCs w:val="18"/>
                          </w:rPr>
                          <w:t>优先股</w:t>
                        </w:r>
                      </w:p>
                    </w:tc>
                  </w:sdtContent>
                </w:sdt>
                <w:sdt>
                  <w:sdtPr>
                    <w:tag w:val="_PLD_8ddaca7d1ae44e8393edf58e29cbe6e4"/>
                    <w:id w:val="-240252382"/>
                    <w:lock w:val="sdtLocked"/>
                  </w:sdtPr>
                  <w:sdtEndPr/>
                  <w:sdtContent>
                    <w:tc>
                      <w:tcPr>
                        <w:tcW w:w="581" w:type="dxa"/>
                        <w:tcBorders>
                          <w:top w:val="single" w:sz="4" w:space="0" w:color="auto"/>
                          <w:left w:val="single" w:sz="4" w:space="0" w:color="auto"/>
                          <w:right w:val="single" w:sz="4" w:space="0" w:color="auto"/>
                        </w:tcBorders>
                        <w:vAlign w:val="center"/>
                      </w:tcPr>
                      <w:p w:rsidR="008A5C7D" w:rsidRDefault="00100223" w:rsidP="008A5C7D">
                        <w:pPr>
                          <w:pStyle w:val="afff4"/>
                          <w:adjustRightInd w:val="0"/>
                          <w:snapToGrid w:val="0"/>
                          <w:jc w:val="center"/>
                          <w:rPr>
                            <w:sz w:val="18"/>
                            <w:szCs w:val="18"/>
                          </w:rPr>
                        </w:pPr>
                        <w:r>
                          <w:rPr>
                            <w:rFonts w:hint="eastAsia"/>
                            <w:sz w:val="18"/>
                            <w:szCs w:val="18"/>
                          </w:rPr>
                          <w:t>永续债</w:t>
                        </w:r>
                      </w:p>
                    </w:tc>
                  </w:sdtContent>
                </w:sdt>
                <w:sdt>
                  <w:sdtPr>
                    <w:tag w:val="_PLD_2ab726c73cf04e0cb07102dee77c0a64"/>
                    <w:id w:val="122196181"/>
                    <w:lock w:val="sdtLocked"/>
                  </w:sdtPr>
                  <w:sdtEndPr/>
                  <w:sdtContent>
                    <w:tc>
                      <w:tcPr>
                        <w:tcW w:w="426" w:type="dxa"/>
                        <w:tcBorders>
                          <w:top w:val="single" w:sz="4" w:space="0" w:color="auto"/>
                          <w:left w:val="single" w:sz="4" w:space="0" w:color="auto"/>
                        </w:tcBorders>
                        <w:vAlign w:val="center"/>
                      </w:tcPr>
                      <w:p w:rsidR="008A5C7D" w:rsidRDefault="00100223" w:rsidP="008A5C7D">
                        <w:pPr>
                          <w:pStyle w:val="afff4"/>
                          <w:adjustRightInd w:val="0"/>
                          <w:snapToGrid w:val="0"/>
                          <w:jc w:val="center"/>
                          <w:rPr>
                            <w:sz w:val="18"/>
                            <w:szCs w:val="18"/>
                          </w:rPr>
                        </w:pPr>
                        <w:r>
                          <w:rPr>
                            <w:rFonts w:hint="eastAsia"/>
                            <w:sz w:val="18"/>
                            <w:szCs w:val="18"/>
                          </w:rPr>
                          <w:t>其他</w:t>
                        </w:r>
                      </w:p>
                    </w:tc>
                  </w:sdtContent>
                </w:sdt>
                <w:tc>
                  <w:tcPr>
                    <w:tcW w:w="1417" w:type="dxa"/>
                    <w:vMerge/>
                  </w:tcPr>
                  <w:p w:rsidR="008A5C7D" w:rsidRDefault="008A5C7D" w:rsidP="008A5C7D">
                    <w:pPr>
                      <w:pStyle w:val="afff4"/>
                      <w:adjustRightInd w:val="0"/>
                      <w:snapToGrid w:val="0"/>
                      <w:jc w:val="center"/>
                      <w:rPr>
                        <w:sz w:val="18"/>
                        <w:szCs w:val="18"/>
                      </w:rPr>
                    </w:pPr>
                  </w:p>
                </w:tc>
                <w:tc>
                  <w:tcPr>
                    <w:tcW w:w="709" w:type="dxa"/>
                    <w:vMerge/>
                  </w:tcPr>
                  <w:p w:rsidR="008A5C7D" w:rsidRDefault="008A5C7D" w:rsidP="008A5C7D">
                    <w:pPr>
                      <w:pStyle w:val="afff4"/>
                      <w:adjustRightInd w:val="0"/>
                      <w:snapToGrid w:val="0"/>
                      <w:jc w:val="center"/>
                      <w:rPr>
                        <w:sz w:val="18"/>
                        <w:szCs w:val="18"/>
                      </w:rPr>
                    </w:pPr>
                  </w:p>
                </w:tc>
                <w:tc>
                  <w:tcPr>
                    <w:tcW w:w="1417" w:type="dxa"/>
                    <w:vMerge/>
                  </w:tcPr>
                  <w:p w:rsidR="008A5C7D" w:rsidRDefault="008A5C7D" w:rsidP="008A5C7D">
                    <w:pPr>
                      <w:pStyle w:val="afff4"/>
                      <w:jc w:val="center"/>
                      <w:rPr>
                        <w:sz w:val="18"/>
                        <w:szCs w:val="18"/>
                      </w:rPr>
                    </w:pPr>
                  </w:p>
                </w:tc>
                <w:tc>
                  <w:tcPr>
                    <w:tcW w:w="709" w:type="dxa"/>
                    <w:vMerge/>
                  </w:tcPr>
                  <w:p w:rsidR="008A5C7D" w:rsidRDefault="008A5C7D" w:rsidP="008A5C7D">
                    <w:pPr>
                      <w:pStyle w:val="afff4"/>
                      <w:adjustRightInd w:val="0"/>
                      <w:snapToGrid w:val="0"/>
                      <w:jc w:val="center"/>
                      <w:rPr>
                        <w:sz w:val="18"/>
                        <w:szCs w:val="18"/>
                      </w:rPr>
                    </w:pPr>
                  </w:p>
                </w:tc>
                <w:tc>
                  <w:tcPr>
                    <w:tcW w:w="1276" w:type="dxa"/>
                    <w:vMerge/>
                  </w:tcPr>
                  <w:p w:rsidR="008A5C7D" w:rsidRDefault="008A5C7D" w:rsidP="008A5C7D">
                    <w:pPr>
                      <w:pStyle w:val="afff4"/>
                      <w:adjustRightInd w:val="0"/>
                      <w:snapToGrid w:val="0"/>
                      <w:jc w:val="center"/>
                      <w:rPr>
                        <w:sz w:val="18"/>
                        <w:szCs w:val="18"/>
                      </w:rPr>
                    </w:pPr>
                  </w:p>
                </w:tc>
                <w:tc>
                  <w:tcPr>
                    <w:tcW w:w="1559" w:type="dxa"/>
                    <w:vMerge/>
                  </w:tcPr>
                  <w:p w:rsidR="008A5C7D" w:rsidRDefault="008A5C7D" w:rsidP="008A5C7D">
                    <w:pPr>
                      <w:pStyle w:val="afff4"/>
                      <w:adjustRightInd w:val="0"/>
                      <w:snapToGrid w:val="0"/>
                      <w:jc w:val="center"/>
                      <w:rPr>
                        <w:sz w:val="18"/>
                        <w:szCs w:val="18"/>
                      </w:rPr>
                    </w:pPr>
                  </w:p>
                </w:tc>
                <w:tc>
                  <w:tcPr>
                    <w:tcW w:w="1559" w:type="dxa"/>
                    <w:vMerge/>
                  </w:tcPr>
                  <w:p w:rsidR="008A5C7D" w:rsidRDefault="008A5C7D" w:rsidP="008A5C7D">
                    <w:pPr>
                      <w:pStyle w:val="afff4"/>
                      <w:adjustRightInd w:val="0"/>
                      <w:snapToGrid w:val="0"/>
                      <w:jc w:val="center"/>
                      <w:rPr>
                        <w:sz w:val="18"/>
                        <w:szCs w:val="18"/>
                      </w:rPr>
                    </w:pPr>
                  </w:p>
                </w:tc>
              </w:tr>
              <w:tr w:rsidR="008A5C7D" w:rsidTr="008A5C7D">
                <w:trPr>
                  <w:trHeight w:val="20"/>
                </w:trPr>
                <w:sdt>
                  <w:sdtPr>
                    <w:tag w:val="_PLD_675832057a1a4f388515c7cca763d43d"/>
                    <w:id w:val="-1581359530"/>
                    <w:lock w:val="sdtLocked"/>
                  </w:sdtPr>
                  <w:sdtEndPr/>
                  <w:sdtContent>
                    <w:tc>
                      <w:tcPr>
                        <w:tcW w:w="3245" w:type="dxa"/>
                      </w:tcPr>
                      <w:p w:rsidR="008A5C7D" w:rsidRDefault="00100223" w:rsidP="008A5C7D">
                        <w:pPr>
                          <w:pStyle w:val="afff4"/>
                          <w:rPr>
                            <w:sz w:val="18"/>
                            <w:szCs w:val="18"/>
                          </w:rPr>
                        </w:pPr>
                        <w:r>
                          <w:rPr>
                            <w:sz w:val="18"/>
                            <w:szCs w:val="18"/>
                          </w:rPr>
                          <w:t>一、上年</w:t>
                        </w:r>
                        <w:r>
                          <w:rPr>
                            <w:rFonts w:hint="eastAsia"/>
                            <w:sz w:val="18"/>
                            <w:szCs w:val="18"/>
                          </w:rPr>
                          <w:t>期</w:t>
                        </w:r>
                        <w:r>
                          <w:rPr>
                            <w:sz w:val="18"/>
                            <w:szCs w:val="18"/>
                          </w:rPr>
                          <w:t>末余额</w:t>
                        </w:r>
                      </w:p>
                    </w:tc>
                  </w:sdtContent>
                </w:sdt>
                <w:tc>
                  <w:tcPr>
                    <w:tcW w:w="1434" w:type="dxa"/>
                    <w:tcBorders>
                      <w:right w:val="single" w:sz="4" w:space="0" w:color="auto"/>
                    </w:tcBorders>
                  </w:tcPr>
                  <w:p w:rsidR="008A5C7D" w:rsidRPr="00E673B0" w:rsidRDefault="00100223" w:rsidP="008A5C7D">
                    <w:pPr>
                      <w:pStyle w:val="afff4"/>
                      <w:jc w:val="right"/>
                      <w:rPr>
                        <w:sz w:val="15"/>
                        <w:szCs w:val="15"/>
                      </w:rPr>
                    </w:pPr>
                    <w:r w:rsidRPr="00E673B0">
                      <w:rPr>
                        <w:sz w:val="15"/>
                        <w:szCs w:val="15"/>
                      </w:rPr>
                      <w:t>1,046,993,520.00</w:t>
                    </w: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1417" w:type="dxa"/>
                    <w:tcBorders>
                      <w:left w:val="single" w:sz="4" w:space="0" w:color="auto"/>
                    </w:tcBorders>
                  </w:tcPr>
                  <w:p w:rsidR="008A5C7D" w:rsidRPr="00E673B0" w:rsidRDefault="00100223" w:rsidP="008A5C7D">
                    <w:pPr>
                      <w:pStyle w:val="afff4"/>
                      <w:jc w:val="right"/>
                      <w:rPr>
                        <w:sz w:val="15"/>
                        <w:szCs w:val="15"/>
                      </w:rPr>
                    </w:pPr>
                    <w:r w:rsidRPr="00E673B0">
                      <w:rPr>
                        <w:sz w:val="15"/>
                        <w:szCs w:val="15"/>
                      </w:rPr>
                      <w:t>1,448,857,867.89</w:t>
                    </w: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100223" w:rsidP="008A5C7D">
                    <w:pPr>
                      <w:pStyle w:val="afff4"/>
                      <w:jc w:val="right"/>
                      <w:rPr>
                        <w:sz w:val="15"/>
                        <w:szCs w:val="15"/>
                      </w:rPr>
                    </w:pPr>
                    <w:r w:rsidRPr="00E673B0">
                      <w:rPr>
                        <w:sz w:val="15"/>
                        <w:szCs w:val="15"/>
                      </w:rPr>
                      <w:t>717,399,046.85</w:t>
                    </w: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100223" w:rsidP="008A5C7D">
                    <w:pPr>
                      <w:pStyle w:val="afff4"/>
                      <w:jc w:val="right"/>
                      <w:rPr>
                        <w:sz w:val="15"/>
                        <w:szCs w:val="15"/>
                      </w:rPr>
                    </w:pPr>
                    <w:r w:rsidRPr="00E673B0">
                      <w:rPr>
                        <w:sz w:val="15"/>
                        <w:szCs w:val="15"/>
                      </w:rPr>
                      <w:t>287,369,733.36</w:t>
                    </w:r>
                  </w:p>
                </w:tc>
                <w:tc>
                  <w:tcPr>
                    <w:tcW w:w="1559" w:type="dxa"/>
                  </w:tcPr>
                  <w:p w:rsidR="008A5C7D" w:rsidRPr="00E673B0" w:rsidRDefault="00100223" w:rsidP="008A5C7D">
                    <w:pPr>
                      <w:pStyle w:val="afff4"/>
                      <w:jc w:val="right"/>
                      <w:rPr>
                        <w:sz w:val="15"/>
                        <w:szCs w:val="15"/>
                      </w:rPr>
                    </w:pPr>
                    <w:r w:rsidRPr="00E673B0">
                      <w:rPr>
                        <w:sz w:val="15"/>
                        <w:szCs w:val="15"/>
                      </w:rPr>
                      <w:t>1,371,601,540.32</w:t>
                    </w:r>
                  </w:p>
                </w:tc>
                <w:tc>
                  <w:tcPr>
                    <w:tcW w:w="1559" w:type="dxa"/>
                  </w:tcPr>
                  <w:p w:rsidR="008A5C7D" w:rsidRPr="00E673B0" w:rsidRDefault="00100223" w:rsidP="008A5C7D">
                    <w:pPr>
                      <w:pStyle w:val="afff4"/>
                      <w:jc w:val="right"/>
                      <w:rPr>
                        <w:sz w:val="15"/>
                        <w:szCs w:val="15"/>
                      </w:rPr>
                    </w:pPr>
                    <w:r w:rsidRPr="00E673B0">
                      <w:rPr>
                        <w:sz w:val="15"/>
                        <w:szCs w:val="15"/>
                      </w:rPr>
                      <w:t>4,872,221,708.42</w:t>
                    </w:r>
                  </w:p>
                </w:tc>
              </w:tr>
              <w:tr w:rsidR="008A5C7D" w:rsidTr="008A5C7D">
                <w:trPr>
                  <w:trHeight w:val="20"/>
                </w:trPr>
                <w:sdt>
                  <w:sdtPr>
                    <w:tag w:val="_PLD_48ad68ecfffc4b49824c5a3aa582faf8"/>
                    <w:id w:val="1574080700"/>
                    <w:lock w:val="sdtLocked"/>
                  </w:sdtPr>
                  <w:sdtEndPr/>
                  <w:sdtContent>
                    <w:tc>
                      <w:tcPr>
                        <w:tcW w:w="3245" w:type="dxa"/>
                      </w:tcPr>
                      <w:p w:rsidR="008A5C7D" w:rsidRDefault="00100223" w:rsidP="008A5C7D">
                        <w:pPr>
                          <w:pStyle w:val="afff4"/>
                          <w:rPr>
                            <w:sz w:val="18"/>
                            <w:szCs w:val="18"/>
                          </w:rPr>
                        </w:pPr>
                        <w:r>
                          <w:rPr>
                            <w:sz w:val="18"/>
                            <w:szCs w:val="18"/>
                          </w:rPr>
                          <w:t>加：会计政策变更</w:t>
                        </w:r>
                      </w:p>
                    </w:tc>
                  </w:sdtContent>
                </w:sdt>
                <w:tc>
                  <w:tcPr>
                    <w:tcW w:w="1434" w:type="dxa"/>
                    <w:tcBorders>
                      <w:right w:val="single" w:sz="4" w:space="0" w:color="auto"/>
                    </w:tcBorders>
                  </w:tcPr>
                  <w:p w:rsidR="008A5C7D" w:rsidRPr="00E673B0"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1417" w:type="dxa"/>
                    <w:tcBorders>
                      <w:left w:val="single" w:sz="4" w:space="0" w:color="auto"/>
                    </w:tcBorders>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r>
              <w:tr w:rsidR="008A5C7D" w:rsidTr="008A5C7D">
                <w:trPr>
                  <w:trHeight w:val="20"/>
                </w:trPr>
                <w:sdt>
                  <w:sdtPr>
                    <w:tag w:val="_PLD_87cd56cd743b470289ac25e2e97165a6"/>
                    <w:id w:val="-742097368"/>
                    <w:lock w:val="sdtLocked"/>
                  </w:sdtPr>
                  <w:sdtEndPr/>
                  <w:sdtContent>
                    <w:tc>
                      <w:tcPr>
                        <w:tcW w:w="3245" w:type="dxa"/>
                      </w:tcPr>
                      <w:p w:rsidR="008A5C7D" w:rsidRDefault="00100223" w:rsidP="008A5C7D">
                        <w:pPr>
                          <w:pStyle w:val="afff4"/>
                          <w:ind w:firstLineChars="200" w:firstLine="420"/>
                          <w:rPr>
                            <w:sz w:val="18"/>
                            <w:szCs w:val="18"/>
                          </w:rPr>
                        </w:pPr>
                        <w:r>
                          <w:rPr>
                            <w:sz w:val="18"/>
                            <w:szCs w:val="18"/>
                          </w:rPr>
                          <w:t>前期差错更正</w:t>
                        </w:r>
                      </w:p>
                    </w:tc>
                  </w:sdtContent>
                </w:sdt>
                <w:tc>
                  <w:tcPr>
                    <w:tcW w:w="1434" w:type="dxa"/>
                    <w:tcBorders>
                      <w:right w:val="single" w:sz="4" w:space="0" w:color="auto"/>
                    </w:tcBorders>
                  </w:tcPr>
                  <w:p w:rsidR="008A5C7D" w:rsidRPr="00E673B0"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1417" w:type="dxa"/>
                    <w:tcBorders>
                      <w:left w:val="single" w:sz="4" w:space="0" w:color="auto"/>
                    </w:tcBorders>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r>
              <w:tr w:rsidR="008A5C7D" w:rsidTr="008A5C7D">
                <w:trPr>
                  <w:trHeight w:val="20"/>
                </w:trPr>
                <w:sdt>
                  <w:sdtPr>
                    <w:tag w:val="_PLD_362fb87a52de43b0a32347f7e9eab88c"/>
                    <w:id w:val="753634148"/>
                    <w:lock w:val="sdtLocked"/>
                  </w:sdtPr>
                  <w:sdtEndPr/>
                  <w:sdtContent>
                    <w:tc>
                      <w:tcPr>
                        <w:tcW w:w="3245" w:type="dxa"/>
                      </w:tcPr>
                      <w:p w:rsidR="008A5C7D" w:rsidRDefault="00100223" w:rsidP="008A5C7D">
                        <w:pPr>
                          <w:pStyle w:val="afff4"/>
                          <w:ind w:firstLineChars="200" w:firstLine="420"/>
                          <w:rPr>
                            <w:sz w:val="18"/>
                            <w:szCs w:val="18"/>
                          </w:rPr>
                        </w:pPr>
                        <w:r>
                          <w:rPr>
                            <w:rFonts w:hint="eastAsia"/>
                            <w:sz w:val="18"/>
                            <w:szCs w:val="18"/>
                          </w:rPr>
                          <w:t>其他</w:t>
                        </w:r>
                      </w:p>
                    </w:tc>
                  </w:sdtContent>
                </w:sdt>
                <w:tc>
                  <w:tcPr>
                    <w:tcW w:w="1434" w:type="dxa"/>
                    <w:tcBorders>
                      <w:right w:val="single" w:sz="4" w:space="0" w:color="auto"/>
                    </w:tcBorders>
                  </w:tcPr>
                  <w:p w:rsidR="008A5C7D" w:rsidRPr="00E673B0"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1417" w:type="dxa"/>
                    <w:tcBorders>
                      <w:left w:val="single" w:sz="4" w:space="0" w:color="auto"/>
                    </w:tcBorders>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r>
              <w:tr w:rsidR="008A5C7D" w:rsidTr="008A5C7D">
                <w:trPr>
                  <w:trHeight w:val="20"/>
                </w:trPr>
                <w:sdt>
                  <w:sdtPr>
                    <w:tag w:val="_PLD_dbd650e584844b2da1f64ffbfd82a6d0"/>
                    <w:id w:val="-699092760"/>
                    <w:lock w:val="sdtLocked"/>
                  </w:sdtPr>
                  <w:sdtEndPr/>
                  <w:sdtContent>
                    <w:tc>
                      <w:tcPr>
                        <w:tcW w:w="3245" w:type="dxa"/>
                      </w:tcPr>
                      <w:p w:rsidR="008A5C7D" w:rsidRDefault="00100223" w:rsidP="008A5C7D">
                        <w:pPr>
                          <w:pStyle w:val="afff4"/>
                          <w:rPr>
                            <w:sz w:val="18"/>
                            <w:szCs w:val="18"/>
                          </w:rPr>
                        </w:pPr>
                        <w:r>
                          <w:rPr>
                            <w:sz w:val="18"/>
                            <w:szCs w:val="18"/>
                          </w:rPr>
                          <w:t>二、本年</w:t>
                        </w:r>
                        <w:r>
                          <w:rPr>
                            <w:rFonts w:hint="eastAsia"/>
                            <w:sz w:val="18"/>
                            <w:szCs w:val="18"/>
                          </w:rPr>
                          <w:t>期</w:t>
                        </w:r>
                        <w:r>
                          <w:rPr>
                            <w:sz w:val="18"/>
                            <w:szCs w:val="18"/>
                          </w:rPr>
                          <w:t>初余额</w:t>
                        </w:r>
                      </w:p>
                    </w:tc>
                  </w:sdtContent>
                </w:sdt>
                <w:tc>
                  <w:tcPr>
                    <w:tcW w:w="1434" w:type="dxa"/>
                    <w:tcBorders>
                      <w:right w:val="single" w:sz="4" w:space="0" w:color="auto"/>
                    </w:tcBorders>
                  </w:tcPr>
                  <w:p w:rsidR="008A5C7D" w:rsidRPr="00E673B0" w:rsidRDefault="00100223" w:rsidP="008A5C7D">
                    <w:pPr>
                      <w:pStyle w:val="afff4"/>
                      <w:jc w:val="right"/>
                      <w:rPr>
                        <w:sz w:val="15"/>
                        <w:szCs w:val="15"/>
                      </w:rPr>
                    </w:pPr>
                    <w:r w:rsidRPr="00E673B0">
                      <w:rPr>
                        <w:sz w:val="15"/>
                        <w:szCs w:val="15"/>
                      </w:rPr>
                      <w:t>1,046,993,520.00</w:t>
                    </w: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1417" w:type="dxa"/>
                    <w:tcBorders>
                      <w:left w:val="single" w:sz="4" w:space="0" w:color="auto"/>
                    </w:tcBorders>
                  </w:tcPr>
                  <w:p w:rsidR="008A5C7D" w:rsidRPr="00E673B0" w:rsidRDefault="00100223" w:rsidP="008A5C7D">
                    <w:pPr>
                      <w:pStyle w:val="afff4"/>
                      <w:jc w:val="right"/>
                      <w:rPr>
                        <w:sz w:val="15"/>
                        <w:szCs w:val="15"/>
                      </w:rPr>
                    </w:pPr>
                    <w:r w:rsidRPr="00E673B0">
                      <w:rPr>
                        <w:sz w:val="15"/>
                        <w:szCs w:val="15"/>
                      </w:rPr>
                      <w:t>1,448,857,867.89</w:t>
                    </w: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100223" w:rsidP="008A5C7D">
                    <w:pPr>
                      <w:pStyle w:val="afff4"/>
                      <w:jc w:val="right"/>
                      <w:rPr>
                        <w:sz w:val="15"/>
                        <w:szCs w:val="15"/>
                      </w:rPr>
                    </w:pPr>
                    <w:r w:rsidRPr="00E673B0">
                      <w:rPr>
                        <w:sz w:val="15"/>
                        <w:szCs w:val="15"/>
                      </w:rPr>
                      <w:t>717,399,046.85</w:t>
                    </w: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100223" w:rsidP="008A5C7D">
                    <w:pPr>
                      <w:pStyle w:val="afff4"/>
                      <w:jc w:val="right"/>
                      <w:rPr>
                        <w:sz w:val="15"/>
                        <w:szCs w:val="15"/>
                      </w:rPr>
                    </w:pPr>
                    <w:r w:rsidRPr="00E673B0">
                      <w:rPr>
                        <w:sz w:val="15"/>
                        <w:szCs w:val="15"/>
                      </w:rPr>
                      <w:t>287,369,733.36</w:t>
                    </w:r>
                  </w:p>
                </w:tc>
                <w:tc>
                  <w:tcPr>
                    <w:tcW w:w="1559" w:type="dxa"/>
                  </w:tcPr>
                  <w:p w:rsidR="008A5C7D" w:rsidRPr="00E673B0" w:rsidRDefault="00100223" w:rsidP="008A5C7D">
                    <w:pPr>
                      <w:pStyle w:val="afff4"/>
                      <w:jc w:val="right"/>
                      <w:rPr>
                        <w:sz w:val="15"/>
                        <w:szCs w:val="15"/>
                      </w:rPr>
                    </w:pPr>
                    <w:r w:rsidRPr="00E673B0">
                      <w:rPr>
                        <w:sz w:val="15"/>
                        <w:szCs w:val="15"/>
                      </w:rPr>
                      <w:t>1,371,601,540.32</w:t>
                    </w:r>
                  </w:p>
                </w:tc>
                <w:tc>
                  <w:tcPr>
                    <w:tcW w:w="1559" w:type="dxa"/>
                  </w:tcPr>
                  <w:p w:rsidR="008A5C7D" w:rsidRPr="00E673B0" w:rsidRDefault="00100223" w:rsidP="008A5C7D">
                    <w:pPr>
                      <w:pStyle w:val="afff4"/>
                      <w:jc w:val="right"/>
                      <w:rPr>
                        <w:sz w:val="15"/>
                        <w:szCs w:val="15"/>
                      </w:rPr>
                    </w:pPr>
                    <w:r w:rsidRPr="00E673B0">
                      <w:rPr>
                        <w:sz w:val="15"/>
                        <w:szCs w:val="15"/>
                      </w:rPr>
                      <w:t>4,872,221,708.42</w:t>
                    </w:r>
                  </w:p>
                </w:tc>
              </w:tr>
              <w:tr w:rsidR="008A5C7D" w:rsidTr="008A5C7D">
                <w:trPr>
                  <w:trHeight w:val="20"/>
                </w:trPr>
                <w:sdt>
                  <w:sdtPr>
                    <w:tag w:val="_PLD_cd4f56a49e29490d84b8c9ffc822cb72"/>
                    <w:id w:val="442583231"/>
                    <w:lock w:val="sdtLocked"/>
                  </w:sdtPr>
                  <w:sdtEndPr/>
                  <w:sdtContent>
                    <w:tc>
                      <w:tcPr>
                        <w:tcW w:w="3245" w:type="dxa"/>
                      </w:tcPr>
                      <w:p w:rsidR="008A5C7D" w:rsidRDefault="00100223" w:rsidP="008A5C7D">
                        <w:pPr>
                          <w:pStyle w:val="afff4"/>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434" w:type="dxa"/>
                    <w:tcBorders>
                      <w:right w:val="single" w:sz="4" w:space="0" w:color="auto"/>
                    </w:tcBorders>
                  </w:tcPr>
                  <w:p w:rsidR="008A5C7D" w:rsidRPr="00E673B0" w:rsidRDefault="00100223" w:rsidP="008A5C7D">
                    <w:pPr>
                      <w:pStyle w:val="afff4"/>
                      <w:jc w:val="right"/>
                      <w:rPr>
                        <w:sz w:val="15"/>
                        <w:szCs w:val="15"/>
                      </w:rPr>
                    </w:pPr>
                    <w:r w:rsidRPr="00E673B0">
                      <w:rPr>
                        <w:sz w:val="15"/>
                        <w:szCs w:val="15"/>
                      </w:rPr>
                      <w:t>418,797,408.00</w:t>
                    </w: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tcBorders>
                  </w:tcPr>
                  <w:p w:rsidR="008A5C7D" w:rsidRPr="00E673B0" w:rsidRDefault="008A5C7D" w:rsidP="008A5C7D">
                    <w:pPr>
                      <w:pStyle w:val="afff4"/>
                      <w:jc w:val="right"/>
                      <w:rPr>
                        <w:sz w:val="15"/>
                        <w:szCs w:val="15"/>
                      </w:rPr>
                    </w:pPr>
                  </w:p>
                </w:tc>
                <w:tc>
                  <w:tcPr>
                    <w:tcW w:w="1417" w:type="dxa"/>
                  </w:tcPr>
                  <w:p w:rsidR="008A5C7D" w:rsidRPr="00E673B0" w:rsidRDefault="00100223" w:rsidP="008A5C7D">
                    <w:pPr>
                      <w:pStyle w:val="afff4"/>
                      <w:jc w:val="right"/>
                      <w:rPr>
                        <w:sz w:val="15"/>
                        <w:szCs w:val="15"/>
                      </w:rPr>
                    </w:pPr>
                    <w:r w:rsidRPr="00E673B0">
                      <w:rPr>
                        <w:sz w:val="15"/>
                        <w:szCs w:val="15"/>
                      </w:rPr>
                      <w:t>-418,797,408.00</w:t>
                    </w: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100223" w:rsidP="008A5C7D">
                    <w:pPr>
                      <w:pStyle w:val="afff4"/>
                      <w:jc w:val="right"/>
                      <w:rPr>
                        <w:sz w:val="15"/>
                        <w:szCs w:val="15"/>
                      </w:rPr>
                    </w:pPr>
                    <w:r w:rsidRPr="00E673B0">
                      <w:rPr>
                        <w:sz w:val="15"/>
                        <w:szCs w:val="15"/>
                      </w:rPr>
                      <w:t>42,905,886.79</w:t>
                    </w: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8A5C7D" w:rsidP="008A5C7D">
                    <w:pPr>
                      <w:pStyle w:val="afff4"/>
                      <w:jc w:val="right"/>
                      <w:rPr>
                        <w:sz w:val="15"/>
                        <w:szCs w:val="15"/>
                      </w:rPr>
                    </w:pPr>
                  </w:p>
                </w:tc>
                <w:tc>
                  <w:tcPr>
                    <w:tcW w:w="1559" w:type="dxa"/>
                  </w:tcPr>
                  <w:p w:rsidR="008A5C7D" w:rsidRPr="00E673B0" w:rsidRDefault="00100223" w:rsidP="008A5C7D">
                    <w:pPr>
                      <w:pStyle w:val="afff4"/>
                      <w:jc w:val="right"/>
                      <w:rPr>
                        <w:sz w:val="15"/>
                        <w:szCs w:val="15"/>
                      </w:rPr>
                    </w:pPr>
                    <w:r w:rsidRPr="00E673B0">
                      <w:rPr>
                        <w:sz w:val="15"/>
                        <w:szCs w:val="15"/>
                      </w:rPr>
                      <w:t>91,456,373.34</w:t>
                    </w:r>
                  </w:p>
                </w:tc>
                <w:tc>
                  <w:tcPr>
                    <w:tcW w:w="1559" w:type="dxa"/>
                  </w:tcPr>
                  <w:p w:rsidR="008A5C7D" w:rsidRPr="00E673B0" w:rsidRDefault="00100223" w:rsidP="008A5C7D">
                    <w:pPr>
                      <w:pStyle w:val="afff4"/>
                      <w:jc w:val="right"/>
                      <w:rPr>
                        <w:sz w:val="15"/>
                        <w:szCs w:val="15"/>
                      </w:rPr>
                    </w:pPr>
                    <w:r w:rsidRPr="00E673B0">
                      <w:rPr>
                        <w:sz w:val="15"/>
                        <w:szCs w:val="15"/>
                      </w:rPr>
                      <w:t>134,362,260.13</w:t>
                    </w:r>
                  </w:p>
                </w:tc>
              </w:tr>
              <w:tr w:rsidR="008A5C7D" w:rsidTr="008A5C7D">
                <w:trPr>
                  <w:trHeight w:val="20"/>
                </w:trPr>
                <w:sdt>
                  <w:sdtPr>
                    <w:tag w:val="_PLD_2831d5e7e9fc4baab345a2c762e37a75"/>
                    <w:id w:val="516587696"/>
                    <w:lock w:val="sdtLocked"/>
                  </w:sdtPr>
                  <w:sdtEndPr/>
                  <w:sdtContent>
                    <w:tc>
                      <w:tcPr>
                        <w:tcW w:w="3245" w:type="dxa"/>
                      </w:tcPr>
                      <w:p w:rsidR="008A5C7D" w:rsidRDefault="00100223" w:rsidP="008A5C7D">
                        <w:pPr>
                          <w:pStyle w:val="afff4"/>
                          <w:rPr>
                            <w:sz w:val="18"/>
                            <w:szCs w:val="18"/>
                          </w:rPr>
                        </w:pPr>
                        <w:r>
                          <w:rPr>
                            <w:rFonts w:hint="eastAsia"/>
                            <w:sz w:val="18"/>
                            <w:szCs w:val="18"/>
                          </w:rPr>
                          <w:t>（一）综合收益总额</w:t>
                        </w:r>
                      </w:p>
                    </w:tc>
                  </w:sdtContent>
                </w:sdt>
                <w:tc>
                  <w:tcPr>
                    <w:tcW w:w="1434" w:type="dxa"/>
                    <w:tcBorders>
                      <w:right w:val="single" w:sz="4" w:space="0" w:color="auto"/>
                    </w:tcBorders>
                  </w:tcPr>
                  <w:p w:rsidR="008A5C7D" w:rsidRPr="00E673B0"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tcBorders>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100223" w:rsidP="008A5C7D">
                    <w:pPr>
                      <w:pStyle w:val="afff4"/>
                      <w:jc w:val="right"/>
                      <w:rPr>
                        <w:sz w:val="15"/>
                        <w:szCs w:val="15"/>
                      </w:rPr>
                    </w:pPr>
                    <w:r w:rsidRPr="00E673B0">
                      <w:rPr>
                        <w:sz w:val="15"/>
                        <w:szCs w:val="15"/>
                      </w:rPr>
                      <w:t>42,905,886.79</w:t>
                    </w: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8A5C7D" w:rsidP="008A5C7D">
                    <w:pPr>
                      <w:pStyle w:val="afff4"/>
                      <w:jc w:val="right"/>
                      <w:rPr>
                        <w:sz w:val="15"/>
                        <w:szCs w:val="15"/>
                      </w:rPr>
                    </w:pPr>
                  </w:p>
                </w:tc>
                <w:tc>
                  <w:tcPr>
                    <w:tcW w:w="1559" w:type="dxa"/>
                  </w:tcPr>
                  <w:p w:rsidR="008A5C7D" w:rsidRPr="00E673B0" w:rsidRDefault="00100223" w:rsidP="008A5C7D">
                    <w:pPr>
                      <w:pStyle w:val="afff4"/>
                      <w:jc w:val="right"/>
                      <w:rPr>
                        <w:sz w:val="15"/>
                        <w:szCs w:val="15"/>
                      </w:rPr>
                    </w:pPr>
                    <w:r w:rsidRPr="00E673B0">
                      <w:rPr>
                        <w:sz w:val="15"/>
                        <w:szCs w:val="15"/>
                      </w:rPr>
                      <w:t>206,625,660.54</w:t>
                    </w:r>
                  </w:p>
                </w:tc>
                <w:tc>
                  <w:tcPr>
                    <w:tcW w:w="1559" w:type="dxa"/>
                  </w:tcPr>
                  <w:p w:rsidR="008A5C7D" w:rsidRPr="00E673B0" w:rsidRDefault="00100223" w:rsidP="008A5C7D">
                    <w:pPr>
                      <w:pStyle w:val="afff4"/>
                      <w:jc w:val="right"/>
                      <w:rPr>
                        <w:sz w:val="15"/>
                        <w:szCs w:val="15"/>
                      </w:rPr>
                    </w:pPr>
                    <w:r w:rsidRPr="00E673B0">
                      <w:rPr>
                        <w:sz w:val="15"/>
                        <w:szCs w:val="15"/>
                      </w:rPr>
                      <w:t>249,531,547.33</w:t>
                    </w:r>
                  </w:p>
                </w:tc>
              </w:tr>
              <w:tr w:rsidR="008A5C7D" w:rsidTr="008A5C7D">
                <w:trPr>
                  <w:trHeight w:val="20"/>
                </w:trPr>
                <w:sdt>
                  <w:sdtPr>
                    <w:tag w:val="_PLD_149566123c3a4892a3f467335b97b246"/>
                    <w:id w:val="1149628603"/>
                    <w:lock w:val="sdtLocked"/>
                  </w:sdtPr>
                  <w:sdtEndPr/>
                  <w:sdtContent>
                    <w:tc>
                      <w:tcPr>
                        <w:tcW w:w="3245" w:type="dxa"/>
                      </w:tcPr>
                      <w:p w:rsidR="008A5C7D" w:rsidRDefault="00100223" w:rsidP="008A5C7D">
                        <w:pPr>
                          <w:pStyle w:val="afff4"/>
                          <w:rPr>
                            <w:sz w:val="18"/>
                            <w:szCs w:val="18"/>
                          </w:rPr>
                        </w:pPr>
                        <w:r>
                          <w:rPr>
                            <w:sz w:val="18"/>
                            <w:szCs w:val="18"/>
                          </w:rPr>
                          <w:t>（</w:t>
                        </w:r>
                        <w:r>
                          <w:rPr>
                            <w:rFonts w:hint="eastAsia"/>
                            <w:sz w:val="18"/>
                            <w:szCs w:val="18"/>
                          </w:rPr>
                          <w:t>二</w:t>
                        </w:r>
                        <w:r>
                          <w:rPr>
                            <w:sz w:val="18"/>
                            <w:szCs w:val="18"/>
                          </w:rPr>
                          <w:t>）所有者投入和减少资本</w:t>
                        </w:r>
                      </w:p>
                    </w:tc>
                  </w:sdtContent>
                </w:sdt>
                <w:tc>
                  <w:tcPr>
                    <w:tcW w:w="1434" w:type="dxa"/>
                    <w:tcBorders>
                      <w:right w:val="single" w:sz="4" w:space="0" w:color="auto"/>
                    </w:tcBorders>
                  </w:tcPr>
                  <w:p w:rsidR="008A5C7D" w:rsidRPr="00E673B0"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tcBorders>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r>
              <w:tr w:rsidR="008A5C7D" w:rsidTr="008A5C7D">
                <w:trPr>
                  <w:trHeight w:val="20"/>
                </w:trPr>
                <w:sdt>
                  <w:sdtPr>
                    <w:tag w:val="_PLD_7c9be8ca7e3644b7a770d95dc4638f16"/>
                    <w:id w:val="-1508432095"/>
                    <w:lock w:val="sdtLocked"/>
                  </w:sdtPr>
                  <w:sdtEndPr/>
                  <w:sdtContent>
                    <w:tc>
                      <w:tcPr>
                        <w:tcW w:w="3245" w:type="dxa"/>
                      </w:tcPr>
                      <w:p w:rsidR="008A5C7D" w:rsidRDefault="00100223" w:rsidP="008A5C7D">
                        <w:pPr>
                          <w:pStyle w:val="afff4"/>
                          <w:rPr>
                            <w:sz w:val="18"/>
                            <w:szCs w:val="18"/>
                          </w:rPr>
                        </w:pPr>
                        <w:r>
                          <w:rPr>
                            <w:rFonts w:hint="eastAsia"/>
                            <w:sz w:val="18"/>
                            <w:szCs w:val="18"/>
                          </w:rPr>
                          <w:t>1．股东投入的普通股</w:t>
                        </w:r>
                      </w:p>
                    </w:tc>
                  </w:sdtContent>
                </w:sdt>
                <w:tc>
                  <w:tcPr>
                    <w:tcW w:w="1434" w:type="dxa"/>
                    <w:tcBorders>
                      <w:right w:val="single" w:sz="4" w:space="0" w:color="auto"/>
                    </w:tcBorders>
                  </w:tcPr>
                  <w:p w:rsidR="008A5C7D" w:rsidRPr="00E673B0"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tcBorders>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r>
              <w:tr w:rsidR="008A5C7D" w:rsidTr="008A5C7D">
                <w:trPr>
                  <w:trHeight w:val="20"/>
                </w:trPr>
                <w:sdt>
                  <w:sdtPr>
                    <w:tag w:val="_PLD_820044cb974c4a9e8b8e4c9b319b2edc"/>
                    <w:id w:val="1905096121"/>
                    <w:lock w:val="sdtLocked"/>
                  </w:sdtPr>
                  <w:sdtEndPr/>
                  <w:sdtContent>
                    <w:tc>
                      <w:tcPr>
                        <w:tcW w:w="3245" w:type="dxa"/>
                      </w:tcPr>
                      <w:p w:rsidR="008A5C7D" w:rsidRDefault="00100223" w:rsidP="008A5C7D">
                        <w:pPr>
                          <w:pStyle w:val="afff4"/>
                          <w:rPr>
                            <w:sz w:val="18"/>
                            <w:szCs w:val="18"/>
                          </w:rPr>
                        </w:pPr>
                        <w:r>
                          <w:rPr>
                            <w:rFonts w:hint="eastAsia"/>
                            <w:sz w:val="18"/>
                            <w:szCs w:val="18"/>
                          </w:rPr>
                          <w:t>2．其他权益工具持有者投入资本</w:t>
                        </w:r>
                      </w:p>
                    </w:tc>
                  </w:sdtContent>
                </w:sdt>
                <w:tc>
                  <w:tcPr>
                    <w:tcW w:w="1434" w:type="dxa"/>
                    <w:tcBorders>
                      <w:right w:val="single" w:sz="4" w:space="0" w:color="auto"/>
                    </w:tcBorders>
                  </w:tcPr>
                  <w:p w:rsidR="008A5C7D" w:rsidRPr="00E673B0"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tcBorders>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r>
              <w:tr w:rsidR="008A5C7D" w:rsidTr="008A5C7D">
                <w:trPr>
                  <w:trHeight w:val="20"/>
                </w:trPr>
                <w:sdt>
                  <w:sdtPr>
                    <w:tag w:val="_PLD_9751c55a365345b286ba5b788fb40088"/>
                    <w:id w:val="-1843467772"/>
                    <w:lock w:val="sdtLocked"/>
                  </w:sdtPr>
                  <w:sdtEndPr/>
                  <w:sdtContent>
                    <w:tc>
                      <w:tcPr>
                        <w:tcW w:w="3245" w:type="dxa"/>
                      </w:tcPr>
                      <w:p w:rsidR="008A5C7D" w:rsidRDefault="00100223" w:rsidP="008A5C7D">
                        <w:pPr>
                          <w:pStyle w:val="afff4"/>
                          <w:rPr>
                            <w:sz w:val="18"/>
                            <w:szCs w:val="18"/>
                          </w:rPr>
                        </w:pPr>
                        <w:r>
                          <w:rPr>
                            <w:rFonts w:hint="eastAsia"/>
                            <w:sz w:val="18"/>
                            <w:szCs w:val="18"/>
                          </w:rPr>
                          <w:t>3</w:t>
                        </w:r>
                        <w:r>
                          <w:rPr>
                            <w:sz w:val="18"/>
                            <w:szCs w:val="18"/>
                          </w:rPr>
                          <w:t>．股份支付计入所有者权益的金额</w:t>
                        </w:r>
                      </w:p>
                    </w:tc>
                  </w:sdtContent>
                </w:sdt>
                <w:tc>
                  <w:tcPr>
                    <w:tcW w:w="1434" w:type="dxa"/>
                    <w:tcBorders>
                      <w:right w:val="single" w:sz="4" w:space="0" w:color="auto"/>
                    </w:tcBorders>
                  </w:tcPr>
                  <w:p w:rsidR="008A5C7D" w:rsidRPr="00E673B0"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tcBorders>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r>
              <w:tr w:rsidR="008A5C7D" w:rsidTr="008A5C7D">
                <w:trPr>
                  <w:trHeight w:val="20"/>
                </w:trPr>
                <w:sdt>
                  <w:sdtPr>
                    <w:tag w:val="_PLD_8097c252b22840b68fb915d1e73600fc"/>
                    <w:id w:val="-102893210"/>
                    <w:lock w:val="sdtLocked"/>
                  </w:sdtPr>
                  <w:sdtEndPr/>
                  <w:sdtContent>
                    <w:tc>
                      <w:tcPr>
                        <w:tcW w:w="3245" w:type="dxa"/>
                      </w:tcPr>
                      <w:p w:rsidR="008A5C7D" w:rsidRDefault="00100223" w:rsidP="008A5C7D">
                        <w:pPr>
                          <w:pStyle w:val="afff4"/>
                          <w:rPr>
                            <w:sz w:val="18"/>
                            <w:szCs w:val="18"/>
                          </w:rPr>
                        </w:pPr>
                        <w:r>
                          <w:rPr>
                            <w:rFonts w:hint="eastAsia"/>
                            <w:sz w:val="18"/>
                            <w:szCs w:val="18"/>
                          </w:rPr>
                          <w:t>4</w:t>
                        </w:r>
                        <w:r>
                          <w:rPr>
                            <w:sz w:val="18"/>
                            <w:szCs w:val="18"/>
                          </w:rPr>
                          <w:t>．其他</w:t>
                        </w:r>
                      </w:p>
                    </w:tc>
                  </w:sdtContent>
                </w:sdt>
                <w:tc>
                  <w:tcPr>
                    <w:tcW w:w="1434" w:type="dxa"/>
                    <w:tcBorders>
                      <w:right w:val="single" w:sz="4" w:space="0" w:color="auto"/>
                    </w:tcBorders>
                  </w:tcPr>
                  <w:p w:rsidR="008A5C7D" w:rsidRPr="00E673B0"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tcBorders>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r>
              <w:tr w:rsidR="008A5C7D" w:rsidTr="008A5C7D">
                <w:trPr>
                  <w:trHeight w:val="20"/>
                </w:trPr>
                <w:sdt>
                  <w:sdtPr>
                    <w:tag w:val="_PLD_50a06013fe9a46358f3b40e00e6f23f3"/>
                    <w:id w:val="618573425"/>
                    <w:lock w:val="sdtLocked"/>
                  </w:sdtPr>
                  <w:sdtEndPr/>
                  <w:sdtContent>
                    <w:tc>
                      <w:tcPr>
                        <w:tcW w:w="3245" w:type="dxa"/>
                      </w:tcPr>
                      <w:p w:rsidR="008A5C7D" w:rsidRDefault="00100223" w:rsidP="008A5C7D">
                        <w:pPr>
                          <w:pStyle w:val="afff4"/>
                          <w:rPr>
                            <w:sz w:val="18"/>
                            <w:szCs w:val="18"/>
                          </w:rPr>
                        </w:pPr>
                        <w:r>
                          <w:rPr>
                            <w:sz w:val="18"/>
                            <w:szCs w:val="18"/>
                          </w:rPr>
                          <w:t>（</w:t>
                        </w:r>
                        <w:r>
                          <w:rPr>
                            <w:rFonts w:hint="eastAsia"/>
                            <w:sz w:val="18"/>
                            <w:szCs w:val="18"/>
                          </w:rPr>
                          <w:t>三</w:t>
                        </w:r>
                        <w:r>
                          <w:rPr>
                            <w:sz w:val="18"/>
                            <w:szCs w:val="18"/>
                          </w:rPr>
                          <w:t>）利润分配</w:t>
                        </w:r>
                      </w:p>
                    </w:tc>
                  </w:sdtContent>
                </w:sdt>
                <w:tc>
                  <w:tcPr>
                    <w:tcW w:w="1434" w:type="dxa"/>
                    <w:tcBorders>
                      <w:right w:val="single" w:sz="4" w:space="0" w:color="auto"/>
                    </w:tcBorders>
                  </w:tcPr>
                  <w:p w:rsidR="008A5C7D" w:rsidRPr="00E673B0"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tcBorders>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8A5C7D" w:rsidP="008A5C7D">
                    <w:pPr>
                      <w:pStyle w:val="afff4"/>
                      <w:jc w:val="right"/>
                      <w:rPr>
                        <w:sz w:val="15"/>
                        <w:szCs w:val="15"/>
                      </w:rPr>
                    </w:pPr>
                  </w:p>
                </w:tc>
                <w:tc>
                  <w:tcPr>
                    <w:tcW w:w="1559" w:type="dxa"/>
                  </w:tcPr>
                  <w:p w:rsidR="008A5C7D" w:rsidRPr="00E673B0" w:rsidRDefault="00100223" w:rsidP="008A5C7D">
                    <w:pPr>
                      <w:pStyle w:val="afff4"/>
                      <w:jc w:val="right"/>
                      <w:rPr>
                        <w:sz w:val="15"/>
                        <w:szCs w:val="15"/>
                      </w:rPr>
                    </w:pPr>
                    <w:r w:rsidRPr="00E673B0">
                      <w:rPr>
                        <w:sz w:val="15"/>
                        <w:szCs w:val="15"/>
                      </w:rPr>
                      <w:t>-115,169,287.20</w:t>
                    </w:r>
                  </w:p>
                </w:tc>
                <w:tc>
                  <w:tcPr>
                    <w:tcW w:w="1559" w:type="dxa"/>
                  </w:tcPr>
                  <w:p w:rsidR="008A5C7D" w:rsidRPr="00E673B0" w:rsidRDefault="00100223" w:rsidP="008A5C7D">
                    <w:pPr>
                      <w:pStyle w:val="afff4"/>
                      <w:jc w:val="right"/>
                      <w:rPr>
                        <w:sz w:val="15"/>
                        <w:szCs w:val="15"/>
                      </w:rPr>
                    </w:pPr>
                    <w:r w:rsidRPr="00E673B0">
                      <w:rPr>
                        <w:sz w:val="15"/>
                        <w:szCs w:val="15"/>
                      </w:rPr>
                      <w:t>-115,169,287.20</w:t>
                    </w:r>
                  </w:p>
                </w:tc>
              </w:tr>
              <w:tr w:rsidR="008A5C7D" w:rsidTr="008A5C7D">
                <w:trPr>
                  <w:trHeight w:val="20"/>
                </w:trPr>
                <w:sdt>
                  <w:sdtPr>
                    <w:tag w:val="_PLD_b964968b9e114270adadbfa656df883f"/>
                    <w:id w:val="1221019096"/>
                    <w:lock w:val="sdtLocked"/>
                  </w:sdtPr>
                  <w:sdtEndPr/>
                  <w:sdtContent>
                    <w:tc>
                      <w:tcPr>
                        <w:tcW w:w="3245" w:type="dxa"/>
                      </w:tcPr>
                      <w:p w:rsidR="008A5C7D" w:rsidRDefault="00100223" w:rsidP="008A5C7D">
                        <w:pPr>
                          <w:pStyle w:val="afff4"/>
                          <w:rPr>
                            <w:sz w:val="18"/>
                            <w:szCs w:val="18"/>
                          </w:rPr>
                        </w:pPr>
                        <w:r>
                          <w:rPr>
                            <w:sz w:val="18"/>
                            <w:szCs w:val="18"/>
                          </w:rPr>
                          <w:t>1．提取盈余公积</w:t>
                        </w:r>
                      </w:p>
                    </w:tc>
                  </w:sdtContent>
                </w:sdt>
                <w:tc>
                  <w:tcPr>
                    <w:tcW w:w="1434" w:type="dxa"/>
                    <w:tcBorders>
                      <w:right w:val="single" w:sz="4" w:space="0" w:color="auto"/>
                    </w:tcBorders>
                  </w:tcPr>
                  <w:p w:rsidR="008A5C7D" w:rsidRPr="00E673B0"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tcBorders>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r>
              <w:tr w:rsidR="008A5C7D" w:rsidTr="008A5C7D">
                <w:trPr>
                  <w:trHeight w:val="20"/>
                </w:trPr>
                <w:sdt>
                  <w:sdtPr>
                    <w:tag w:val="_PLD_12ec704e4e6a4078b0b0445c7b01879d"/>
                    <w:id w:val="-1333980376"/>
                    <w:lock w:val="sdtLocked"/>
                  </w:sdtPr>
                  <w:sdtEndPr/>
                  <w:sdtContent>
                    <w:tc>
                      <w:tcPr>
                        <w:tcW w:w="3245" w:type="dxa"/>
                      </w:tcPr>
                      <w:p w:rsidR="008A5C7D" w:rsidRDefault="00100223" w:rsidP="008A5C7D">
                        <w:pPr>
                          <w:pStyle w:val="afff4"/>
                          <w:rPr>
                            <w:sz w:val="18"/>
                            <w:szCs w:val="18"/>
                          </w:rPr>
                        </w:pPr>
                        <w:r>
                          <w:rPr>
                            <w:rFonts w:hint="eastAsia"/>
                            <w:sz w:val="18"/>
                            <w:szCs w:val="18"/>
                          </w:rPr>
                          <w:t>2</w:t>
                        </w:r>
                        <w:r>
                          <w:rPr>
                            <w:sz w:val="18"/>
                            <w:szCs w:val="18"/>
                          </w:rPr>
                          <w:t>．对所有者（或股东）的分配</w:t>
                        </w:r>
                      </w:p>
                    </w:tc>
                  </w:sdtContent>
                </w:sdt>
                <w:tc>
                  <w:tcPr>
                    <w:tcW w:w="1434" w:type="dxa"/>
                    <w:tcBorders>
                      <w:right w:val="single" w:sz="4" w:space="0" w:color="auto"/>
                    </w:tcBorders>
                  </w:tcPr>
                  <w:p w:rsidR="008A5C7D" w:rsidRPr="00E673B0"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tcBorders>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8A5C7D" w:rsidP="008A5C7D">
                    <w:pPr>
                      <w:pStyle w:val="afff4"/>
                      <w:jc w:val="right"/>
                      <w:rPr>
                        <w:sz w:val="15"/>
                        <w:szCs w:val="15"/>
                      </w:rPr>
                    </w:pPr>
                  </w:p>
                </w:tc>
                <w:tc>
                  <w:tcPr>
                    <w:tcW w:w="1559" w:type="dxa"/>
                  </w:tcPr>
                  <w:p w:rsidR="008A5C7D" w:rsidRPr="00E673B0" w:rsidRDefault="00100223" w:rsidP="008A5C7D">
                    <w:pPr>
                      <w:pStyle w:val="afff4"/>
                      <w:jc w:val="right"/>
                      <w:rPr>
                        <w:sz w:val="15"/>
                        <w:szCs w:val="15"/>
                      </w:rPr>
                    </w:pPr>
                    <w:r w:rsidRPr="00E673B0">
                      <w:rPr>
                        <w:sz w:val="15"/>
                        <w:szCs w:val="15"/>
                      </w:rPr>
                      <w:t>-115,169,287.20</w:t>
                    </w:r>
                  </w:p>
                </w:tc>
                <w:tc>
                  <w:tcPr>
                    <w:tcW w:w="1559" w:type="dxa"/>
                  </w:tcPr>
                  <w:p w:rsidR="008A5C7D" w:rsidRPr="00E673B0" w:rsidRDefault="00100223" w:rsidP="008A5C7D">
                    <w:pPr>
                      <w:pStyle w:val="afff4"/>
                      <w:jc w:val="right"/>
                      <w:rPr>
                        <w:sz w:val="15"/>
                        <w:szCs w:val="15"/>
                      </w:rPr>
                    </w:pPr>
                    <w:r w:rsidRPr="00E673B0">
                      <w:rPr>
                        <w:sz w:val="15"/>
                        <w:szCs w:val="15"/>
                      </w:rPr>
                      <w:t>-115,169,287.20</w:t>
                    </w:r>
                  </w:p>
                </w:tc>
              </w:tr>
              <w:tr w:rsidR="008A5C7D" w:rsidTr="008A5C7D">
                <w:trPr>
                  <w:trHeight w:val="20"/>
                </w:trPr>
                <w:sdt>
                  <w:sdtPr>
                    <w:tag w:val="_PLD_d5134fbd07ce4c769ed5808777fc5eca"/>
                    <w:id w:val="518511794"/>
                    <w:lock w:val="sdtLocked"/>
                  </w:sdtPr>
                  <w:sdtEndPr/>
                  <w:sdtContent>
                    <w:tc>
                      <w:tcPr>
                        <w:tcW w:w="3245" w:type="dxa"/>
                      </w:tcPr>
                      <w:p w:rsidR="008A5C7D" w:rsidRDefault="00100223" w:rsidP="008A5C7D">
                        <w:pPr>
                          <w:pStyle w:val="afff4"/>
                          <w:rPr>
                            <w:sz w:val="18"/>
                            <w:szCs w:val="18"/>
                          </w:rPr>
                        </w:pPr>
                        <w:r>
                          <w:rPr>
                            <w:rFonts w:hint="eastAsia"/>
                            <w:sz w:val="18"/>
                            <w:szCs w:val="18"/>
                          </w:rPr>
                          <w:t>3</w:t>
                        </w:r>
                        <w:r>
                          <w:rPr>
                            <w:sz w:val="18"/>
                            <w:szCs w:val="18"/>
                          </w:rPr>
                          <w:t>．其他</w:t>
                        </w:r>
                      </w:p>
                    </w:tc>
                  </w:sdtContent>
                </w:sdt>
                <w:tc>
                  <w:tcPr>
                    <w:tcW w:w="1434" w:type="dxa"/>
                    <w:tcBorders>
                      <w:right w:val="single" w:sz="4" w:space="0" w:color="auto"/>
                    </w:tcBorders>
                  </w:tcPr>
                  <w:p w:rsidR="008A5C7D" w:rsidRPr="00E673B0"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tcBorders>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r>
              <w:tr w:rsidR="008A5C7D" w:rsidTr="008A5C7D">
                <w:trPr>
                  <w:trHeight w:val="20"/>
                </w:trPr>
                <w:sdt>
                  <w:sdtPr>
                    <w:tag w:val="_PLD_2a4250c04f7d499eb0a042929b9ca61c"/>
                    <w:id w:val="305051962"/>
                    <w:lock w:val="sdtLocked"/>
                  </w:sdtPr>
                  <w:sdtEndPr/>
                  <w:sdtContent>
                    <w:tc>
                      <w:tcPr>
                        <w:tcW w:w="3245" w:type="dxa"/>
                      </w:tcPr>
                      <w:p w:rsidR="008A5C7D" w:rsidRDefault="00100223" w:rsidP="008A5C7D">
                        <w:pPr>
                          <w:pStyle w:val="afff4"/>
                          <w:rPr>
                            <w:sz w:val="18"/>
                            <w:szCs w:val="18"/>
                          </w:rPr>
                        </w:pPr>
                        <w:r>
                          <w:rPr>
                            <w:sz w:val="18"/>
                            <w:szCs w:val="18"/>
                          </w:rPr>
                          <w:t>（</w:t>
                        </w:r>
                        <w:r>
                          <w:rPr>
                            <w:rFonts w:hint="eastAsia"/>
                            <w:sz w:val="18"/>
                            <w:szCs w:val="18"/>
                          </w:rPr>
                          <w:t>四</w:t>
                        </w:r>
                        <w:r>
                          <w:rPr>
                            <w:sz w:val="18"/>
                            <w:szCs w:val="18"/>
                          </w:rPr>
                          <w:t>）所有者权益内部结转</w:t>
                        </w:r>
                      </w:p>
                    </w:tc>
                  </w:sdtContent>
                </w:sdt>
                <w:tc>
                  <w:tcPr>
                    <w:tcW w:w="1434" w:type="dxa"/>
                    <w:tcBorders>
                      <w:right w:val="single" w:sz="4" w:space="0" w:color="auto"/>
                    </w:tcBorders>
                  </w:tcPr>
                  <w:p w:rsidR="008A5C7D" w:rsidRPr="00E673B0" w:rsidRDefault="00100223" w:rsidP="008A5C7D">
                    <w:pPr>
                      <w:pStyle w:val="afff4"/>
                      <w:jc w:val="right"/>
                      <w:rPr>
                        <w:sz w:val="15"/>
                        <w:szCs w:val="15"/>
                      </w:rPr>
                    </w:pPr>
                    <w:r w:rsidRPr="00E673B0">
                      <w:rPr>
                        <w:sz w:val="15"/>
                        <w:szCs w:val="15"/>
                      </w:rPr>
                      <w:t>418,797,408.00</w:t>
                    </w: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tcBorders>
                  </w:tcPr>
                  <w:p w:rsidR="008A5C7D" w:rsidRPr="00E673B0" w:rsidRDefault="008A5C7D" w:rsidP="008A5C7D">
                    <w:pPr>
                      <w:pStyle w:val="afff4"/>
                      <w:jc w:val="right"/>
                      <w:rPr>
                        <w:sz w:val="15"/>
                        <w:szCs w:val="15"/>
                      </w:rPr>
                    </w:pPr>
                  </w:p>
                </w:tc>
                <w:tc>
                  <w:tcPr>
                    <w:tcW w:w="1417" w:type="dxa"/>
                  </w:tcPr>
                  <w:p w:rsidR="008A5C7D" w:rsidRPr="00E673B0" w:rsidRDefault="00100223" w:rsidP="008A5C7D">
                    <w:pPr>
                      <w:pStyle w:val="afff4"/>
                      <w:jc w:val="right"/>
                      <w:rPr>
                        <w:sz w:val="15"/>
                        <w:szCs w:val="15"/>
                      </w:rPr>
                    </w:pPr>
                    <w:r w:rsidRPr="00E673B0">
                      <w:rPr>
                        <w:sz w:val="15"/>
                        <w:szCs w:val="15"/>
                      </w:rPr>
                      <w:t>-418,797,408.00</w:t>
                    </w: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r>
              <w:tr w:rsidR="008A5C7D" w:rsidTr="008A5C7D">
                <w:trPr>
                  <w:trHeight w:val="20"/>
                </w:trPr>
                <w:sdt>
                  <w:sdtPr>
                    <w:tag w:val="_PLD_a4a04efef2b547d18683b7c7dabf1b51"/>
                    <w:id w:val="1328631662"/>
                    <w:lock w:val="sdtLocked"/>
                  </w:sdtPr>
                  <w:sdtEndPr/>
                  <w:sdtContent>
                    <w:tc>
                      <w:tcPr>
                        <w:tcW w:w="3245" w:type="dxa"/>
                      </w:tcPr>
                      <w:p w:rsidR="008A5C7D" w:rsidRDefault="00100223" w:rsidP="008A5C7D">
                        <w:pPr>
                          <w:pStyle w:val="afff4"/>
                          <w:rPr>
                            <w:sz w:val="18"/>
                            <w:szCs w:val="18"/>
                          </w:rPr>
                        </w:pPr>
                        <w:r>
                          <w:rPr>
                            <w:sz w:val="18"/>
                            <w:szCs w:val="18"/>
                          </w:rPr>
                          <w:t>1．资本公积转增资本（或股本）</w:t>
                        </w:r>
                      </w:p>
                    </w:tc>
                  </w:sdtContent>
                </w:sdt>
                <w:tc>
                  <w:tcPr>
                    <w:tcW w:w="1434" w:type="dxa"/>
                    <w:tcBorders>
                      <w:right w:val="single" w:sz="4" w:space="0" w:color="auto"/>
                    </w:tcBorders>
                  </w:tcPr>
                  <w:p w:rsidR="008A5C7D" w:rsidRPr="00E673B0" w:rsidRDefault="00100223" w:rsidP="008A5C7D">
                    <w:pPr>
                      <w:pStyle w:val="afff4"/>
                      <w:jc w:val="right"/>
                      <w:rPr>
                        <w:sz w:val="15"/>
                        <w:szCs w:val="15"/>
                      </w:rPr>
                    </w:pPr>
                    <w:r w:rsidRPr="00E673B0">
                      <w:rPr>
                        <w:sz w:val="15"/>
                        <w:szCs w:val="15"/>
                      </w:rPr>
                      <w:t>418,797,408.00</w:t>
                    </w: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tcBorders>
                  </w:tcPr>
                  <w:p w:rsidR="008A5C7D" w:rsidRPr="00E673B0" w:rsidRDefault="008A5C7D" w:rsidP="008A5C7D">
                    <w:pPr>
                      <w:pStyle w:val="afff4"/>
                      <w:jc w:val="right"/>
                      <w:rPr>
                        <w:sz w:val="15"/>
                        <w:szCs w:val="15"/>
                      </w:rPr>
                    </w:pPr>
                  </w:p>
                </w:tc>
                <w:tc>
                  <w:tcPr>
                    <w:tcW w:w="1417" w:type="dxa"/>
                  </w:tcPr>
                  <w:p w:rsidR="008A5C7D" w:rsidRPr="00E673B0" w:rsidRDefault="00100223" w:rsidP="008A5C7D">
                    <w:pPr>
                      <w:pStyle w:val="afff4"/>
                      <w:jc w:val="right"/>
                      <w:rPr>
                        <w:sz w:val="15"/>
                        <w:szCs w:val="15"/>
                      </w:rPr>
                    </w:pPr>
                    <w:r w:rsidRPr="00E673B0">
                      <w:rPr>
                        <w:sz w:val="15"/>
                        <w:szCs w:val="15"/>
                      </w:rPr>
                      <w:t>-418,797,408.00</w:t>
                    </w: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r>
              <w:tr w:rsidR="008A5C7D" w:rsidTr="008A5C7D">
                <w:trPr>
                  <w:trHeight w:val="20"/>
                </w:trPr>
                <w:sdt>
                  <w:sdtPr>
                    <w:tag w:val="_PLD_865b1c6fd4884eefa0ef46cfb6e1021a"/>
                    <w:id w:val="-1893331224"/>
                    <w:lock w:val="sdtLocked"/>
                  </w:sdtPr>
                  <w:sdtEndPr/>
                  <w:sdtContent>
                    <w:tc>
                      <w:tcPr>
                        <w:tcW w:w="3245" w:type="dxa"/>
                      </w:tcPr>
                      <w:p w:rsidR="008A5C7D" w:rsidRDefault="00100223" w:rsidP="008A5C7D">
                        <w:pPr>
                          <w:pStyle w:val="afff4"/>
                          <w:rPr>
                            <w:sz w:val="18"/>
                            <w:szCs w:val="18"/>
                          </w:rPr>
                        </w:pPr>
                        <w:r>
                          <w:rPr>
                            <w:sz w:val="18"/>
                            <w:szCs w:val="18"/>
                          </w:rPr>
                          <w:t>2．盈余公积转增资本（或股本）</w:t>
                        </w:r>
                      </w:p>
                    </w:tc>
                  </w:sdtContent>
                </w:sdt>
                <w:tc>
                  <w:tcPr>
                    <w:tcW w:w="1434" w:type="dxa"/>
                    <w:tcBorders>
                      <w:right w:val="single" w:sz="4" w:space="0" w:color="auto"/>
                    </w:tcBorders>
                  </w:tcPr>
                  <w:p w:rsidR="008A5C7D" w:rsidRPr="00E673B0"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tcBorders>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r>
              <w:tr w:rsidR="008A5C7D" w:rsidTr="008A5C7D">
                <w:trPr>
                  <w:trHeight w:val="20"/>
                </w:trPr>
                <w:sdt>
                  <w:sdtPr>
                    <w:tag w:val="_PLD_c310d75b936448c180ab0f3700cfcfd6"/>
                    <w:id w:val="443895850"/>
                    <w:lock w:val="sdtLocked"/>
                  </w:sdtPr>
                  <w:sdtEndPr/>
                  <w:sdtContent>
                    <w:tc>
                      <w:tcPr>
                        <w:tcW w:w="3245" w:type="dxa"/>
                      </w:tcPr>
                      <w:p w:rsidR="008A5C7D" w:rsidRDefault="00100223" w:rsidP="008A5C7D">
                        <w:pPr>
                          <w:pStyle w:val="afff4"/>
                          <w:rPr>
                            <w:sz w:val="18"/>
                            <w:szCs w:val="18"/>
                          </w:rPr>
                        </w:pPr>
                        <w:r>
                          <w:rPr>
                            <w:sz w:val="18"/>
                            <w:szCs w:val="18"/>
                          </w:rPr>
                          <w:t>3．盈余公积弥补亏损</w:t>
                        </w:r>
                      </w:p>
                    </w:tc>
                  </w:sdtContent>
                </w:sdt>
                <w:tc>
                  <w:tcPr>
                    <w:tcW w:w="1434" w:type="dxa"/>
                    <w:tcBorders>
                      <w:right w:val="single" w:sz="4" w:space="0" w:color="auto"/>
                    </w:tcBorders>
                  </w:tcPr>
                  <w:p w:rsidR="008A5C7D" w:rsidRPr="00E673B0"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tcBorders>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r>
              <w:tr w:rsidR="008A5C7D" w:rsidTr="008A5C7D">
                <w:trPr>
                  <w:trHeight w:val="20"/>
                </w:trPr>
                <w:sdt>
                  <w:sdtPr>
                    <w:tag w:val="_PLD_2e7126a0f1fc40f5bdbd766929289e21"/>
                    <w:id w:val="-1075046890"/>
                    <w:lock w:val="sdtLocked"/>
                  </w:sdtPr>
                  <w:sdtEndPr/>
                  <w:sdtContent>
                    <w:tc>
                      <w:tcPr>
                        <w:tcW w:w="3245" w:type="dxa"/>
                      </w:tcPr>
                      <w:p w:rsidR="008A5C7D" w:rsidRDefault="00100223" w:rsidP="008A5C7D">
                        <w:pPr>
                          <w:pStyle w:val="afff4"/>
                          <w:rPr>
                            <w:sz w:val="18"/>
                            <w:szCs w:val="18"/>
                          </w:rPr>
                        </w:pPr>
                        <w:r>
                          <w:rPr>
                            <w:sz w:val="18"/>
                            <w:szCs w:val="18"/>
                          </w:rPr>
                          <w:t>4．其他</w:t>
                        </w:r>
                      </w:p>
                    </w:tc>
                  </w:sdtContent>
                </w:sdt>
                <w:tc>
                  <w:tcPr>
                    <w:tcW w:w="1434" w:type="dxa"/>
                    <w:tcBorders>
                      <w:right w:val="single" w:sz="4" w:space="0" w:color="auto"/>
                    </w:tcBorders>
                  </w:tcPr>
                  <w:p w:rsidR="008A5C7D" w:rsidRPr="00E673B0"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tcBorders>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r>
              <w:tr w:rsidR="008A5C7D" w:rsidTr="008A5C7D">
                <w:trPr>
                  <w:trHeight w:val="20"/>
                </w:trPr>
                <w:sdt>
                  <w:sdtPr>
                    <w:tag w:val="_PLD_5a4b89b9e1d044ee935a91bf1b60eab9"/>
                    <w:id w:val="-2013598222"/>
                    <w:lock w:val="sdtLocked"/>
                  </w:sdtPr>
                  <w:sdtEndPr/>
                  <w:sdtContent>
                    <w:tc>
                      <w:tcPr>
                        <w:tcW w:w="3245" w:type="dxa"/>
                        <w:vAlign w:val="center"/>
                      </w:tcPr>
                      <w:p w:rsidR="008A5C7D" w:rsidRDefault="00100223" w:rsidP="008A5C7D">
                        <w:pPr>
                          <w:pStyle w:val="afff4"/>
                          <w:rPr>
                            <w:sz w:val="18"/>
                            <w:szCs w:val="18"/>
                          </w:rPr>
                        </w:pPr>
                        <w:r>
                          <w:rPr>
                            <w:rFonts w:hint="eastAsia"/>
                            <w:sz w:val="18"/>
                            <w:szCs w:val="18"/>
                          </w:rPr>
                          <w:t xml:space="preserve"> （五）专项储备</w:t>
                        </w:r>
                      </w:p>
                    </w:tc>
                  </w:sdtContent>
                </w:sdt>
                <w:tc>
                  <w:tcPr>
                    <w:tcW w:w="1434" w:type="dxa"/>
                    <w:tcBorders>
                      <w:right w:val="single" w:sz="4" w:space="0" w:color="auto"/>
                    </w:tcBorders>
                  </w:tcPr>
                  <w:p w:rsidR="008A5C7D" w:rsidRPr="00E673B0"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tcBorders>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r>
              <w:tr w:rsidR="008A5C7D" w:rsidTr="008A5C7D">
                <w:trPr>
                  <w:trHeight w:val="20"/>
                </w:trPr>
                <w:sdt>
                  <w:sdtPr>
                    <w:tag w:val="_PLD_cd702aa3d414425abcbc1bbbb81125c1"/>
                    <w:id w:val="-871770293"/>
                    <w:lock w:val="sdtLocked"/>
                  </w:sdtPr>
                  <w:sdtEndPr/>
                  <w:sdtContent>
                    <w:tc>
                      <w:tcPr>
                        <w:tcW w:w="3245" w:type="dxa"/>
                        <w:vAlign w:val="center"/>
                      </w:tcPr>
                      <w:p w:rsidR="008A5C7D" w:rsidRDefault="00100223" w:rsidP="008A5C7D">
                        <w:pPr>
                          <w:pStyle w:val="afff4"/>
                          <w:rPr>
                            <w:sz w:val="18"/>
                            <w:szCs w:val="18"/>
                          </w:rPr>
                        </w:pPr>
                        <w:r>
                          <w:rPr>
                            <w:rFonts w:hint="eastAsia"/>
                            <w:sz w:val="18"/>
                            <w:szCs w:val="18"/>
                          </w:rPr>
                          <w:t>1．本期提取</w:t>
                        </w:r>
                      </w:p>
                    </w:tc>
                  </w:sdtContent>
                </w:sdt>
                <w:tc>
                  <w:tcPr>
                    <w:tcW w:w="1434" w:type="dxa"/>
                    <w:tcBorders>
                      <w:right w:val="single" w:sz="4" w:space="0" w:color="auto"/>
                    </w:tcBorders>
                  </w:tcPr>
                  <w:p w:rsidR="008A5C7D" w:rsidRPr="00E673B0"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tcBorders>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r>
              <w:tr w:rsidR="008A5C7D" w:rsidTr="008A5C7D">
                <w:trPr>
                  <w:trHeight w:val="20"/>
                </w:trPr>
                <w:sdt>
                  <w:sdtPr>
                    <w:tag w:val="_PLD_81cd6302e2a54384b4f8c1b7f22d04b1"/>
                    <w:id w:val="-1169321568"/>
                    <w:lock w:val="sdtLocked"/>
                  </w:sdtPr>
                  <w:sdtEndPr/>
                  <w:sdtContent>
                    <w:tc>
                      <w:tcPr>
                        <w:tcW w:w="3245" w:type="dxa"/>
                        <w:vAlign w:val="center"/>
                      </w:tcPr>
                      <w:p w:rsidR="008A5C7D" w:rsidRDefault="00100223" w:rsidP="008A5C7D">
                        <w:pPr>
                          <w:pStyle w:val="afff4"/>
                          <w:rPr>
                            <w:sz w:val="18"/>
                            <w:szCs w:val="18"/>
                          </w:rPr>
                        </w:pPr>
                        <w:r>
                          <w:rPr>
                            <w:rFonts w:hint="eastAsia"/>
                            <w:sz w:val="18"/>
                            <w:szCs w:val="18"/>
                          </w:rPr>
                          <w:t>2．本期使用</w:t>
                        </w:r>
                      </w:p>
                    </w:tc>
                  </w:sdtContent>
                </w:sdt>
                <w:tc>
                  <w:tcPr>
                    <w:tcW w:w="1434" w:type="dxa"/>
                    <w:tcBorders>
                      <w:right w:val="single" w:sz="4" w:space="0" w:color="auto"/>
                    </w:tcBorders>
                  </w:tcPr>
                  <w:p w:rsidR="008A5C7D" w:rsidRPr="00E673B0"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tcBorders>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r>
              <w:tr w:rsidR="008A5C7D" w:rsidTr="008A5C7D">
                <w:trPr>
                  <w:trHeight w:val="20"/>
                </w:trPr>
                <w:sdt>
                  <w:sdtPr>
                    <w:tag w:val="_PLD_96e81fad58b44d378676255af790f8d2"/>
                    <w:id w:val="199911658"/>
                    <w:lock w:val="sdtLocked"/>
                  </w:sdtPr>
                  <w:sdtEndPr/>
                  <w:sdtContent>
                    <w:tc>
                      <w:tcPr>
                        <w:tcW w:w="3245" w:type="dxa"/>
                      </w:tcPr>
                      <w:p w:rsidR="008A5C7D" w:rsidRDefault="00100223" w:rsidP="008A5C7D">
                        <w:pPr>
                          <w:pStyle w:val="afff4"/>
                          <w:rPr>
                            <w:sz w:val="18"/>
                            <w:szCs w:val="18"/>
                          </w:rPr>
                        </w:pPr>
                        <w:r>
                          <w:rPr>
                            <w:rFonts w:hint="eastAsia"/>
                            <w:sz w:val="18"/>
                            <w:szCs w:val="18"/>
                          </w:rPr>
                          <w:t>（六）其他</w:t>
                        </w:r>
                      </w:p>
                    </w:tc>
                  </w:sdtContent>
                </w:sdt>
                <w:tc>
                  <w:tcPr>
                    <w:tcW w:w="1434" w:type="dxa"/>
                    <w:tcBorders>
                      <w:right w:val="single" w:sz="4" w:space="0" w:color="auto"/>
                    </w:tcBorders>
                  </w:tcPr>
                  <w:p w:rsidR="008A5C7D" w:rsidRPr="00E673B0"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tcBorders>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8A5C7D" w:rsidP="008A5C7D">
                    <w:pPr>
                      <w:pStyle w:val="afff4"/>
                      <w:jc w:val="right"/>
                      <w:rPr>
                        <w:sz w:val="15"/>
                        <w:szCs w:val="15"/>
                      </w:rPr>
                    </w:pP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c>
                  <w:tcPr>
                    <w:tcW w:w="1559" w:type="dxa"/>
                  </w:tcPr>
                  <w:p w:rsidR="008A5C7D" w:rsidRPr="00E673B0" w:rsidRDefault="008A5C7D" w:rsidP="008A5C7D">
                    <w:pPr>
                      <w:pStyle w:val="afff4"/>
                      <w:jc w:val="right"/>
                      <w:rPr>
                        <w:sz w:val="15"/>
                        <w:szCs w:val="15"/>
                      </w:rPr>
                    </w:pPr>
                  </w:p>
                </w:tc>
              </w:tr>
              <w:tr w:rsidR="008A5C7D" w:rsidTr="008A5C7D">
                <w:trPr>
                  <w:trHeight w:val="20"/>
                </w:trPr>
                <w:sdt>
                  <w:sdtPr>
                    <w:tag w:val="_PLD_20bdee5b829446618ed1dbedca0ea278"/>
                    <w:id w:val="777221944"/>
                    <w:lock w:val="sdtLocked"/>
                  </w:sdtPr>
                  <w:sdtEndPr/>
                  <w:sdtContent>
                    <w:tc>
                      <w:tcPr>
                        <w:tcW w:w="3245" w:type="dxa"/>
                      </w:tcPr>
                      <w:p w:rsidR="008A5C7D" w:rsidRDefault="00100223" w:rsidP="008A5C7D">
                        <w:pPr>
                          <w:pStyle w:val="afff4"/>
                          <w:rPr>
                            <w:sz w:val="18"/>
                            <w:szCs w:val="18"/>
                          </w:rPr>
                        </w:pPr>
                        <w:r>
                          <w:rPr>
                            <w:sz w:val="18"/>
                            <w:szCs w:val="18"/>
                          </w:rPr>
                          <w:t>四、本期期末余额</w:t>
                        </w:r>
                      </w:p>
                    </w:tc>
                  </w:sdtContent>
                </w:sdt>
                <w:tc>
                  <w:tcPr>
                    <w:tcW w:w="1434" w:type="dxa"/>
                    <w:tcBorders>
                      <w:right w:val="single" w:sz="4" w:space="0" w:color="auto"/>
                    </w:tcBorders>
                  </w:tcPr>
                  <w:p w:rsidR="008A5C7D" w:rsidRPr="00E673B0" w:rsidRDefault="00100223" w:rsidP="008A5C7D">
                    <w:pPr>
                      <w:pStyle w:val="afff4"/>
                      <w:jc w:val="right"/>
                      <w:rPr>
                        <w:sz w:val="15"/>
                        <w:szCs w:val="15"/>
                      </w:rPr>
                    </w:pPr>
                    <w:r w:rsidRPr="00E673B0">
                      <w:rPr>
                        <w:sz w:val="15"/>
                        <w:szCs w:val="15"/>
                      </w:rPr>
                      <w:t>1,465,790,928.00</w:t>
                    </w:r>
                  </w:p>
                </w:tc>
                <w:tc>
                  <w:tcPr>
                    <w:tcW w:w="694"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E673B0" w:rsidRDefault="008A5C7D" w:rsidP="008A5C7D">
                    <w:pPr>
                      <w:pStyle w:val="afff4"/>
                      <w:jc w:val="right"/>
                      <w:rPr>
                        <w:sz w:val="15"/>
                        <w:szCs w:val="15"/>
                      </w:rPr>
                    </w:pPr>
                  </w:p>
                </w:tc>
                <w:tc>
                  <w:tcPr>
                    <w:tcW w:w="426" w:type="dxa"/>
                    <w:tcBorders>
                      <w:left w:val="single" w:sz="4" w:space="0" w:color="auto"/>
                    </w:tcBorders>
                  </w:tcPr>
                  <w:p w:rsidR="008A5C7D" w:rsidRPr="00E673B0" w:rsidRDefault="008A5C7D" w:rsidP="008A5C7D">
                    <w:pPr>
                      <w:pStyle w:val="afff4"/>
                      <w:jc w:val="right"/>
                      <w:rPr>
                        <w:sz w:val="15"/>
                        <w:szCs w:val="15"/>
                      </w:rPr>
                    </w:pPr>
                  </w:p>
                </w:tc>
                <w:tc>
                  <w:tcPr>
                    <w:tcW w:w="1417" w:type="dxa"/>
                  </w:tcPr>
                  <w:p w:rsidR="008A5C7D" w:rsidRPr="00E673B0" w:rsidRDefault="00100223" w:rsidP="008A5C7D">
                    <w:pPr>
                      <w:pStyle w:val="afff4"/>
                      <w:jc w:val="right"/>
                      <w:rPr>
                        <w:sz w:val="15"/>
                        <w:szCs w:val="15"/>
                      </w:rPr>
                    </w:pPr>
                    <w:r w:rsidRPr="00E673B0">
                      <w:rPr>
                        <w:sz w:val="15"/>
                        <w:szCs w:val="15"/>
                      </w:rPr>
                      <w:t>1,030,060,459.89</w:t>
                    </w:r>
                  </w:p>
                </w:tc>
                <w:tc>
                  <w:tcPr>
                    <w:tcW w:w="709" w:type="dxa"/>
                  </w:tcPr>
                  <w:p w:rsidR="008A5C7D" w:rsidRPr="00E673B0" w:rsidRDefault="008A5C7D" w:rsidP="008A5C7D">
                    <w:pPr>
                      <w:pStyle w:val="afff4"/>
                      <w:jc w:val="right"/>
                      <w:rPr>
                        <w:sz w:val="15"/>
                        <w:szCs w:val="15"/>
                      </w:rPr>
                    </w:pPr>
                  </w:p>
                </w:tc>
                <w:tc>
                  <w:tcPr>
                    <w:tcW w:w="1417" w:type="dxa"/>
                  </w:tcPr>
                  <w:p w:rsidR="008A5C7D" w:rsidRPr="00E673B0" w:rsidRDefault="00100223" w:rsidP="008A5C7D">
                    <w:pPr>
                      <w:pStyle w:val="afff4"/>
                      <w:jc w:val="right"/>
                      <w:rPr>
                        <w:sz w:val="15"/>
                        <w:szCs w:val="15"/>
                      </w:rPr>
                    </w:pPr>
                    <w:r w:rsidRPr="00E673B0">
                      <w:rPr>
                        <w:sz w:val="15"/>
                        <w:szCs w:val="15"/>
                      </w:rPr>
                      <w:t>760,304,933.64</w:t>
                    </w:r>
                  </w:p>
                </w:tc>
                <w:tc>
                  <w:tcPr>
                    <w:tcW w:w="709" w:type="dxa"/>
                  </w:tcPr>
                  <w:p w:rsidR="008A5C7D" w:rsidRPr="00E673B0" w:rsidRDefault="008A5C7D" w:rsidP="008A5C7D">
                    <w:pPr>
                      <w:pStyle w:val="afff4"/>
                      <w:jc w:val="right"/>
                      <w:rPr>
                        <w:sz w:val="15"/>
                        <w:szCs w:val="15"/>
                      </w:rPr>
                    </w:pPr>
                  </w:p>
                </w:tc>
                <w:tc>
                  <w:tcPr>
                    <w:tcW w:w="1276" w:type="dxa"/>
                  </w:tcPr>
                  <w:p w:rsidR="008A5C7D" w:rsidRPr="00E673B0" w:rsidRDefault="00100223" w:rsidP="008A5C7D">
                    <w:pPr>
                      <w:pStyle w:val="afff4"/>
                      <w:jc w:val="right"/>
                      <w:rPr>
                        <w:sz w:val="15"/>
                        <w:szCs w:val="15"/>
                      </w:rPr>
                    </w:pPr>
                    <w:r w:rsidRPr="00E673B0">
                      <w:rPr>
                        <w:sz w:val="15"/>
                        <w:szCs w:val="15"/>
                      </w:rPr>
                      <w:t>287,369,733.36</w:t>
                    </w:r>
                  </w:p>
                </w:tc>
                <w:tc>
                  <w:tcPr>
                    <w:tcW w:w="1559" w:type="dxa"/>
                  </w:tcPr>
                  <w:p w:rsidR="008A5C7D" w:rsidRPr="00E673B0" w:rsidRDefault="00100223" w:rsidP="008A5C7D">
                    <w:pPr>
                      <w:pStyle w:val="afff4"/>
                      <w:jc w:val="right"/>
                      <w:rPr>
                        <w:sz w:val="15"/>
                        <w:szCs w:val="15"/>
                      </w:rPr>
                    </w:pPr>
                    <w:r w:rsidRPr="00E673B0">
                      <w:rPr>
                        <w:sz w:val="15"/>
                        <w:szCs w:val="15"/>
                      </w:rPr>
                      <w:t>1,463,057,913.66</w:t>
                    </w:r>
                  </w:p>
                </w:tc>
                <w:tc>
                  <w:tcPr>
                    <w:tcW w:w="1559" w:type="dxa"/>
                  </w:tcPr>
                  <w:p w:rsidR="008A5C7D" w:rsidRPr="00E673B0" w:rsidRDefault="00100223" w:rsidP="008A5C7D">
                    <w:pPr>
                      <w:pStyle w:val="afff4"/>
                      <w:jc w:val="right"/>
                      <w:rPr>
                        <w:sz w:val="15"/>
                        <w:szCs w:val="15"/>
                      </w:rPr>
                    </w:pPr>
                    <w:r w:rsidRPr="00E673B0">
                      <w:rPr>
                        <w:sz w:val="15"/>
                        <w:szCs w:val="15"/>
                      </w:rPr>
                      <w:t>5,006,583,968.55</w:t>
                    </w:r>
                  </w:p>
                </w:tc>
              </w:tr>
            </w:tbl>
            <w:p w:rsidR="008A5C7D" w:rsidRDefault="008A5C7D">
              <w:pPr>
                <w:pStyle w:val="afff4"/>
              </w:pPr>
            </w:p>
            <w:p w:rsidR="008A5C7D" w:rsidRDefault="008A5C7D">
              <w:pPr>
                <w:pStyle w:val="afff4"/>
                <w:rPr>
                  <w:szCs w:val="21"/>
                </w:rPr>
              </w:pPr>
            </w:p>
            <w:tbl>
              <w:tblPr>
                <w:tblStyle w:val="g4"/>
                <w:tblW w:w="15026" w:type="dxa"/>
                <w:tblInd w:w="-7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45"/>
                <w:gridCol w:w="1434"/>
                <w:gridCol w:w="694"/>
                <w:gridCol w:w="581"/>
                <w:gridCol w:w="426"/>
                <w:gridCol w:w="1417"/>
                <w:gridCol w:w="709"/>
                <w:gridCol w:w="1417"/>
                <w:gridCol w:w="709"/>
                <w:gridCol w:w="1276"/>
                <w:gridCol w:w="1559"/>
                <w:gridCol w:w="1559"/>
              </w:tblGrid>
              <w:tr w:rsidR="008A5C7D" w:rsidTr="008A5C7D">
                <w:trPr>
                  <w:trHeight w:val="20"/>
                </w:trPr>
                <w:sdt>
                  <w:sdtPr>
                    <w:tag w:val="_PLD_105d1dfe0ce2464aa4f5a9e3023b2519"/>
                    <w:id w:val="144552866"/>
                    <w:lock w:val="sdtLocked"/>
                  </w:sdtPr>
                  <w:sdtEndPr/>
                  <w:sdtContent>
                    <w:tc>
                      <w:tcPr>
                        <w:tcW w:w="3245" w:type="dxa"/>
                        <w:vMerge w:val="restart"/>
                        <w:vAlign w:val="center"/>
                      </w:tcPr>
                      <w:p w:rsidR="008A5C7D" w:rsidRDefault="00100223" w:rsidP="008A5C7D">
                        <w:pPr>
                          <w:pStyle w:val="afff4"/>
                          <w:adjustRightInd w:val="0"/>
                          <w:snapToGrid w:val="0"/>
                          <w:jc w:val="center"/>
                          <w:rPr>
                            <w:sz w:val="18"/>
                            <w:szCs w:val="18"/>
                          </w:rPr>
                        </w:pPr>
                        <w:r>
                          <w:rPr>
                            <w:sz w:val="18"/>
                            <w:szCs w:val="18"/>
                          </w:rPr>
                          <w:t>项目</w:t>
                        </w:r>
                      </w:p>
                    </w:tc>
                  </w:sdtContent>
                </w:sdt>
                <w:sdt>
                  <w:sdtPr>
                    <w:tag w:val="_PLD_6bb8a5b8a0ac4d3db2c2e8b2f91d53c5"/>
                    <w:id w:val="-1430587689"/>
                    <w:lock w:val="sdtLocked"/>
                  </w:sdtPr>
                  <w:sdtEndPr/>
                  <w:sdtContent>
                    <w:tc>
                      <w:tcPr>
                        <w:tcW w:w="11781" w:type="dxa"/>
                        <w:gridSpan w:val="11"/>
                      </w:tcPr>
                      <w:p w:rsidR="008A5C7D" w:rsidRDefault="00100223" w:rsidP="008A5C7D">
                        <w:pPr>
                          <w:pStyle w:val="afff4"/>
                          <w:adjustRightInd w:val="0"/>
                          <w:snapToGrid w:val="0"/>
                          <w:jc w:val="center"/>
                          <w:rPr>
                            <w:sz w:val="18"/>
                            <w:szCs w:val="18"/>
                          </w:rPr>
                        </w:pPr>
                        <w:r>
                          <w:rPr>
                            <w:rFonts w:hint="eastAsia"/>
                            <w:sz w:val="18"/>
                            <w:szCs w:val="18"/>
                          </w:rPr>
                          <w:t>上期</w:t>
                        </w:r>
                      </w:p>
                    </w:tc>
                  </w:sdtContent>
                </w:sdt>
              </w:tr>
              <w:tr w:rsidR="008A5C7D" w:rsidTr="008A5C7D">
                <w:trPr>
                  <w:trHeight w:val="315"/>
                </w:trPr>
                <w:tc>
                  <w:tcPr>
                    <w:tcW w:w="3245" w:type="dxa"/>
                    <w:vMerge/>
                  </w:tcPr>
                  <w:p w:rsidR="008A5C7D" w:rsidRDefault="008A5C7D" w:rsidP="008A5C7D">
                    <w:pPr>
                      <w:pStyle w:val="afff4"/>
                      <w:adjustRightInd w:val="0"/>
                      <w:snapToGrid w:val="0"/>
                      <w:rPr>
                        <w:sz w:val="18"/>
                        <w:szCs w:val="18"/>
                      </w:rPr>
                    </w:pPr>
                  </w:p>
                </w:tc>
                <w:sdt>
                  <w:sdtPr>
                    <w:tag w:val="_PLD_a1ccefc0a4a2401382ce1b439472dc48"/>
                    <w:id w:val="-4066597"/>
                    <w:lock w:val="sdtLocked"/>
                  </w:sdtPr>
                  <w:sdtEndPr/>
                  <w:sdtContent>
                    <w:tc>
                      <w:tcPr>
                        <w:tcW w:w="1434" w:type="dxa"/>
                        <w:vMerge w:val="restart"/>
                        <w:tcBorders>
                          <w:right w:val="single" w:sz="4" w:space="0" w:color="auto"/>
                        </w:tcBorders>
                        <w:vAlign w:val="center"/>
                      </w:tcPr>
                      <w:p w:rsidR="008A5C7D" w:rsidRDefault="00100223" w:rsidP="008A5C7D">
                        <w:pPr>
                          <w:pStyle w:val="afff4"/>
                          <w:adjustRightInd w:val="0"/>
                          <w:snapToGrid w:val="0"/>
                          <w:jc w:val="center"/>
                          <w:rPr>
                            <w:sz w:val="18"/>
                            <w:szCs w:val="18"/>
                          </w:rPr>
                        </w:pPr>
                        <w:r>
                          <w:rPr>
                            <w:rFonts w:hint="eastAsia"/>
                            <w:sz w:val="18"/>
                            <w:szCs w:val="18"/>
                          </w:rPr>
                          <w:t>股本</w:t>
                        </w:r>
                      </w:p>
                    </w:tc>
                  </w:sdtContent>
                </w:sdt>
                <w:sdt>
                  <w:sdtPr>
                    <w:tag w:val="_PLD_66262fa3da244bd8af4532618a50f712"/>
                    <w:id w:val="524057733"/>
                    <w:lock w:val="sdtLocked"/>
                  </w:sdtPr>
                  <w:sdtEndPr/>
                  <w:sdtContent>
                    <w:tc>
                      <w:tcPr>
                        <w:tcW w:w="1701" w:type="dxa"/>
                        <w:gridSpan w:val="3"/>
                        <w:tcBorders>
                          <w:left w:val="single" w:sz="4" w:space="0" w:color="auto"/>
                          <w:bottom w:val="single" w:sz="4" w:space="0" w:color="auto"/>
                        </w:tcBorders>
                        <w:vAlign w:val="center"/>
                      </w:tcPr>
                      <w:p w:rsidR="008A5C7D" w:rsidRDefault="00100223" w:rsidP="008A5C7D">
                        <w:pPr>
                          <w:pStyle w:val="afff4"/>
                          <w:adjustRightInd w:val="0"/>
                          <w:snapToGrid w:val="0"/>
                          <w:jc w:val="center"/>
                          <w:rPr>
                            <w:sz w:val="18"/>
                            <w:szCs w:val="18"/>
                          </w:rPr>
                        </w:pPr>
                        <w:r>
                          <w:rPr>
                            <w:rFonts w:hint="eastAsia"/>
                            <w:sz w:val="18"/>
                            <w:szCs w:val="18"/>
                          </w:rPr>
                          <w:t>其他权益工具</w:t>
                        </w:r>
                      </w:p>
                    </w:tc>
                  </w:sdtContent>
                </w:sdt>
                <w:sdt>
                  <w:sdtPr>
                    <w:tag w:val="_PLD_b4bd9ba167ab4ab3ad34fce33927ac9f"/>
                    <w:id w:val="1639919908"/>
                    <w:lock w:val="sdtLocked"/>
                  </w:sdtPr>
                  <w:sdtEndPr/>
                  <w:sdtContent>
                    <w:tc>
                      <w:tcPr>
                        <w:tcW w:w="1417" w:type="dxa"/>
                        <w:vMerge w:val="restart"/>
                        <w:vAlign w:val="center"/>
                      </w:tcPr>
                      <w:p w:rsidR="008A5C7D" w:rsidRDefault="00100223" w:rsidP="008A5C7D">
                        <w:pPr>
                          <w:pStyle w:val="afff4"/>
                          <w:adjustRightInd w:val="0"/>
                          <w:snapToGrid w:val="0"/>
                          <w:jc w:val="center"/>
                          <w:rPr>
                            <w:sz w:val="18"/>
                            <w:szCs w:val="18"/>
                          </w:rPr>
                        </w:pPr>
                        <w:r>
                          <w:rPr>
                            <w:sz w:val="18"/>
                            <w:szCs w:val="18"/>
                          </w:rPr>
                          <w:t>资本公积</w:t>
                        </w:r>
                      </w:p>
                    </w:tc>
                  </w:sdtContent>
                </w:sdt>
                <w:sdt>
                  <w:sdtPr>
                    <w:tag w:val="_PLD_8dfe5a48d4e64b05a0703d867c16694a"/>
                    <w:id w:val="-2078741397"/>
                    <w:lock w:val="sdtLocked"/>
                  </w:sdtPr>
                  <w:sdtEndPr/>
                  <w:sdtContent>
                    <w:tc>
                      <w:tcPr>
                        <w:tcW w:w="709" w:type="dxa"/>
                        <w:vMerge w:val="restart"/>
                        <w:vAlign w:val="center"/>
                      </w:tcPr>
                      <w:p w:rsidR="008A5C7D" w:rsidRDefault="00100223" w:rsidP="008A5C7D">
                        <w:pPr>
                          <w:pStyle w:val="afff4"/>
                          <w:adjustRightInd w:val="0"/>
                          <w:snapToGrid w:val="0"/>
                          <w:jc w:val="center"/>
                          <w:rPr>
                            <w:sz w:val="18"/>
                            <w:szCs w:val="18"/>
                          </w:rPr>
                        </w:pPr>
                        <w:r>
                          <w:rPr>
                            <w:sz w:val="18"/>
                            <w:szCs w:val="18"/>
                          </w:rPr>
                          <w:t>减：库存股</w:t>
                        </w:r>
                      </w:p>
                    </w:tc>
                  </w:sdtContent>
                </w:sdt>
                <w:sdt>
                  <w:sdtPr>
                    <w:tag w:val="_PLD_499625142543488582112ebaaada3409"/>
                    <w:id w:val="972105250"/>
                    <w:lock w:val="sdtLocked"/>
                  </w:sdtPr>
                  <w:sdtEndPr/>
                  <w:sdtContent>
                    <w:tc>
                      <w:tcPr>
                        <w:tcW w:w="1417" w:type="dxa"/>
                        <w:vMerge w:val="restart"/>
                        <w:vAlign w:val="center"/>
                      </w:tcPr>
                      <w:p w:rsidR="008A5C7D" w:rsidRDefault="00100223" w:rsidP="008A5C7D">
                        <w:pPr>
                          <w:pStyle w:val="afff4"/>
                          <w:jc w:val="center"/>
                          <w:rPr>
                            <w:sz w:val="18"/>
                            <w:szCs w:val="18"/>
                          </w:rPr>
                        </w:pPr>
                        <w:r>
                          <w:rPr>
                            <w:rFonts w:hint="eastAsia"/>
                            <w:sz w:val="18"/>
                            <w:szCs w:val="18"/>
                          </w:rPr>
                          <w:t>其他综合收益</w:t>
                        </w:r>
                      </w:p>
                    </w:tc>
                  </w:sdtContent>
                </w:sdt>
                <w:sdt>
                  <w:sdtPr>
                    <w:tag w:val="_PLD_56f569800518463291b828906174b66d"/>
                    <w:id w:val="866643399"/>
                    <w:lock w:val="sdtLocked"/>
                  </w:sdtPr>
                  <w:sdtEndPr/>
                  <w:sdtContent>
                    <w:tc>
                      <w:tcPr>
                        <w:tcW w:w="709" w:type="dxa"/>
                        <w:vMerge w:val="restart"/>
                        <w:vAlign w:val="center"/>
                      </w:tcPr>
                      <w:p w:rsidR="008A5C7D" w:rsidRDefault="00100223" w:rsidP="008A5C7D">
                        <w:pPr>
                          <w:pStyle w:val="afff4"/>
                          <w:adjustRightInd w:val="0"/>
                          <w:snapToGrid w:val="0"/>
                          <w:jc w:val="center"/>
                          <w:rPr>
                            <w:sz w:val="18"/>
                            <w:szCs w:val="18"/>
                          </w:rPr>
                        </w:pPr>
                        <w:r>
                          <w:rPr>
                            <w:rFonts w:hint="eastAsia"/>
                            <w:sz w:val="18"/>
                            <w:szCs w:val="18"/>
                          </w:rPr>
                          <w:t>专项储备</w:t>
                        </w:r>
                      </w:p>
                    </w:tc>
                  </w:sdtContent>
                </w:sdt>
                <w:sdt>
                  <w:sdtPr>
                    <w:tag w:val="_PLD_8bb47798b83b44cd8df178a80d9b1505"/>
                    <w:id w:val="1782685614"/>
                    <w:lock w:val="sdtLocked"/>
                  </w:sdtPr>
                  <w:sdtEndPr/>
                  <w:sdtContent>
                    <w:tc>
                      <w:tcPr>
                        <w:tcW w:w="1276" w:type="dxa"/>
                        <w:vMerge w:val="restart"/>
                        <w:vAlign w:val="center"/>
                      </w:tcPr>
                      <w:p w:rsidR="008A5C7D" w:rsidRDefault="00100223" w:rsidP="008A5C7D">
                        <w:pPr>
                          <w:pStyle w:val="afff4"/>
                          <w:adjustRightInd w:val="0"/>
                          <w:snapToGrid w:val="0"/>
                          <w:jc w:val="center"/>
                          <w:rPr>
                            <w:sz w:val="18"/>
                            <w:szCs w:val="18"/>
                          </w:rPr>
                        </w:pPr>
                        <w:r>
                          <w:rPr>
                            <w:sz w:val="18"/>
                            <w:szCs w:val="18"/>
                          </w:rPr>
                          <w:t>盈余公积</w:t>
                        </w:r>
                      </w:p>
                    </w:tc>
                  </w:sdtContent>
                </w:sdt>
                <w:sdt>
                  <w:sdtPr>
                    <w:tag w:val="_PLD_6ec6e801614f4f689b580f740d2c540d"/>
                    <w:id w:val="736281597"/>
                    <w:lock w:val="sdtLocked"/>
                  </w:sdtPr>
                  <w:sdtEndPr/>
                  <w:sdtContent>
                    <w:tc>
                      <w:tcPr>
                        <w:tcW w:w="1559" w:type="dxa"/>
                        <w:vMerge w:val="restart"/>
                        <w:vAlign w:val="center"/>
                      </w:tcPr>
                      <w:p w:rsidR="008A5C7D" w:rsidRDefault="00100223" w:rsidP="008A5C7D">
                        <w:pPr>
                          <w:pStyle w:val="afff4"/>
                          <w:adjustRightInd w:val="0"/>
                          <w:snapToGrid w:val="0"/>
                          <w:jc w:val="center"/>
                          <w:rPr>
                            <w:sz w:val="18"/>
                            <w:szCs w:val="18"/>
                          </w:rPr>
                        </w:pPr>
                        <w:r>
                          <w:rPr>
                            <w:sz w:val="18"/>
                            <w:szCs w:val="18"/>
                          </w:rPr>
                          <w:t>未分配利润</w:t>
                        </w:r>
                      </w:p>
                    </w:tc>
                  </w:sdtContent>
                </w:sdt>
                <w:sdt>
                  <w:sdtPr>
                    <w:tag w:val="_PLD_4b1bda472f9a45388df9fdffe1833726"/>
                    <w:id w:val="638393720"/>
                    <w:lock w:val="sdtLocked"/>
                  </w:sdtPr>
                  <w:sdtEndPr/>
                  <w:sdtContent>
                    <w:tc>
                      <w:tcPr>
                        <w:tcW w:w="1559" w:type="dxa"/>
                        <w:vMerge w:val="restart"/>
                        <w:vAlign w:val="center"/>
                      </w:tcPr>
                      <w:p w:rsidR="008A5C7D" w:rsidRDefault="00100223" w:rsidP="008A5C7D">
                        <w:pPr>
                          <w:pStyle w:val="afff4"/>
                          <w:adjustRightInd w:val="0"/>
                          <w:snapToGrid w:val="0"/>
                          <w:jc w:val="center"/>
                          <w:rPr>
                            <w:sz w:val="18"/>
                            <w:szCs w:val="18"/>
                          </w:rPr>
                        </w:pPr>
                        <w:r>
                          <w:rPr>
                            <w:sz w:val="18"/>
                            <w:szCs w:val="18"/>
                          </w:rPr>
                          <w:t>所有者权益合计</w:t>
                        </w:r>
                      </w:p>
                    </w:tc>
                  </w:sdtContent>
                </w:sdt>
              </w:tr>
              <w:tr w:rsidR="008A5C7D" w:rsidTr="008A5C7D">
                <w:trPr>
                  <w:trHeight w:val="294"/>
                </w:trPr>
                <w:tc>
                  <w:tcPr>
                    <w:tcW w:w="3245" w:type="dxa"/>
                    <w:vMerge/>
                  </w:tcPr>
                  <w:p w:rsidR="008A5C7D" w:rsidRDefault="008A5C7D" w:rsidP="008A5C7D">
                    <w:pPr>
                      <w:pStyle w:val="afff4"/>
                      <w:adjustRightInd w:val="0"/>
                      <w:snapToGrid w:val="0"/>
                      <w:rPr>
                        <w:sz w:val="18"/>
                        <w:szCs w:val="18"/>
                      </w:rPr>
                    </w:pPr>
                  </w:p>
                </w:tc>
                <w:tc>
                  <w:tcPr>
                    <w:tcW w:w="1434" w:type="dxa"/>
                    <w:vMerge/>
                    <w:tcBorders>
                      <w:right w:val="single" w:sz="4" w:space="0" w:color="auto"/>
                    </w:tcBorders>
                  </w:tcPr>
                  <w:p w:rsidR="008A5C7D" w:rsidRDefault="008A5C7D" w:rsidP="008A5C7D">
                    <w:pPr>
                      <w:pStyle w:val="afff4"/>
                      <w:adjustRightInd w:val="0"/>
                      <w:snapToGrid w:val="0"/>
                      <w:jc w:val="center"/>
                      <w:rPr>
                        <w:sz w:val="18"/>
                        <w:szCs w:val="18"/>
                      </w:rPr>
                    </w:pPr>
                  </w:p>
                </w:tc>
                <w:sdt>
                  <w:sdtPr>
                    <w:tag w:val="_PLD_bbb3c6b4ed464240bb17ee8d35965a7f"/>
                    <w:id w:val="-646977105"/>
                    <w:lock w:val="sdtLocked"/>
                  </w:sdtPr>
                  <w:sdtEndPr/>
                  <w:sdtContent>
                    <w:tc>
                      <w:tcPr>
                        <w:tcW w:w="694" w:type="dxa"/>
                        <w:tcBorders>
                          <w:top w:val="single" w:sz="4" w:space="0" w:color="auto"/>
                          <w:left w:val="single" w:sz="4" w:space="0" w:color="auto"/>
                          <w:right w:val="single" w:sz="4" w:space="0" w:color="auto"/>
                        </w:tcBorders>
                        <w:vAlign w:val="center"/>
                      </w:tcPr>
                      <w:p w:rsidR="008A5C7D" w:rsidRDefault="00100223" w:rsidP="008A5C7D">
                        <w:pPr>
                          <w:pStyle w:val="afff4"/>
                          <w:adjustRightInd w:val="0"/>
                          <w:snapToGrid w:val="0"/>
                          <w:jc w:val="center"/>
                          <w:rPr>
                            <w:sz w:val="18"/>
                            <w:szCs w:val="18"/>
                          </w:rPr>
                        </w:pPr>
                        <w:r>
                          <w:rPr>
                            <w:rFonts w:hint="eastAsia"/>
                            <w:sz w:val="18"/>
                            <w:szCs w:val="18"/>
                          </w:rPr>
                          <w:t>优先股</w:t>
                        </w:r>
                      </w:p>
                    </w:tc>
                  </w:sdtContent>
                </w:sdt>
                <w:sdt>
                  <w:sdtPr>
                    <w:tag w:val="_PLD_b4c4fb3179564d7184c2ba9df5c0d946"/>
                    <w:id w:val="1574397547"/>
                    <w:lock w:val="sdtLocked"/>
                  </w:sdtPr>
                  <w:sdtEndPr/>
                  <w:sdtContent>
                    <w:tc>
                      <w:tcPr>
                        <w:tcW w:w="581" w:type="dxa"/>
                        <w:tcBorders>
                          <w:top w:val="single" w:sz="4" w:space="0" w:color="auto"/>
                          <w:left w:val="single" w:sz="4" w:space="0" w:color="auto"/>
                          <w:right w:val="single" w:sz="4" w:space="0" w:color="auto"/>
                        </w:tcBorders>
                        <w:vAlign w:val="center"/>
                      </w:tcPr>
                      <w:p w:rsidR="008A5C7D" w:rsidRDefault="00100223" w:rsidP="008A5C7D">
                        <w:pPr>
                          <w:pStyle w:val="afff4"/>
                          <w:adjustRightInd w:val="0"/>
                          <w:snapToGrid w:val="0"/>
                          <w:jc w:val="center"/>
                          <w:rPr>
                            <w:sz w:val="18"/>
                            <w:szCs w:val="18"/>
                          </w:rPr>
                        </w:pPr>
                        <w:r>
                          <w:rPr>
                            <w:rFonts w:hint="eastAsia"/>
                            <w:sz w:val="18"/>
                            <w:szCs w:val="18"/>
                          </w:rPr>
                          <w:t>永续债</w:t>
                        </w:r>
                      </w:p>
                    </w:tc>
                  </w:sdtContent>
                </w:sdt>
                <w:sdt>
                  <w:sdtPr>
                    <w:tag w:val="_PLD_4ecbf25456fb4810b36d05fa8aa87647"/>
                    <w:id w:val="1748300799"/>
                    <w:lock w:val="sdtLocked"/>
                  </w:sdtPr>
                  <w:sdtEndPr/>
                  <w:sdtContent>
                    <w:tc>
                      <w:tcPr>
                        <w:tcW w:w="426" w:type="dxa"/>
                        <w:tcBorders>
                          <w:top w:val="single" w:sz="4" w:space="0" w:color="auto"/>
                          <w:left w:val="single" w:sz="4" w:space="0" w:color="auto"/>
                        </w:tcBorders>
                        <w:vAlign w:val="center"/>
                      </w:tcPr>
                      <w:p w:rsidR="008A5C7D" w:rsidRDefault="00100223" w:rsidP="008A5C7D">
                        <w:pPr>
                          <w:pStyle w:val="afff4"/>
                          <w:adjustRightInd w:val="0"/>
                          <w:snapToGrid w:val="0"/>
                          <w:jc w:val="center"/>
                          <w:rPr>
                            <w:sz w:val="18"/>
                            <w:szCs w:val="18"/>
                          </w:rPr>
                        </w:pPr>
                        <w:r>
                          <w:rPr>
                            <w:rFonts w:hint="eastAsia"/>
                            <w:sz w:val="18"/>
                            <w:szCs w:val="18"/>
                          </w:rPr>
                          <w:t>其他</w:t>
                        </w:r>
                      </w:p>
                    </w:tc>
                  </w:sdtContent>
                </w:sdt>
                <w:tc>
                  <w:tcPr>
                    <w:tcW w:w="1417" w:type="dxa"/>
                    <w:vMerge/>
                  </w:tcPr>
                  <w:p w:rsidR="008A5C7D" w:rsidRDefault="008A5C7D" w:rsidP="008A5C7D">
                    <w:pPr>
                      <w:pStyle w:val="afff4"/>
                      <w:adjustRightInd w:val="0"/>
                      <w:snapToGrid w:val="0"/>
                      <w:jc w:val="center"/>
                      <w:rPr>
                        <w:sz w:val="18"/>
                        <w:szCs w:val="18"/>
                      </w:rPr>
                    </w:pPr>
                  </w:p>
                </w:tc>
                <w:tc>
                  <w:tcPr>
                    <w:tcW w:w="709" w:type="dxa"/>
                    <w:vMerge/>
                  </w:tcPr>
                  <w:p w:rsidR="008A5C7D" w:rsidRDefault="008A5C7D" w:rsidP="008A5C7D">
                    <w:pPr>
                      <w:pStyle w:val="afff4"/>
                      <w:adjustRightInd w:val="0"/>
                      <w:snapToGrid w:val="0"/>
                      <w:jc w:val="center"/>
                      <w:rPr>
                        <w:sz w:val="18"/>
                        <w:szCs w:val="18"/>
                      </w:rPr>
                    </w:pPr>
                  </w:p>
                </w:tc>
                <w:tc>
                  <w:tcPr>
                    <w:tcW w:w="1417" w:type="dxa"/>
                    <w:vMerge/>
                  </w:tcPr>
                  <w:p w:rsidR="008A5C7D" w:rsidRDefault="008A5C7D" w:rsidP="008A5C7D">
                    <w:pPr>
                      <w:pStyle w:val="afff4"/>
                      <w:jc w:val="center"/>
                      <w:rPr>
                        <w:sz w:val="18"/>
                        <w:szCs w:val="18"/>
                      </w:rPr>
                    </w:pPr>
                  </w:p>
                </w:tc>
                <w:tc>
                  <w:tcPr>
                    <w:tcW w:w="709" w:type="dxa"/>
                    <w:vMerge/>
                  </w:tcPr>
                  <w:p w:rsidR="008A5C7D" w:rsidRDefault="008A5C7D" w:rsidP="008A5C7D">
                    <w:pPr>
                      <w:pStyle w:val="afff4"/>
                      <w:adjustRightInd w:val="0"/>
                      <w:snapToGrid w:val="0"/>
                      <w:jc w:val="center"/>
                      <w:rPr>
                        <w:sz w:val="18"/>
                        <w:szCs w:val="18"/>
                      </w:rPr>
                    </w:pPr>
                  </w:p>
                </w:tc>
                <w:tc>
                  <w:tcPr>
                    <w:tcW w:w="1276" w:type="dxa"/>
                    <w:vMerge/>
                  </w:tcPr>
                  <w:p w:rsidR="008A5C7D" w:rsidRDefault="008A5C7D" w:rsidP="008A5C7D">
                    <w:pPr>
                      <w:pStyle w:val="afff4"/>
                      <w:adjustRightInd w:val="0"/>
                      <w:snapToGrid w:val="0"/>
                      <w:jc w:val="center"/>
                      <w:rPr>
                        <w:sz w:val="18"/>
                        <w:szCs w:val="18"/>
                      </w:rPr>
                    </w:pPr>
                  </w:p>
                </w:tc>
                <w:tc>
                  <w:tcPr>
                    <w:tcW w:w="1559" w:type="dxa"/>
                    <w:vMerge/>
                  </w:tcPr>
                  <w:p w:rsidR="008A5C7D" w:rsidRDefault="008A5C7D" w:rsidP="008A5C7D">
                    <w:pPr>
                      <w:pStyle w:val="afff4"/>
                      <w:adjustRightInd w:val="0"/>
                      <w:snapToGrid w:val="0"/>
                      <w:jc w:val="center"/>
                      <w:rPr>
                        <w:sz w:val="18"/>
                        <w:szCs w:val="18"/>
                      </w:rPr>
                    </w:pPr>
                  </w:p>
                </w:tc>
                <w:tc>
                  <w:tcPr>
                    <w:tcW w:w="1559" w:type="dxa"/>
                    <w:vMerge/>
                  </w:tcPr>
                  <w:p w:rsidR="008A5C7D" w:rsidRDefault="008A5C7D" w:rsidP="008A5C7D">
                    <w:pPr>
                      <w:pStyle w:val="afff4"/>
                      <w:adjustRightInd w:val="0"/>
                      <w:snapToGrid w:val="0"/>
                      <w:jc w:val="center"/>
                      <w:rPr>
                        <w:sz w:val="18"/>
                        <w:szCs w:val="18"/>
                      </w:rPr>
                    </w:pPr>
                  </w:p>
                </w:tc>
              </w:tr>
              <w:tr w:rsidR="008A5C7D" w:rsidRPr="00564992" w:rsidTr="008A5C7D">
                <w:trPr>
                  <w:trHeight w:val="20"/>
                </w:trPr>
                <w:sdt>
                  <w:sdtPr>
                    <w:tag w:val="_PLD_c657e546adf54f9a9114742e0b608794"/>
                    <w:id w:val="-553851752"/>
                    <w:lock w:val="sdtLocked"/>
                  </w:sdtPr>
                  <w:sdtEndPr/>
                  <w:sdtContent>
                    <w:tc>
                      <w:tcPr>
                        <w:tcW w:w="3245" w:type="dxa"/>
                      </w:tcPr>
                      <w:p w:rsidR="008A5C7D" w:rsidRDefault="00100223" w:rsidP="008A5C7D">
                        <w:pPr>
                          <w:pStyle w:val="afff4"/>
                          <w:rPr>
                            <w:sz w:val="18"/>
                            <w:szCs w:val="18"/>
                          </w:rPr>
                        </w:pPr>
                        <w:r>
                          <w:rPr>
                            <w:sz w:val="18"/>
                            <w:szCs w:val="18"/>
                          </w:rPr>
                          <w:t>一、上年</w:t>
                        </w:r>
                        <w:r>
                          <w:rPr>
                            <w:rFonts w:hint="eastAsia"/>
                            <w:sz w:val="18"/>
                            <w:szCs w:val="18"/>
                          </w:rPr>
                          <w:t>期</w:t>
                        </w:r>
                        <w:r>
                          <w:rPr>
                            <w:sz w:val="18"/>
                            <w:szCs w:val="18"/>
                          </w:rPr>
                          <w:t>末余额</w:t>
                        </w:r>
                      </w:p>
                    </w:tc>
                  </w:sdtContent>
                </w:sdt>
                <w:tc>
                  <w:tcPr>
                    <w:tcW w:w="1434" w:type="dxa"/>
                    <w:tcBorders>
                      <w:right w:val="single" w:sz="4" w:space="0" w:color="auto"/>
                    </w:tcBorders>
                  </w:tcPr>
                  <w:p w:rsidR="008A5C7D" w:rsidRPr="00564992" w:rsidRDefault="00100223" w:rsidP="008A5C7D">
                    <w:pPr>
                      <w:pStyle w:val="afff4"/>
                      <w:jc w:val="right"/>
                      <w:rPr>
                        <w:sz w:val="15"/>
                        <w:szCs w:val="15"/>
                      </w:rPr>
                    </w:pPr>
                    <w:r w:rsidRPr="00564992">
                      <w:rPr>
                        <w:sz w:val="15"/>
                        <w:szCs w:val="15"/>
                      </w:rPr>
                      <w:t>1,046,993,520.00</w:t>
                    </w: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1417" w:type="dxa"/>
                    <w:tcBorders>
                      <w:left w:val="single" w:sz="4" w:space="0" w:color="auto"/>
                    </w:tcBorders>
                  </w:tcPr>
                  <w:p w:rsidR="008A5C7D" w:rsidRPr="00564992" w:rsidRDefault="00100223" w:rsidP="008A5C7D">
                    <w:pPr>
                      <w:pStyle w:val="afff4"/>
                      <w:jc w:val="right"/>
                      <w:rPr>
                        <w:sz w:val="15"/>
                        <w:szCs w:val="15"/>
                      </w:rPr>
                    </w:pPr>
                    <w:r w:rsidRPr="00564992">
                      <w:rPr>
                        <w:sz w:val="15"/>
                        <w:szCs w:val="15"/>
                      </w:rPr>
                      <w:t>1,566,458,033.80</w:t>
                    </w: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100223" w:rsidP="008A5C7D">
                    <w:pPr>
                      <w:pStyle w:val="afff4"/>
                      <w:jc w:val="right"/>
                      <w:rPr>
                        <w:sz w:val="15"/>
                        <w:szCs w:val="15"/>
                      </w:rPr>
                    </w:pPr>
                    <w:r w:rsidRPr="00564992">
                      <w:rPr>
                        <w:sz w:val="15"/>
                        <w:szCs w:val="15"/>
                      </w:rPr>
                      <w:t>669,389,071.66</w:t>
                    </w: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100223" w:rsidP="008A5C7D">
                    <w:pPr>
                      <w:pStyle w:val="afff4"/>
                      <w:jc w:val="right"/>
                      <w:rPr>
                        <w:sz w:val="15"/>
                        <w:szCs w:val="15"/>
                      </w:rPr>
                    </w:pPr>
                    <w:r w:rsidRPr="00564992">
                      <w:rPr>
                        <w:sz w:val="15"/>
                        <w:szCs w:val="15"/>
                      </w:rPr>
                      <w:t>252,313,379.19</w:t>
                    </w:r>
                  </w:p>
                </w:tc>
                <w:tc>
                  <w:tcPr>
                    <w:tcW w:w="1559" w:type="dxa"/>
                  </w:tcPr>
                  <w:p w:rsidR="008A5C7D" w:rsidRPr="00564992" w:rsidRDefault="00100223" w:rsidP="008A5C7D">
                    <w:pPr>
                      <w:pStyle w:val="afff4"/>
                      <w:jc w:val="right"/>
                      <w:rPr>
                        <w:sz w:val="15"/>
                        <w:szCs w:val="15"/>
                      </w:rPr>
                    </w:pPr>
                    <w:r w:rsidRPr="00564992">
                      <w:rPr>
                        <w:sz w:val="15"/>
                        <w:szCs w:val="15"/>
                      </w:rPr>
                      <w:t>1,160,793,704.75</w:t>
                    </w:r>
                  </w:p>
                </w:tc>
                <w:tc>
                  <w:tcPr>
                    <w:tcW w:w="1559" w:type="dxa"/>
                  </w:tcPr>
                  <w:p w:rsidR="008A5C7D" w:rsidRPr="00564992" w:rsidRDefault="00100223" w:rsidP="008A5C7D">
                    <w:pPr>
                      <w:pStyle w:val="afff4"/>
                      <w:jc w:val="right"/>
                      <w:rPr>
                        <w:sz w:val="15"/>
                        <w:szCs w:val="15"/>
                      </w:rPr>
                    </w:pPr>
                    <w:r w:rsidRPr="00564992">
                      <w:rPr>
                        <w:sz w:val="15"/>
                        <w:szCs w:val="15"/>
                      </w:rPr>
                      <w:t>4,695,947,709.40</w:t>
                    </w:r>
                  </w:p>
                </w:tc>
              </w:tr>
              <w:tr w:rsidR="008A5C7D" w:rsidRPr="00564992" w:rsidTr="008A5C7D">
                <w:trPr>
                  <w:trHeight w:val="20"/>
                </w:trPr>
                <w:sdt>
                  <w:sdtPr>
                    <w:tag w:val="_PLD_7752ff4b979f4fff84d7ac9b650acddb"/>
                    <w:id w:val="426470781"/>
                    <w:lock w:val="sdtLocked"/>
                  </w:sdtPr>
                  <w:sdtEndPr/>
                  <w:sdtContent>
                    <w:tc>
                      <w:tcPr>
                        <w:tcW w:w="3245" w:type="dxa"/>
                      </w:tcPr>
                      <w:p w:rsidR="008A5C7D" w:rsidRDefault="00100223" w:rsidP="008A5C7D">
                        <w:pPr>
                          <w:pStyle w:val="afff4"/>
                          <w:rPr>
                            <w:sz w:val="18"/>
                            <w:szCs w:val="18"/>
                          </w:rPr>
                        </w:pPr>
                        <w:r>
                          <w:rPr>
                            <w:sz w:val="18"/>
                            <w:szCs w:val="18"/>
                          </w:rPr>
                          <w:t>加：会计政策变更</w:t>
                        </w:r>
                      </w:p>
                    </w:tc>
                  </w:sdtContent>
                </w:sdt>
                <w:tc>
                  <w:tcPr>
                    <w:tcW w:w="1434" w:type="dxa"/>
                    <w:tcBorders>
                      <w:right w:val="single" w:sz="4" w:space="0" w:color="auto"/>
                    </w:tcBorders>
                  </w:tcPr>
                  <w:p w:rsidR="008A5C7D" w:rsidRPr="00564992"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1417" w:type="dxa"/>
                    <w:tcBorders>
                      <w:left w:val="single" w:sz="4" w:space="0" w:color="auto"/>
                    </w:tcBorders>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r>
              <w:tr w:rsidR="008A5C7D" w:rsidRPr="00564992" w:rsidTr="008A5C7D">
                <w:trPr>
                  <w:trHeight w:val="20"/>
                </w:trPr>
                <w:sdt>
                  <w:sdtPr>
                    <w:tag w:val="_PLD_93d75ca7dc164fbcbb5b3b3157576341"/>
                    <w:id w:val="-1403054846"/>
                    <w:lock w:val="sdtLocked"/>
                  </w:sdtPr>
                  <w:sdtEndPr/>
                  <w:sdtContent>
                    <w:tc>
                      <w:tcPr>
                        <w:tcW w:w="3245" w:type="dxa"/>
                      </w:tcPr>
                      <w:p w:rsidR="008A5C7D" w:rsidRDefault="00100223" w:rsidP="008A5C7D">
                        <w:pPr>
                          <w:pStyle w:val="afff4"/>
                          <w:ind w:firstLineChars="200" w:firstLine="420"/>
                          <w:rPr>
                            <w:sz w:val="18"/>
                            <w:szCs w:val="18"/>
                          </w:rPr>
                        </w:pPr>
                        <w:r>
                          <w:rPr>
                            <w:sz w:val="18"/>
                            <w:szCs w:val="18"/>
                          </w:rPr>
                          <w:t>前期差错更正</w:t>
                        </w:r>
                      </w:p>
                    </w:tc>
                  </w:sdtContent>
                </w:sdt>
                <w:tc>
                  <w:tcPr>
                    <w:tcW w:w="1434" w:type="dxa"/>
                    <w:tcBorders>
                      <w:right w:val="single" w:sz="4" w:space="0" w:color="auto"/>
                    </w:tcBorders>
                  </w:tcPr>
                  <w:p w:rsidR="008A5C7D" w:rsidRPr="00564992"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1417" w:type="dxa"/>
                    <w:tcBorders>
                      <w:left w:val="single" w:sz="4" w:space="0" w:color="auto"/>
                    </w:tcBorders>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r>
              <w:tr w:rsidR="008A5C7D" w:rsidRPr="00564992" w:rsidTr="008A5C7D">
                <w:trPr>
                  <w:trHeight w:val="20"/>
                </w:trPr>
                <w:sdt>
                  <w:sdtPr>
                    <w:tag w:val="_PLD_5087774c5a944556a5fe8d8caff97279"/>
                    <w:id w:val="807601653"/>
                    <w:lock w:val="sdtLocked"/>
                  </w:sdtPr>
                  <w:sdtEndPr/>
                  <w:sdtContent>
                    <w:tc>
                      <w:tcPr>
                        <w:tcW w:w="3245" w:type="dxa"/>
                      </w:tcPr>
                      <w:p w:rsidR="008A5C7D" w:rsidRDefault="00100223" w:rsidP="008A5C7D">
                        <w:pPr>
                          <w:pStyle w:val="afff4"/>
                          <w:ind w:firstLineChars="200" w:firstLine="420"/>
                          <w:rPr>
                            <w:sz w:val="18"/>
                            <w:szCs w:val="18"/>
                          </w:rPr>
                        </w:pPr>
                        <w:r>
                          <w:rPr>
                            <w:rFonts w:hint="eastAsia"/>
                            <w:sz w:val="18"/>
                            <w:szCs w:val="18"/>
                          </w:rPr>
                          <w:t>其他</w:t>
                        </w:r>
                      </w:p>
                    </w:tc>
                  </w:sdtContent>
                </w:sdt>
                <w:tc>
                  <w:tcPr>
                    <w:tcW w:w="1434" w:type="dxa"/>
                    <w:tcBorders>
                      <w:right w:val="single" w:sz="4" w:space="0" w:color="auto"/>
                    </w:tcBorders>
                  </w:tcPr>
                  <w:p w:rsidR="008A5C7D" w:rsidRPr="00564992"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1417" w:type="dxa"/>
                    <w:tcBorders>
                      <w:left w:val="single" w:sz="4" w:space="0" w:color="auto"/>
                    </w:tcBorders>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r>
              <w:tr w:rsidR="008A5C7D" w:rsidRPr="00564992" w:rsidTr="008A5C7D">
                <w:trPr>
                  <w:trHeight w:val="20"/>
                </w:trPr>
                <w:sdt>
                  <w:sdtPr>
                    <w:tag w:val="_PLD_9d493dc6d547451387574c751c982804"/>
                    <w:id w:val="-865211820"/>
                    <w:lock w:val="sdtLocked"/>
                  </w:sdtPr>
                  <w:sdtEndPr/>
                  <w:sdtContent>
                    <w:tc>
                      <w:tcPr>
                        <w:tcW w:w="3245" w:type="dxa"/>
                      </w:tcPr>
                      <w:p w:rsidR="008A5C7D" w:rsidRDefault="00100223" w:rsidP="008A5C7D">
                        <w:pPr>
                          <w:pStyle w:val="afff4"/>
                          <w:rPr>
                            <w:sz w:val="18"/>
                            <w:szCs w:val="18"/>
                          </w:rPr>
                        </w:pPr>
                        <w:r>
                          <w:rPr>
                            <w:sz w:val="18"/>
                            <w:szCs w:val="18"/>
                          </w:rPr>
                          <w:t>二、本年</w:t>
                        </w:r>
                        <w:r>
                          <w:rPr>
                            <w:rFonts w:hint="eastAsia"/>
                            <w:sz w:val="18"/>
                            <w:szCs w:val="18"/>
                          </w:rPr>
                          <w:t>期</w:t>
                        </w:r>
                        <w:r>
                          <w:rPr>
                            <w:sz w:val="18"/>
                            <w:szCs w:val="18"/>
                          </w:rPr>
                          <w:t>初余额</w:t>
                        </w:r>
                      </w:p>
                    </w:tc>
                  </w:sdtContent>
                </w:sdt>
                <w:tc>
                  <w:tcPr>
                    <w:tcW w:w="1434" w:type="dxa"/>
                    <w:tcBorders>
                      <w:right w:val="single" w:sz="4" w:space="0" w:color="auto"/>
                    </w:tcBorders>
                  </w:tcPr>
                  <w:p w:rsidR="008A5C7D" w:rsidRPr="00564992" w:rsidRDefault="00100223" w:rsidP="008A5C7D">
                    <w:pPr>
                      <w:pStyle w:val="afff4"/>
                      <w:jc w:val="right"/>
                      <w:rPr>
                        <w:sz w:val="15"/>
                        <w:szCs w:val="15"/>
                      </w:rPr>
                    </w:pPr>
                    <w:r w:rsidRPr="00564992">
                      <w:rPr>
                        <w:sz w:val="15"/>
                        <w:szCs w:val="15"/>
                      </w:rPr>
                      <w:t>1,046,993,520.00</w:t>
                    </w: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1417" w:type="dxa"/>
                    <w:tcBorders>
                      <w:left w:val="single" w:sz="4" w:space="0" w:color="auto"/>
                    </w:tcBorders>
                  </w:tcPr>
                  <w:p w:rsidR="008A5C7D" w:rsidRPr="00564992" w:rsidRDefault="00100223" w:rsidP="008A5C7D">
                    <w:pPr>
                      <w:pStyle w:val="afff4"/>
                      <w:jc w:val="right"/>
                      <w:rPr>
                        <w:sz w:val="15"/>
                        <w:szCs w:val="15"/>
                      </w:rPr>
                    </w:pPr>
                    <w:r w:rsidRPr="00564992">
                      <w:rPr>
                        <w:sz w:val="15"/>
                        <w:szCs w:val="15"/>
                      </w:rPr>
                      <w:t>1,566,458,033.80</w:t>
                    </w: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100223" w:rsidP="008A5C7D">
                    <w:pPr>
                      <w:pStyle w:val="afff4"/>
                      <w:jc w:val="right"/>
                      <w:rPr>
                        <w:sz w:val="15"/>
                        <w:szCs w:val="15"/>
                      </w:rPr>
                    </w:pPr>
                    <w:r w:rsidRPr="00564992">
                      <w:rPr>
                        <w:sz w:val="15"/>
                        <w:szCs w:val="15"/>
                      </w:rPr>
                      <w:t>669,389,071.66</w:t>
                    </w: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100223" w:rsidP="008A5C7D">
                    <w:pPr>
                      <w:pStyle w:val="afff4"/>
                      <w:jc w:val="right"/>
                      <w:rPr>
                        <w:sz w:val="15"/>
                        <w:szCs w:val="15"/>
                      </w:rPr>
                    </w:pPr>
                    <w:r w:rsidRPr="00564992">
                      <w:rPr>
                        <w:sz w:val="15"/>
                        <w:szCs w:val="15"/>
                      </w:rPr>
                      <w:t>252,313,379.19</w:t>
                    </w:r>
                  </w:p>
                </w:tc>
                <w:tc>
                  <w:tcPr>
                    <w:tcW w:w="1559" w:type="dxa"/>
                  </w:tcPr>
                  <w:p w:rsidR="008A5C7D" w:rsidRPr="00564992" w:rsidRDefault="00100223" w:rsidP="008A5C7D">
                    <w:pPr>
                      <w:pStyle w:val="afff4"/>
                      <w:jc w:val="right"/>
                      <w:rPr>
                        <w:sz w:val="15"/>
                        <w:szCs w:val="15"/>
                      </w:rPr>
                    </w:pPr>
                    <w:r w:rsidRPr="00564992">
                      <w:rPr>
                        <w:sz w:val="15"/>
                        <w:szCs w:val="15"/>
                      </w:rPr>
                      <w:t>1,160,793,704.75</w:t>
                    </w:r>
                  </w:p>
                </w:tc>
                <w:tc>
                  <w:tcPr>
                    <w:tcW w:w="1559" w:type="dxa"/>
                  </w:tcPr>
                  <w:p w:rsidR="008A5C7D" w:rsidRPr="00564992" w:rsidRDefault="00100223" w:rsidP="008A5C7D">
                    <w:pPr>
                      <w:pStyle w:val="afff4"/>
                      <w:jc w:val="right"/>
                      <w:rPr>
                        <w:sz w:val="15"/>
                        <w:szCs w:val="15"/>
                      </w:rPr>
                    </w:pPr>
                    <w:r w:rsidRPr="00564992">
                      <w:rPr>
                        <w:sz w:val="15"/>
                        <w:szCs w:val="15"/>
                      </w:rPr>
                      <w:t>4,695,947,709.40</w:t>
                    </w:r>
                  </w:p>
                </w:tc>
              </w:tr>
              <w:tr w:rsidR="008A5C7D" w:rsidRPr="00564992" w:rsidTr="008A5C7D">
                <w:trPr>
                  <w:trHeight w:val="20"/>
                </w:trPr>
                <w:sdt>
                  <w:sdtPr>
                    <w:tag w:val="_PLD_dbd86bbd35e4421991ebfda89ebb8e03"/>
                    <w:id w:val="123435336"/>
                    <w:lock w:val="sdtLocked"/>
                  </w:sdtPr>
                  <w:sdtEndPr/>
                  <w:sdtContent>
                    <w:tc>
                      <w:tcPr>
                        <w:tcW w:w="3245" w:type="dxa"/>
                      </w:tcPr>
                      <w:p w:rsidR="008A5C7D" w:rsidRDefault="00100223" w:rsidP="008A5C7D">
                        <w:pPr>
                          <w:pStyle w:val="afff4"/>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434" w:type="dxa"/>
                    <w:tcBorders>
                      <w:right w:val="single" w:sz="4" w:space="0" w:color="auto"/>
                    </w:tcBorders>
                  </w:tcPr>
                  <w:p w:rsidR="008A5C7D" w:rsidRPr="00564992"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tcBorders>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100223" w:rsidP="008A5C7D">
                    <w:pPr>
                      <w:pStyle w:val="afff4"/>
                      <w:jc w:val="right"/>
                      <w:rPr>
                        <w:sz w:val="15"/>
                        <w:szCs w:val="15"/>
                      </w:rPr>
                    </w:pPr>
                    <w:r w:rsidRPr="00564992">
                      <w:rPr>
                        <w:sz w:val="15"/>
                        <w:szCs w:val="15"/>
                      </w:rPr>
                      <w:t>33,854,292.99</w:t>
                    </w: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8A5C7D" w:rsidP="008A5C7D">
                    <w:pPr>
                      <w:pStyle w:val="afff4"/>
                      <w:jc w:val="right"/>
                      <w:rPr>
                        <w:sz w:val="15"/>
                        <w:szCs w:val="15"/>
                      </w:rPr>
                    </w:pPr>
                  </w:p>
                </w:tc>
                <w:tc>
                  <w:tcPr>
                    <w:tcW w:w="1559" w:type="dxa"/>
                  </w:tcPr>
                  <w:p w:rsidR="008A5C7D" w:rsidRPr="00564992" w:rsidRDefault="00100223" w:rsidP="008A5C7D">
                    <w:pPr>
                      <w:pStyle w:val="afff4"/>
                      <w:jc w:val="right"/>
                      <w:rPr>
                        <w:sz w:val="15"/>
                        <w:szCs w:val="15"/>
                      </w:rPr>
                    </w:pPr>
                    <w:r w:rsidRPr="00564992">
                      <w:rPr>
                        <w:sz w:val="15"/>
                        <w:szCs w:val="15"/>
                      </w:rPr>
                      <w:t>133,641,631.06</w:t>
                    </w:r>
                  </w:p>
                </w:tc>
                <w:tc>
                  <w:tcPr>
                    <w:tcW w:w="1559" w:type="dxa"/>
                  </w:tcPr>
                  <w:p w:rsidR="008A5C7D" w:rsidRPr="00564992" w:rsidRDefault="00100223" w:rsidP="008A5C7D">
                    <w:pPr>
                      <w:pStyle w:val="afff4"/>
                      <w:jc w:val="right"/>
                      <w:rPr>
                        <w:sz w:val="15"/>
                        <w:szCs w:val="15"/>
                      </w:rPr>
                    </w:pPr>
                    <w:r w:rsidRPr="00564992">
                      <w:rPr>
                        <w:sz w:val="15"/>
                        <w:szCs w:val="15"/>
                      </w:rPr>
                      <w:t>167,495,924.05</w:t>
                    </w:r>
                  </w:p>
                </w:tc>
              </w:tr>
              <w:tr w:rsidR="008A5C7D" w:rsidRPr="00564992" w:rsidTr="008A5C7D">
                <w:trPr>
                  <w:trHeight w:val="20"/>
                </w:trPr>
                <w:sdt>
                  <w:sdtPr>
                    <w:tag w:val="_PLD_1b3aad7628634080aa06d8ac6a749d15"/>
                    <w:id w:val="266504686"/>
                    <w:lock w:val="sdtLocked"/>
                  </w:sdtPr>
                  <w:sdtEndPr/>
                  <w:sdtContent>
                    <w:tc>
                      <w:tcPr>
                        <w:tcW w:w="3245" w:type="dxa"/>
                      </w:tcPr>
                      <w:p w:rsidR="008A5C7D" w:rsidRDefault="00100223" w:rsidP="008A5C7D">
                        <w:pPr>
                          <w:pStyle w:val="afff4"/>
                          <w:rPr>
                            <w:sz w:val="18"/>
                            <w:szCs w:val="18"/>
                          </w:rPr>
                        </w:pPr>
                        <w:r>
                          <w:rPr>
                            <w:rFonts w:hint="eastAsia"/>
                            <w:sz w:val="18"/>
                            <w:szCs w:val="18"/>
                          </w:rPr>
                          <w:t>（一）综合收益总额</w:t>
                        </w:r>
                      </w:p>
                    </w:tc>
                  </w:sdtContent>
                </w:sdt>
                <w:tc>
                  <w:tcPr>
                    <w:tcW w:w="1434" w:type="dxa"/>
                    <w:tcBorders>
                      <w:right w:val="single" w:sz="4" w:space="0" w:color="auto"/>
                    </w:tcBorders>
                  </w:tcPr>
                  <w:p w:rsidR="008A5C7D" w:rsidRPr="00564992"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tcBorders>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100223" w:rsidP="008A5C7D">
                    <w:pPr>
                      <w:pStyle w:val="afff4"/>
                      <w:jc w:val="right"/>
                      <w:rPr>
                        <w:sz w:val="15"/>
                        <w:szCs w:val="15"/>
                      </w:rPr>
                    </w:pPr>
                    <w:r w:rsidRPr="00564992">
                      <w:rPr>
                        <w:sz w:val="15"/>
                        <w:szCs w:val="15"/>
                      </w:rPr>
                      <w:t>33,854,292.99</w:t>
                    </w: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8A5C7D" w:rsidP="008A5C7D">
                    <w:pPr>
                      <w:pStyle w:val="afff4"/>
                      <w:jc w:val="right"/>
                      <w:rPr>
                        <w:sz w:val="15"/>
                        <w:szCs w:val="15"/>
                      </w:rPr>
                    </w:pPr>
                  </w:p>
                </w:tc>
                <w:tc>
                  <w:tcPr>
                    <w:tcW w:w="1559" w:type="dxa"/>
                  </w:tcPr>
                  <w:p w:rsidR="008A5C7D" w:rsidRPr="00564992" w:rsidRDefault="00100223" w:rsidP="008A5C7D">
                    <w:pPr>
                      <w:pStyle w:val="afff4"/>
                      <w:jc w:val="right"/>
                      <w:rPr>
                        <w:sz w:val="15"/>
                        <w:szCs w:val="15"/>
                      </w:rPr>
                    </w:pPr>
                    <w:r w:rsidRPr="00564992">
                      <w:rPr>
                        <w:sz w:val="15"/>
                        <w:szCs w:val="15"/>
                      </w:rPr>
                      <w:t>238,340,983.06</w:t>
                    </w:r>
                  </w:p>
                </w:tc>
                <w:tc>
                  <w:tcPr>
                    <w:tcW w:w="1559" w:type="dxa"/>
                  </w:tcPr>
                  <w:p w:rsidR="008A5C7D" w:rsidRPr="00564992" w:rsidRDefault="00100223" w:rsidP="008A5C7D">
                    <w:pPr>
                      <w:pStyle w:val="afff4"/>
                      <w:jc w:val="right"/>
                      <w:rPr>
                        <w:sz w:val="15"/>
                        <w:szCs w:val="15"/>
                      </w:rPr>
                    </w:pPr>
                    <w:r w:rsidRPr="00564992">
                      <w:rPr>
                        <w:sz w:val="15"/>
                        <w:szCs w:val="15"/>
                      </w:rPr>
                      <w:t>272,195,276.05</w:t>
                    </w:r>
                  </w:p>
                </w:tc>
              </w:tr>
              <w:tr w:rsidR="008A5C7D" w:rsidRPr="00564992" w:rsidTr="008A5C7D">
                <w:trPr>
                  <w:trHeight w:val="20"/>
                </w:trPr>
                <w:sdt>
                  <w:sdtPr>
                    <w:tag w:val="_PLD_cecf1f45c9e149dea7e09bf3c14b034d"/>
                    <w:id w:val="-571971669"/>
                    <w:lock w:val="sdtLocked"/>
                  </w:sdtPr>
                  <w:sdtEndPr/>
                  <w:sdtContent>
                    <w:tc>
                      <w:tcPr>
                        <w:tcW w:w="3245" w:type="dxa"/>
                      </w:tcPr>
                      <w:p w:rsidR="008A5C7D" w:rsidRDefault="00100223" w:rsidP="008A5C7D">
                        <w:pPr>
                          <w:pStyle w:val="afff4"/>
                          <w:rPr>
                            <w:sz w:val="18"/>
                            <w:szCs w:val="18"/>
                          </w:rPr>
                        </w:pPr>
                        <w:r>
                          <w:rPr>
                            <w:sz w:val="18"/>
                            <w:szCs w:val="18"/>
                          </w:rPr>
                          <w:t>（</w:t>
                        </w:r>
                        <w:r>
                          <w:rPr>
                            <w:rFonts w:hint="eastAsia"/>
                            <w:sz w:val="18"/>
                            <w:szCs w:val="18"/>
                          </w:rPr>
                          <w:t>二</w:t>
                        </w:r>
                        <w:r>
                          <w:rPr>
                            <w:sz w:val="18"/>
                            <w:szCs w:val="18"/>
                          </w:rPr>
                          <w:t>）所有者投入和减少资本</w:t>
                        </w:r>
                      </w:p>
                    </w:tc>
                  </w:sdtContent>
                </w:sdt>
                <w:tc>
                  <w:tcPr>
                    <w:tcW w:w="1434" w:type="dxa"/>
                    <w:tcBorders>
                      <w:right w:val="single" w:sz="4" w:space="0" w:color="auto"/>
                    </w:tcBorders>
                  </w:tcPr>
                  <w:p w:rsidR="008A5C7D" w:rsidRPr="00564992"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tcBorders>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r>
              <w:tr w:rsidR="008A5C7D" w:rsidRPr="00564992" w:rsidTr="008A5C7D">
                <w:trPr>
                  <w:trHeight w:val="20"/>
                </w:trPr>
                <w:sdt>
                  <w:sdtPr>
                    <w:tag w:val="_PLD_5037ffc80e144257bd6c1fa952509622"/>
                    <w:id w:val="1793631699"/>
                    <w:lock w:val="sdtLocked"/>
                  </w:sdtPr>
                  <w:sdtEndPr/>
                  <w:sdtContent>
                    <w:tc>
                      <w:tcPr>
                        <w:tcW w:w="3245" w:type="dxa"/>
                      </w:tcPr>
                      <w:p w:rsidR="008A5C7D" w:rsidRDefault="00100223" w:rsidP="008A5C7D">
                        <w:pPr>
                          <w:pStyle w:val="afff4"/>
                          <w:rPr>
                            <w:sz w:val="18"/>
                            <w:szCs w:val="18"/>
                          </w:rPr>
                        </w:pPr>
                        <w:r>
                          <w:rPr>
                            <w:rFonts w:hint="eastAsia"/>
                            <w:sz w:val="18"/>
                            <w:szCs w:val="18"/>
                          </w:rPr>
                          <w:t>1．股东投入的普通股</w:t>
                        </w:r>
                      </w:p>
                    </w:tc>
                  </w:sdtContent>
                </w:sdt>
                <w:tc>
                  <w:tcPr>
                    <w:tcW w:w="1434" w:type="dxa"/>
                    <w:tcBorders>
                      <w:right w:val="single" w:sz="4" w:space="0" w:color="auto"/>
                    </w:tcBorders>
                  </w:tcPr>
                  <w:p w:rsidR="008A5C7D" w:rsidRPr="00564992"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tcBorders>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r>
              <w:tr w:rsidR="008A5C7D" w:rsidRPr="00564992" w:rsidTr="008A5C7D">
                <w:trPr>
                  <w:trHeight w:val="20"/>
                </w:trPr>
                <w:sdt>
                  <w:sdtPr>
                    <w:tag w:val="_PLD_869dfee280b1409b8be0ba86c00e0425"/>
                    <w:id w:val="-484782386"/>
                    <w:lock w:val="sdtLocked"/>
                  </w:sdtPr>
                  <w:sdtEndPr/>
                  <w:sdtContent>
                    <w:tc>
                      <w:tcPr>
                        <w:tcW w:w="3245" w:type="dxa"/>
                      </w:tcPr>
                      <w:p w:rsidR="008A5C7D" w:rsidRDefault="00100223" w:rsidP="008A5C7D">
                        <w:pPr>
                          <w:pStyle w:val="afff4"/>
                          <w:rPr>
                            <w:sz w:val="18"/>
                            <w:szCs w:val="18"/>
                          </w:rPr>
                        </w:pPr>
                        <w:r>
                          <w:rPr>
                            <w:rFonts w:hint="eastAsia"/>
                            <w:sz w:val="18"/>
                            <w:szCs w:val="18"/>
                          </w:rPr>
                          <w:t>2．其他权益工具持有者投入资本</w:t>
                        </w:r>
                      </w:p>
                    </w:tc>
                  </w:sdtContent>
                </w:sdt>
                <w:tc>
                  <w:tcPr>
                    <w:tcW w:w="1434" w:type="dxa"/>
                    <w:tcBorders>
                      <w:right w:val="single" w:sz="4" w:space="0" w:color="auto"/>
                    </w:tcBorders>
                  </w:tcPr>
                  <w:p w:rsidR="008A5C7D" w:rsidRPr="00564992"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tcBorders>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r>
              <w:tr w:rsidR="008A5C7D" w:rsidRPr="00564992" w:rsidTr="008A5C7D">
                <w:trPr>
                  <w:trHeight w:val="20"/>
                </w:trPr>
                <w:sdt>
                  <w:sdtPr>
                    <w:tag w:val="_PLD_2152a677e5984a48b39f6a11147a0516"/>
                    <w:id w:val="362176292"/>
                    <w:lock w:val="sdtLocked"/>
                  </w:sdtPr>
                  <w:sdtEndPr/>
                  <w:sdtContent>
                    <w:tc>
                      <w:tcPr>
                        <w:tcW w:w="3245" w:type="dxa"/>
                      </w:tcPr>
                      <w:p w:rsidR="008A5C7D" w:rsidRDefault="00100223" w:rsidP="008A5C7D">
                        <w:pPr>
                          <w:pStyle w:val="afff4"/>
                          <w:rPr>
                            <w:sz w:val="18"/>
                            <w:szCs w:val="18"/>
                          </w:rPr>
                        </w:pPr>
                        <w:r>
                          <w:rPr>
                            <w:rFonts w:hint="eastAsia"/>
                            <w:sz w:val="18"/>
                            <w:szCs w:val="18"/>
                          </w:rPr>
                          <w:t>3</w:t>
                        </w:r>
                        <w:r>
                          <w:rPr>
                            <w:sz w:val="18"/>
                            <w:szCs w:val="18"/>
                          </w:rPr>
                          <w:t>．股份支付计入所有者权益的金额</w:t>
                        </w:r>
                      </w:p>
                    </w:tc>
                  </w:sdtContent>
                </w:sdt>
                <w:tc>
                  <w:tcPr>
                    <w:tcW w:w="1434" w:type="dxa"/>
                    <w:tcBorders>
                      <w:right w:val="single" w:sz="4" w:space="0" w:color="auto"/>
                    </w:tcBorders>
                  </w:tcPr>
                  <w:p w:rsidR="008A5C7D" w:rsidRPr="00564992"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tcBorders>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r>
              <w:tr w:rsidR="008A5C7D" w:rsidRPr="00564992" w:rsidTr="008A5C7D">
                <w:trPr>
                  <w:trHeight w:val="20"/>
                </w:trPr>
                <w:sdt>
                  <w:sdtPr>
                    <w:tag w:val="_PLD_84109b737b6a40b397f7543b426eff2b"/>
                    <w:id w:val="956381306"/>
                    <w:lock w:val="sdtLocked"/>
                  </w:sdtPr>
                  <w:sdtEndPr/>
                  <w:sdtContent>
                    <w:tc>
                      <w:tcPr>
                        <w:tcW w:w="3245" w:type="dxa"/>
                      </w:tcPr>
                      <w:p w:rsidR="008A5C7D" w:rsidRDefault="00100223" w:rsidP="008A5C7D">
                        <w:pPr>
                          <w:pStyle w:val="afff4"/>
                          <w:rPr>
                            <w:sz w:val="18"/>
                            <w:szCs w:val="18"/>
                          </w:rPr>
                        </w:pPr>
                        <w:r>
                          <w:rPr>
                            <w:rFonts w:hint="eastAsia"/>
                            <w:sz w:val="18"/>
                            <w:szCs w:val="18"/>
                          </w:rPr>
                          <w:t>4</w:t>
                        </w:r>
                        <w:r>
                          <w:rPr>
                            <w:sz w:val="18"/>
                            <w:szCs w:val="18"/>
                          </w:rPr>
                          <w:t>．其他</w:t>
                        </w:r>
                      </w:p>
                    </w:tc>
                  </w:sdtContent>
                </w:sdt>
                <w:tc>
                  <w:tcPr>
                    <w:tcW w:w="1434" w:type="dxa"/>
                    <w:tcBorders>
                      <w:right w:val="single" w:sz="4" w:space="0" w:color="auto"/>
                    </w:tcBorders>
                  </w:tcPr>
                  <w:p w:rsidR="008A5C7D" w:rsidRPr="00564992"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tcBorders>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r>
              <w:tr w:rsidR="008A5C7D" w:rsidRPr="00564992" w:rsidTr="008A5C7D">
                <w:trPr>
                  <w:trHeight w:val="20"/>
                </w:trPr>
                <w:sdt>
                  <w:sdtPr>
                    <w:tag w:val="_PLD_884915e403ed4332914538896bc6a205"/>
                    <w:id w:val="-15003582"/>
                    <w:lock w:val="sdtLocked"/>
                  </w:sdtPr>
                  <w:sdtEndPr/>
                  <w:sdtContent>
                    <w:tc>
                      <w:tcPr>
                        <w:tcW w:w="3245" w:type="dxa"/>
                      </w:tcPr>
                      <w:p w:rsidR="008A5C7D" w:rsidRDefault="00100223" w:rsidP="008A5C7D">
                        <w:pPr>
                          <w:pStyle w:val="afff4"/>
                          <w:rPr>
                            <w:sz w:val="18"/>
                            <w:szCs w:val="18"/>
                          </w:rPr>
                        </w:pPr>
                        <w:r>
                          <w:rPr>
                            <w:sz w:val="18"/>
                            <w:szCs w:val="18"/>
                          </w:rPr>
                          <w:t>（</w:t>
                        </w:r>
                        <w:r>
                          <w:rPr>
                            <w:rFonts w:hint="eastAsia"/>
                            <w:sz w:val="18"/>
                            <w:szCs w:val="18"/>
                          </w:rPr>
                          <w:t>三</w:t>
                        </w:r>
                        <w:r>
                          <w:rPr>
                            <w:sz w:val="18"/>
                            <w:szCs w:val="18"/>
                          </w:rPr>
                          <w:t>）利润分配</w:t>
                        </w:r>
                      </w:p>
                    </w:tc>
                  </w:sdtContent>
                </w:sdt>
                <w:tc>
                  <w:tcPr>
                    <w:tcW w:w="1434" w:type="dxa"/>
                    <w:tcBorders>
                      <w:right w:val="single" w:sz="4" w:space="0" w:color="auto"/>
                    </w:tcBorders>
                  </w:tcPr>
                  <w:p w:rsidR="008A5C7D" w:rsidRPr="00564992"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tcBorders>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8A5C7D" w:rsidP="008A5C7D">
                    <w:pPr>
                      <w:pStyle w:val="afff4"/>
                      <w:jc w:val="right"/>
                      <w:rPr>
                        <w:sz w:val="15"/>
                        <w:szCs w:val="15"/>
                      </w:rPr>
                    </w:pPr>
                  </w:p>
                </w:tc>
                <w:tc>
                  <w:tcPr>
                    <w:tcW w:w="1559" w:type="dxa"/>
                  </w:tcPr>
                  <w:p w:rsidR="008A5C7D" w:rsidRPr="00564992" w:rsidRDefault="00100223" w:rsidP="008A5C7D">
                    <w:pPr>
                      <w:pStyle w:val="afff4"/>
                      <w:jc w:val="right"/>
                      <w:rPr>
                        <w:sz w:val="15"/>
                        <w:szCs w:val="15"/>
                      </w:rPr>
                    </w:pPr>
                    <w:r w:rsidRPr="00564992">
                      <w:rPr>
                        <w:sz w:val="15"/>
                        <w:szCs w:val="15"/>
                      </w:rPr>
                      <w:t>-104,699,352.00</w:t>
                    </w:r>
                  </w:p>
                </w:tc>
                <w:tc>
                  <w:tcPr>
                    <w:tcW w:w="1559" w:type="dxa"/>
                  </w:tcPr>
                  <w:p w:rsidR="008A5C7D" w:rsidRPr="00564992" w:rsidRDefault="00100223" w:rsidP="008A5C7D">
                    <w:pPr>
                      <w:pStyle w:val="afff4"/>
                      <w:jc w:val="right"/>
                      <w:rPr>
                        <w:sz w:val="15"/>
                        <w:szCs w:val="15"/>
                      </w:rPr>
                    </w:pPr>
                    <w:r w:rsidRPr="00564992">
                      <w:rPr>
                        <w:sz w:val="15"/>
                        <w:szCs w:val="15"/>
                      </w:rPr>
                      <w:t>-104,699,352.00</w:t>
                    </w:r>
                  </w:p>
                </w:tc>
              </w:tr>
              <w:tr w:rsidR="008A5C7D" w:rsidRPr="00564992" w:rsidTr="008A5C7D">
                <w:trPr>
                  <w:trHeight w:val="20"/>
                </w:trPr>
                <w:sdt>
                  <w:sdtPr>
                    <w:tag w:val="_PLD_dee7342cfec6440490267b0b6eeef0e7"/>
                    <w:id w:val="-24021154"/>
                    <w:lock w:val="sdtLocked"/>
                  </w:sdtPr>
                  <w:sdtEndPr/>
                  <w:sdtContent>
                    <w:tc>
                      <w:tcPr>
                        <w:tcW w:w="3245" w:type="dxa"/>
                      </w:tcPr>
                      <w:p w:rsidR="008A5C7D" w:rsidRDefault="00100223" w:rsidP="008A5C7D">
                        <w:pPr>
                          <w:pStyle w:val="afff4"/>
                          <w:rPr>
                            <w:sz w:val="18"/>
                            <w:szCs w:val="18"/>
                          </w:rPr>
                        </w:pPr>
                        <w:r>
                          <w:rPr>
                            <w:sz w:val="18"/>
                            <w:szCs w:val="18"/>
                          </w:rPr>
                          <w:t>1．提取盈余公积</w:t>
                        </w:r>
                      </w:p>
                    </w:tc>
                  </w:sdtContent>
                </w:sdt>
                <w:tc>
                  <w:tcPr>
                    <w:tcW w:w="1434" w:type="dxa"/>
                    <w:tcBorders>
                      <w:right w:val="single" w:sz="4" w:space="0" w:color="auto"/>
                    </w:tcBorders>
                  </w:tcPr>
                  <w:p w:rsidR="008A5C7D" w:rsidRPr="00564992"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tcBorders>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r>
              <w:tr w:rsidR="008A5C7D" w:rsidRPr="00564992" w:rsidTr="008A5C7D">
                <w:trPr>
                  <w:trHeight w:val="20"/>
                </w:trPr>
                <w:sdt>
                  <w:sdtPr>
                    <w:tag w:val="_PLD_3d0ac2854864486aa6fcfa5bbc12cfb4"/>
                    <w:id w:val="-1720587018"/>
                    <w:lock w:val="sdtLocked"/>
                  </w:sdtPr>
                  <w:sdtEndPr/>
                  <w:sdtContent>
                    <w:tc>
                      <w:tcPr>
                        <w:tcW w:w="3245" w:type="dxa"/>
                      </w:tcPr>
                      <w:p w:rsidR="008A5C7D" w:rsidRDefault="00100223" w:rsidP="008A5C7D">
                        <w:pPr>
                          <w:pStyle w:val="afff4"/>
                          <w:rPr>
                            <w:sz w:val="18"/>
                            <w:szCs w:val="18"/>
                          </w:rPr>
                        </w:pPr>
                        <w:r>
                          <w:rPr>
                            <w:rFonts w:hint="eastAsia"/>
                            <w:sz w:val="18"/>
                            <w:szCs w:val="18"/>
                          </w:rPr>
                          <w:t>2</w:t>
                        </w:r>
                        <w:r>
                          <w:rPr>
                            <w:sz w:val="18"/>
                            <w:szCs w:val="18"/>
                          </w:rPr>
                          <w:t>．对所有者（或股东）的分配</w:t>
                        </w:r>
                      </w:p>
                    </w:tc>
                  </w:sdtContent>
                </w:sdt>
                <w:tc>
                  <w:tcPr>
                    <w:tcW w:w="1434" w:type="dxa"/>
                    <w:tcBorders>
                      <w:right w:val="single" w:sz="4" w:space="0" w:color="auto"/>
                    </w:tcBorders>
                  </w:tcPr>
                  <w:p w:rsidR="008A5C7D" w:rsidRPr="00564992"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tcBorders>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8A5C7D" w:rsidP="008A5C7D">
                    <w:pPr>
                      <w:pStyle w:val="afff4"/>
                      <w:jc w:val="right"/>
                      <w:rPr>
                        <w:sz w:val="15"/>
                        <w:szCs w:val="15"/>
                      </w:rPr>
                    </w:pPr>
                  </w:p>
                </w:tc>
                <w:tc>
                  <w:tcPr>
                    <w:tcW w:w="1559" w:type="dxa"/>
                  </w:tcPr>
                  <w:p w:rsidR="008A5C7D" w:rsidRPr="00564992" w:rsidRDefault="00100223" w:rsidP="008A5C7D">
                    <w:pPr>
                      <w:pStyle w:val="afff4"/>
                      <w:jc w:val="right"/>
                      <w:rPr>
                        <w:sz w:val="15"/>
                        <w:szCs w:val="15"/>
                      </w:rPr>
                    </w:pPr>
                    <w:r w:rsidRPr="00564992">
                      <w:rPr>
                        <w:sz w:val="15"/>
                        <w:szCs w:val="15"/>
                      </w:rPr>
                      <w:t>-104,699,352.00</w:t>
                    </w:r>
                  </w:p>
                </w:tc>
                <w:tc>
                  <w:tcPr>
                    <w:tcW w:w="1559" w:type="dxa"/>
                  </w:tcPr>
                  <w:p w:rsidR="008A5C7D" w:rsidRPr="00564992" w:rsidRDefault="00100223" w:rsidP="008A5C7D">
                    <w:pPr>
                      <w:pStyle w:val="afff4"/>
                      <w:jc w:val="right"/>
                      <w:rPr>
                        <w:sz w:val="15"/>
                        <w:szCs w:val="15"/>
                      </w:rPr>
                    </w:pPr>
                    <w:r w:rsidRPr="00564992">
                      <w:rPr>
                        <w:sz w:val="15"/>
                        <w:szCs w:val="15"/>
                      </w:rPr>
                      <w:t>-104,699,352.00</w:t>
                    </w:r>
                  </w:p>
                </w:tc>
              </w:tr>
              <w:tr w:rsidR="008A5C7D" w:rsidRPr="00564992" w:rsidTr="008A5C7D">
                <w:trPr>
                  <w:trHeight w:val="20"/>
                </w:trPr>
                <w:sdt>
                  <w:sdtPr>
                    <w:tag w:val="_PLD_ff0224738ee440be835879f37c98ac62"/>
                    <w:id w:val="138000434"/>
                    <w:lock w:val="sdtLocked"/>
                  </w:sdtPr>
                  <w:sdtEndPr/>
                  <w:sdtContent>
                    <w:tc>
                      <w:tcPr>
                        <w:tcW w:w="3245" w:type="dxa"/>
                      </w:tcPr>
                      <w:p w:rsidR="008A5C7D" w:rsidRDefault="00100223" w:rsidP="008A5C7D">
                        <w:pPr>
                          <w:pStyle w:val="afff4"/>
                          <w:rPr>
                            <w:sz w:val="18"/>
                            <w:szCs w:val="18"/>
                          </w:rPr>
                        </w:pPr>
                        <w:r>
                          <w:rPr>
                            <w:rFonts w:hint="eastAsia"/>
                            <w:sz w:val="18"/>
                            <w:szCs w:val="18"/>
                          </w:rPr>
                          <w:t>3</w:t>
                        </w:r>
                        <w:r>
                          <w:rPr>
                            <w:sz w:val="18"/>
                            <w:szCs w:val="18"/>
                          </w:rPr>
                          <w:t>．其他</w:t>
                        </w:r>
                      </w:p>
                    </w:tc>
                  </w:sdtContent>
                </w:sdt>
                <w:tc>
                  <w:tcPr>
                    <w:tcW w:w="1434" w:type="dxa"/>
                    <w:tcBorders>
                      <w:right w:val="single" w:sz="4" w:space="0" w:color="auto"/>
                    </w:tcBorders>
                  </w:tcPr>
                  <w:p w:rsidR="008A5C7D" w:rsidRPr="00564992"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tcBorders>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r>
              <w:tr w:rsidR="008A5C7D" w:rsidRPr="00564992" w:rsidTr="008A5C7D">
                <w:trPr>
                  <w:trHeight w:val="20"/>
                </w:trPr>
                <w:sdt>
                  <w:sdtPr>
                    <w:tag w:val="_PLD_a4284bb63c3f43059fb606ea398fded7"/>
                    <w:id w:val="-945464326"/>
                    <w:lock w:val="sdtLocked"/>
                  </w:sdtPr>
                  <w:sdtEndPr/>
                  <w:sdtContent>
                    <w:tc>
                      <w:tcPr>
                        <w:tcW w:w="3245" w:type="dxa"/>
                      </w:tcPr>
                      <w:p w:rsidR="008A5C7D" w:rsidRDefault="00100223" w:rsidP="008A5C7D">
                        <w:pPr>
                          <w:pStyle w:val="afff4"/>
                          <w:rPr>
                            <w:sz w:val="18"/>
                            <w:szCs w:val="18"/>
                          </w:rPr>
                        </w:pPr>
                        <w:r>
                          <w:rPr>
                            <w:sz w:val="18"/>
                            <w:szCs w:val="18"/>
                          </w:rPr>
                          <w:t>（</w:t>
                        </w:r>
                        <w:r>
                          <w:rPr>
                            <w:rFonts w:hint="eastAsia"/>
                            <w:sz w:val="18"/>
                            <w:szCs w:val="18"/>
                          </w:rPr>
                          <w:t>四</w:t>
                        </w:r>
                        <w:r>
                          <w:rPr>
                            <w:sz w:val="18"/>
                            <w:szCs w:val="18"/>
                          </w:rPr>
                          <w:t>）所有者权益内部结转</w:t>
                        </w:r>
                      </w:p>
                    </w:tc>
                  </w:sdtContent>
                </w:sdt>
                <w:tc>
                  <w:tcPr>
                    <w:tcW w:w="1434" w:type="dxa"/>
                    <w:tcBorders>
                      <w:right w:val="single" w:sz="4" w:space="0" w:color="auto"/>
                    </w:tcBorders>
                  </w:tcPr>
                  <w:p w:rsidR="008A5C7D" w:rsidRPr="00564992"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tcBorders>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r>
              <w:tr w:rsidR="008A5C7D" w:rsidRPr="00564992" w:rsidTr="008A5C7D">
                <w:trPr>
                  <w:trHeight w:val="20"/>
                </w:trPr>
                <w:sdt>
                  <w:sdtPr>
                    <w:tag w:val="_PLD_f96fa7f592c74d059d812f707a63e768"/>
                    <w:id w:val="-409079613"/>
                    <w:lock w:val="sdtLocked"/>
                  </w:sdtPr>
                  <w:sdtEndPr/>
                  <w:sdtContent>
                    <w:tc>
                      <w:tcPr>
                        <w:tcW w:w="3245" w:type="dxa"/>
                      </w:tcPr>
                      <w:p w:rsidR="008A5C7D" w:rsidRDefault="00100223" w:rsidP="008A5C7D">
                        <w:pPr>
                          <w:pStyle w:val="afff4"/>
                          <w:rPr>
                            <w:sz w:val="18"/>
                            <w:szCs w:val="18"/>
                          </w:rPr>
                        </w:pPr>
                        <w:r>
                          <w:rPr>
                            <w:sz w:val="18"/>
                            <w:szCs w:val="18"/>
                          </w:rPr>
                          <w:t>1．资本公积转增资本（或股本）</w:t>
                        </w:r>
                      </w:p>
                    </w:tc>
                  </w:sdtContent>
                </w:sdt>
                <w:tc>
                  <w:tcPr>
                    <w:tcW w:w="1434" w:type="dxa"/>
                    <w:tcBorders>
                      <w:right w:val="single" w:sz="4" w:space="0" w:color="auto"/>
                    </w:tcBorders>
                  </w:tcPr>
                  <w:p w:rsidR="008A5C7D" w:rsidRPr="00564992"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tcBorders>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r>
              <w:tr w:rsidR="008A5C7D" w:rsidRPr="00564992" w:rsidTr="008A5C7D">
                <w:trPr>
                  <w:trHeight w:val="20"/>
                </w:trPr>
                <w:sdt>
                  <w:sdtPr>
                    <w:tag w:val="_PLD_1f7b804744db49fb95b1e4726498ff2a"/>
                    <w:id w:val="-694849721"/>
                    <w:lock w:val="sdtLocked"/>
                  </w:sdtPr>
                  <w:sdtEndPr/>
                  <w:sdtContent>
                    <w:tc>
                      <w:tcPr>
                        <w:tcW w:w="3245" w:type="dxa"/>
                      </w:tcPr>
                      <w:p w:rsidR="008A5C7D" w:rsidRDefault="00100223" w:rsidP="008A5C7D">
                        <w:pPr>
                          <w:pStyle w:val="afff4"/>
                          <w:rPr>
                            <w:sz w:val="18"/>
                            <w:szCs w:val="18"/>
                          </w:rPr>
                        </w:pPr>
                        <w:r>
                          <w:rPr>
                            <w:sz w:val="18"/>
                            <w:szCs w:val="18"/>
                          </w:rPr>
                          <w:t>2．盈余公积转增资本（或股本）</w:t>
                        </w:r>
                      </w:p>
                    </w:tc>
                  </w:sdtContent>
                </w:sdt>
                <w:tc>
                  <w:tcPr>
                    <w:tcW w:w="1434" w:type="dxa"/>
                    <w:tcBorders>
                      <w:right w:val="single" w:sz="4" w:space="0" w:color="auto"/>
                    </w:tcBorders>
                  </w:tcPr>
                  <w:p w:rsidR="008A5C7D" w:rsidRPr="00564992"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tcBorders>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r>
              <w:tr w:rsidR="008A5C7D" w:rsidRPr="00564992" w:rsidTr="008A5C7D">
                <w:trPr>
                  <w:trHeight w:val="20"/>
                </w:trPr>
                <w:sdt>
                  <w:sdtPr>
                    <w:tag w:val="_PLD_9fe63323a6ca494a941a14151f6264f6"/>
                    <w:id w:val="1649168747"/>
                    <w:lock w:val="sdtLocked"/>
                  </w:sdtPr>
                  <w:sdtEndPr/>
                  <w:sdtContent>
                    <w:tc>
                      <w:tcPr>
                        <w:tcW w:w="3245" w:type="dxa"/>
                      </w:tcPr>
                      <w:p w:rsidR="008A5C7D" w:rsidRDefault="00100223" w:rsidP="008A5C7D">
                        <w:pPr>
                          <w:pStyle w:val="afff4"/>
                          <w:rPr>
                            <w:sz w:val="18"/>
                            <w:szCs w:val="18"/>
                          </w:rPr>
                        </w:pPr>
                        <w:r>
                          <w:rPr>
                            <w:sz w:val="18"/>
                            <w:szCs w:val="18"/>
                          </w:rPr>
                          <w:t>3．盈余公积弥补亏损</w:t>
                        </w:r>
                      </w:p>
                    </w:tc>
                  </w:sdtContent>
                </w:sdt>
                <w:tc>
                  <w:tcPr>
                    <w:tcW w:w="1434" w:type="dxa"/>
                    <w:tcBorders>
                      <w:right w:val="single" w:sz="4" w:space="0" w:color="auto"/>
                    </w:tcBorders>
                  </w:tcPr>
                  <w:p w:rsidR="008A5C7D" w:rsidRPr="00564992"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tcBorders>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r>
              <w:tr w:rsidR="008A5C7D" w:rsidRPr="00564992" w:rsidTr="008A5C7D">
                <w:trPr>
                  <w:trHeight w:val="20"/>
                </w:trPr>
                <w:sdt>
                  <w:sdtPr>
                    <w:tag w:val="_PLD_f045db4118bb4f5c8bfe796cd4657735"/>
                    <w:id w:val="-890270976"/>
                    <w:lock w:val="sdtLocked"/>
                  </w:sdtPr>
                  <w:sdtEndPr/>
                  <w:sdtContent>
                    <w:tc>
                      <w:tcPr>
                        <w:tcW w:w="3245" w:type="dxa"/>
                      </w:tcPr>
                      <w:p w:rsidR="008A5C7D" w:rsidRDefault="00100223" w:rsidP="008A5C7D">
                        <w:pPr>
                          <w:pStyle w:val="afff4"/>
                          <w:rPr>
                            <w:sz w:val="18"/>
                            <w:szCs w:val="18"/>
                          </w:rPr>
                        </w:pPr>
                        <w:r>
                          <w:rPr>
                            <w:sz w:val="18"/>
                            <w:szCs w:val="18"/>
                          </w:rPr>
                          <w:t>4．其他</w:t>
                        </w:r>
                      </w:p>
                    </w:tc>
                  </w:sdtContent>
                </w:sdt>
                <w:tc>
                  <w:tcPr>
                    <w:tcW w:w="1434" w:type="dxa"/>
                    <w:tcBorders>
                      <w:right w:val="single" w:sz="4" w:space="0" w:color="auto"/>
                    </w:tcBorders>
                  </w:tcPr>
                  <w:p w:rsidR="008A5C7D" w:rsidRPr="00564992"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tcBorders>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r>
              <w:tr w:rsidR="008A5C7D" w:rsidRPr="00564992" w:rsidTr="008A5C7D">
                <w:trPr>
                  <w:trHeight w:val="20"/>
                </w:trPr>
                <w:sdt>
                  <w:sdtPr>
                    <w:tag w:val="_PLD_092e9e1407dc4870801f4bd26515f16b"/>
                    <w:id w:val="-642810582"/>
                    <w:lock w:val="sdtLocked"/>
                  </w:sdtPr>
                  <w:sdtEndPr/>
                  <w:sdtContent>
                    <w:tc>
                      <w:tcPr>
                        <w:tcW w:w="3245" w:type="dxa"/>
                        <w:vAlign w:val="center"/>
                      </w:tcPr>
                      <w:p w:rsidR="008A5C7D" w:rsidRDefault="00100223" w:rsidP="008A5C7D">
                        <w:pPr>
                          <w:pStyle w:val="afff4"/>
                          <w:rPr>
                            <w:sz w:val="18"/>
                            <w:szCs w:val="18"/>
                          </w:rPr>
                        </w:pPr>
                        <w:r>
                          <w:rPr>
                            <w:rFonts w:hint="eastAsia"/>
                            <w:sz w:val="18"/>
                            <w:szCs w:val="18"/>
                          </w:rPr>
                          <w:t xml:space="preserve"> （五）专项储备</w:t>
                        </w:r>
                      </w:p>
                    </w:tc>
                  </w:sdtContent>
                </w:sdt>
                <w:tc>
                  <w:tcPr>
                    <w:tcW w:w="1434" w:type="dxa"/>
                    <w:tcBorders>
                      <w:right w:val="single" w:sz="4" w:space="0" w:color="auto"/>
                    </w:tcBorders>
                  </w:tcPr>
                  <w:p w:rsidR="008A5C7D" w:rsidRPr="00564992"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tcBorders>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r>
              <w:tr w:rsidR="008A5C7D" w:rsidRPr="00564992" w:rsidTr="008A5C7D">
                <w:trPr>
                  <w:trHeight w:val="20"/>
                </w:trPr>
                <w:sdt>
                  <w:sdtPr>
                    <w:tag w:val="_PLD_1eb1abcf2f0a413c8525c148bf417e86"/>
                    <w:id w:val="111952121"/>
                    <w:lock w:val="sdtLocked"/>
                  </w:sdtPr>
                  <w:sdtEndPr/>
                  <w:sdtContent>
                    <w:tc>
                      <w:tcPr>
                        <w:tcW w:w="3245" w:type="dxa"/>
                        <w:vAlign w:val="center"/>
                      </w:tcPr>
                      <w:p w:rsidR="008A5C7D" w:rsidRDefault="00100223" w:rsidP="008A5C7D">
                        <w:pPr>
                          <w:pStyle w:val="afff4"/>
                          <w:rPr>
                            <w:sz w:val="18"/>
                            <w:szCs w:val="18"/>
                          </w:rPr>
                        </w:pPr>
                        <w:r>
                          <w:rPr>
                            <w:rFonts w:hint="eastAsia"/>
                            <w:sz w:val="18"/>
                            <w:szCs w:val="18"/>
                          </w:rPr>
                          <w:t>1．本期提取</w:t>
                        </w:r>
                      </w:p>
                    </w:tc>
                  </w:sdtContent>
                </w:sdt>
                <w:tc>
                  <w:tcPr>
                    <w:tcW w:w="1434" w:type="dxa"/>
                    <w:tcBorders>
                      <w:right w:val="single" w:sz="4" w:space="0" w:color="auto"/>
                    </w:tcBorders>
                  </w:tcPr>
                  <w:p w:rsidR="008A5C7D" w:rsidRPr="00564992"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tcBorders>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r>
              <w:tr w:rsidR="008A5C7D" w:rsidRPr="00564992" w:rsidTr="008A5C7D">
                <w:trPr>
                  <w:trHeight w:val="20"/>
                </w:trPr>
                <w:sdt>
                  <w:sdtPr>
                    <w:tag w:val="_PLD_de29b347c24e46ae9437f765276b38e0"/>
                    <w:id w:val="-510375340"/>
                    <w:lock w:val="sdtLocked"/>
                  </w:sdtPr>
                  <w:sdtEndPr/>
                  <w:sdtContent>
                    <w:tc>
                      <w:tcPr>
                        <w:tcW w:w="3245" w:type="dxa"/>
                        <w:vAlign w:val="center"/>
                      </w:tcPr>
                      <w:p w:rsidR="008A5C7D" w:rsidRDefault="00100223" w:rsidP="008A5C7D">
                        <w:pPr>
                          <w:pStyle w:val="afff4"/>
                          <w:rPr>
                            <w:sz w:val="18"/>
                            <w:szCs w:val="18"/>
                          </w:rPr>
                        </w:pPr>
                        <w:r>
                          <w:rPr>
                            <w:rFonts w:hint="eastAsia"/>
                            <w:sz w:val="18"/>
                            <w:szCs w:val="18"/>
                          </w:rPr>
                          <w:t>2．本期使用</w:t>
                        </w:r>
                      </w:p>
                    </w:tc>
                  </w:sdtContent>
                </w:sdt>
                <w:tc>
                  <w:tcPr>
                    <w:tcW w:w="1434" w:type="dxa"/>
                    <w:tcBorders>
                      <w:right w:val="single" w:sz="4" w:space="0" w:color="auto"/>
                    </w:tcBorders>
                  </w:tcPr>
                  <w:p w:rsidR="008A5C7D" w:rsidRPr="00564992"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tcBorders>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r>
              <w:tr w:rsidR="008A5C7D" w:rsidRPr="00564992" w:rsidTr="008A5C7D">
                <w:trPr>
                  <w:trHeight w:val="20"/>
                </w:trPr>
                <w:sdt>
                  <w:sdtPr>
                    <w:tag w:val="_PLD_a48af0c3a0854b9e80a928bca6c125d3"/>
                    <w:id w:val="-946616486"/>
                    <w:lock w:val="sdtLocked"/>
                  </w:sdtPr>
                  <w:sdtEndPr/>
                  <w:sdtContent>
                    <w:tc>
                      <w:tcPr>
                        <w:tcW w:w="3245" w:type="dxa"/>
                      </w:tcPr>
                      <w:p w:rsidR="008A5C7D" w:rsidRDefault="00100223" w:rsidP="008A5C7D">
                        <w:pPr>
                          <w:pStyle w:val="afff4"/>
                          <w:rPr>
                            <w:sz w:val="18"/>
                            <w:szCs w:val="18"/>
                          </w:rPr>
                        </w:pPr>
                        <w:r>
                          <w:rPr>
                            <w:rFonts w:hint="eastAsia"/>
                            <w:sz w:val="18"/>
                            <w:szCs w:val="18"/>
                          </w:rPr>
                          <w:t>（六）其他</w:t>
                        </w:r>
                      </w:p>
                    </w:tc>
                  </w:sdtContent>
                </w:sdt>
                <w:tc>
                  <w:tcPr>
                    <w:tcW w:w="1434" w:type="dxa"/>
                    <w:tcBorders>
                      <w:right w:val="single" w:sz="4" w:space="0" w:color="auto"/>
                    </w:tcBorders>
                  </w:tcPr>
                  <w:p w:rsidR="008A5C7D" w:rsidRPr="00564992" w:rsidRDefault="008A5C7D" w:rsidP="008A5C7D">
                    <w:pPr>
                      <w:pStyle w:val="afff4"/>
                      <w:jc w:val="right"/>
                      <w:rPr>
                        <w:sz w:val="15"/>
                        <w:szCs w:val="15"/>
                      </w:rPr>
                    </w:pP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tcBorders>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8A5C7D" w:rsidP="008A5C7D">
                    <w:pPr>
                      <w:pStyle w:val="afff4"/>
                      <w:jc w:val="right"/>
                      <w:rPr>
                        <w:sz w:val="15"/>
                        <w:szCs w:val="15"/>
                      </w:rPr>
                    </w:pP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c>
                  <w:tcPr>
                    <w:tcW w:w="1559" w:type="dxa"/>
                  </w:tcPr>
                  <w:p w:rsidR="008A5C7D" w:rsidRPr="00564992" w:rsidRDefault="008A5C7D" w:rsidP="008A5C7D">
                    <w:pPr>
                      <w:pStyle w:val="afff4"/>
                      <w:jc w:val="right"/>
                      <w:rPr>
                        <w:sz w:val="15"/>
                        <w:szCs w:val="15"/>
                      </w:rPr>
                    </w:pPr>
                  </w:p>
                </w:tc>
              </w:tr>
              <w:tr w:rsidR="008A5C7D" w:rsidRPr="00564992" w:rsidTr="008A5C7D">
                <w:trPr>
                  <w:trHeight w:val="20"/>
                </w:trPr>
                <w:sdt>
                  <w:sdtPr>
                    <w:tag w:val="_PLD_8d24ef766bd648ec8216590751e11271"/>
                    <w:id w:val="937409466"/>
                    <w:lock w:val="sdtLocked"/>
                  </w:sdtPr>
                  <w:sdtEndPr/>
                  <w:sdtContent>
                    <w:tc>
                      <w:tcPr>
                        <w:tcW w:w="3245" w:type="dxa"/>
                      </w:tcPr>
                      <w:p w:rsidR="008A5C7D" w:rsidRDefault="00100223" w:rsidP="008A5C7D">
                        <w:pPr>
                          <w:pStyle w:val="afff4"/>
                          <w:rPr>
                            <w:sz w:val="18"/>
                            <w:szCs w:val="18"/>
                          </w:rPr>
                        </w:pPr>
                        <w:r>
                          <w:rPr>
                            <w:sz w:val="18"/>
                            <w:szCs w:val="18"/>
                          </w:rPr>
                          <w:t>四、本期期末余额</w:t>
                        </w:r>
                      </w:p>
                    </w:tc>
                  </w:sdtContent>
                </w:sdt>
                <w:tc>
                  <w:tcPr>
                    <w:tcW w:w="1434" w:type="dxa"/>
                    <w:tcBorders>
                      <w:right w:val="single" w:sz="4" w:space="0" w:color="auto"/>
                    </w:tcBorders>
                  </w:tcPr>
                  <w:p w:rsidR="008A5C7D" w:rsidRPr="00564992" w:rsidRDefault="00100223" w:rsidP="008A5C7D">
                    <w:pPr>
                      <w:pStyle w:val="afff4"/>
                      <w:jc w:val="right"/>
                      <w:rPr>
                        <w:sz w:val="15"/>
                        <w:szCs w:val="15"/>
                      </w:rPr>
                    </w:pPr>
                    <w:r w:rsidRPr="00564992">
                      <w:rPr>
                        <w:sz w:val="15"/>
                        <w:szCs w:val="15"/>
                      </w:rPr>
                      <w:t>1,046,993,520.00</w:t>
                    </w:r>
                  </w:p>
                </w:tc>
                <w:tc>
                  <w:tcPr>
                    <w:tcW w:w="694"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581" w:type="dxa"/>
                    <w:tcBorders>
                      <w:left w:val="single" w:sz="4" w:space="0" w:color="auto"/>
                      <w:right w:val="single" w:sz="4" w:space="0" w:color="auto"/>
                    </w:tcBorders>
                  </w:tcPr>
                  <w:p w:rsidR="008A5C7D" w:rsidRPr="00564992" w:rsidRDefault="008A5C7D" w:rsidP="008A5C7D">
                    <w:pPr>
                      <w:pStyle w:val="afff4"/>
                      <w:jc w:val="right"/>
                      <w:rPr>
                        <w:sz w:val="15"/>
                        <w:szCs w:val="15"/>
                      </w:rPr>
                    </w:pPr>
                  </w:p>
                </w:tc>
                <w:tc>
                  <w:tcPr>
                    <w:tcW w:w="426" w:type="dxa"/>
                    <w:tcBorders>
                      <w:left w:val="single" w:sz="4" w:space="0" w:color="auto"/>
                    </w:tcBorders>
                  </w:tcPr>
                  <w:p w:rsidR="008A5C7D" w:rsidRPr="00564992" w:rsidRDefault="008A5C7D" w:rsidP="008A5C7D">
                    <w:pPr>
                      <w:pStyle w:val="afff4"/>
                      <w:jc w:val="right"/>
                      <w:rPr>
                        <w:sz w:val="15"/>
                        <w:szCs w:val="15"/>
                      </w:rPr>
                    </w:pPr>
                  </w:p>
                </w:tc>
                <w:tc>
                  <w:tcPr>
                    <w:tcW w:w="1417" w:type="dxa"/>
                  </w:tcPr>
                  <w:p w:rsidR="008A5C7D" w:rsidRPr="00564992" w:rsidRDefault="00100223" w:rsidP="008A5C7D">
                    <w:pPr>
                      <w:pStyle w:val="afff4"/>
                      <w:jc w:val="right"/>
                      <w:rPr>
                        <w:sz w:val="15"/>
                        <w:szCs w:val="15"/>
                      </w:rPr>
                    </w:pPr>
                    <w:r w:rsidRPr="00564992">
                      <w:rPr>
                        <w:sz w:val="15"/>
                        <w:szCs w:val="15"/>
                      </w:rPr>
                      <w:t>1,566,458,033.80</w:t>
                    </w:r>
                  </w:p>
                </w:tc>
                <w:tc>
                  <w:tcPr>
                    <w:tcW w:w="709" w:type="dxa"/>
                  </w:tcPr>
                  <w:p w:rsidR="008A5C7D" w:rsidRPr="00564992" w:rsidRDefault="008A5C7D" w:rsidP="008A5C7D">
                    <w:pPr>
                      <w:pStyle w:val="afff4"/>
                      <w:jc w:val="right"/>
                      <w:rPr>
                        <w:sz w:val="15"/>
                        <w:szCs w:val="15"/>
                      </w:rPr>
                    </w:pPr>
                  </w:p>
                </w:tc>
                <w:tc>
                  <w:tcPr>
                    <w:tcW w:w="1417" w:type="dxa"/>
                  </w:tcPr>
                  <w:p w:rsidR="008A5C7D" w:rsidRPr="00564992" w:rsidRDefault="00100223" w:rsidP="008A5C7D">
                    <w:pPr>
                      <w:pStyle w:val="afff4"/>
                      <w:jc w:val="right"/>
                      <w:rPr>
                        <w:sz w:val="15"/>
                        <w:szCs w:val="15"/>
                      </w:rPr>
                    </w:pPr>
                    <w:r w:rsidRPr="00564992">
                      <w:rPr>
                        <w:sz w:val="15"/>
                        <w:szCs w:val="15"/>
                      </w:rPr>
                      <w:t>703,243,364.65</w:t>
                    </w:r>
                  </w:p>
                </w:tc>
                <w:tc>
                  <w:tcPr>
                    <w:tcW w:w="709" w:type="dxa"/>
                  </w:tcPr>
                  <w:p w:rsidR="008A5C7D" w:rsidRPr="00564992" w:rsidRDefault="008A5C7D" w:rsidP="008A5C7D">
                    <w:pPr>
                      <w:pStyle w:val="afff4"/>
                      <w:jc w:val="right"/>
                      <w:rPr>
                        <w:sz w:val="15"/>
                        <w:szCs w:val="15"/>
                      </w:rPr>
                    </w:pPr>
                  </w:p>
                </w:tc>
                <w:tc>
                  <w:tcPr>
                    <w:tcW w:w="1276" w:type="dxa"/>
                  </w:tcPr>
                  <w:p w:rsidR="008A5C7D" w:rsidRPr="00564992" w:rsidRDefault="00100223" w:rsidP="008A5C7D">
                    <w:pPr>
                      <w:pStyle w:val="afff4"/>
                      <w:jc w:val="right"/>
                      <w:rPr>
                        <w:sz w:val="15"/>
                        <w:szCs w:val="15"/>
                      </w:rPr>
                    </w:pPr>
                    <w:r w:rsidRPr="00564992">
                      <w:rPr>
                        <w:sz w:val="15"/>
                        <w:szCs w:val="15"/>
                      </w:rPr>
                      <w:t>252,313,379.19</w:t>
                    </w:r>
                  </w:p>
                </w:tc>
                <w:tc>
                  <w:tcPr>
                    <w:tcW w:w="1559" w:type="dxa"/>
                  </w:tcPr>
                  <w:p w:rsidR="008A5C7D" w:rsidRPr="00564992" w:rsidRDefault="00100223" w:rsidP="008A5C7D">
                    <w:pPr>
                      <w:pStyle w:val="afff4"/>
                      <w:jc w:val="right"/>
                      <w:rPr>
                        <w:sz w:val="15"/>
                        <w:szCs w:val="15"/>
                      </w:rPr>
                    </w:pPr>
                    <w:r w:rsidRPr="00564992">
                      <w:rPr>
                        <w:sz w:val="15"/>
                        <w:szCs w:val="15"/>
                      </w:rPr>
                      <w:t>1,294,435,335.81</w:t>
                    </w:r>
                  </w:p>
                </w:tc>
                <w:tc>
                  <w:tcPr>
                    <w:tcW w:w="1559" w:type="dxa"/>
                  </w:tcPr>
                  <w:p w:rsidR="008A5C7D" w:rsidRPr="00564992" w:rsidRDefault="00100223" w:rsidP="008A5C7D">
                    <w:pPr>
                      <w:pStyle w:val="afff4"/>
                      <w:jc w:val="right"/>
                      <w:rPr>
                        <w:sz w:val="15"/>
                        <w:szCs w:val="15"/>
                      </w:rPr>
                    </w:pPr>
                    <w:r w:rsidRPr="00564992">
                      <w:rPr>
                        <w:sz w:val="15"/>
                        <w:szCs w:val="15"/>
                      </w:rPr>
                      <w:t>4,863,443,633.45</w:t>
                    </w:r>
                  </w:p>
                </w:tc>
              </w:tr>
            </w:tbl>
            <w:p w:rsidR="008A5C7D" w:rsidRDefault="008A5C7D">
              <w:pPr>
                <w:pStyle w:val="afff4"/>
              </w:pPr>
            </w:p>
            <w:p w:rsidR="008A5C7D" w:rsidRDefault="00100223">
              <w:pPr>
                <w:pStyle w:val="afff4"/>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6042a2c12168484781348969a4da3e4c"/>
                  <w:id w:val="999312791"/>
                  <w:lock w:val="sdtLocked"/>
                  <w:placeholder>
                    <w:docPart w:val="GBC22222222222222222222222222222"/>
                  </w:placeholder>
                  <w:dataBinding w:prefixMappings="xmlns:clcid-cgi='clcid-cgi'" w:xpath="/*/clcid-cgi:GongSiFaDingDaiBiaoRen[not(@periodRef)]" w:storeItemID="{89EBAB94-44A0-46A2-B712-30D997D04A6D}"/>
                  <w:text/>
                </w:sdtPr>
                <w:sdtEndPr/>
                <w:sdtContent>
                  <w:r>
                    <w:rPr>
                      <w:rFonts w:hint="eastAsia"/>
                      <w:szCs w:val="21"/>
                    </w:rPr>
                    <w:t>葛梅荣</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77681803"/>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112173633"/>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陈红兵</w:t>
                  </w:r>
                </w:sdtContent>
              </w:sdt>
            </w:p>
          </w:sdtContent>
        </w:sdt>
        <w:p w:rsidR="008A5C7D" w:rsidRDefault="007A515A">
          <w:pPr>
            <w:pStyle w:val="afff4"/>
            <w:rPr>
              <w:color w:val="FF0000"/>
            </w:rPr>
          </w:pPr>
        </w:p>
      </w:sdtContent>
    </w:sdt>
    <w:p w:rsidR="008A5C7D" w:rsidRDefault="008A5C7D">
      <w:pPr>
        <w:pStyle w:val="afff4"/>
        <w:snapToGrid w:val="0"/>
        <w:spacing w:line="240" w:lineRule="atLeast"/>
        <w:rPr>
          <w:szCs w:val="21"/>
        </w:rPr>
        <w:sectPr w:rsidR="008A5C7D" w:rsidSect="005F7039">
          <w:pgSz w:w="16838" w:h="11906" w:orient="landscape"/>
          <w:pgMar w:top="1797" w:right="1525" w:bottom="1276" w:left="1440" w:header="851" w:footer="992" w:gutter="0"/>
          <w:cols w:space="425"/>
          <w:docGrid w:linePitch="312"/>
        </w:sectPr>
      </w:pPr>
    </w:p>
    <w:sdt>
      <w:sdtPr>
        <w:rPr>
          <w:rFonts w:ascii="宋体" w:hAnsi="宋体" w:cs="宋体"/>
          <w:b w:val="0"/>
          <w:bCs w:val="0"/>
          <w:kern w:val="0"/>
          <w:sz w:val="21"/>
          <w:szCs w:val="24"/>
        </w:rPr>
        <w:alias w:val="模块:公司基本情况"/>
        <w:tag w:val="_GBC_c49d72d4b04e4ead97addb731e9b6458"/>
        <w:id w:val="723485219"/>
        <w:lock w:val="sdtLocked"/>
        <w:placeholder>
          <w:docPart w:val="GBC22222222222222222222222222222"/>
        </w:placeholder>
      </w:sdtPr>
      <w:sdtEndPr>
        <w:rPr>
          <w:rFonts w:cs="Times New Roman" w:hint="eastAsia"/>
          <w:kern w:val="2"/>
        </w:rPr>
      </w:sdtEndPr>
      <w:sdtContent>
        <w:p w:rsidR="008A5C7D" w:rsidRDefault="00100223" w:rsidP="007716CA">
          <w:pPr>
            <w:pStyle w:val="2CharCharChar0"/>
            <w:numPr>
              <w:ilvl w:val="0"/>
              <w:numId w:val="22"/>
            </w:numPr>
            <w:rPr>
              <w:rFonts w:ascii="宋体" w:hAnsi="宋体"/>
            </w:rPr>
          </w:pPr>
          <w:r>
            <w:rPr>
              <w:rFonts w:ascii="宋体" w:hAnsi="宋体"/>
            </w:rPr>
            <w:t>公司基本情况</w:t>
          </w:r>
        </w:p>
        <w:p w:rsidR="008A5C7D" w:rsidRDefault="00100223" w:rsidP="007716CA">
          <w:pPr>
            <w:pStyle w:val="afff5"/>
            <w:numPr>
              <w:ilvl w:val="0"/>
              <w:numId w:val="23"/>
            </w:numPr>
          </w:pPr>
          <w:r>
            <w:rPr>
              <w:rFonts w:hint="eastAsia"/>
            </w:rPr>
            <w:t>公司概况</w:t>
          </w:r>
        </w:p>
        <w:sdt>
          <w:sdtPr>
            <w:alias w:val="是否适用：公司概况[双击切换]"/>
            <w:tag w:val="_GBC_2e5fe5b3ed964f468989da49e4242039"/>
            <w:id w:val="-1093161346"/>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公司概况"/>
            <w:tag w:val="_GBC_dfec127af3a7441dade8cb0f67119e66"/>
            <w:id w:val="1966534775"/>
            <w:lock w:val="sdtLocked"/>
            <w:placeholder>
              <w:docPart w:val="GBC22222222222222222222222222222"/>
            </w:placeholder>
          </w:sdtPr>
          <w:sdtEndPr/>
          <w:sdtContent>
            <w:p w:rsidR="008A5C7D" w:rsidRPr="00A80709" w:rsidRDefault="00100223" w:rsidP="008A5C7D">
              <w:pPr>
                <w:pStyle w:val="afff4"/>
                <w:spacing w:line="360" w:lineRule="auto"/>
                <w:ind w:firstLineChars="200" w:firstLine="420"/>
                <w:rPr>
                  <w:rFonts w:hAnsi="Times New Roman" w:cs="Times New Roman"/>
                  <w:kern w:val="2"/>
                </w:rPr>
              </w:pPr>
              <w:r w:rsidRPr="00A80709">
                <w:rPr>
                  <w:rFonts w:hAnsi="Times New Roman" w:cs="Times New Roman" w:hint="eastAsia"/>
                  <w:kern w:val="2"/>
                </w:rPr>
                <w:t>浙江中国轻纺城集团股份有限公司（以下简称公司或本公司）系经原浙江省股份制试点工作协调小组浙股〔1993〕字第7号文批准设立的股份制试点企业，于1993年4月26日在浙江省工商行政管理局登记注册，总部位于浙江省绍兴市。公司现持有统一社会信用代码为913300001460375783</w:t>
              </w:r>
              <w:r w:rsidRPr="00A80709">
                <w:rPr>
                  <w:rFonts w:cs="Times New Roman" w:hint="eastAsia"/>
                  <w:kern w:val="2"/>
                </w:rPr>
                <w:t>的</w:t>
              </w:r>
              <w:r w:rsidRPr="00A80709">
                <w:rPr>
                  <w:rFonts w:hAnsi="Times New Roman" w:cs="Times New Roman" w:hint="eastAsia"/>
                  <w:kern w:val="2"/>
                </w:rPr>
                <w:t>营业执照，注册资本</w:t>
              </w:r>
              <w:r w:rsidRPr="00A80709">
                <w:rPr>
                  <w:rFonts w:hAnsi="Times New Roman" w:cs="Times New Roman"/>
                  <w:kern w:val="2"/>
                </w:rPr>
                <w:t>1,</w:t>
              </w:r>
              <w:r w:rsidRPr="00A80709">
                <w:rPr>
                  <w:rFonts w:hAnsi="Times New Roman" w:cs="Times New Roman" w:hint="eastAsia"/>
                  <w:kern w:val="2"/>
                </w:rPr>
                <w:t>465</w:t>
              </w:r>
              <w:r w:rsidRPr="00A80709">
                <w:rPr>
                  <w:rFonts w:hAnsi="Times New Roman" w:cs="Times New Roman"/>
                  <w:kern w:val="2"/>
                </w:rPr>
                <w:t>,</w:t>
              </w:r>
              <w:r w:rsidRPr="00A80709">
                <w:rPr>
                  <w:rFonts w:hAnsi="Times New Roman" w:cs="Times New Roman" w:hint="eastAsia"/>
                  <w:kern w:val="2"/>
                </w:rPr>
                <w:t>790</w:t>
              </w:r>
              <w:r w:rsidRPr="00A80709">
                <w:rPr>
                  <w:rFonts w:hAnsi="Times New Roman" w:cs="Times New Roman"/>
                  <w:kern w:val="2"/>
                </w:rPr>
                <w:t>,</w:t>
              </w:r>
              <w:r w:rsidRPr="00A80709">
                <w:rPr>
                  <w:rFonts w:hAnsi="Times New Roman" w:cs="Times New Roman" w:hint="eastAsia"/>
                  <w:kern w:val="2"/>
                </w:rPr>
                <w:t>928</w:t>
              </w:r>
              <w:r w:rsidRPr="00A80709">
                <w:rPr>
                  <w:rFonts w:hAnsi="Times New Roman" w:cs="Times New Roman"/>
                  <w:kern w:val="2"/>
                </w:rPr>
                <w:t>.00</w:t>
              </w:r>
              <w:r w:rsidRPr="00A80709">
                <w:rPr>
                  <w:rFonts w:hAnsi="Times New Roman" w:cs="Times New Roman" w:hint="eastAsia"/>
                  <w:kern w:val="2"/>
                </w:rPr>
                <w:t>元，股份总数</w:t>
              </w:r>
              <w:r w:rsidRPr="00A80709">
                <w:rPr>
                  <w:rFonts w:hAnsi="Times New Roman" w:cs="Times New Roman"/>
                  <w:kern w:val="2"/>
                </w:rPr>
                <w:t>1,465,790,928.00</w:t>
              </w:r>
              <w:r w:rsidRPr="00A80709">
                <w:rPr>
                  <w:rFonts w:hAnsi="Times New Roman" w:cs="Times New Roman" w:hint="eastAsia"/>
                  <w:kern w:val="2"/>
                </w:rPr>
                <w:t>股（每股面值1元），均属于无限售流通股。公司股票已于1997年2月28日在上海证券交易所挂牌交易。</w:t>
              </w:r>
            </w:p>
            <w:p w:rsidR="008A5C7D" w:rsidRPr="00A80709" w:rsidRDefault="00100223" w:rsidP="008A5C7D">
              <w:pPr>
                <w:pStyle w:val="afff4"/>
                <w:widowControl w:val="0"/>
                <w:spacing w:line="360" w:lineRule="auto"/>
                <w:ind w:firstLineChars="200" w:firstLine="420"/>
                <w:jc w:val="both"/>
                <w:rPr>
                  <w:rFonts w:hAnsi="Times New Roman" w:cs="Times New Roman"/>
                  <w:kern w:val="2"/>
                </w:rPr>
              </w:pPr>
              <w:r w:rsidRPr="00A80709">
                <w:rPr>
                  <w:rFonts w:hAnsi="Times New Roman" w:cs="Times New Roman" w:hint="eastAsia"/>
                  <w:kern w:val="2"/>
                </w:rPr>
                <w:t>本公司属综合类行业。主要经营活动为市场租赁，市场物业管理。提供的劳务主要有：纺织品市场租赁及配套服务。</w:t>
              </w:r>
            </w:p>
          </w:sdtContent>
        </w:sdt>
        <w:p w:rsidR="008A5C7D" w:rsidRDefault="008A5C7D">
          <w:pPr>
            <w:pStyle w:val="afff4"/>
            <w:rPr>
              <w:szCs w:val="21"/>
            </w:rPr>
          </w:pPr>
        </w:p>
        <w:p w:rsidR="008A5C7D" w:rsidRDefault="00100223" w:rsidP="007716CA">
          <w:pPr>
            <w:pStyle w:val="afff5"/>
            <w:numPr>
              <w:ilvl w:val="0"/>
              <w:numId w:val="23"/>
            </w:numPr>
            <w:rPr>
              <w:szCs w:val="21"/>
            </w:rPr>
          </w:pPr>
          <w:r>
            <w:rPr>
              <w:rFonts w:hint="eastAsia"/>
              <w:szCs w:val="21"/>
            </w:rPr>
            <w:t>合并财务</w:t>
          </w:r>
          <w:r>
            <w:rPr>
              <w:rFonts w:hint="eastAsia"/>
            </w:rPr>
            <w:t>报表</w:t>
          </w:r>
          <w:r>
            <w:rPr>
              <w:rFonts w:hint="eastAsia"/>
              <w:szCs w:val="21"/>
            </w:rPr>
            <w:t>范围</w:t>
          </w:r>
        </w:p>
        <w:sdt>
          <w:sdtPr>
            <w:alias w:val="是否适用：合并财务报表范围[双击切换]"/>
            <w:tag w:val="_GBC_ea2f3ec3b347465c8c563d4599124150"/>
            <w:id w:val="1757782696"/>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本年度合并财务报表范围"/>
            <w:tag w:val="_GBC_696c121eead146fba6371fa5b371b2fc"/>
            <w:id w:val="1543088487"/>
            <w:lock w:val="sdtLocked"/>
            <w:placeholder>
              <w:docPart w:val="GBC22222222222222222222222222222"/>
            </w:placeholder>
          </w:sdtPr>
          <w:sdtEndPr/>
          <w:sdtContent>
            <w:p w:rsidR="008A5C7D" w:rsidRPr="00A80709" w:rsidRDefault="00100223" w:rsidP="008A5C7D">
              <w:pPr>
                <w:pStyle w:val="afff4"/>
                <w:spacing w:line="360" w:lineRule="auto"/>
                <w:ind w:firstLineChars="200" w:firstLine="420"/>
                <w:rPr>
                  <w:rFonts w:cs="Times New Roman"/>
                  <w:kern w:val="2"/>
                </w:rPr>
              </w:pPr>
              <w:r w:rsidRPr="00A80709">
                <w:rPr>
                  <w:rFonts w:cs="Times New Roman"/>
                  <w:kern w:val="2"/>
                </w:rPr>
                <w:t>本公司将</w:t>
              </w:r>
              <w:r w:rsidRPr="00A80709">
                <w:rPr>
                  <w:rFonts w:cs="Times New Roman" w:hint="eastAsia"/>
                  <w:kern w:val="2"/>
                </w:rPr>
                <w:t>浙江中国轻纺城中金市场投资有限公司、绍兴柯桥中国轻纺城新东区市场开发有限公司和绍兴市柯桥区中国轻纺城坯布市场有限公司（以下简称坯布市场公司）</w:t>
              </w:r>
              <w:r w:rsidRPr="00A80709">
                <w:rPr>
                  <w:rFonts w:cs="Times New Roman"/>
                  <w:kern w:val="2"/>
                </w:rPr>
                <w:t>等</w:t>
              </w:r>
              <w:r w:rsidRPr="00A80709">
                <w:rPr>
                  <w:rFonts w:cs="Times New Roman" w:hint="eastAsia"/>
                  <w:kern w:val="2"/>
                </w:rPr>
                <w:t>15</w:t>
              </w:r>
              <w:r w:rsidRPr="00A80709">
                <w:rPr>
                  <w:rFonts w:cs="Times New Roman"/>
                  <w:kern w:val="2"/>
                </w:rPr>
                <w:t>家子公司纳入本期合并财务报表范围，</w:t>
              </w:r>
              <w:r w:rsidRPr="00A80709">
                <w:rPr>
                  <w:rFonts w:cs="Times New Roman" w:hint="eastAsia"/>
                  <w:kern w:val="2"/>
                </w:rPr>
                <w:t>情况</w:t>
              </w:r>
              <w:r w:rsidRPr="00A80709">
                <w:rPr>
                  <w:rFonts w:cs="Times New Roman"/>
                  <w:kern w:val="2"/>
                </w:rPr>
                <w:t>详见本财务报表附注合并范围的变更和在其他主体中的权益之说明。</w:t>
              </w:r>
            </w:p>
            <w:p w:rsidR="008A5C7D" w:rsidRDefault="007A515A">
              <w:pPr>
                <w:pStyle w:val="afff4"/>
                <w:rPr>
                  <w:szCs w:val="21"/>
                </w:rPr>
              </w:pPr>
            </w:p>
          </w:sdtContent>
        </w:sdt>
      </w:sdtContent>
    </w:sdt>
    <w:p w:rsidR="008A5C7D" w:rsidRDefault="008A5C7D">
      <w:pPr>
        <w:pStyle w:val="afff4"/>
        <w:rPr>
          <w:szCs w:val="21"/>
        </w:rPr>
      </w:pPr>
    </w:p>
    <w:p w:rsidR="008A5C7D" w:rsidRDefault="00100223" w:rsidP="007716CA">
      <w:pPr>
        <w:pStyle w:val="2CharCharChar0"/>
        <w:numPr>
          <w:ilvl w:val="0"/>
          <w:numId w:val="22"/>
        </w:numPr>
        <w:rPr>
          <w:rFonts w:ascii="宋体" w:hAnsi="宋体"/>
        </w:rPr>
      </w:pPr>
      <w:r>
        <w:rPr>
          <w:rFonts w:ascii="宋体" w:hAnsi="宋体" w:hint="eastAsia"/>
        </w:rPr>
        <w:t>财务报表的编制基础</w:t>
      </w:r>
    </w:p>
    <w:sdt>
      <w:sdtPr>
        <w:rPr>
          <w:rFonts w:asciiTheme="minorHAnsi" w:hAnsiTheme="minorHAnsi" w:cs="宋体"/>
          <w:b w:val="0"/>
          <w:bCs w:val="0"/>
          <w:kern w:val="0"/>
          <w:sz w:val="21"/>
          <w:szCs w:val="22"/>
        </w:rPr>
        <w:alias w:val="模块:财务报表的编制基础"/>
        <w:tag w:val="_GBC_6d12949d3695402592266a78137dcfb5"/>
        <w:id w:val="-725992267"/>
        <w:lock w:val="sdtLocked"/>
        <w:placeholder>
          <w:docPart w:val="GBC22222222222222222222222222222"/>
        </w:placeholder>
      </w:sdtPr>
      <w:sdtEndPr>
        <w:rPr>
          <w:rFonts w:ascii="宋体" w:hAnsi="宋体" w:cs="Times New Roman" w:hint="eastAsia"/>
          <w:kern w:val="2"/>
          <w:szCs w:val="21"/>
        </w:rPr>
      </w:sdtEndPr>
      <w:sdtContent>
        <w:p w:rsidR="008A5C7D" w:rsidRDefault="00100223" w:rsidP="007716CA">
          <w:pPr>
            <w:pStyle w:val="afff5"/>
            <w:numPr>
              <w:ilvl w:val="0"/>
              <w:numId w:val="24"/>
            </w:numPr>
          </w:pPr>
          <w:r>
            <w:t>编制基础</w:t>
          </w:r>
        </w:p>
        <w:sdt>
          <w:sdtPr>
            <w:rPr>
              <w:rFonts w:hint="eastAsia"/>
              <w:szCs w:val="21"/>
            </w:rPr>
            <w:alias w:val="财务报表的编制基础"/>
            <w:tag w:val="_GBC_1dc2375ed7ab49628f5badf2d5006405"/>
            <w:id w:val="-416640723"/>
            <w:lock w:val="sdtLocked"/>
            <w:placeholder>
              <w:docPart w:val="GBC22222222222222222222222222222"/>
            </w:placeholder>
          </w:sdtPr>
          <w:sdtEndPr/>
          <w:sdtContent>
            <w:p w:rsidR="008A5C7D" w:rsidRDefault="00100223">
              <w:pPr>
                <w:pStyle w:val="afff4"/>
                <w:rPr>
                  <w:szCs w:val="21"/>
                </w:rPr>
              </w:pPr>
              <w:r>
                <w:rPr>
                  <w:szCs w:val="21"/>
                </w:rPr>
                <w:t>本公司财务报表以持续经营为编制基础。</w:t>
              </w:r>
            </w:p>
          </w:sdtContent>
        </w:sdt>
      </w:sdtContent>
    </w:sdt>
    <w:p w:rsidR="008A5C7D" w:rsidRDefault="008A5C7D">
      <w:pPr>
        <w:pStyle w:val="afff4"/>
        <w:rPr>
          <w:szCs w:val="21"/>
        </w:rPr>
      </w:pPr>
    </w:p>
    <w:sdt>
      <w:sdtPr>
        <w:rPr>
          <w:rFonts w:asciiTheme="minorHAnsi" w:hAnsiTheme="minorHAnsi" w:cs="宋体" w:hint="eastAsia"/>
          <w:b w:val="0"/>
          <w:bCs w:val="0"/>
          <w:kern w:val="0"/>
          <w:sz w:val="21"/>
          <w:szCs w:val="22"/>
        </w:rPr>
        <w:alias w:val="模块:持续经营"/>
        <w:tag w:val="_GBC_69ae6baeacb44e8fa17b0b984abbf6ab"/>
        <w:id w:val="-1947759778"/>
        <w:lock w:val="sdtLocked"/>
        <w:placeholder>
          <w:docPart w:val="GBC22222222222222222222222222222"/>
        </w:placeholder>
      </w:sdtPr>
      <w:sdtEndPr>
        <w:rPr>
          <w:rFonts w:ascii="宋体" w:hAnsi="宋体" w:cs="Times New Roman"/>
          <w:kern w:val="2"/>
          <w:szCs w:val="21"/>
        </w:rPr>
      </w:sdtEndPr>
      <w:sdtContent>
        <w:p w:rsidR="008A5C7D" w:rsidRDefault="00100223" w:rsidP="007716CA">
          <w:pPr>
            <w:pStyle w:val="afff5"/>
            <w:numPr>
              <w:ilvl w:val="0"/>
              <w:numId w:val="24"/>
            </w:numPr>
          </w:pPr>
          <w:r>
            <w:rPr>
              <w:rFonts w:hint="eastAsia"/>
            </w:rPr>
            <w:t>持续经营</w:t>
          </w:r>
        </w:p>
        <w:sdt>
          <w:sdtPr>
            <w:alias w:val="是否适用：持续经营[双击切换]"/>
            <w:tag w:val="_GBC_7a7bd82392314f508ef1adfe80947192"/>
            <w:id w:val="1217315764"/>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持续经营"/>
            <w:tag w:val="_GBC_dc876c24006b428987a041949eb554f3"/>
            <w:id w:val="1035459732"/>
            <w:lock w:val="sdtLocked"/>
            <w:placeholder>
              <w:docPart w:val="GBC22222222222222222222222222222"/>
            </w:placeholder>
          </w:sdtPr>
          <w:sdtEndPr/>
          <w:sdtContent>
            <w:p w:rsidR="008A5C7D" w:rsidRDefault="00100223">
              <w:pPr>
                <w:pStyle w:val="afff4"/>
                <w:rPr>
                  <w:szCs w:val="21"/>
                </w:rPr>
              </w:pPr>
              <w:r w:rsidRPr="00E17702">
                <w:rPr>
                  <w:rFonts w:cs="Times New Roman" w:hint="eastAsia"/>
                  <w:kern w:val="2"/>
                </w:rPr>
                <w:t>本公司不存在导致对报告期末起12个月内的</w:t>
              </w:r>
              <w:r w:rsidRPr="00E17702">
                <w:rPr>
                  <w:rFonts w:hAnsi="Times New Roman" w:hint="eastAsia"/>
                  <w:szCs w:val="21"/>
                </w:rPr>
                <w:t>持续经营假设产生重大疑虑的事项或情况。</w:t>
              </w:r>
            </w:p>
          </w:sdtContent>
        </w:sdt>
      </w:sdtContent>
    </w:sdt>
    <w:p w:rsidR="008A5C7D" w:rsidRDefault="008A5C7D">
      <w:pPr>
        <w:pStyle w:val="afff4"/>
        <w:rPr>
          <w:szCs w:val="21"/>
        </w:rPr>
      </w:pPr>
    </w:p>
    <w:p w:rsidR="008A5C7D" w:rsidRDefault="00100223" w:rsidP="007716CA">
      <w:pPr>
        <w:pStyle w:val="2CharCharChar0"/>
        <w:numPr>
          <w:ilvl w:val="0"/>
          <w:numId w:val="22"/>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569931009"/>
        <w:lock w:val="sdtLocked"/>
        <w:placeholder>
          <w:docPart w:val="GBC22222222222222222222222222222"/>
        </w:placeholder>
      </w:sdtPr>
      <w:sdtEndPr/>
      <w:sdtContent>
        <w:p w:rsidR="008A5C7D" w:rsidRDefault="00100223">
          <w:pPr>
            <w:pStyle w:val="afff4"/>
          </w:pPr>
          <w:r>
            <w:rPr>
              <w:rFonts w:hint="eastAsia"/>
            </w:rPr>
            <w:t>具体会计政策和会计估计提示：</w:t>
          </w:r>
        </w:p>
        <w:sdt>
          <w:sdtPr>
            <w:alias w:val="是否适用：具体会计政策和会计估计提示[双击切换]"/>
            <w:tag w:val="_GBC_77c62823e3884e1fbfb236cea1f9f425"/>
            <w:id w:val="-325673910"/>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具体会计政策和会计估计提示"/>
            <w:tag w:val="_GBC_caddaeaf0d1a454ab0bede37f0db7782"/>
            <w:id w:val="323706806"/>
            <w:lock w:val="sdtLocked"/>
            <w:placeholder>
              <w:docPart w:val="GBC22222222222222222222222222222"/>
            </w:placeholder>
          </w:sdtPr>
          <w:sdtEndPr/>
          <w:sdtContent>
            <w:p w:rsidR="008A5C7D" w:rsidRPr="00E06B94" w:rsidRDefault="00100223" w:rsidP="008A5C7D">
              <w:pPr>
                <w:pStyle w:val="afff4"/>
                <w:spacing w:line="360" w:lineRule="auto"/>
                <w:ind w:firstLine="420"/>
                <w:rPr>
                  <w:rFonts w:cs="Times New Roman"/>
                  <w:kern w:val="2"/>
                </w:rPr>
              </w:pPr>
              <w:r w:rsidRPr="00E06B94">
                <w:rPr>
                  <w:rFonts w:cs="Times New Roman" w:hint="eastAsia"/>
                  <w:kern w:val="2"/>
                </w:rPr>
                <w:t>重要提示：本公司根据实际生产经营特点针对应收款项坏账准备计提、固定资产折旧、无形资产摊销、收入确认等交易或事项制定了具体会计政策和会计估计。</w:t>
              </w:r>
            </w:p>
            <w:p w:rsidR="008A5C7D" w:rsidRDefault="007A515A">
              <w:pPr>
                <w:pStyle w:val="afff4"/>
              </w:pPr>
            </w:p>
          </w:sdtContent>
        </w:sdt>
      </w:sdtContent>
    </w:sdt>
    <w:sdt>
      <w:sdtPr>
        <w:rPr>
          <w:rFonts w:asciiTheme="minorHAnsi" w:hAnsiTheme="minorHAnsi" w:cs="宋体"/>
          <w:b w:val="0"/>
          <w:bCs w:val="0"/>
          <w:kern w:val="0"/>
          <w:sz w:val="21"/>
          <w:szCs w:val="22"/>
        </w:rPr>
        <w:alias w:val="模块:遵循企业会计准则的声明"/>
        <w:tag w:val="_GBC_a0afbb5b3a444bce84ee78a2a282cb28"/>
        <w:id w:val="-1935503588"/>
        <w:lock w:val="sdtLocked"/>
        <w:placeholder>
          <w:docPart w:val="GBC22222222222222222222222222222"/>
        </w:placeholder>
      </w:sdtPr>
      <w:sdtEndPr>
        <w:rPr>
          <w:rFonts w:ascii="宋体" w:hAnsi="宋体" w:cs="Times New Roman" w:hint="eastAsia"/>
          <w:kern w:val="2"/>
          <w:szCs w:val="21"/>
        </w:rPr>
      </w:sdtEndPr>
      <w:sdtContent>
        <w:p w:rsidR="008A5C7D" w:rsidRDefault="00100223" w:rsidP="007716CA">
          <w:pPr>
            <w:pStyle w:val="afff5"/>
            <w:numPr>
              <w:ilvl w:val="0"/>
              <w:numId w:val="25"/>
            </w:numPr>
          </w:pPr>
          <w:r>
            <w:t>遵循企业会计准则的声明</w:t>
          </w:r>
        </w:p>
        <w:sdt>
          <w:sdtPr>
            <w:rPr>
              <w:rFonts w:hint="eastAsia"/>
              <w:szCs w:val="21"/>
            </w:rPr>
            <w:alias w:val="会计准则和会计制度"/>
            <w:tag w:val="_GBC_a350b889163a4ef3bb500c021e6a6b47"/>
            <w:id w:val="-128791872"/>
            <w:lock w:val="sdtLocked"/>
            <w:placeholder>
              <w:docPart w:val="GBC22222222222222222222222222222"/>
            </w:placeholder>
          </w:sdtPr>
          <w:sdtEndPr/>
          <w:sdtContent>
            <w:p w:rsidR="008A5C7D" w:rsidRDefault="00100223">
              <w:pPr>
                <w:pStyle w:val="afff4"/>
                <w:rPr>
                  <w:szCs w:val="21"/>
                </w:rPr>
              </w:pPr>
              <w:r>
                <w:rPr>
                  <w:szCs w:val="21"/>
                </w:rPr>
                <w:t>本公司所编制的财务报表符合企业会计准则的要求，真实、完整地反映了公司的财务状况、经营成果、股东权益变动和现金流量等有关信息。</w:t>
              </w:r>
            </w:p>
          </w:sdtContent>
        </w:sdt>
      </w:sdtContent>
    </w:sdt>
    <w:p w:rsidR="008A5C7D" w:rsidRDefault="008A5C7D">
      <w:pPr>
        <w:pStyle w:val="afff4"/>
        <w:rPr>
          <w:szCs w:val="21"/>
        </w:rPr>
      </w:pPr>
    </w:p>
    <w:sdt>
      <w:sdtPr>
        <w:rPr>
          <w:rFonts w:ascii="宋体" w:hAnsi="宋体" w:cs="宋体"/>
          <w:b w:val="0"/>
          <w:bCs w:val="0"/>
          <w:kern w:val="0"/>
          <w:sz w:val="21"/>
          <w:szCs w:val="24"/>
        </w:rPr>
        <w:alias w:val="模块:会计期间"/>
        <w:tag w:val="_GBC_2d7f332501c8461ea731797db5588ee5"/>
        <w:id w:val="547339063"/>
        <w:lock w:val="sdtLocked"/>
        <w:placeholder>
          <w:docPart w:val="GBC22222222222222222222222222222"/>
        </w:placeholder>
      </w:sdtPr>
      <w:sdtEndPr>
        <w:rPr>
          <w:rFonts w:hint="eastAsia"/>
          <w:szCs w:val="21"/>
        </w:rPr>
      </w:sdtEndPr>
      <w:sdtContent>
        <w:p w:rsidR="008A5C7D" w:rsidRDefault="00100223" w:rsidP="007716CA">
          <w:pPr>
            <w:pStyle w:val="afff5"/>
            <w:numPr>
              <w:ilvl w:val="0"/>
              <w:numId w:val="25"/>
            </w:numPr>
          </w:pPr>
          <w:r>
            <w:t>会计期间</w:t>
          </w:r>
        </w:p>
        <w:sdt>
          <w:sdtPr>
            <w:rPr>
              <w:rFonts w:hint="eastAsia"/>
              <w:szCs w:val="21"/>
            </w:rPr>
            <w:alias w:val="会计年度"/>
            <w:tag w:val="_GBC_fc896fba50b143f8a06984831f5d5600"/>
            <w:id w:val="-1946839610"/>
            <w:lock w:val="sdtLocked"/>
            <w:placeholder>
              <w:docPart w:val="GBC22222222222222222222222222222"/>
            </w:placeholder>
          </w:sdtPr>
          <w:sdtEndPr/>
          <w:sdtContent>
            <w:p w:rsidR="008A5C7D" w:rsidRPr="00E06B94" w:rsidRDefault="00100223" w:rsidP="008A5C7D">
              <w:pPr>
                <w:pStyle w:val="afff4"/>
                <w:spacing w:line="360" w:lineRule="auto"/>
                <w:ind w:firstLine="420"/>
                <w:rPr>
                  <w:rFonts w:cs="Times New Roman"/>
                  <w:kern w:val="2"/>
                </w:rPr>
              </w:pPr>
              <w:r>
                <w:rPr>
                  <w:szCs w:val="21"/>
                </w:rPr>
                <w:t>本公司会计年度自公历1月1日起至12月31日止。</w:t>
              </w:r>
              <w:r w:rsidRPr="00E06B94">
                <w:rPr>
                  <w:rFonts w:cs="Times New Roman" w:hint="eastAsia"/>
                  <w:kern w:val="2"/>
                </w:rPr>
                <w:t>本财务报表所载财务信息的会计期间为2018年1月1日起至6月30日止。</w:t>
              </w:r>
            </w:p>
          </w:sdtContent>
        </w:sdt>
      </w:sdtContent>
    </w:sdt>
    <w:p w:rsidR="008A5C7D" w:rsidRDefault="008A5C7D">
      <w:pPr>
        <w:pStyle w:val="afff4"/>
        <w:rPr>
          <w:szCs w:val="21"/>
        </w:rPr>
      </w:pPr>
    </w:p>
    <w:sdt>
      <w:sdtPr>
        <w:rPr>
          <w:rFonts w:asciiTheme="minorHAnsi" w:hAnsiTheme="minorHAnsi" w:cs="宋体" w:hint="eastAsia"/>
          <w:b w:val="0"/>
          <w:bCs w:val="0"/>
          <w:kern w:val="0"/>
          <w:sz w:val="21"/>
          <w:szCs w:val="22"/>
        </w:rPr>
        <w:alias w:val="模块:营业周期"/>
        <w:tag w:val="_GBC_b045784ca7904d52a060134ffec0d88c"/>
        <w:id w:val="-543984269"/>
        <w:lock w:val="sdtLocked"/>
        <w:placeholder>
          <w:docPart w:val="GBC22222222222222222222222222222"/>
        </w:placeholder>
      </w:sdtPr>
      <w:sdtEndPr>
        <w:rPr>
          <w:rFonts w:ascii="宋体" w:hAnsi="宋体" w:cs="Times New Roman"/>
          <w:kern w:val="2"/>
          <w:szCs w:val="21"/>
        </w:rPr>
      </w:sdtEndPr>
      <w:sdtContent>
        <w:p w:rsidR="008A5C7D" w:rsidRDefault="00100223" w:rsidP="007716CA">
          <w:pPr>
            <w:pStyle w:val="afff5"/>
            <w:numPr>
              <w:ilvl w:val="0"/>
              <w:numId w:val="25"/>
            </w:numPr>
          </w:pPr>
          <w:r>
            <w:rPr>
              <w:rFonts w:hint="eastAsia"/>
            </w:rPr>
            <w:t>营业周期</w:t>
          </w:r>
        </w:p>
        <w:sdt>
          <w:sdtPr>
            <w:alias w:val="是否适用：营业周期[双击切换]"/>
            <w:tag w:val="_GBC_1668f7f497234cf886206b57711c4c87"/>
            <w:id w:val="-1969432458"/>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营业周期"/>
            <w:tag w:val="_GBC_e145e43187d9463889884f48e9e0b234"/>
            <w:id w:val="-2121602624"/>
            <w:lock w:val="sdtLocked"/>
            <w:placeholder>
              <w:docPart w:val="GBC22222222222222222222222222222"/>
            </w:placeholder>
          </w:sdtPr>
          <w:sdtEndPr/>
          <w:sdtContent>
            <w:p w:rsidR="008A5C7D" w:rsidRPr="00E06B94" w:rsidRDefault="00100223" w:rsidP="008A5C7D">
              <w:pPr>
                <w:pStyle w:val="afff4"/>
                <w:spacing w:line="360" w:lineRule="auto"/>
                <w:ind w:firstLine="420"/>
                <w:rPr>
                  <w:rFonts w:cs="Times New Roman"/>
                  <w:i/>
                  <w:kern w:val="2"/>
                </w:rPr>
              </w:pPr>
              <w:r w:rsidRPr="00E06B94">
                <w:rPr>
                  <w:rFonts w:cs="Times New Roman" w:hint="eastAsia"/>
                  <w:kern w:val="2"/>
                </w:rPr>
                <w:t>公司经营业务的营业周期较短，以12个月作为资产和负债的流动性划分标准。</w:t>
              </w:r>
            </w:p>
          </w:sdtContent>
        </w:sdt>
      </w:sdtContent>
    </w:sdt>
    <w:p w:rsidR="008A5C7D" w:rsidRDefault="008A5C7D">
      <w:pPr>
        <w:pStyle w:val="afff4"/>
        <w:rPr>
          <w:szCs w:val="21"/>
        </w:rPr>
      </w:pPr>
    </w:p>
    <w:sdt>
      <w:sdtPr>
        <w:rPr>
          <w:rFonts w:asciiTheme="minorHAnsi" w:hAnsiTheme="minorHAnsi" w:cs="宋体"/>
          <w:b w:val="0"/>
          <w:bCs w:val="0"/>
          <w:kern w:val="0"/>
          <w:sz w:val="21"/>
          <w:szCs w:val="22"/>
        </w:rPr>
        <w:alias w:val="模块:记账本位币"/>
        <w:tag w:val="_GBC_13b1061968754e20bebf2099281ed54f"/>
        <w:id w:val="1065531550"/>
        <w:lock w:val="sdtLocked"/>
        <w:placeholder>
          <w:docPart w:val="GBC22222222222222222222222222222"/>
        </w:placeholder>
      </w:sdtPr>
      <w:sdtEndPr>
        <w:rPr>
          <w:rFonts w:ascii="宋体" w:hAnsi="宋体" w:cs="Times New Roman" w:hint="eastAsia"/>
          <w:kern w:val="2"/>
          <w:szCs w:val="21"/>
        </w:rPr>
      </w:sdtEndPr>
      <w:sdtContent>
        <w:p w:rsidR="008A5C7D" w:rsidRDefault="00100223" w:rsidP="007716CA">
          <w:pPr>
            <w:pStyle w:val="afff5"/>
            <w:numPr>
              <w:ilvl w:val="0"/>
              <w:numId w:val="25"/>
            </w:numPr>
          </w:pPr>
          <w:r>
            <w:t>记账本位币</w:t>
          </w:r>
        </w:p>
        <w:sdt>
          <w:sdtPr>
            <w:rPr>
              <w:rFonts w:hint="eastAsia"/>
              <w:szCs w:val="21"/>
            </w:rPr>
            <w:alias w:val="记账本位币"/>
            <w:tag w:val="_GBC_3749a2357eba44e8b968cb41cda75ff1"/>
            <w:id w:val="286314918"/>
            <w:lock w:val="sdtLocked"/>
            <w:placeholder>
              <w:docPart w:val="GBC22222222222222222222222222222"/>
            </w:placeholder>
          </w:sdtPr>
          <w:sdtEndPr/>
          <w:sdtContent>
            <w:p w:rsidR="008A5C7D" w:rsidRDefault="00100223">
              <w:pPr>
                <w:pStyle w:val="afff4"/>
                <w:rPr>
                  <w:szCs w:val="21"/>
                </w:rPr>
              </w:pPr>
              <w:r>
                <w:rPr>
                  <w:szCs w:val="21"/>
                </w:rPr>
                <w:t>本公司的记账本位币为人民币。</w:t>
              </w:r>
            </w:p>
          </w:sdtContent>
        </w:sdt>
        <w:p w:rsidR="008A5C7D" w:rsidRDefault="007A515A">
          <w:pPr>
            <w:pStyle w:val="afff4"/>
            <w:rPr>
              <w:szCs w:val="21"/>
            </w:rPr>
          </w:pPr>
        </w:p>
      </w:sdtContent>
    </w:sdt>
    <w:sdt>
      <w:sdtPr>
        <w:rPr>
          <w:rFonts w:asciiTheme="minorHAnsi" w:hAnsiTheme="minorHAnsi" w:cs="宋体"/>
          <w:b w:val="0"/>
          <w:bCs w:val="0"/>
          <w:kern w:val="0"/>
          <w:sz w:val="21"/>
          <w:szCs w:val="22"/>
        </w:rPr>
        <w:alias w:val="模块:同一控制下和非同一控制下企业合并的会计处理方法"/>
        <w:tag w:val="_GBC_f44e1e76b2a3457ea36bc088adcbb4c3"/>
        <w:id w:val="-1471662156"/>
        <w:lock w:val="sdtLocked"/>
        <w:placeholder>
          <w:docPart w:val="GBC22222222222222222222222222222"/>
        </w:placeholder>
      </w:sdtPr>
      <w:sdtEndPr>
        <w:rPr>
          <w:rFonts w:ascii="宋体" w:hAnsi="宋体" w:cs="Times New Roman" w:hint="eastAsia"/>
          <w:kern w:val="2"/>
          <w:szCs w:val="21"/>
        </w:rPr>
      </w:sdtEndPr>
      <w:sdtContent>
        <w:p w:rsidR="008A5C7D" w:rsidRDefault="00100223" w:rsidP="007716CA">
          <w:pPr>
            <w:pStyle w:val="afff5"/>
            <w:numPr>
              <w:ilvl w:val="0"/>
              <w:numId w:val="25"/>
            </w:numPr>
          </w:pPr>
          <w:r>
            <w:t>同一控制下和非同一控制下企业合并的会计处理方法</w:t>
          </w:r>
        </w:p>
        <w:sdt>
          <w:sdtPr>
            <w:rPr>
              <w:rFonts w:hint="eastAsia"/>
              <w:szCs w:val="21"/>
            </w:rPr>
            <w:alias w:val="是否适用：同一控制下和非同一控制下企业合并的会计处理方法[双击切换]"/>
            <w:tag w:val="_GBC_15953b39483a4ce1a5c96869e4a0ae9c"/>
            <w:id w:val="-229615820"/>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Ansi="宋体" w:cs="宋体" w:hint="eastAsia"/>
              <w:kern w:val="0"/>
              <w:sz w:val="21"/>
              <w:szCs w:val="21"/>
            </w:rPr>
            <w:alias w:val="同一控制下和非同一控制下企业合并的会计处理方法"/>
            <w:tag w:val="_GBC_ef4b9a8d4ac34f45a0f61a23267bcbb8"/>
            <w:id w:val="-1067648743"/>
            <w:lock w:val="sdtLocked"/>
            <w:placeholder>
              <w:docPart w:val="GBC22222222222222222222222222222"/>
            </w:placeholder>
          </w:sdtPr>
          <w:sdtEndPr/>
          <w:sdtContent>
            <w:p w:rsidR="008A5C7D" w:rsidRPr="00E06B94" w:rsidRDefault="00100223" w:rsidP="008A5C7D">
              <w:pPr>
                <w:pStyle w:val="affff"/>
                <w:spacing w:line="360" w:lineRule="auto"/>
                <w:ind w:firstLine="420"/>
              </w:pPr>
              <w:r w:rsidRPr="00E06B94">
                <w:rPr>
                  <w:rFonts w:hint="eastAsia"/>
                </w:rPr>
                <w:t>1. 同一控制下企业合并的会计处理方法</w:t>
              </w:r>
            </w:p>
            <w:p w:rsidR="008A5C7D" w:rsidRPr="00E06B94" w:rsidRDefault="00100223" w:rsidP="008A5C7D">
              <w:pPr>
                <w:pStyle w:val="afff4"/>
                <w:widowControl w:val="0"/>
                <w:adjustRightInd w:val="0"/>
                <w:spacing w:line="360" w:lineRule="auto"/>
                <w:ind w:firstLine="420"/>
                <w:jc w:val="both"/>
                <w:textAlignment w:val="baseline"/>
                <w:rPr>
                  <w:rFonts w:cs="Times New Roman"/>
                  <w:szCs w:val="20"/>
                </w:rPr>
              </w:pPr>
              <w:r w:rsidRPr="00E06B94">
                <w:rPr>
                  <w:rFonts w:cs="Times New Roman" w:hint="eastAsia"/>
                  <w:szCs w:val="20"/>
                </w:rPr>
                <w:t>公司在企业合并中取得的资产和负债，按照合并日被合并方在最终控制方合并财务报表中的账面价值计量。公司按照被合并方所有者权益在最终控制方合并财务报表中的账面价值份额与支付的合并对价账面价值或发行股份面值总额的差额，调整资本公积；资本公积不足冲减的，调整留存收益。</w:t>
              </w:r>
            </w:p>
            <w:p w:rsidR="008A5C7D" w:rsidRPr="00E06B94" w:rsidRDefault="00100223" w:rsidP="008A5C7D">
              <w:pPr>
                <w:pStyle w:val="afff4"/>
                <w:widowControl w:val="0"/>
                <w:adjustRightInd w:val="0"/>
                <w:spacing w:line="360" w:lineRule="auto"/>
                <w:ind w:firstLine="420"/>
                <w:jc w:val="both"/>
                <w:textAlignment w:val="baseline"/>
                <w:rPr>
                  <w:rFonts w:cs="Times New Roman"/>
                  <w:szCs w:val="20"/>
                </w:rPr>
              </w:pPr>
              <w:r w:rsidRPr="00E06B94">
                <w:rPr>
                  <w:rFonts w:cs="Times New Roman" w:hint="eastAsia"/>
                  <w:szCs w:val="20"/>
                </w:rPr>
                <w:t>2. 非同一控制下企业合并的会计处理方法</w:t>
              </w:r>
            </w:p>
            <w:p w:rsidR="008A5C7D" w:rsidRPr="00E06B94" w:rsidRDefault="00100223" w:rsidP="008A5C7D">
              <w:pPr>
                <w:pStyle w:val="afff4"/>
                <w:widowControl w:val="0"/>
                <w:adjustRightInd w:val="0"/>
                <w:spacing w:line="360" w:lineRule="auto"/>
                <w:ind w:firstLine="420"/>
                <w:jc w:val="both"/>
                <w:textAlignment w:val="baseline"/>
                <w:rPr>
                  <w:rFonts w:hAnsi="Times New Roman" w:cs="Times New Roman"/>
                  <w:szCs w:val="20"/>
                </w:rPr>
              </w:pPr>
              <w:r w:rsidRPr="00E06B94">
                <w:rPr>
                  <w:rFonts w:hAnsi="Times New Roman" w:cs="Times New Roman" w:hint="eastAsia"/>
                  <w:szCs w:val="20"/>
                </w:rPr>
                <w:t>公司在购买日对合并成本大于合并中取得的被购买方可辨认净资产公允价值份额的差额，确认为商誉；如果合并成本小于合并中取得的被购买方可辨认净资产公允价值份额，首先对取得的被购买方各项可辨认资产、负债及或有负债的公允价值以及合并成本的计量进行复核，经复核后合并成本仍小于合并中取得的被购买方可辨认净资产公允价值份额的，其差额计入当期损益。</w:t>
              </w:r>
            </w:p>
          </w:sdtContent>
        </w:sdt>
      </w:sdtContent>
    </w:sdt>
    <w:p w:rsidR="008A5C7D" w:rsidRDefault="008A5C7D">
      <w:pPr>
        <w:pStyle w:val="afff4"/>
        <w:rPr>
          <w:szCs w:val="21"/>
        </w:rPr>
      </w:pPr>
    </w:p>
    <w:sdt>
      <w:sdtPr>
        <w:rPr>
          <w:rFonts w:ascii="宋体" w:hAnsi="宋体" w:cs="宋体"/>
          <w:b w:val="0"/>
          <w:bCs w:val="0"/>
          <w:kern w:val="0"/>
          <w:szCs w:val="24"/>
        </w:rPr>
        <w:alias w:val="模块:合并财务报表的编制方法"/>
        <w:tag w:val="_GBC_c23be25e527044f689b710dabd312b04"/>
        <w:id w:val="1663037057"/>
        <w:lock w:val="sdtLocked"/>
        <w:placeholder>
          <w:docPart w:val="GBC22222222222222222222222222222"/>
        </w:placeholder>
      </w:sdtPr>
      <w:sdtEndPr>
        <w:rPr>
          <w:rFonts w:hAnsi="Courier New" w:cs="Times New Roman" w:hint="eastAsia"/>
          <w:kern w:val="2"/>
          <w:szCs w:val="21"/>
        </w:rPr>
      </w:sdtEndPr>
      <w:sdtContent>
        <w:p w:rsidR="008A5C7D" w:rsidRDefault="00100223" w:rsidP="007716CA">
          <w:pPr>
            <w:pStyle w:val="afff5"/>
            <w:numPr>
              <w:ilvl w:val="0"/>
              <w:numId w:val="25"/>
            </w:numPr>
          </w:pPr>
          <w:r>
            <w:t>合并财务报表的编制方法</w:t>
          </w:r>
        </w:p>
        <w:sdt>
          <w:sdtPr>
            <w:rPr>
              <w:rFonts w:hint="eastAsia"/>
              <w:szCs w:val="21"/>
            </w:rPr>
            <w:alias w:val="是否适用：合并财务报表的编制方法[双击切换]"/>
            <w:tag w:val="_GBC_dad2e053cc8c4461a681b3e4926c48a6"/>
            <w:id w:val="998704967"/>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1789000934"/>
            <w:lock w:val="sdtLocked"/>
            <w:placeholder>
              <w:docPart w:val="GBC22222222222222222222222222222"/>
            </w:placeholder>
          </w:sdtPr>
          <w:sdtEndPr/>
          <w:sdtContent>
            <w:p w:rsidR="008A5C7D" w:rsidRPr="00E06B94" w:rsidRDefault="00100223" w:rsidP="008A5C7D">
              <w:pPr>
                <w:pStyle w:val="affff"/>
                <w:spacing w:line="360" w:lineRule="auto"/>
                <w:ind w:firstLine="420"/>
                <w:rPr>
                  <w:rFonts w:hAnsi="Times New Roman"/>
                </w:rPr>
              </w:pPr>
              <w:r w:rsidRPr="00E06B94">
                <w:rPr>
                  <w:rFonts w:hAnsi="Times New Roman" w:hint="eastAsia"/>
                </w:rPr>
                <w:t>母公司将其控制的所有子公司纳入合并财务报表的合并范围。合并财务报表以母公司及其子公司的财务报表为基础，根据其他有关资料，由母公司按照《企业会计准则第33号——合并财务报表》编制。</w:t>
              </w:r>
            </w:p>
          </w:sdtContent>
        </w:sdt>
      </w:sdtContent>
    </w:sdt>
    <w:p w:rsidR="008A5C7D" w:rsidRDefault="008A5C7D">
      <w:pPr>
        <w:pStyle w:val="afff4"/>
        <w:rPr>
          <w:szCs w:val="21"/>
        </w:rPr>
      </w:pPr>
    </w:p>
    <w:sdt>
      <w:sdtPr>
        <w:rPr>
          <w:rFonts w:ascii="宋体" w:hAnsi="宋体" w:cs="宋体" w:hint="eastAsia"/>
          <w:b w:val="0"/>
          <w:bCs w:val="0"/>
          <w:kern w:val="0"/>
          <w:sz w:val="21"/>
          <w:szCs w:val="21"/>
        </w:rPr>
        <w:alias w:val="模块:合营安排分类及共同经营会计处理方法"/>
        <w:tag w:val="_GBC_a6643877dd0341e39dee12c064dc6fdc"/>
        <w:id w:val="-1053149056"/>
        <w:lock w:val="sdtLocked"/>
        <w:placeholder>
          <w:docPart w:val="GBC22222222222222222222222222222"/>
        </w:placeholder>
      </w:sdtPr>
      <w:sdtEndPr>
        <w:rPr>
          <w:b/>
          <w:bCs/>
        </w:rPr>
      </w:sdtEndPr>
      <w:sdtContent>
        <w:p w:rsidR="008A5C7D" w:rsidRDefault="00100223" w:rsidP="007716CA">
          <w:pPr>
            <w:pStyle w:val="afff5"/>
            <w:numPr>
              <w:ilvl w:val="0"/>
              <w:numId w:val="25"/>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f94c8519453541fe9de852d3064d61d5"/>
            <w:id w:val="833040072"/>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合营安排分类及共同经营会计处理方法"/>
            <w:tag w:val="_GBC_cf67ede4230c4056b34792c6a0db55e2"/>
            <w:id w:val="189721744"/>
            <w:lock w:val="sdtLocked"/>
            <w:placeholder>
              <w:docPart w:val="GBC22222222222222222222222222222"/>
            </w:placeholder>
          </w:sdtPr>
          <w:sdtEndPr/>
          <w:sdtContent>
            <w:p w:rsidR="008A5C7D" w:rsidRPr="00E06B94" w:rsidRDefault="00100223" w:rsidP="008A5C7D">
              <w:pPr>
                <w:pStyle w:val="afff4"/>
                <w:spacing w:line="360" w:lineRule="auto"/>
                <w:ind w:firstLine="420"/>
                <w:rPr>
                  <w:rFonts w:cs="Times New Roman"/>
                  <w:kern w:val="2"/>
                </w:rPr>
              </w:pPr>
              <w:r w:rsidRPr="00E06B94">
                <w:rPr>
                  <w:rFonts w:cs="Times New Roman" w:hint="eastAsia"/>
                  <w:kern w:val="2"/>
                </w:rPr>
                <w:t>1. 合营安排分为共同经营和合营企业。</w:t>
              </w:r>
            </w:p>
            <w:p w:rsidR="008A5C7D" w:rsidRPr="00E06B94" w:rsidRDefault="00100223" w:rsidP="008A5C7D">
              <w:pPr>
                <w:pStyle w:val="afff4"/>
                <w:widowControl w:val="0"/>
                <w:spacing w:line="360" w:lineRule="auto"/>
                <w:ind w:firstLine="420"/>
                <w:jc w:val="both"/>
                <w:rPr>
                  <w:rFonts w:cs="Times New Roman"/>
                  <w:kern w:val="2"/>
                </w:rPr>
              </w:pPr>
              <w:r w:rsidRPr="00E06B94">
                <w:rPr>
                  <w:rFonts w:cs="Times New Roman" w:hint="eastAsia"/>
                  <w:kern w:val="2"/>
                </w:rPr>
                <w:t>2. 当公司为共同经营的合营方时，确认与共同经营中利益份额相关的下列项目：</w:t>
              </w:r>
            </w:p>
            <w:p w:rsidR="008A5C7D" w:rsidRPr="00E06B94" w:rsidRDefault="00100223" w:rsidP="008A5C7D">
              <w:pPr>
                <w:pStyle w:val="afff4"/>
                <w:widowControl w:val="0"/>
                <w:spacing w:line="360" w:lineRule="auto"/>
                <w:ind w:firstLine="420"/>
                <w:jc w:val="both"/>
                <w:rPr>
                  <w:rFonts w:cs="Times New Roman"/>
                  <w:kern w:val="2"/>
                </w:rPr>
              </w:pPr>
              <w:r w:rsidRPr="00E06B94">
                <w:rPr>
                  <w:rFonts w:cs="Times New Roman" w:hint="eastAsia"/>
                  <w:kern w:val="2"/>
                </w:rPr>
                <w:t>(1) 确认单独所持有的资产，以及按持有份额确认共同持有的资产；</w:t>
              </w:r>
            </w:p>
            <w:p w:rsidR="008A5C7D" w:rsidRPr="00E06B94" w:rsidRDefault="00100223" w:rsidP="008A5C7D">
              <w:pPr>
                <w:pStyle w:val="afff4"/>
                <w:widowControl w:val="0"/>
                <w:spacing w:line="360" w:lineRule="auto"/>
                <w:ind w:firstLine="420"/>
                <w:jc w:val="both"/>
                <w:rPr>
                  <w:rFonts w:cs="Times New Roman"/>
                  <w:kern w:val="2"/>
                </w:rPr>
              </w:pPr>
              <w:r w:rsidRPr="00E06B94">
                <w:rPr>
                  <w:rFonts w:cs="Times New Roman" w:hint="eastAsia"/>
                  <w:kern w:val="2"/>
                </w:rPr>
                <w:t>(2) 确认单独所承担的负债，以及按持有份额确认共同承担的负债；</w:t>
              </w:r>
            </w:p>
            <w:p w:rsidR="008A5C7D" w:rsidRPr="00E06B94" w:rsidRDefault="00100223" w:rsidP="008A5C7D">
              <w:pPr>
                <w:pStyle w:val="afff4"/>
                <w:widowControl w:val="0"/>
                <w:spacing w:line="360" w:lineRule="auto"/>
                <w:ind w:firstLine="420"/>
                <w:jc w:val="both"/>
                <w:rPr>
                  <w:rFonts w:cs="Times New Roman"/>
                  <w:kern w:val="2"/>
                </w:rPr>
              </w:pPr>
              <w:r w:rsidRPr="00E06B94">
                <w:rPr>
                  <w:rFonts w:cs="Times New Roman" w:hint="eastAsia"/>
                  <w:kern w:val="2"/>
                </w:rPr>
                <w:lastRenderedPageBreak/>
                <w:t>(3) 确认出售公司享有的共同经营产出份额所产生的收入；</w:t>
              </w:r>
            </w:p>
            <w:p w:rsidR="008A5C7D" w:rsidRPr="00E06B94" w:rsidRDefault="00100223" w:rsidP="008A5C7D">
              <w:pPr>
                <w:pStyle w:val="afff4"/>
                <w:widowControl w:val="0"/>
                <w:spacing w:line="360" w:lineRule="auto"/>
                <w:ind w:firstLine="420"/>
                <w:jc w:val="both"/>
                <w:rPr>
                  <w:rFonts w:cs="Times New Roman"/>
                  <w:kern w:val="2"/>
                </w:rPr>
              </w:pPr>
              <w:r w:rsidRPr="00E06B94">
                <w:rPr>
                  <w:rFonts w:cs="Times New Roman" w:hint="eastAsia"/>
                  <w:kern w:val="2"/>
                </w:rPr>
                <w:t>(4) 按公司持有份额确认共同经营因出售资产所产生的收入；</w:t>
              </w:r>
            </w:p>
            <w:p w:rsidR="008A5C7D" w:rsidRPr="00E06B94" w:rsidRDefault="00100223" w:rsidP="008A5C7D">
              <w:pPr>
                <w:pStyle w:val="afff4"/>
                <w:widowControl w:val="0"/>
                <w:spacing w:line="360" w:lineRule="auto"/>
                <w:ind w:firstLine="420"/>
                <w:jc w:val="both"/>
                <w:rPr>
                  <w:rFonts w:cs="Times New Roman"/>
                  <w:kern w:val="2"/>
                </w:rPr>
              </w:pPr>
              <w:r w:rsidRPr="00E06B94">
                <w:rPr>
                  <w:rFonts w:cs="Times New Roman" w:hint="eastAsia"/>
                  <w:kern w:val="2"/>
                </w:rPr>
                <w:t>(5) 确认单独所发生的费用，以及按公司持有份额确认共同经营发生的费用。</w:t>
              </w:r>
            </w:p>
          </w:sdtContent>
        </w:sdt>
      </w:sdtContent>
    </w:sdt>
    <w:p w:rsidR="008A5C7D" w:rsidRDefault="008A5C7D">
      <w:pPr>
        <w:pStyle w:val="afff4"/>
        <w:rPr>
          <w:szCs w:val="21"/>
        </w:rPr>
      </w:pPr>
    </w:p>
    <w:sdt>
      <w:sdtPr>
        <w:rPr>
          <w:rFonts w:ascii="宋体" w:hAnsi="宋体" w:cs="宋体"/>
          <w:b w:val="0"/>
          <w:bCs w:val="0"/>
          <w:kern w:val="0"/>
          <w:sz w:val="21"/>
          <w:szCs w:val="24"/>
        </w:rPr>
        <w:alias w:val="模块:现金及现金等价物的确定标准"/>
        <w:tag w:val="_GBC_9f2dfe6521c4434b9ad3e7bb1a8a52b7"/>
        <w:id w:val="490608591"/>
        <w:lock w:val="sdtLocked"/>
        <w:placeholder>
          <w:docPart w:val="GBC22222222222222222222222222222"/>
        </w:placeholder>
      </w:sdtPr>
      <w:sdtEndPr>
        <w:rPr>
          <w:rFonts w:hint="eastAsia"/>
          <w:szCs w:val="21"/>
        </w:rPr>
      </w:sdtEndPr>
      <w:sdtContent>
        <w:p w:rsidR="008A5C7D" w:rsidRDefault="00100223" w:rsidP="007716CA">
          <w:pPr>
            <w:pStyle w:val="afff5"/>
            <w:numPr>
              <w:ilvl w:val="0"/>
              <w:numId w:val="25"/>
            </w:numPr>
          </w:pPr>
          <w:r>
            <w:t>现金及现金等价物的确定标准</w:t>
          </w:r>
        </w:p>
        <w:sdt>
          <w:sdtPr>
            <w:rPr>
              <w:rFonts w:hint="eastAsia"/>
              <w:szCs w:val="21"/>
            </w:rPr>
            <w:alias w:val="现金及现金等价物的确定标准"/>
            <w:tag w:val="_GBC_54f6bc3e44e840bc85cb3872600823b5"/>
            <w:id w:val="-785885672"/>
            <w:lock w:val="sdtLocked"/>
            <w:placeholder>
              <w:docPart w:val="GBC22222222222222222222222222222"/>
            </w:placeholder>
          </w:sdtPr>
          <w:sdtEndPr/>
          <w:sdtContent>
            <w:p w:rsidR="008A5C7D" w:rsidRDefault="00100223">
              <w:pPr>
                <w:pStyle w:val="afff4"/>
                <w:rPr>
                  <w:szCs w:val="21"/>
                </w:rPr>
              </w:pPr>
              <w:r>
                <w:rPr>
                  <w:szCs w:val="21"/>
                </w:rPr>
                <w:t>现金等价物是指企业持有的期限短（一般指从购买日起三个月内到期）、流动性强、易于转换为已知金额现金、价值变动风险很小的投资。</w:t>
              </w:r>
            </w:p>
          </w:sdtContent>
        </w:sdt>
      </w:sdtContent>
    </w:sdt>
    <w:p w:rsidR="008A5C7D" w:rsidRDefault="008A5C7D">
      <w:pPr>
        <w:pStyle w:val="afff4"/>
        <w:rPr>
          <w:szCs w:val="21"/>
        </w:rPr>
      </w:pPr>
    </w:p>
    <w:sdt>
      <w:sdtPr>
        <w:rPr>
          <w:rFonts w:asciiTheme="minorHAnsi" w:hAnsiTheme="minorHAnsi" w:cs="宋体"/>
          <w:b w:val="0"/>
          <w:bCs w:val="0"/>
          <w:kern w:val="0"/>
          <w:sz w:val="21"/>
          <w:szCs w:val="22"/>
        </w:rPr>
        <w:alias w:val="模块:外币业务和外币报表折算"/>
        <w:tag w:val="_GBC_cff1e1487c3242a8a1be0ce9c2b7a554"/>
        <w:id w:val="339978813"/>
        <w:lock w:val="sdtLocked"/>
        <w:placeholder>
          <w:docPart w:val="GBC22222222222222222222222222222"/>
        </w:placeholder>
      </w:sdtPr>
      <w:sdtEndPr>
        <w:rPr>
          <w:rFonts w:ascii="宋体" w:hAnsi="宋体" w:cs="Times New Roman" w:hint="eastAsia"/>
          <w:kern w:val="2"/>
          <w:szCs w:val="21"/>
        </w:rPr>
      </w:sdtEndPr>
      <w:sdtContent>
        <w:p w:rsidR="008A5C7D" w:rsidRDefault="00100223" w:rsidP="007716CA">
          <w:pPr>
            <w:pStyle w:val="afff5"/>
            <w:numPr>
              <w:ilvl w:val="0"/>
              <w:numId w:val="25"/>
            </w:numPr>
          </w:pPr>
          <w:r>
            <w:t>外币业务和外币报表折算</w:t>
          </w:r>
        </w:p>
        <w:sdt>
          <w:sdtPr>
            <w:rPr>
              <w:rFonts w:hint="eastAsia"/>
              <w:szCs w:val="21"/>
            </w:rPr>
            <w:alias w:val="是否适用：外币业务和外币报表折算[双击切换]"/>
            <w:tag w:val="_GBC_cd1fc5c05f5e49ed9ea2fffe41d0d113"/>
            <w:id w:val="-1288583122"/>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249590071"/>
            <w:lock w:val="sdtLocked"/>
            <w:placeholder>
              <w:docPart w:val="GBC22222222222222222222222222222"/>
            </w:placeholder>
          </w:sdtPr>
          <w:sdtEndPr/>
          <w:sdtContent>
            <w:p w:rsidR="008A5C7D" w:rsidRPr="00E06B94" w:rsidRDefault="00100223" w:rsidP="008A5C7D">
              <w:pPr>
                <w:pStyle w:val="afff4"/>
                <w:spacing w:line="360" w:lineRule="auto"/>
                <w:ind w:firstLine="420"/>
                <w:rPr>
                  <w:rFonts w:hAnsi="Times New Roman" w:cs="Times New Roman"/>
                  <w:kern w:val="2"/>
                </w:rPr>
              </w:pPr>
              <w:r w:rsidRPr="00E06B94">
                <w:rPr>
                  <w:rFonts w:cs="Times New Roman" w:hint="eastAsia"/>
                  <w:kern w:val="2"/>
                </w:rPr>
                <w:t>外币交易在初始确认时，采用交易发生日的即期汇率折算为人民币金额。资产负债表日，外币货币性项目采用资产负债表日即期汇率折算，因汇率不同而产生的汇兑差额，除与购建符合资本化条件资产有关的外币专门借款本金及利息的汇兑差额外，计入当期损益；以历史成本计量的外币非货币性项目仍采用交易发生日的即期汇率折算，不改变其人民币金额；以公允价值计量的外币非货币性项目，采用公允价值确定日的即期汇率折算，差额计入当期损益或其他综合收益。</w:t>
              </w:r>
            </w:p>
          </w:sdtContent>
        </w:sdt>
        <w:p w:rsidR="008A5C7D" w:rsidRDefault="007A515A">
          <w:pPr>
            <w:pStyle w:val="afff4"/>
            <w:rPr>
              <w:szCs w:val="21"/>
            </w:rPr>
          </w:pPr>
        </w:p>
      </w:sdtContent>
    </w:sdt>
    <w:sdt>
      <w:sdtPr>
        <w:rPr>
          <w:rFonts w:ascii="宋体" w:hAnsi="宋体" w:cs="宋体"/>
          <w:b w:val="0"/>
          <w:bCs w:val="0"/>
          <w:kern w:val="0"/>
          <w:sz w:val="21"/>
          <w:szCs w:val="24"/>
        </w:rPr>
        <w:alias w:val="模块:金融工具"/>
        <w:tag w:val="_GBC_4b3a058b038b41689d379e6a2726a904"/>
        <w:id w:val="395400902"/>
        <w:lock w:val="sdtLocked"/>
        <w:placeholder>
          <w:docPart w:val="GBC22222222222222222222222222222"/>
        </w:placeholder>
      </w:sdtPr>
      <w:sdtEndPr>
        <w:rPr>
          <w:rFonts w:hint="eastAsia"/>
          <w:szCs w:val="21"/>
        </w:rPr>
      </w:sdtEndPr>
      <w:sdtContent>
        <w:p w:rsidR="008A5C7D" w:rsidRDefault="00100223" w:rsidP="007716CA">
          <w:pPr>
            <w:pStyle w:val="afff5"/>
            <w:numPr>
              <w:ilvl w:val="0"/>
              <w:numId w:val="25"/>
            </w:numPr>
          </w:pPr>
          <w:r>
            <w:t>金融工具</w:t>
          </w:r>
        </w:p>
        <w:sdt>
          <w:sdtPr>
            <w:rPr>
              <w:rFonts w:hint="eastAsia"/>
              <w:szCs w:val="21"/>
            </w:rPr>
            <w:alias w:val="是否适用：金融工具_重要会计政策和估计[双击切换]"/>
            <w:tag w:val="_GBC_285bdf73a629411f9c5d05731712b876"/>
            <w:id w:val="1016352310"/>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Ansi="宋体" w:cs="宋体" w:hint="eastAsia"/>
              <w:kern w:val="0"/>
              <w:sz w:val="21"/>
              <w:szCs w:val="21"/>
            </w:rPr>
            <w:alias w:val="金融资产和金融负债的核算方法"/>
            <w:tag w:val="_GBC_b358067bbe2a49bf880c383a5db50d8a"/>
            <w:id w:val="-1097005657"/>
            <w:lock w:val="sdtLocked"/>
            <w:placeholder>
              <w:docPart w:val="GBC22222222222222222222222222222"/>
            </w:placeholder>
          </w:sdtPr>
          <w:sdtEndPr/>
          <w:sdtContent>
            <w:p w:rsidR="008A5C7D" w:rsidRPr="00E06B94" w:rsidRDefault="00100223" w:rsidP="008A5C7D">
              <w:pPr>
                <w:pStyle w:val="affff"/>
                <w:spacing w:line="360" w:lineRule="auto"/>
                <w:ind w:firstLine="420"/>
              </w:pPr>
              <w:r w:rsidRPr="00E06B94">
                <w:rPr>
                  <w:rFonts w:hint="eastAsia"/>
                </w:rPr>
                <w:t>1. 金融资产和金融负债的分类</w:t>
              </w:r>
            </w:p>
            <w:p w:rsidR="008A5C7D" w:rsidRPr="00E06B94" w:rsidRDefault="00100223" w:rsidP="008A5C7D">
              <w:pPr>
                <w:pStyle w:val="afff4"/>
                <w:widowControl w:val="0"/>
                <w:spacing w:line="360" w:lineRule="auto"/>
                <w:ind w:firstLine="420"/>
                <w:jc w:val="both"/>
                <w:textAlignment w:val="baseline"/>
                <w:rPr>
                  <w:rFonts w:cs="Times New Roman"/>
                  <w:szCs w:val="20"/>
                </w:rPr>
              </w:pPr>
              <w:r w:rsidRPr="00E06B94">
                <w:rPr>
                  <w:rFonts w:cs="Times New Roman" w:hint="eastAsia"/>
                  <w:szCs w:val="20"/>
                </w:rPr>
                <w:t>金融资产在初始确认时划分为以下四类：以公允价值计量且其变动计入当期损益的金融资产（包括交易性金融资产和在初始确认时指定为以公允价值计量且其变动计入当期损益的金融资产）、持有至到期投资、贷款和应收款项、可供出售金融资产。</w:t>
              </w:r>
            </w:p>
            <w:p w:rsidR="008A5C7D" w:rsidRPr="00E06B94" w:rsidRDefault="00100223" w:rsidP="008A5C7D">
              <w:pPr>
                <w:pStyle w:val="afff4"/>
                <w:widowControl w:val="0"/>
                <w:spacing w:line="360" w:lineRule="auto"/>
                <w:ind w:firstLine="420"/>
                <w:jc w:val="both"/>
                <w:textAlignment w:val="baseline"/>
                <w:rPr>
                  <w:rFonts w:cs="Times New Roman"/>
                  <w:szCs w:val="20"/>
                </w:rPr>
              </w:pPr>
              <w:r w:rsidRPr="00E06B94">
                <w:rPr>
                  <w:rFonts w:cs="Times New Roman" w:hint="eastAsia"/>
                  <w:szCs w:val="20"/>
                </w:rPr>
                <w:t>金融负债在初始确认时划分为以下两类：以公允价值计量且其变动计入当期损益的金融负债（包括交易性金融负债和在初始确认时指定为以公允价值计量且其变动计入当期损益的金融负债）、其他金融负债。</w:t>
              </w:r>
            </w:p>
            <w:p w:rsidR="008A5C7D" w:rsidRPr="00E06B94" w:rsidRDefault="00100223" w:rsidP="008A5C7D">
              <w:pPr>
                <w:pStyle w:val="afff4"/>
                <w:widowControl w:val="0"/>
                <w:spacing w:line="360" w:lineRule="auto"/>
                <w:ind w:firstLine="420"/>
                <w:jc w:val="both"/>
                <w:textAlignment w:val="baseline"/>
                <w:rPr>
                  <w:rFonts w:cs="Times New Roman"/>
                  <w:szCs w:val="20"/>
                </w:rPr>
              </w:pPr>
              <w:r w:rsidRPr="00E06B94">
                <w:rPr>
                  <w:rFonts w:cs="Times New Roman" w:hint="eastAsia"/>
                  <w:szCs w:val="20"/>
                </w:rPr>
                <w:t>2. 金融资产和金融负债的确认依据、计量方法和终止确认条件</w:t>
              </w:r>
            </w:p>
            <w:p w:rsidR="008A5C7D" w:rsidRPr="00E06B94" w:rsidRDefault="00100223" w:rsidP="008A5C7D">
              <w:pPr>
                <w:pStyle w:val="afff4"/>
                <w:widowControl w:val="0"/>
                <w:spacing w:line="360" w:lineRule="auto"/>
                <w:ind w:firstLine="420"/>
                <w:jc w:val="both"/>
                <w:textAlignment w:val="baseline"/>
                <w:rPr>
                  <w:rFonts w:cs="Times New Roman"/>
                  <w:szCs w:val="20"/>
                </w:rPr>
              </w:pPr>
              <w:r w:rsidRPr="00E06B94">
                <w:rPr>
                  <w:rFonts w:cs="Times New Roman" w:hint="eastAsia"/>
                  <w:szCs w:val="20"/>
                </w:rPr>
                <w:t>公司成为金融工具合同的一方时，确认一项金融资产或金融负债。初始确认金融资产或金融负债时，按照公允价值计量；对于以公允价值计量且其变动计入当期损益的金融资产和金融负债，相关交易费用直接计入当期损益；对于其他类别的金融资产或金融负债，相关交易费用计入初始确认金额。</w:t>
              </w:r>
            </w:p>
            <w:p w:rsidR="008A5C7D" w:rsidRPr="00E06B94" w:rsidRDefault="00100223" w:rsidP="008A5C7D">
              <w:pPr>
                <w:pStyle w:val="afff4"/>
                <w:widowControl w:val="0"/>
                <w:spacing w:line="360" w:lineRule="auto"/>
                <w:ind w:firstLine="420"/>
                <w:jc w:val="both"/>
                <w:textAlignment w:val="baseline"/>
                <w:rPr>
                  <w:rFonts w:cs="Times New Roman"/>
                  <w:szCs w:val="20"/>
                </w:rPr>
              </w:pPr>
              <w:r w:rsidRPr="00E06B94">
                <w:rPr>
                  <w:rFonts w:cs="Times New Roman" w:hint="eastAsia"/>
                  <w:szCs w:val="20"/>
                </w:rPr>
                <w:t>公司按照公允价值对金融资产进行后续计量，且不扣除将来处置该金融资产时可能发生的交易费用，但下列情况除外：(1) 持有至到期投资以及贷款和应收款项采用实际利率法，按摊余成本计量；(2) 在活跃市场中没有报价且其公允价值不能可靠计量的权益工具投资，以及与该权益工具挂钩并须通过交付该权益工具结算的衍生金融资产，按照成本计量。</w:t>
              </w:r>
            </w:p>
            <w:p w:rsidR="008A5C7D" w:rsidRPr="00E06B94" w:rsidRDefault="00100223" w:rsidP="008A5C7D">
              <w:pPr>
                <w:pStyle w:val="afff4"/>
                <w:widowControl w:val="0"/>
                <w:spacing w:line="360" w:lineRule="auto"/>
                <w:ind w:firstLine="420"/>
                <w:jc w:val="both"/>
                <w:textAlignment w:val="baseline"/>
                <w:rPr>
                  <w:rFonts w:cs="Times New Roman"/>
                  <w:szCs w:val="20"/>
                </w:rPr>
              </w:pPr>
              <w:r w:rsidRPr="00E06B94">
                <w:rPr>
                  <w:rFonts w:cs="Times New Roman" w:hint="eastAsia"/>
                  <w:szCs w:val="20"/>
                </w:rPr>
                <w:t>公司采用实际利率法，按摊余成本对金融负债进行后续计量，但下列情况除外：(1) 以公允价值计量且其变动计入当期损益的金融负债，按照公允价值计量，且不扣除将来结清金融负债时</w:t>
              </w:r>
              <w:r w:rsidRPr="00E06B94">
                <w:rPr>
                  <w:rFonts w:cs="Times New Roman" w:hint="eastAsia"/>
                  <w:szCs w:val="20"/>
                </w:rPr>
                <w:lastRenderedPageBreak/>
                <w:t>可能发生的交易费用；(2) 与在活跃市场中没有报价、公允价值不能可靠计量的权益工具挂钩并须通过交付该权益工具结算的衍生金融负债，按照成本计量；(3) 不属于指定为以公允价值计量且其变动计入当期损益的金融负债的财务担保合同，或没有指定为以公允价值计量且其变动计入当期损益并将以低于市场利率贷款的贷款承诺，在初始确认后按照下列两项金额之中的较高者进行后续计量：1) 按照《企业会计准则第13号——或有事项》确定的金额；2) 初始确认金额扣除按照《企业会计准则第14号——收入》的原则确定的累积摊销额后的余额。</w:t>
              </w:r>
            </w:p>
            <w:p w:rsidR="008A5C7D" w:rsidRPr="00E06B94" w:rsidRDefault="00100223" w:rsidP="008A5C7D">
              <w:pPr>
                <w:pStyle w:val="afff4"/>
                <w:widowControl w:val="0"/>
                <w:autoSpaceDE w:val="0"/>
                <w:autoSpaceDN w:val="0"/>
                <w:spacing w:line="360" w:lineRule="auto"/>
                <w:ind w:firstLine="420"/>
                <w:jc w:val="both"/>
                <w:rPr>
                  <w:rFonts w:hAnsi="Times New Roman"/>
                  <w:szCs w:val="21"/>
                </w:rPr>
              </w:pPr>
              <w:r w:rsidRPr="00E06B94">
                <w:rPr>
                  <w:rFonts w:ascii="Times New Roman" w:hAnsi="Times New Roman" w:cs="Times New Roman" w:hint="eastAsia"/>
                  <w:kern w:val="2"/>
                  <w:szCs w:val="21"/>
                </w:rPr>
                <w:t>金融资产或金融负债公允价值变动形成的利得或损失，除与套期保值有关外，按照如下方法处理：</w:t>
              </w:r>
              <w:r w:rsidRPr="00E06B94">
                <w:rPr>
                  <w:rFonts w:cs="Times New Roman" w:hint="eastAsia"/>
                  <w:kern w:val="2"/>
                  <w:szCs w:val="21"/>
                </w:rPr>
                <w:t>(1) 以</w:t>
              </w:r>
              <w:r w:rsidRPr="00E06B94">
                <w:rPr>
                  <w:rFonts w:ascii="Times New Roman" w:hAnsi="Times New Roman" w:cs="Times New Roman" w:hint="eastAsia"/>
                  <w:kern w:val="2"/>
                  <w:szCs w:val="21"/>
                </w:rPr>
                <w:t>公允价值计量且其变动计入当期损益的金融资产或金融负债公允价值变动形成的利得或损失，计入公允价值变动收益；</w:t>
              </w:r>
              <w:r w:rsidRPr="00E06B94">
                <w:rPr>
                  <w:rFonts w:ascii="Times New Roman" w:hAnsi="Times New Roman" w:hint="eastAsia"/>
                  <w:szCs w:val="21"/>
                </w:rPr>
                <w:t>在资产持有期间所取得的利息或现金股利，确认为投资收益；处置时，将实际收到的金额与初始入账金额之间的差额确认为投资收益，同时调整公允价值变动收</w:t>
              </w:r>
              <w:r w:rsidRPr="00E06B94">
                <w:rPr>
                  <w:rFonts w:hint="eastAsia"/>
                  <w:szCs w:val="21"/>
                </w:rPr>
                <w:t xml:space="preserve">益。(2) </w:t>
              </w:r>
              <w:r w:rsidRPr="00E06B94">
                <w:rPr>
                  <w:rFonts w:hAnsi="Times New Roman" w:hint="eastAsia"/>
                  <w:szCs w:val="21"/>
                </w:rPr>
                <w:t>可供出售金融资产的公允价值变动计入其他综合收益；持有期间按实际利率法计算的利息，计入投资收益；可供出售权益工具投资的现金股利，于被投资单位宣告发放股利时计入投资收益；处置时，将</w:t>
              </w:r>
              <w:r w:rsidRPr="00E06B94">
                <w:rPr>
                  <w:rFonts w:ascii="Times New Roman" w:hAnsi="Times New Roman" w:hint="eastAsia"/>
                  <w:szCs w:val="21"/>
                </w:rPr>
                <w:t>实际收到的金额</w:t>
              </w:r>
              <w:r w:rsidRPr="00E06B94">
                <w:rPr>
                  <w:rFonts w:hAnsi="Times New Roman" w:hint="eastAsia"/>
                  <w:szCs w:val="21"/>
                </w:rPr>
                <w:t>与账面价值扣除原直接计入其他综合收益的公允价值变动累计额之后的差额确认为投资收益。</w:t>
              </w:r>
            </w:p>
            <w:p w:rsidR="008A5C7D" w:rsidRPr="00E06B94" w:rsidRDefault="00100223" w:rsidP="008A5C7D">
              <w:pPr>
                <w:pStyle w:val="afff4"/>
                <w:widowControl w:val="0"/>
                <w:autoSpaceDE w:val="0"/>
                <w:autoSpaceDN w:val="0"/>
                <w:spacing w:line="360" w:lineRule="auto"/>
                <w:ind w:firstLine="420"/>
                <w:jc w:val="both"/>
                <w:rPr>
                  <w:rFonts w:hAnsi="Times New Roman"/>
                  <w:szCs w:val="21"/>
                </w:rPr>
              </w:pPr>
              <w:r w:rsidRPr="00E06B94">
                <w:rPr>
                  <w:rFonts w:hAnsi="Times New Roman" w:hint="eastAsia"/>
                  <w:szCs w:val="21"/>
                </w:rPr>
                <w:t>当收取某项金融资产现金流量的合同权利已终止或该</w:t>
              </w:r>
              <w:r w:rsidRPr="00E06B94">
                <w:rPr>
                  <w:rFonts w:cs="Times New Roman" w:hint="eastAsia"/>
                  <w:kern w:val="2"/>
                </w:rPr>
                <w:t>金融资产所有权上几乎所有的风险和报酬已转移时</w:t>
              </w:r>
              <w:r w:rsidRPr="00E06B94">
                <w:rPr>
                  <w:rFonts w:hAnsi="Times New Roman" w:hint="eastAsia"/>
                  <w:szCs w:val="21"/>
                </w:rPr>
                <w:t>，终止确认该金融资产；当金融负债的现时义务全部或部分解除时，相应终止确认该金融负债或其一部分。</w:t>
              </w:r>
            </w:p>
            <w:p w:rsidR="008A5C7D" w:rsidRPr="00E06B94" w:rsidRDefault="00100223" w:rsidP="008A5C7D">
              <w:pPr>
                <w:pStyle w:val="afff4"/>
                <w:widowControl w:val="0"/>
                <w:spacing w:line="360" w:lineRule="auto"/>
                <w:ind w:firstLine="420"/>
                <w:jc w:val="both"/>
                <w:textAlignment w:val="baseline"/>
                <w:rPr>
                  <w:rFonts w:cs="Times New Roman"/>
                  <w:szCs w:val="20"/>
                </w:rPr>
              </w:pPr>
              <w:r w:rsidRPr="00E06B94">
                <w:rPr>
                  <w:rFonts w:cs="Times New Roman" w:hint="eastAsia"/>
                  <w:szCs w:val="20"/>
                </w:rPr>
                <w:t>3. 金融资产转移的确认依据和计量方法</w:t>
              </w:r>
            </w:p>
            <w:p w:rsidR="008A5C7D" w:rsidRPr="00E06B94" w:rsidRDefault="00100223" w:rsidP="008A5C7D">
              <w:pPr>
                <w:pStyle w:val="afff4"/>
                <w:widowControl w:val="0"/>
                <w:spacing w:line="360" w:lineRule="auto"/>
                <w:ind w:firstLine="420"/>
                <w:jc w:val="both"/>
                <w:textAlignment w:val="baseline"/>
                <w:rPr>
                  <w:rFonts w:cs="Times New Roman"/>
                  <w:szCs w:val="20"/>
                </w:rPr>
              </w:pPr>
              <w:r w:rsidRPr="00E06B94">
                <w:rPr>
                  <w:rFonts w:cs="Times New Roman" w:hint="eastAsia"/>
                  <w:szCs w:val="20"/>
                </w:rPr>
                <w:t>公司已将金融资产所有权上几乎所有的风险和报酬转移给了转入方的，终止确认该金融资产；保留了金融资产所有权上几乎所有的风险和报酬的，继续确认所转移的金融资产，并将收到的对价确认为一项金融负债。公司既没有转移也没有保留金融资产所有权上几乎所有的风险和报酬的，分别下列情况处理：(1) 放弃了对该金融资产控制的，终止确认该金融资产；(2) 未放弃对该金融资产控制的，按照继续涉入所转移金融资产的程度确认有关金融资产，并相应确认有关负债。</w:t>
              </w:r>
            </w:p>
            <w:p w:rsidR="008A5C7D" w:rsidRPr="00E06B94" w:rsidRDefault="00100223" w:rsidP="008A5C7D">
              <w:pPr>
                <w:pStyle w:val="afff4"/>
                <w:widowControl w:val="0"/>
                <w:spacing w:line="360" w:lineRule="auto"/>
                <w:ind w:firstLine="420"/>
                <w:jc w:val="both"/>
                <w:textAlignment w:val="baseline"/>
                <w:rPr>
                  <w:rFonts w:cs="Times New Roman"/>
                  <w:szCs w:val="20"/>
                </w:rPr>
              </w:pPr>
              <w:r w:rsidRPr="00E06B94">
                <w:rPr>
                  <w:rFonts w:cs="Times New Roman" w:hint="eastAsia"/>
                  <w:szCs w:val="20"/>
                </w:rPr>
                <w:t>金融资产整体转移满足终止确认条件的，将下列两项金额的差额计入当期损益：(1) 所转移金融资产的账面价值；(2) 因转移而收到的对价，与原直接计入所有者权益的公允价值变动累计额之和。金融资产部分转移满足终止确认条件的，将所转移金融资产整体的账面价值，在终止确认部分和未终止确认部分之间，按照各自的相对公允价值进行分摊，并将下列两项金额的差额计入当期损益：(1) 终止确认部分的账面价值；(2) 终止确认部分的对价，与原直接计入所有者权益的公允价值变动累计额中对应终止确认部分的金额之和。</w:t>
              </w:r>
            </w:p>
            <w:p w:rsidR="008A5C7D" w:rsidRPr="00E06B94" w:rsidRDefault="00100223" w:rsidP="008A5C7D">
              <w:pPr>
                <w:pStyle w:val="afff4"/>
                <w:widowControl w:val="0"/>
                <w:spacing w:line="360" w:lineRule="auto"/>
                <w:ind w:firstLine="420"/>
                <w:jc w:val="both"/>
                <w:textAlignment w:val="baseline"/>
                <w:rPr>
                  <w:rFonts w:cs="Times New Roman"/>
                  <w:szCs w:val="20"/>
                </w:rPr>
              </w:pPr>
              <w:r w:rsidRPr="00E06B94">
                <w:rPr>
                  <w:rFonts w:cs="Times New Roman" w:hint="eastAsia"/>
                  <w:szCs w:val="20"/>
                </w:rPr>
                <w:t>4. 金融资产和金融负债的公允价值确定方法</w:t>
              </w:r>
            </w:p>
            <w:p w:rsidR="008A5C7D" w:rsidRPr="00E06B94" w:rsidRDefault="00100223" w:rsidP="008A5C7D">
              <w:pPr>
                <w:pStyle w:val="afff4"/>
                <w:widowControl w:val="0"/>
                <w:autoSpaceDE w:val="0"/>
                <w:autoSpaceDN w:val="0"/>
                <w:spacing w:line="360" w:lineRule="auto"/>
                <w:ind w:firstLineChars="200" w:firstLine="420"/>
                <w:jc w:val="both"/>
                <w:rPr>
                  <w:rFonts w:cs="Times New Roman"/>
                  <w:szCs w:val="20"/>
                </w:rPr>
              </w:pPr>
              <w:r w:rsidRPr="00E06B94">
                <w:rPr>
                  <w:rFonts w:cs="Times New Roman" w:hint="eastAsia"/>
                  <w:szCs w:val="20"/>
                </w:rPr>
                <w:t>公司采用在当前情况下适用并且有足够可利用数据和其他信息支持的估值技术确定相关金融资产和金融负债的公允价值。公司将估值技术使用的输入值分以下层级，并依次使用：</w:t>
              </w:r>
            </w:p>
            <w:p w:rsidR="008A5C7D" w:rsidRPr="00E06B94" w:rsidRDefault="00100223" w:rsidP="008A5C7D">
              <w:pPr>
                <w:pStyle w:val="afff4"/>
                <w:widowControl w:val="0"/>
                <w:autoSpaceDE w:val="0"/>
                <w:autoSpaceDN w:val="0"/>
                <w:spacing w:line="360" w:lineRule="auto"/>
                <w:ind w:firstLineChars="200" w:firstLine="420"/>
                <w:jc w:val="both"/>
                <w:rPr>
                  <w:rFonts w:cs="Times New Roman"/>
                  <w:szCs w:val="20"/>
                </w:rPr>
              </w:pPr>
              <w:r w:rsidRPr="00E06B94">
                <w:rPr>
                  <w:rFonts w:cs="Times New Roman" w:hint="eastAsia"/>
                  <w:szCs w:val="20"/>
                </w:rPr>
                <w:t>(1) 第一层次输入值是在计量日能够取得的相同资产或负债在活跃市场上未经调整的报价；</w:t>
              </w:r>
            </w:p>
            <w:p w:rsidR="008A5C7D" w:rsidRPr="00E06B94" w:rsidRDefault="00100223" w:rsidP="008A5C7D">
              <w:pPr>
                <w:pStyle w:val="afff4"/>
                <w:widowControl w:val="0"/>
                <w:autoSpaceDE w:val="0"/>
                <w:autoSpaceDN w:val="0"/>
                <w:spacing w:line="360" w:lineRule="auto"/>
                <w:ind w:firstLineChars="200" w:firstLine="420"/>
                <w:jc w:val="both"/>
                <w:rPr>
                  <w:rFonts w:cs="Times New Roman"/>
                  <w:szCs w:val="20"/>
                </w:rPr>
              </w:pPr>
              <w:r w:rsidRPr="00E06B94">
                <w:rPr>
                  <w:rFonts w:cs="Times New Roman" w:hint="eastAsia"/>
                  <w:szCs w:val="20"/>
                </w:rPr>
                <w:t>(2) 第二层次输入值是除第一层次输入值外相关资产或负债直接或间接可观察的输入值，包</w:t>
              </w:r>
              <w:r w:rsidRPr="00E06B94">
                <w:rPr>
                  <w:rFonts w:cs="Times New Roman" w:hint="eastAsia"/>
                  <w:szCs w:val="20"/>
                </w:rPr>
                <w:lastRenderedPageBreak/>
                <w:t>括：活跃市场中类似资产或负债的报价；非活跃市场中相同或类似资产或负债的报价；除报价以外的其他可观察输入值，如在正常报价间隔期间可观察的利率和收益率曲线等；市场验证的输入值等；</w:t>
              </w:r>
            </w:p>
            <w:p w:rsidR="008A5C7D" w:rsidRPr="00E06B94" w:rsidRDefault="00100223" w:rsidP="008A5C7D">
              <w:pPr>
                <w:pStyle w:val="afff4"/>
                <w:widowControl w:val="0"/>
                <w:autoSpaceDE w:val="0"/>
                <w:autoSpaceDN w:val="0"/>
                <w:spacing w:line="360" w:lineRule="auto"/>
                <w:ind w:firstLineChars="200" w:firstLine="420"/>
                <w:jc w:val="both"/>
                <w:rPr>
                  <w:rFonts w:cs="Times New Roman"/>
                  <w:szCs w:val="20"/>
                </w:rPr>
              </w:pPr>
              <w:r w:rsidRPr="00E06B94">
                <w:rPr>
                  <w:rFonts w:cs="Times New Roman" w:hint="eastAsia"/>
                  <w:szCs w:val="20"/>
                </w:rPr>
                <w:t>(3) 第三层次输入值是相关资产或负债的不可观察输入值，包括不能直接观察或无法由可观察市场数据验证的利率、股票波动率、企业合并中承担的弃置义务的未来现金流量、使用自身数据作出的财务预测等。</w:t>
              </w:r>
            </w:p>
            <w:p w:rsidR="008A5C7D" w:rsidRPr="00E06B94" w:rsidRDefault="00100223" w:rsidP="008A5C7D">
              <w:pPr>
                <w:pStyle w:val="afff4"/>
                <w:widowControl w:val="0"/>
                <w:spacing w:line="360" w:lineRule="auto"/>
                <w:ind w:firstLineChars="200" w:firstLine="420"/>
                <w:jc w:val="both"/>
                <w:textAlignment w:val="baseline"/>
                <w:rPr>
                  <w:rFonts w:cs="Times New Roman"/>
                  <w:szCs w:val="20"/>
                </w:rPr>
              </w:pPr>
              <w:r w:rsidRPr="00E06B94">
                <w:rPr>
                  <w:rFonts w:cs="Times New Roman" w:hint="eastAsia"/>
                  <w:szCs w:val="20"/>
                </w:rPr>
                <w:t>5. 金融资产的减值测试和减值准备计提方法</w:t>
              </w:r>
            </w:p>
            <w:p w:rsidR="008A5C7D" w:rsidRPr="00E06B94" w:rsidRDefault="00100223" w:rsidP="008A5C7D">
              <w:pPr>
                <w:pStyle w:val="afff4"/>
                <w:spacing w:line="360" w:lineRule="auto"/>
                <w:ind w:firstLine="420"/>
                <w:jc w:val="both"/>
                <w:rPr>
                  <w:rFonts w:ascii="Courier New" w:eastAsia="微软雅黑" w:hAnsi="Courier New" w:cs="Courier New"/>
                  <w:color w:val="000000"/>
                  <w:szCs w:val="21"/>
                </w:rPr>
              </w:pPr>
              <w:r w:rsidRPr="00E06B94">
                <w:rPr>
                  <w:rFonts w:cs="Courier New" w:hint="eastAsia"/>
                  <w:color w:val="000000"/>
                  <w:szCs w:val="21"/>
                </w:rPr>
                <w:t>(1) 资产负债表日对以公允价值计量且其变动计入当期损益的金融资产以外的金融资产的账面价值进行检查，如有客观证据表明该金融资产发生减值的，计提减值准备。</w:t>
              </w:r>
            </w:p>
            <w:p w:rsidR="008A5C7D" w:rsidRPr="00E06B94" w:rsidRDefault="00100223" w:rsidP="008A5C7D">
              <w:pPr>
                <w:pStyle w:val="afff4"/>
                <w:spacing w:line="360" w:lineRule="auto"/>
                <w:ind w:firstLine="420"/>
                <w:rPr>
                  <w:rFonts w:ascii="Courier New" w:eastAsia="微软雅黑" w:hAnsi="Courier New" w:cs="Courier New"/>
                  <w:color w:val="000000"/>
                  <w:szCs w:val="21"/>
                </w:rPr>
              </w:pPr>
              <w:r w:rsidRPr="00E06B94">
                <w:rPr>
                  <w:rFonts w:cs="Courier New" w:hint="eastAsia"/>
                  <w:color w:val="000000"/>
                  <w:szCs w:val="21"/>
                </w:rPr>
                <w:t>(2) 对于持有至到期投资、贷款和应收款，先将单项金额重大的金融资产区分开来，单独进行减值测试；对单项金额不重大的金融资产，可以单独进行减值测试，或包括在具有类似信用风险特征的金融资产组合中进行减值测试；单独测试未发生减值的金融资产（包括单项金额重大和不重大的金融资产），包括在具有类似信用风险特征的金融资产组合中再进行减值测试。测试结果表明其发生了减值的，根据其账面价值高于预计未来现金流量现值的差额确认减值损失。</w:t>
              </w:r>
            </w:p>
            <w:p w:rsidR="008A5C7D" w:rsidRPr="00E06B94" w:rsidRDefault="00100223" w:rsidP="008A5C7D">
              <w:pPr>
                <w:pStyle w:val="afff4"/>
                <w:spacing w:line="360" w:lineRule="auto"/>
                <w:ind w:firstLine="420"/>
                <w:jc w:val="both"/>
                <w:rPr>
                  <w:rFonts w:ascii="Courier New" w:eastAsia="微软雅黑" w:hAnsi="Courier New" w:cs="Courier New"/>
                  <w:color w:val="000000"/>
                  <w:szCs w:val="21"/>
                </w:rPr>
              </w:pPr>
              <w:r w:rsidRPr="00E06B94">
                <w:rPr>
                  <w:rFonts w:cs="Courier New" w:hint="eastAsia"/>
                  <w:color w:val="000000"/>
                  <w:szCs w:val="21"/>
                </w:rPr>
                <w:t>(3) 可供出售金融资产</w:t>
              </w:r>
            </w:p>
            <w:p w:rsidR="008A5C7D" w:rsidRPr="00E06B94" w:rsidRDefault="00100223" w:rsidP="008A5C7D">
              <w:pPr>
                <w:pStyle w:val="afff4"/>
                <w:spacing w:line="360" w:lineRule="auto"/>
                <w:ind w:firstLine="420"/>
                <w:jc w:val="both"/>
                <w:rPr>
                  <w:rFonts w:ascii="Courier New" w:eastAsia="微软雅黑" w:hAnsi="Courier New" w:cs="Courier New"/>
                  <w:color w:val="000000"/>
                  <w:szCs w:val="21"/>
                </w:rPr>
              </w:pPr>
              <w:r w:rsidRPr="00E06B94">
                <w:rPr>
                  <w:rFonts w:cs="Courier New" w:hint="eastAsia"/>
                  <w:color w:val="000000"/>
                  <w:szCs w:val="21"/>
                </w:rPr>
                <w:t>1) 表明可供出售债务工具投资发生减值的客观证据包括：</w:t>
              </w:r>
            </w:p>
            <w:p w:rsidR="008A5C7D" w:rsidRPr="00E06B94" w:rsidRDefault="00100223" w:rsidP="008A5C7D">
              <w:pPr>
                <w:pStyle w:val="afff4"/>
                <w:spacing w:line="360" w:lineRule="auto"/>
                <w:ind w:firstLine="420"/>
                <w:jc w:val="both"/>
                <w:rPr>
                  <w:rFonts w:ascii="Courier New" w:eastAsia="微软雅黑" w:hAnsi="Courier New" w:cs="Courier New"/>
                  <w:color w:val="000000"/>
                  <w:szCs w:val="21"/>
                </w:rPr>
              </w:pPr>
              <w:r w:rsidRPr="00E06B94">
                <w:rPr>
                  <w:rFonts w:cs="Courier New" w:hint="eastAsia"/>
                  <w:color w:val="000000"/>
                  <w:szCs w:val="21"/>
                </w:rPr>
                <w:t>① 债务人发生严重财务困难；</w:t>
              </w:r>
            </w:p>
            <w:p w:rsidR="008A5C7D" w:rsidRPr="00E06B94" w:rsidRDefault="00100223" w:rsidP="008A5C7D">
              <w:pPr>
                <w:pStyle w:val="afff4"/>
                <w:spacing w:line="360" w:lineRule="auto"/>
                <w:ind w:firstLine="420"/>
                <w:jc w:val="both"/>
                <w:rPr>
                  <w:rFonts w:ascii="Courier New" w:eastAsia="微软雅黑" w:hAnsi="Courier New" w:cs="Courier New"/>
                  <w:color w:val="000000"/>
                  <w:szCs w:val="21"/>
                </w:rPr>
              </w:pPr>
              <w:r w:rsidRPr="00E06B94">
                <w:rPr>
                  <w:rFonts w:cs="Courier New" w:hint="eastAsia"/>
                  <w:color w:val="000000"/>
                  <w:szCs w:val="21"/>
                </w:rPr>
                <w:t>② 债务人违反了合同条款，如偿付利息或本金发生违约或逾期；</w:t>
              </w:r>
            </w:p>
            <w:p w:rsidR="008A5C7D" w:rsidRPr="00E06B94" w:rsidRDefault="00100223" w:rsidP="008A5C7D">
              <w:pPr>
                <w:pStyle w:val="afff4"/>
                <w:spacing w:line="360" w:lineRule="auto"/>
                <w:ind w:firstLine="420"/>
                <w:jc w:val="both"/>
                <w:rPr>
                  <w:rFonts w:ascii="Courier New" w:eastAsia="微软雅黑" w:hAnsi="Courier New" w:cs="Courier New"/>
                  <w:color w:val="000000"/>
                  <w:szCs w:val="21"/>
                </w:rPr>
              </w:pPr>
              <w:r w:rsidRPr="00E06B94">
                <w:rPr>
                  <w:rFonts w:cs="Courier New" w:hint="eastAsia"/>
                  <w:color w:val="000000"/>
                  <w:szCs w:val="21"/>
                </w:rPr>
                <w:t>③ 公司出于经济或法律等方面因素的考虑，对发生财务困难的债务人作出让步；</w:t>
              </w:r>
            </w:p>
            <w:p w:rsidR="008A5C7D" w:rsidRPr="00E06B94" w:rsidRDefault="00100223" w:rsidP="008A5C7D">
              <w:pPr>
                <w:pStyle w:val="afff4"/>
                <w:spacing w:line="360" w:lineRule="auto"/>
                <w:ind w:firstLine="420"/>
                <w:jc w:val="both"/>
                <w:rPr>
                  <w:rFonts w:ascii="Courier New" w:eastAsia="微软雅黑" w:hAnsi="Courier New" w:cs="Courier New"/>
                  <w:color w:val="000000"/>
                  <w:szCs w:val="21"/>
                </w:rPr>
              </w:pPr>
              <w:r w:rsidRPr="00E06B94">
                <w:rPr>
                  <w:rFonts w:cs="Courier New" w:hint="eastAsia"/>
                  <w:color w:val="000000"/>
                  <w:szCs w:val="21"/>
                </w:rPr>
                <w:t>④ 债务人很可能倒闭或进行其他财务重组；</w:t>
              </w:r>
            </w:p>
            <w:p w:rsidR="008A5C7D" w:rsidRPr="00E06B94" w:rsidRDefault="00100223" w:rsidP="008A5C7D">
              <w:pPr>
                <w:pStyle w:val="afff4"/>
                <w:spacing w:line="360" w:lineRule="auto"/>
                <w:ind w:firstLine="420"/>
                <w:jc w:val="both"/>
                <w:rPr>
                  <w:rFonts w:ascii="Courier New" w:eastAsia="微软雅黑" w:hAnsi="Courier New" w:cs="Courier New"/>
                  <w:color w:val="000000"/>
                  <w:szCs w:val="21"/>
                </w:rPr>
              </w:pPr>
              <w:r w:rsidRPr="00E06B94">
                <w:rPr>
                  <w:rFonts w:cs="Courier New" w:hint="eastAsia"/>
                  <w:color w:val="000000"/>
                  <w:szCs w:val="21"/>
                </w:rPr>
                <w:t>⑤ 因债务人发生重大财务困难，该债务工具无法在活跃市场继续交易；</w:t>
              </w:r>
            </w:p>
            <w:p w:rsidR="008A5C7D" w:rsidRPr="00E06B94" w:rsidRDefault="00100223" w:rsidP="008A5C7D">
              <w:pPr>
                <w:pStyle w:val="afff4"/>
                <w:spacing w:line="360" w:lineRule="auto"/>
                <w:ind w:firstLine="420"/>
                <w:jc w:val="both"/>
                <w:rPr>
                  <w:rFonts w:ascii="Courier New" w:eastAsia="微软雅黑" w:hAnsi="Courier New" w:cs="Courier New"/>
                  <w:color w:val="000000"/>
                  <w:szCs w:val="21"/>
                </w:rPr>
              </w:pPr>
              <w:r w:rsidRPr="00E06B94">
                <w:rPr>
                  <w:rFonts w:cs="Courier New" w:hint="eastAsia"/>
                  <w:color w:val="000000"/>
                  <w:szCs w:val="21"/>
                </w:rPr>
                <w:t>⑥ 其他表明可供出售债务工具已经发生减值的情况。</w:t>
              </w:r>
            </w:p>
            <w:p w:rsidR="008A5C7D" w:rsidRPr="00E06B94" w:rsidRDefault="00100223" w:rsidP="008A5C7D">
              <w:pPr>
                <w:pStyle w:val="afff4"/>
                <w:widowControl w:val="0"/>
                <w:spacing w:line="360" w:lineRule="auto"/>
                <w:ind w:firstLineChars="200" w:firstLine="420"/>
                <w:jc w:val="both"/>
                <w:textAlignment w:val="baseline"/>
                <w:rPr>
                  <w:rFonts w:cs="Times New Roman"/>
                  <w:szCs w:val="20"/>
                </w:rPr>
              </w:pPr>
              <w:r w:rsidRPr="00E06B94">
                <w:rPr>
                  <w:rFonts w:cs="Courier New" w:hint="eastAsia"/>
                  <w:color w:val="000000"/>
                  <w:szCs w:val="21"/>
                </w:rPr>
                <w:t>2) 表明可供出售权益工具投资发生减值的客观证据包括权益工具投资的公允价值发生严重或非暂时性下跌，以及被投资单位经营所处的技术、市场、经济或法律环境等发生重大不利变化使公司可能无法收回投资成本。</w:t>
              </w:r>
            </w:p>
            <w:p w:rsidR="008A5C7D" w:rsidRPr="00E06B94" w:rsidRDefault="00100223" w:rsidP="008A5C7D">
              <w:pPr>
                <w:pStyle w:val="afff4"/>
                <w:spacing w:line="360" w:lineRule="auto"/>
                <w:ind w:firstLine="420"/>
                <w:jc w:val="both"/>
                <w:rPr>
                  <w:rFonts w:ascii="Courier New" w:eastAsia="微软雅黑" w:hAnsi="Courier New" w:cs="Courier New"/>
                  <w:color w:val="000000"/>
                  <w:szCs w:val="21"/>
                </w:rPr>
              </w:pPr>
              <w:r w:rsidRPr="00E06B94">
                <w:rPr>
                  <w:rFonts w:cs="Courier New" w:hint="eastAsia"/>
                  <w:color w:val="000000"/>
                  <w:szCs w:val="21"/>
                </w:rPr>
                <w:t>本公司于资产负债表日对各项可供出售权益工具投资单独进行检查。对于以公允价值计量的权益工具投资，若其于资产负债表日的公允价值低于其成本超过50%（含50%）或低于其成本持续时间超过12个月（含12个月）的，则表明其发生减值；若其于资产负债表日的公允价值低于其成本超过20%（含20%）但尚未达到50%的，或低于其成本持续时间超过6个月（含6个月）但未超过12个月的，本公司会综合考虑其他相关因素，诸如价格波动率等，判断该权益工具投资是否发生减值。对于以成本计量的权益工具投资，公司综合考虑被投资单位经营所处的技术、市场、经济或法律环境等是否发生重大不利变化，判断该权益工具是否发生减值。</w:t>
              </w:r>
            </w:p>
            <w:p w:rsidR="008A5C7D" w:rsidRPr="00E06B94" w:rsidRDefault="00100223" w:rsidP="008A5C7D">
              <w:pPr>
                <w:pStyle w:val="afff4"/>
                <w:spacing w:line="360" w:lineRule="auto"/>
                <w:ind w:firstLine="420"/>
                <w:jc w:val="both"/>
                <w:rPr>
                  <w:rFonts w:ascii="Courier New" w:eastAsia="微软雅黑" w:hAnsi="Courier New" w:cs="Courier New"/>
                  <w:color w:val="000000"/>
                  <w:szCs w:val="21"/>
                </w:rPr>
              </w:pPr>
              <w:r w:rsidRPr="00E06B94">
                <w:rPr>
                  <w:rFonts w:cs="Courier New" w:hint="eastAsia"/>
                  <w:color w:val="000000"/>
                  <w:szCs w:val="21"/>
                </w:rPr>
                <w:t>以公允价值计量的可供出售金融资产发生减值时，原直接计入其他综合收益的因公允价值下降形成的累计损失予以转出并计入减值损失。对已确认减值损失的可供出售债务工具投资，在期</w:t>
              </w:r>
              <w:r w:rsidRPr="00E06B94">
                <w:rPr>
                  <w:rFonts w:cs="Courier New" w:hint="eastAsia"/>
                  <w:color w:val="000000"/>
                  <w:szCs w:val="21"/>
                </w:rPr>
                <w:lastRenderedPageBreak/>
                <w:t>后公允价值回升且客观上与确认原减值损失后发生的事项有关的，原确认的减值损失予以转回并计入当期损益。对已确认减值损失的可供出售权益工具投资，期后公允价值回升直接计入其他综合收益。</w:t>
              </w:r>
            </w:p>
            <w:p w:rsidR="008A5C7D" w:rsidRPr="00E06B94" w:rsidRDefault="00100223" w:rsidP="008A5C7D">
              <w:pPr>
                <w:pStyle w:val="afff4"/>
                <w:widowControl w:val="0"/>
                <w:spacing w:line="360" w:lineRule="auto"/>
                <w:ind w:firstLine="420"/>
                <w:jc w:val="both"/>
                <w:textAlignment w:val="baseline"/>
                <w:rPr>
                  <w:rFonts w:cs="Times New Roman"/>
                  <w:szCs w:val="20"/>
                </w:rPr>
              </w:pPr>
              <w:r w:rsidRPr="00E06B94">
                <w:rPr>
                  <w:rFonts w:cs="Courier New" w:hint="eastAsia"/>
                  <w:color w:val="000000"/>
                  <w:szCs w:val="21"/>
                </w:rPr>
                <w:t>以成本计量的可供出售权益工具发生减值时，将该权益工具投资的账面价值，与按照类似金融资产当时市场收益率对未来现金流量折现确定的现值之间的差额，确认为减值损失，计入当期损益，发生的减值损失一经确认，不予转回。</w:t>
              </w:r>
            </w:p>
          </w:sdtContent>
        </w:sdt>
      </w:sdtContent>
    </w:sdt>
    <w:p w:rsidR="008A5C7D" w:rsidRDefault="008A5C7D">
      <w:pPr>
        <w:pStyle w:val="afff4"/>
        <w:rPr>
          <w:szCs w:val="21"/>
        </w:rPr>
      </w:pPr>
    </w:p>
    <w:p w:rsidR="008A5C7D" w:rsidRDefault="00100223" w:rsidP="007716CA">
      <w:pPr>
        <w:pStyle w:val="afff5"/>
        <w:numPr>
          <w:ilvl w:val="0"/>
          <w:numId w:val="25"/>
        </w:numPr>
      </w:pPr>
      <w:r>
        <w:t>应收款项</w:t>
      </w:r>
    </w:p>
    <w:sdt>
      <w:sdtPr>
        <w:rPr>
          <w:rFonts w:asciiTheme="minorHAnsi" w:hAnsiTheme="minorHAnsi" w:cs="宋体"/>
          <w:b w:val="0"/>
          <w:bCs w:val="0"/>
          <w:kern w:val="0"/>
          <w:sz w:val="21"/>
          <w:szCs w:val="22"/>
        </w:rPr>
        <w:alias w:val="模块:单项金额重大并单项计提坏账准备的应收款项"/>
        <w:tag w:val="_GBC_1049cb1c0c11493f89bf524d2060bec8"/>
        <w:id w:val="-678735229"/>
        <w:lock w:val="sdtLocked"/>
        <w:placeholder>
          <w:docPart w:val="GBC22222222222222222222222222222"/>
        </w:placeholder>
      </w:sdtPr>
      <w:sdtEndPr>
        <w:rPr>
          <w:rFonts w:cs="Times New Roman" w:hint="eastAsia"/>
        </w:rPr>
      </w:sdtEndPr>
      <w:sdtContent>
        <w:p w:rsidR="008A5C7D" w:rsidRDefault="00100223" w:rsidP="007716CA">
          <w:pPr>
            <w:pStyle w:val="afff6"/>
            <w:numPr>
              <w:ilvl w:val="0"/>
              <w:numId w:val="26"/>
            </w:numPr>
          </w:pPr>
          <w:r>
            <w:t>单项金额重大并单</w:t>
          </w:r>
          <w:r>
            <w:rPr>
              <w:rFonts w:hint="eastAsia"/>
            </w:rPr>
            <w:t>独</w:t>
          </w:r>
          <w:r>
            <w:t>计提坏账准备的应收款项</w:t>
          </w:r>
        </w:p>
        <w:sdt>
          <w:sdtPr>
            <w:alias w:val="是否适用：单项金额重大并单独计提坏账准备的应收款项[双击切换]"/>
            <w:tag w:val="_GBC_febee416997147098e508e34ee547660"/>
            <w:id w:val="1138990997"/>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4467"/>
          </w:tblGrid>
          <w:tr w:rsidR="008A5C7D" w:rsidTr="00F96290">
            <w:sdt>
              <w:sdtPr>
                <w:tag w:val="_PLD_b93d43a7511745f3b6af304daf81c844"/>
                <w:id w:val="1756162751"/>
                <w:lock w:val="sdtLocked"/>
              </w:sdtPr>
              <w:sdtEndPr/>
              <w:sdtContent>
                <w:tc>
                  <w:tcPr>
                    <w:tcW w:w="2532" w:type="pct"/>
                  </w:tcPr>
                  <w:p w:rsidR="008A5C7D" w:rsidRDefault="00100223">
                    <w:pPr>
                      <w:pStyle w:val="afff4"/>
                      <w:rPr>
                        <w:szCs w:val="21"/>
                      </w:rPr>
                    </w:pPr>
                    <w:r>
                      <w:rPr>
                        <w:szCs w:val="21"/>
                      </w:rPr>
                      <w:t>单项金额重大的判断依据或金额标准</w:t>
                    </w:r>
                  </w:p>
                </w:tc>
              </w:sdtContent>
            </w:sdt>
            <w:tc>
              <w:tcPr>
                <w:tcW w:w="2468" w:type="pct"/>
              </w:tcPr>
              <w:p w:rsidR="008A5C7D" w:rsidRDefault="00100223">
                <w:pPr>
                  <w:pStyle w:val="afff4"/>
                  <w:rPr>
                    <w:szCs w:val="21"/>
                  </w:rPr>
                </w:pPr>
                <w:r w:rsidRPr="00E06B94">
                  <w:rPr>
                    <w:rFonts w:cs="Times New Roman" w:hint="eastAsia"/>
                    <w:kern w:val="2"/>
                  </w:rPr>
                  <w:t>金额500万元以上（含）且占应收款项账面余额10%以上的款项</w:t>
                </w:r>
              </w:p>
            </w:tc>
          </w:tr>
          <w:tr w:rsidR="008A5C7D" w:rsidTr="00F96290">
            <w:sdt>
              <w:sdtPr>
                <w:tag w:val="_PLD_9b4dddf31ea94144b1405db08fe768fe"/>
                <w:id w:val="-25183049"/>
                <w:lock w:val="sdtLocked"/>
              </w:sdtPr>
              <w:sdtEndPr/>
              <w:sdtContent>
                <w:tc>
                  <w:tcPr>
                    <w:tcW w:w="2532" w:type="pct"/>
                  </w:tcPr>
                  <w:p w:rsidR="008A5C7D" w:rsidRDefault="00100223">
                    <w:pPr>
                      <w:pStyle w:val="afff4"/>
                      <w:rPr>
                        <w:szCs w:val="21"/>
                      </w:rPr>
                    </w:pPr>
                    <w:r>
                      <w:rPr>
                        <w:szCs w:val="21"/>
                      </w:rPr>
                      <w:t>单项金额重大并单项计提坏账准备的计提方法</w:t>
                    </w:r>
                  </w:p>
                </w:tc>
              </w:sdtContent>
            </w:sdt>
            <w:tc>
              <w:tcPr>
                <w:tcW w:w="2468" w:type="pct"/>
              </w:tcPr>
              <w:p w:rsidR="008A5C7D" w:rsidRDefault="00100223">
                <w:pPr>
                  <w:pStyle w:val="afff4"/>
                  <w:rPr>
                    <w:szCs w:val="21"/>
                  </w:rPr>
                </w:pPr>
                <w:r w:rsidRPr="00D01FBD">
                  <w:rPr>
                    <w:rFonts w:cs="Times New Roman" w:hint="eastAsia"/>
                    <w:iCs/>
                    <w:kern w:val="2"/>
                  </w:rPr>
                  <w:t>单独进行减值测试，根据其未来现金流量现值低于其账面价值的差额计提坏账准备</w:t>
                </w:r>
              </w:p>
            </w:tc>
          </w:tr>
        </w:tbl>
      </w:sdtContent>
    </w:sdt>
    <w:p w:rsidR="008A5C7D" w:rsidRDefault="008A5C7D">
      <w:pPr>
        <w:pStyle w:val="afff4"/>
      </w:pPr>
    </w:p>
    <w:sdt>
      <w:sdtPr>
        <w:rPr>
          <w:rFonts w:ascii="宋体" w:hAnsi="宋体" w:cs="宋体"/>
          <w:b w:val="0"/>
          <w:bCs w:val="0"/>
          <w:kern w:val="0"/>
          <w:sz w:val="21"/>
          <w:szCs w:val="24"/>
        </w:rPr>
        <w:alias w:val="模块:按组合计提坏账准备应收款项"/>
        <w:tag w:val="_GBC_8f8efa32335c4dda8872c175bbc98aa6"/>
        <w:id w:val="-1971582607"/>
        <w:lock w:val="sdtLocked"/>
        <w:placeholder>
          <w:docPart w:val="GBC22222222222222222222222222222"/>
        </w:placeholder>
      </w:sdtPr>
      <w:sdtEndPr>
        <w:rPr>
          <w:rFonts w:hint="eastAsia"/>
          <w:szCs w:val="21"/>
        </w:rPr>
      </w:sdtEndPr>
      <w:sdtContent>
        <w:p w:rsidR="008A5C7D" w:rsidRDefault="00100223" w:rsidP="007716CA">
          <w:pPr>
            <w:pStyle w:val="afff6"/>
            <w:numPr>
              <w:ilvl w:val="0"/>
              <w:numId w:val="26"/>
            </w:numPr>
          </w:pPr>
          <w:r>
            <w:rPr>
              <w:rFonts w:hint="eastAsia"/>
            </w:rPr>
            <w:t>按信用风险特征组合计提坏账准备的应收款项：</w:t>
          </w:r>
        </w:p>
        <w:sdt>
          <w:sdtPr>
            <w:alias w:val="是否适用：按信用风险特征组合计提坏账准备的应收款项[双击切换]"/>
            <w:tag w:val="_GBC_cda42dd7a4444ec2977520892e82917f"/>
            <w:id w:val="-916789833"/>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4467"/>
          </w:tblGrid>
          <w:tr w:rsidR="008A5C7D" w:rsidTr="008A5C7D">
            <w:sdt>
              <w:sdtPr>
                <w:tag w:val="_PLD_bffc0ab133c54d5dbfe0898f044bc7b7"/>
                <w:id w:val="303425827"/>
                <w:lock w:val="sdtLocked"/>
              </w:sdtPr>
              <w:sdtEndPr/>
              <w:sdtContent>
                <w:tc>
                  <w:tcPr>
                    <w:tcW w:w="5000" w:type="pct"/>
                    <w:gridSpan w:val="2"/>
                  </w:tcPr>
                  <w:p w:rsidR="008A5C7D" w:rsidRDefault="00100223" w:rsidP="008A5C7D">
                    <w:pPr>
                      <w:pStyle w:val="afff4"/>
                      <w:rPr>
                        <w:szCs w:val="21"/>
                      </w:rPr>
                    </w:pPr>
                    <w:r>
                      <w:rPr>
                        <w:rFonts w:hint="eastAsia"/>
                        <w:szCs w:val="21"/>
                      </w:rPr>
                      <w:t>按信用风险特征组合计提坏账准备的计提方法（账龄分析法、余额百分比法、其他方法）</w:t>
                    </w:r>
                  </w:p>
                </w:tc>
              </w:sdtContent>
            </w:sdt>
          </w:tr>
          <w:sdt>
            <w:sdtPr>
              <w:rPr>
                <w:szCs w:val="21"/>
              </w:rPr>
              <w:alias w:val="按信用风险特征组合计提坏账准备的应收款项明细"/>
              <w:tag w:val="_GBC_757caf6360334ab4802eb9d1db5ddf44"/>
              <w:id w:val="-2063853808"/>
              <w:lock w:val="sdtLocked"/>
            </w:sdtPr>
            <w:sdtEndPr/>
            <w:sdtContent>
              <w:tr w:rsidR="008A5C7D" w:rsidTr="008A5C7D">
                <w:tc>
                  <w:tcPr>
                    <w:tcW w:w="2532" w:type="pct"/>
                  </w:tcPr>
                  <w:p w:rsidR="008A5C7D" w:rsidRDefault="00100223" w:rsidP="008A5C7D">
                    <w:pPr>
                      <w:pStyle w:val="afff4"/>
                      <w:rPr>
                        <w:szCs w:val="21"/>
                      </w:rPr>
                    </w:pPr>
                    <w:r>
                      <w:t>账龄组合</w:t>
                    </w:r>
                  </w:p>
                </w:tc>
                <w:sdt>
                  <w:sdtPr>
                    <w:rPr>
                      <w:szCs w:val="21"/>
                    </w:rPr>
                    <w:alias w:val="按信用风险特征组合计提坏账准备的应收款项明细-应收账款计提坏账准备方法"/>
                    <w:tag w:val="_GBC_f0223d8eed774f6d88e69c4a34cefffc"/>
                    <w:id w:val="1171912978"/>
                    <w:lock w:val="sdtLocked"/>
                  </w:sdtPr>
                  <w:sdtEndPr/>
                  <w:sdtContent>
                    <w:tc>
                      <w:tcPr>
                        <w:tcW w:w="2468" w:type="pct"/>
                      </w:tcPr>
                      <w:p w:rsidR="008A5C7D" w:rsidRDefault="00100223" w:rsidP="008A5C7D">
                        <w:pPr>
                          <w:pStyle w:val="afff4"/>
                          <w:rPr>
                            <w:szCs w:val="21"/>
                          </w:rPr>
                        </w:pPr>
                        <w:r>
                          <w:rPr>
                            <w:szCs w:val="21"/>
                          </w:rPr>
                          <w:t>账龄分析法</w:t>
                        </w:r>
                      </w:p>
                    </w:tc>
                  </w:sdtContent>
                </w:sdt>
              </w:tr>
            </w:sdtContent>
          </w:sdt>
          <w:sdt>
            <w:sdtPr>
              <w:rPr>
                <w:szCs w:val="21"/>
              </w:rPr>
              <w:alias w:val="按信用风险特征组合计提坏账准备的应收款项明细"/>
              <w:tag w:val="_GBC_757caf6360334ab4802eb9d1db5ddf44"/>
              <w:id w:val="-1322267601"/>
              <w:lock w:val="sdtLocked"/>
            </w:sdtPr>
            <w:sdtEndPr/>
            <w:sdtContent>
              <w:tr w:rsidR="008A5C7D" w:rsidTr="008A5C7D">
                <w:tc>
                  <w:tcPr>
                    <w:tcW w:w="2532" w:type="pct"/>
                  </w:tcPr>
                  <w:p w:rsidR="008A5C7D" w:rsidRDefault="00100223" w:rsidP="008A5C7D">
                    <w:pPr>
                      <w:pStyle w:val="afff4"/>
                      <w:rPr>
                        <w:szCs w:val="21"/>
                      </w:rPr>
                    </w:pPr>
                    <w:r>
                      <w:rPr>
                        <w:rFonts w:hint="eastAsia"/>
                        <w:szCs w:val="21"/>
                      </w:rPr>
                      <w:t>合并范围内关联往来组合</w:t>
                    </w:r>
                    <w:r>
                      <w:rPr>
                        <w:szCs w:val="21"/>
                      </w:rPr>
                      <w:tab/>
                    </w:r>
                  </w:p>
                </w:tc>
                <w:sdt>
                  <w:sdtPr>
                    <w:rPr>
                      <w:szCs w:val="21"/>
                    </w:rPr>
                    <w:alias w:val="按信用风险特征组合计提坏账准备的应收款项明细-应收账款计提坏账准备方法"/>
                    <w:tag w:val="_GBC_f0223d8eed774f6d88e69c4a34cefffc"/>
                    <w:id w:val="418833918"/>
                    <w:lock w:val="sdtLocked"/>
                  </w:sdtPr>
                  <w:sdtEndPr/>
                  <w:sdtContent>
                    <w:tc>
                      <w:tcPr>
                        <w:tcW w:w="2468" w:type="pct"/>
                      </w:tcPr>
                      <w:p w:rsidR="008A5C7D" w:rsidRDefault="00100223" w:rsidP="008A5C7D">
                        <w:pPr>
                          <w:pStyle w:val="afff4"/>
                          <w:rPr>
                            <w:szCs w:val="21"/>
                          </w:rPr>
                        </w:pPr>
                        <w:r w:rsidRPr="00D01FBD">
                          <w:rPr>
                            <w:szCs w:val="21"/>
                          </w:rPr>
                          <w:t>余额百分比法</w:t>
                        </w:r>
                      </w:p>
                    </w:tc>
                  </w:sdtContent>
                </w:sdt>
              </w:tr>
            </w:sdtContent>
          </w:sdt>
        </w:tbl>
        <w:p w:rsidR="008A5C7D" w:rsidRDefault="008A5C7D">
          <w:pPr>
            <w:pStyle w:val="afff4"/>
          </w:pPr>
        </w:p>
        <w:p w:rsidR="008A5C7D" w:rsidRDefault="007A515A">
          <w:pPr>
            <w:pStyle w:val="afff4"/>
            <w:rPr>
              <w:szCs w:val="21"/>
            </w:rPr>
          </w:pPr>
        </w:p>
      </w:sdtContent>
    </w:sdt>
    <w:sdt>
      <w:sdtPr>
        <w:rPr>
          <w:szCs w:val="21"/>
        </w:rPr>
        <w:alias w:val="模块:组合中，采用账龄分析法计提坏账准备的"/>
        <w:tag w:val="_GBC_d2b0bcab648248b28260e0b64daec338"/>
        <w:id w:val="-935054877"/>
        <w:lock w:val="sdtLocked"/>
        <w:placeholder>
          <w:docPart w:val="GBC22222222222222222222222222222"/>
        </w:placeholder>
      </w:sdtPr>
      <w:sdtEndPr>
        <w:rPr>
          <w:szCs w:val="24"/>
        </w:rPr>
      </w:sdtEndPr>
      <w:sdtContent>
        <w:p w:rsidR="008A5C7D" w:rsidRDefault="00100223">
          <w:pPr>
            <w:pStyle w:val="afff4"/>
            <w:rPr>
              <w:szCs w:val="21"/>
            </w:rPr>
          </w:pPr>
          <w:r>
            <w:rPr>
              <w:szCs w:val="21"/>
            </w:rPr>
            <w:t>组合中，采用账龄分析法计提坏账准备的</w:t>
          </w:r>
        </w:p>
        <w:sdt>
          <w:sdtPr>
            <w:rPr>
              <w:szCs w:val="21"/>
            </w:rPr>
            <w:alias w:val="是否适用：组合中，采用账龄分析法计提坏账准备的[双击切换]"/>
            <w:tag w:val="_GBC_b5e08279d3c945f58a62f6698ddc01d3"/>
            <w:id w:val="2027515145"/>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2963"/>
            <w:gridCol w:w="2964"/>
          </w:tblGrid>
          <w:tr w:rsidR="008A5C7D" w:rsidTr="008A5C7D">
            <w:sdt>
              <w:sdtPr>
                <w:tag w:val="_PLD_94916748fb9d4076855a58dd3c12326f"/>
                <w:id w:val="1067927834"/>
                <w:lock w:val="sdtLocked"/>
              </w:sdtPr>
              <w:sdtEndPr/>
              <w:sdtContent>
                <w:tc>
                  <w:tcPr>
                    <w:tcW w:w="1725" w:type="pct"/>
                    <w:vAlign w:val="center"/>
                  </w:tcPr>
                  <w:p w:rsidR="008A5C7D" w:rsidRDefault="00100223" w:rsidP="008A5C7D">
                    <w:pPr>
                      <w:pStyle w:val="afff4"/>
                      <w:jc w:val="center"/>
                      <w:rPr>
                        <w:szCs w:val="21"/>
                      </w:rPr>
                    </w:pPr>
                    <w:r>
                      <w:rPr>
                        <w:szCs w:val="21"/>
                      </w:rPr>
                      <w:t>账龄</w:t>
                    </w:r>
                  </w:p>
                </w:tc>
              </w:sdtContent>
            </w:sdt>
            <w:sdt>
              <w:sdtPr>
                <w:tag w:val="_PLD_1b1c20f7f4e54327a2836b61b25d86ef"/>
                <w:id w:val="-1161231007"/>
                <w:lock w:val="sdtLocked"/>
              </w:sdtPr>
              <w:sdtEndPr/>
              <w:sdtContent>
                <w:tc>
                  <w:tcPr>
                    <w:tcW w:w="1637" w:type="pct"/>
                    <w:vAlign w:val="center"/>
                  </w:tcPr>
                  <w:p w:rsidR="008A5C7D" w:rsidRDefault="00100223" w:rsidP="008A5C7D">
                    <w:pPr>
                      <w:pStyle w:val="afff4"/>
                      <w:jc w:val="center"/>
                      <w:rPr>
                        <w:szCs w:val="21"/>
                      </w:rPr>
                    </w:pPr>
                    <w:r>
                      <w:rPr>
                        <w:szCs w:val="21"/>
                      </w:rPr>
                      <w:t>应收账款计提比例(%)</w:t>
                    </w:r>
                  </w:p>
                </w:tc>
              </w:sdtContent>
            </w:sdt>
            <w:sdt>
              <w:sdtPr>
                <w:tag w:val="_PLD_c56cec70ffcf42cfb7ea5c7e2a45eb2d"/>
                <w:id w:val="-1806533396"/>
                <w:lock w:val="sdtLocked"/>
              </w:sdtPr>
              <w:sdtEndPr/>
              <w:sdtContent>
                <w:tc>
                  <w:tcPr>
                    <w:tcW w:w="1638" w:type="pct"/>
                    <w:vAlign w:val="center"/>
                  </w:tcPr>
                  <w:p w:rsidR="008A5C7D" w:rsidRDefault="00100223" w:rsidP="008A5C7D">
                    <w:pPr>
                      <w:pStyle w:val="afff4"/>
                      <w:jc w:val="center"/>
                      <w:rPr>
                        <w:szCs w:val="21"/>
                      </w:rPr>
                    </w:pPr>
                    <w:r>
                      <w:rPr>
                        <w:rFonts w:hint="eastAsia"/>
                        <w:szCs w:val="21"/>
                      </w:rPr>
                      <w:t>其他应收款计提比例</w:t>
                    </w:r>
                    <w:r>
                      <w:rPr>
                        <w:szCs w:val="21"/>
                      </w:rPr>
                      <w:t>(%)</w:t>
                    </w:r>
                  </w:p>
                </w:tc>
              </w:sdtContent>
            </w:sdt>
          </w:tr>
          <w:tr w:rsidR="008A5C7D" w:rsidTr="008A5C7D">
            <w:sdt>
              <w:sdtPr>
                <w:tag w:val="_PLD_b6de4163bfd84f9f9e2e7062841eabcc"/>
                <w:id w:val="-892264124"/>
                <w:lock w:val="sdtLocked"/>
              </w:sdtPr>
              <w:sdtEndPr/>
              <w:sdtContent>
                <w:tc>
                  <w:tcPr>
                    <w:tcW w:w="1725" w:type="pct"/>
                  </w:tcPr>
                  <w:p w:rsidR="008A5C7D" w:rsidRDefault="00100223" w:rsidP="008A5C7D">
                    <w:pPr>
                      <w:pStyle w:val="afff4"/>
                      <w:rPr>
                        <w:szCs w:val="21"/>
                      </w:rPr>
                    </w:pPr>
                    <w:r>
                      <w:rPr>
                        <w:szCs w:val="21"/>
                      </w:rPr>
                      <w:t>1年以内（含1年）</w:t>
                    </w:r>
                  </w:p>
                </w:tc>
              </w:sdtContent>
            </w:sdt>
            <w:tc>
              <w:tcPr>
                <w:tcW w:w="1637" w:type="pct"/>
              </w:tcPr>
              <w:p w:rsidR="008A5C7D" w:rsidRDefault="00100223" w:rsidP="008A5C7D">
                <w:pPr>
                  <w:pStyle w:val="afff4"/>
                  <w:jc w:val="right"/>
                  <w:rPr>
                    <w:szCs w:val="21"/>
                  </w:rPr>
                </w:pPr>
                <w:r>
                  <w:t>5</w:t>
                </w:r>
              </w:p>
            </w:tc>
            <w:tc>
              <w:tcPr>
                <w:tcW w:w="1638" w:type="pct"/>
              </w:tcPr>
              <w:p w:rsidR="008A5C7D" w:rsidRDefault="00100223" w:rsidP="008A5C7D">
                <w:pPr>
                  <w:pStyle w:val="afff4"/>
                  <w:jc w:val="right"/>
                  <w:rPr>
                    <w:szCs w:val="21"/>
                  </w:rPr>
                </w:pPr>
                <w:r>
                  <w:t>5</w:t>
                </w:r>
              </w:p>
            </w:tc>
          </w:tr>
          <w:tr w:rsidR="008A5C7D" w:rsidTr="008A5C7D">
            <w:sdt>
              <w:sdtPr>
                <w:tag w:val="_PLD_9e3f446d139c40e6ae777c649704d8e8"/>
                <w:id w:val="2069607163"/>
                <w:lock w:val="sdtLocked"/>
              </w:sdtPr>
              <w:sdtEndPr/>
              <w:sdtContent>
                <w:tc>
                  <w:tcPr>
                    <w:tcW w:w="5000" w:type="pct"/>
                    <w:gridSpan w:val="3"/>
                  </w:tcPr>
                  <w:p w:rsidR="008A5C7D" w:rsidRDefault="00100223" w:rsidP="008A5C7D">
                    <w:pPr>
                      <w:pStyle w:val="afff4"/>
                      <w:rPr>
                        <w:szCs w:val="21"/>
                      </w:rPr>
                    </w:pPr>
                    <w:r>
                      <w:rPr>
                        <w:rFonts w:hint="eastAsia"/>
                        <w:szCs w:val="21"/>
                      </w:rPr>
                      <w:t>其中：</w:t>
                    </w:r>
                    <w:r>
                      <w:rPr>
                        <w:szCs w:val="21"/>
                      </w:rPr>
                      <w:t>1年以内分项，可添加行</w:t>
                    </w:r>
                  </w:p>
                </w:tc>
              </w:sdtContent>
            </w:sdt>
          </w:tr>
          <w:tr w:rsidR="008A5C7D" w:rsidTr="008A5C7D">
            <w:sdt>
              <w:sdtPr>
                <w:tag w:val="_PLD_e698ad8a41f54dcc916ea639270ba7c6"/>
                <w:id w:val="2050722007"/>
                <w:lock w:val="sdtLocked"/>
              </w:sdtPr>
              <w:sdtEndPr/>
              <w:sdtContent>
                <w:tc>
                  <w:tcPr>
                    <w:tcW w:w="1725" w:type="pct"/>
                  </w:tcPr>
                  <w:p w:rsidR="008A5C7D" w:rsidRDefault="00100223" w:rsidP="008A5C7D">
                    <w:pPr>
                      <w:pStyle w:val="afff4"/>
                      <w:rPr>
                        <w:szCs w:val="21"/>
                      </w:rPr>
                    </w:pPr>
                    <w:r>
                      <w:rPr>
                        <w:szCs w:val="21"/>
                      </w:rPr>
                      <w:t>1－2年</w:t>
                    </w:r>
                  </w:p>
                </w:tc>
              </w:sdtContent>
            </w:sdt>
            <w:tc>
              <w:tcPr>
                <w:tcW w:w="1637" w:type="pct"/>
              </w:tcPr>
              <w:p w:rsidR="008A5C7D" w:rsidRDefault="00100223" w:rsidP="008A5C7D">
                <w:pPr>
                  <w:pStyle w:val="afff4"/>
                  <w:jc w:val="right"/>
                  <w:rPr>
                    <w:szCs w:val="21"/>
                  </w:rPr>
                </w:pPr>
                <w:r>
                  <w:t>10</w:t>
                </w:r>
              </w:p>
            </w:tc>
            <w:tc>
              <w:tcPr>
                <w:tcW w:w="1638" w:type="pct"/>
              </w:tcPr>
              <w:p w:rsidR="008A5C7D" w:rsidRDefault="00100223" w:rsidP="008A5C7D">
                <w:pPr>
                  <w:pStyle w:val="afff4"/>
                  <w:jc w:val="right"/>
                  <w:rPr>
                    <w:szCs w:val="21"/>
                  </w:rPr>
                </w:pPr>
                <w:r>
                  <w:t>10</w:t>
                </w:r>
              </w:p>
            </w:tc>
          </w:tr>
          <w:tr w:rsidR="008A5C7D" w:rsidTr="008A5C7D">
            <w:sdt>
              <w:sdtPr>
                <w:tag w:val="_PLD_ce7ae29488814635990d8d7c0a9841c2"/>
                <w:id w:val="-217595046"/>
                <w:lock w:val="sdtLocked"/>
              </w:sdtPr>
              <w:sdtEndPr/>
              <w:sdtContent>
                <w:tc>
                  <w:tcPr>
                    <w:tcW w:w="1725" w:type="pct"/>
                  </w:tcPr>
                  <w:p w:rsidR="008A5C7D" w:rsidRDefault="00100223" w:rsidP="008A5C7D">
                    <w:pPr>
                      <w:pStyle w:val="afff4"/>
                      <w:rPr>
                        <w:szCs w:val="21"/>
                      </w:rPr>
                    </w:pPr>
                    <w:r>
                      <w:rPr>
                        <w:szCs w:val="21"/>
                      </w:rPr>
                      <w:t>2－3年</w:t>
                    </w:r>
                  </w:p>
                </w:tc>
              </w:sdtContent>
            </w:sdt>
            <w:tc>
              <w:tcPr>
                <w:tcW w:w="1637" w:type="pct"/>
              </w:tcPr>
              <w:p w:rsidR="008A5C7D" w:rsidRDefault="00100223" w:rsidP="008A5C7D">
                <w:pPr>
                  <w:pStyle w:val="afff4"/>
                  <w:jc w:val="right"/>
                  <w:rPr>
                    <w:szCs w:val="21"/>
                  </w:rPr>
                </w:pPr>
                <w:r>
                  <w:t>20</w:t>
                </w:r>
              </w:p>
            </w:tc>
            <w:tc>
              <w:tcPr>
                <w:tcW w:w="1638" w:type="pct"/>
              </w:tcPr>
              <w:p w:rsidR="008A5C7D" w:rsidRDefault="00100223" w:rsidP="008A5C7D">
                <w:pPr>
                  <w:pStyle w:val="afff4"/>
                  <w:jc w:val="right"/>
                  <w:rPr>
                    <w:szCs w:val="21"/>
                  </w:rPr>
                </w:pPr>
                <w:r>
                  <w:t>20</w:t>
                </w:r>
              </w:p>
            </w:tc>
          </w:tr>
          <w:tr w:rsidR="008A5C7D" w:rsidTr="008A5C7D">
            <w:sdt>
              <w:sdtPr>
                <w:tag w:val="_PLD_a3c1fa809fae4520b03057d44c5d9875"/>
                <w:id w:val="-865983910"/>
                <w:lock w:val="sdtLocked"/>
              </w:sdtPr>
              <w:sdtEndPr/>
              <w:sdtContent>
                <w:tc>
                  <w:tcPr>
                    <w:tcW w:w="1725" w:type="pct"/>
                  </w:tcPr>
                  <w:p w:rsidR="008A5C7D" w:rsidRDefault="00100223" w:rsidP="008A5C7D">
                    <w:pPr>
                      <w:pStyle w:val="afff4"/>
                      <w:rPr>
                        <w:szCs w:val="21"/>
                      </w:rPr>
                    </w:pPr>
                    <w:r>
                      <w:rPr>
                        <w:szCs w:val="21"/>
                      </w:rPr>
                      <w:t>3年以上</w:t>
                    </w:r>
                  </w:p>
                </w:tc>
              </w:sdtContent>
            </w:sdt>
            <w:tc>
              <w:tcPr>
                <w:tcW w:w="1637" w:type="pct"/>
              </w:tcPr>
              <w:p w:rsidR="008A5C7D" w:rsidRDefault="00100223" w:rsidP="008A5C7D">
                <w:pPr>
                  <w:pStyle w:val="afff4"/>
                  <w:jc w:val="right"/>
                  <w:rPr>
                    <w:szCs w:val="21"/>
                  </w:rPr>
                </w:pPr>
                <w:r>
                  <w:t>50</w:t>
                </w:r>
              </w:p>
            </w:tc>
            <w:tc>
              <w:tcPr>
                <w:tcW w:w="1638" w:type="pct"/>
              </w:tcPr>
              <w:p w:rsidR="008A5C7D" w:rsidRDefault="00100223" w:rsidP="008A5C7D">
                <w:pPr>
                  <w:pStyle w:val="afff4"/>
                  <w:jc w:val="right"/>
                  <w:rPr>
                    <w:szCs w:val="21"/>
                  </w:rPr>
                </w:pPr>
                <w:r>
                  <w:t>50</w:t>
                </w:r>
              </w:p>
            </w:tc>
          </w:tr>
          <w:tr w:rsidR="008A5C7D" w:rsidTr="008A5C7D">
            <w:sdt>
              <w:sdtPr>
                <w:tag w:val="_PLD_15202034fd874d84af49e9375b0b9d4d"/>
                <w:id w:val="498315928"/>
                <w:lock w:val="sdtLocked"/>
              </w:sdtPr>
              <w:sdtEndPr/>
              <w:sdtContent>
                <w:tc>
                  <w:tcPr>
                    <w:tcW w:w="1725" w:type="pct"/>
                  </w:tcPr>
                  <w:p w:rsidR="008A5C7D" w:rsidRDefault="00100223" w:rsidP="008A5C7D">
                    <w:pPr>
                      <w:pStyle w:val="afff4"/>
                      <w:rPr>
                        <w:szCs w:val="21"/>
                      </w:rPr>
                    </w:pPr>
                    <w:r>
                      <w:rPr>
                        <w:szCs w:val="21"/>
                      </w:rPr>
                      <w:t>3－4年</w:t>
                    </w:r>
                  </w:p>
                </w:tc>
              </w:sdtContent>
            </w:sdt>
            <w:tc>
              <w:tcPr>
                <w:tcW w:w="1637" w:type="pct"/>
              </w:tcPr>
              <w:p w:rsidR="008A5C7D" w:rsidRDefault="008A5C7D" w:rsidP="008A5C7D">
                <w:pPr>
                  <w:pStyle w:val="afff4"/>
                  <w:jc w:val="right"/>
                  <w:rPr>
                    <w:szCs w:val="21"/>
                  </w:rPr>
                </w:pPr>
              </w:p>
            </w:tc>
            <w:tc>
              <w:tcPr>
                <w:tcW w:w="1638" w:type="pct"/>
              </w:tcPr>
              <w:p w:rsidR="008A5C7D" w:rsidRDefault="008A5C7D" w:rsidP="008A5C7D">
                <w:pPr>
                  <w:pStyle w:val="afff4"/>
                  <w:jc w:val="right"/>
                  <w:rPr>
                    <w:szCs w:val="21"/>
                  </w:rPr>
                </w:pPr>
              </w:p>
            </w:tc>
          </w:tr>
          <w:tr w:rsidR="008A5C7D" w:rsidTr="008A5C7D">
            <w:sdt>
              <w:sdtPr>
                <w:tag w:val="_PLD_3bbbca1fb4cb44d2b24a22e01267c0a7"/>
                <w:id w:val="-919396095"/>
                <w:lock w:val="sdtLocked"/>
              </w:sdtPr>
              <w:sdtEndPr/>
              <w:sdtContent>
                <w:tc>
                  <w:tcPr>
                    <w:tcW w:w="1725" w:type="pct"/>
                  </w:tcPr>
                  <w:p w:rsidR="008A5C7D" w:rsidRDefault="00100223" w:rsidP="008A5C7D">
                    <w:pPr>
                      <w:pStyle w:val="afff4"/>
                      <w:rPr>
                        <w:szCs w:val="21"/>
                      </w:rPr>
                    </w:pPr>
                    <w:r>
                      <w:rPr>
                        <w:szCs w:val="21"/>
                      </w:rPr>
                      <w:t>4－5年</w:t>
                    </w:r>
                  </w:p>
                </w:tc>
              </w:sdtContent>
            </w:sdt>
            <w:tc>
              <w:tcPr>
                <w:tcW w:w="1637" w:type="pct"/>
              </w:tcPr>
              <w:p w:rsidR="008A5C7D" w:rsidRDefault="008A5C7D" w:rsidP="008A5C7D">
                <w:pPr>
                  <w:pStyle w:val="afff4"/>
                  <w:jc w:val="right"/>
                  <w:rPr>
                    <w:szCs w:val="21"/>
                  </w:rPr>
                </w:pPr>
              </w:p>
            </w:tc>
            <w:tc>
              <w:tcPr>
                <w:tcW w:w="1638" w:type="pct"/>
              </w:tcPr>
              <w:p w:rsidR="008A5C7D" w:rsidRDefault="008A5C7D" w:rsidP="008A5C7D">
                <w:pPr>
                  <w:pStyle w:val="afff4"/>
                  <w:jc w:val="right"/>
                  <w:rPr>
                    <w:szCs w:val="21"/>
                  </w:rPr>
                </w:pPr>
              </w:p>
            </w:tc>
          </w:tr>
          <w:tr w:rsidR="008A5C7D" w:rsidTr="008A5C7D">
            <w:sdt>
              <w:sdtPr>
                <w:tag w:val="_PLD_7494df1d577648969f6cb76f74d11643"/>
                <w:id w:val="1968855232"/>
                <w:lock w:val="sdtLocked"/>
              </w:sdtPr>
              <w:sdtEndPr/>
              <w:sdtContent>
                <w:tc>
                  <w:tcPr>
                    <w:tcW w:w="1725" w:type="pct"/>
                  </w:tcPr>
                  <w:p w:rsidR="008A5C7D" w:rsidRDefault="00100223" w:rsidP="008A5C7D">
                    <w:pPr>
                      <w:pStyle w:val="afff4"/>
                      <w:rPr>
                        <w:szCs w:val="21"/>
                      </w:rPr>
                    </w:pPr>
                    <w:r>
                      <w:rPr>
                        <w:szCs w:val="21"/>
                      </w:rPr>
                      <w:t>5年以上</w:t>
                    </w:r>
                  </w:p>
                </w:tc>
              </w:sdtContent>
            </w:sdt>
            <w:tc>
              <w:tcPr>
                <w:tcW w:w="1637" w:type="pct"/>
              </w:tcPr>
              <w:p w:rsidR="008A5C7D" w:rsidRDefault="008A5C7D" w:rsidP="008A5C7D">
                <w:pPr>
                  <w:pStyle w:val="afff4"/>
                  <w:jc w:val="right"/>
                  <w:rPr>
                    <w:szCs w:val="21"/>
                  </w:rPr>
                </w:pPr>
              </w:p>
            </w:tc>
            <w:tc>
              <w:tcPr>
                <w:tcW w:w="1638" w:type="pct"/>
              </w:tcPr>
              <w:p w:rsidR="008A5C7D" w:rsidRDefault="008A5C7D" w:rsidP="008A5C7D">
                <w:pPr>
                  <w:pStyle w:val="afff4"/>
                  <w:jc w:val="right"/>
                  <w:rPr>
                    <w:szCs w:val="21"/>
                  </w:rPr>
                </w:pPr>
              </w:p>
            </w:tc>
          </w:tr>
        </w:tbl>
        <w:p w:rsidR="008A5C7D" w:rsidRDefault="008A5C7D">
          <w:pPr>
            <w:pStyle w:val="afff4"/>
          </w:pPr>
        </w:p>
        <w:p w:rsidR="008A5C7D" w:rsidRPr="00272F79" w:rsidRDefault="007A515A" w:rsidP="008A5C7D">
          <w:pPr>
            <w:pStyle w:val="afff4"/>
          </w:pPr>
        </w:p>
      </w:sdtContent>
    </w:sdt>
    <w:p w:rsidR="008A5C7D" w:rsidRDefault="008A5C7D">
      <w:pPr>
        <w:pStyle w:val="afff4"/>
        <w:rPr>
          <w:szCs w:val="21"/>
        </w:rPr>
      </w:pPr>
    </w:p>
    <w:sdt>
      <w:sdtPr>
        <w:rPr>
          <w:szCs w:val="21"/>
        </w:rPr>
        <w:alias w:val="模块:组合中，采用余额百分比法计提坏账准备的"/>
        <w:tag w:val="_GBC_42695328443346a19705a83f0dd76480"/>
        <w:id w:val="2047877957"/>
        <w:lock w:val="sdtLocked"/>
        <w:placeholder>
          <w:docPart w:val="GBC22222222222222222222222222222"/>
        </w:placeholder>
      </w:sdtPr>
      <w:sdtEndPr>
        <w:rPr>
          <w:rFonts w:hint="eastAsia"/>
        </w:rPr>
      </w:sdtEndPr>
      <w:sdtContent>
        <w:p w:rsidR="008A5C7D" w:rsidRDefault="00100223">
          <w:pPr>
            <w:pStyle w:val="afff4"/>
            <w:rPr>
              <w:szCs w:val="21"/>
            </w:rPr>
          </w:pPr>
          <w:r>
            <w:rPr>
              <w:szCs w:val="21"/>
            </w:rPr>
            <w:t>组合中，采用余额百分比法计提坏账准备的</w:t>
          </w:r>
        </w:p>
        <w:sdt>
          <w:sdtPr>
            <w:rPr>
              <w:szCs w:val="21"/>
            </w:rPr>
            <w:alias w:val="是否适用：组合中，采用余额百分比法计提坏账准备的[双击切换]"/>
            <w:tag w:val="_GBC_0eccb222d72349268fdc0a5fc9e980d4"/>
            <w:id w:val="367260971"/>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2977"/>
            <w:gridCol w:w="2979"/>
          </w:tblGrid>
          <w:tr w:rsidR="008A5C7D" w:rsidTr="008A5C7D">
            <w:sdt>
              <w:sdtPr>
                <w:tag w:val="_PLD_9d940d78a72a4a97a7d9a8518cd4e520"/>
                <w:id w:val="-772407697"/>
                <w:lock w:val="sdtLocked"/>
              </w:sdtPr>
              <w:sdtEndPr/>
              <w:sdtContent>
                <w:tc>
                  <w:tcPr>
                    <w:tcW w:w="1709" w:type="pct"/>
                    <w:vAlign w:val="center"/>
                  </w:tcPr>
                  <w:p w:rsidR="008A5C7D" w:rsidRDefault="00100223" w:rsidP="008A5C7D">
                    <w:pPr>
                      <w:pStyle w:val="afff4"/>
                      <w:jc w:val="center"/>
                      <w:rPr>
                        <w:szCs w:val="21"/>
                      </w:rPr>
                    </w:pPr>
                    <w:r>
                      <w:rPr>
                        <w:szCs w:val="21"/>
                      </w:rPr>
                      <w:t>组合名称</w:t>
                    </w:r>
                  </w:p>
                </w:tc>
              </w:sdtContent>
            </w:sdt>
            <w:sdt>
              <w:sdtPr>
                <w:tag w:val="_PLD_2c44b26524244fc1844c88bb20896692"/>
                <w:id w:val="1788077957"/>
                <w:lock w:val="sdtLocked"/>
              </w:sdtPr>
              <w:sdtEndPr/>
              <w:sdtContent>
                <w:tc>
                  <w:tcPr>
                    <w:tcW w:w="1645" w:type="pct"/>
                    <w:vAlign w:val="center"/>
                  </w:tcPr>
                  <w:p w:rsidR="008A5C7D" w:rsidRDefault="00100223" w:rsidP="008A5C7D">
                    <w:pPr>
                      <w:pStyle w:val="afff4"/>
                      <w:jc w:val="center"/>
                      <w:rPr>
                        <w:szCs w:val="21"/>
                      </w:rPr>
                    </w:pPr>
                    <w:r>
                      <w:rPr>
                        <w:rFonts w:hint="eastAsia"/>
                        <w:szCs w:val="21"/>
                      </w:rPr>
                      <w:t>应收账款计提比例</w:t>
                    </w:r>
                    <w:r>
                      <w:rPr>
                        <w:szCs w:val="21"/>
                      </w:rPr>
                      <w:t>(%)</w:t>
                    </w:r>
                  </w:p>
                </w:tc>
              </w:sdtContent>
            </w:sdt>
            <w:sdt>
              <w:sdtPr>
                <w:tag w:val="_PLD_ee1168c395134dd99869c2fc929467a7"/>
                <w:id w:val="981193046"/>
                <w:lock w:val="sdtLocked"/>
              </w:sdtPr>
              <w:sdtEndPr/>
              <w:sdtContent>
                <w:tc>
                  <w:tcPr>
                    <w:tcW w:w="1646" w:type="pct"/>
                    <w:vAlign w:val="center"/>
                  </w:tcPr>
                  <w:p w:rsidR="008A5C7D" w:rsidRDefault="00100223" w:rsidP="008A5C7D">
                    <w:pPr>
                      <w:pStyle w:val="afff4"/>
                      <w:jc w:val="center"/>
                      <w:rPr>
                        <w:szCs w:val="21"/>
                      </w:rPr>
                    </w:pPr>
                    <w:r>
                      <w:rPr>
                        <w:rFonts w:hint="eastAsia"/>
                        <w:szCs w:val="21"/>
                      </w:rPr>
                      <w:t>其他应收款计提比例</w:t>
                    </w:r>
                    <w:r>
                      <w:rPr>
                        <w:szCs w:val="21"/>
                      </w:rPr>
                      <w:t>(%)</w:t>
                    </w:r>
                  </w:p>
                </w:tc>
              </w:sdtContent>
            </w:sdt>
          </w:tr>
          <w:sdt>
            <w:sdtPr>
              <w:rPr>
                <w:szCs w:val="21"/>
              </w:rPr>
              <w:alias w:val="采用余额百分比法计提坏账准备的组合明细"/>
              <w:tag w:val="_GBC_3ec8d2820e5b4f81af0e509ba8cfa8e7"/>
              <w:id w:val="1013037449"/>
              <w:lock w:val="sdtLocked"/>
            </w:sdtPr>
            <w:sdtEndPr/>
            <w:sdtContent>
              <w:tr w:rsidR="008A5C7D" w:rsidTr="008A5C7D">
                <w:tc>
                  <w:tcPr>
                    <w:tcW w:w="1709" w:type="pct"/>
                  </w:tcPr>
                  <w:p w:rsidR="008A5C7D" w:rsidRDefault="00100223" w:rsidP="008A5C7D">
                    <w:pPr>
                      <w:pStyle w:val="afff4"/>
                      <w:rPr>
                        <w:szCs w:val="21"/>
                      </w:rPr>
                    </w:pPr>
                    <w:r>
                      <w:t>合并范围内关联往来组合</w:t>
                    </w:r>
                  </w:p>
                </w:tc>
                <w:tc>
                  <w:tcPr>
                    <w:tcW w:w="1645" w:type="pct"/>
                  </w:tcPr>
                  <w:p w:rsidR="008A5C7D" w:rsidRDefault="00100223" w:rsidP="008A5C7D">
                    <w:pPr>
                      <w:pStyle w:val="afff4"/>
                      <w:jc w:val="right"/>
                      <w:rPr>
                        <w:szCs w:val="21"/>
                      </w:rPr>
                    </w:pPr>
                    <w:r>
                      <w:t>5</w:t>
                    </w:r>
                  </w:p>
                </w:tc>
                <w:tc>
                  <w:tcPr>
                    <w:tcW w:w="1646" w:type="pct"/>
                  </w:tcPr>
                  <w:p w:rsidR="008A5C7D" w:rsidRDefault="00100223" w:rsidP="008A5C7D">
                    <w:pPr>
                      <w:pStyle w:val="afff4"/>
                      <w:jc w:val="right"/>
                      <w:rPr>
                        <w:szCs w:val="21"/>
                      </w:rPr>
                    </w:pPr>
                    <w:r>
                      <w:t>5</w:t>
                    </w:r>
                  </w:p>
                </w:tc>
              </w:tr>
            </w:sdtContent>
          </w:sdt>
        </w:tbl>
        <w:p w:rsidR="008A5C7D" w:rsidRDefault="008A5C7D">
          <w:pPr>
            <w:pStyle w:val="afff4"/>
          </w:pPr>
        </w:p>
        <w:p w:rsidR="008A5C7D" w:rsidRDefault="007A515A">
          <w:pPr>
            <w:pStyle w:val="afff4"/>
            <w:rPr>
              <w:szCs w:val="21"/>
            </w:rPr>
          </w:pPr>
        </w:p>
      </w:sdtContent>
    </w:sdt>
    <w:sdt>
      <w:sdtPr>
        <w:rPr>
          <w:szCs w:val="21"/>
        </w:rPr>
        <w:alias w:val="模块:组合中，采用其他方法计提坏账准备的"/>
        <w:tag w:val="_GBC_db23f085620a4d63bafe8cc2cb3288ea"/>
        <w:id w:val="-1562629580"/>
        <w:lock w:val="sdtLocked"/>
        <w:placeholder>
          <w:docPart w:val="GBC22222222222222222222222222222"/>
        </w:placeholder>
      </w:sdtPr>
      <w:sdtEndPr/>
      <w:sdtContent>
        <w:p w:rsidR="008A5C7D" w:rsidRDefault="00100223">
          <w:pPr>
            <w:pStyle w:val="afff4"/>
            <w:rPr>
              <w:szCs w:val="21"/>
            </w:rPr>
          </w:pPr>
          <w:r>
            <w:rPr>
              <w:szCs w:val="21"/>
            </w:rPr>
            <w:t>组合中，采用其他方法计提坏账准备的</w:t>
          </w:r>
        </w:p>
        <w:sdt>
          <w:sdtPr>
            <w:rPr>
              <w:szCs w:val="21"/>
            </w:rPr>
            <w:alias w:val="是否适用：组合中，采用其他方法计提坏账准备的[双击切换]"/>
            <w:tag w:val="_GBC_4a57d5dbea2e4160b5f534b1ea6f2935"/>
            <w:id w:val="1680387017"/>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 w:val="21"/>
          <w:szCs w:val="24"/>
        </w:rPr>
        <w:alias w:val="模块:单项金额虽不重大但单项计提坏账准备的应收账款"/>
        <w:tag w:val="_GBC_33896797ad594644807d9982b1d20f12"/>
        <w:id w:val="-1681965499"/>
        <w:lock w:val="sdtLocked"/>
        <w:placeholder>
          <w:docPart w:val="GBC22222222222222222222222222222"/>
        </w:placeholder>
      </w:sdtPr>
      <w:sdtEndPr/>
      <w:sdtContent>
        <w:p w:rsidR="008A5C7D" w:rsidRDefault="00100223" w:rsidP="007716CA">
          <w:pPr>
            <w:pStyle w:val="afff6"/>
            <w:numPr>
              <w:ilvl w:val="0"/>
              <w:numId w:val="26"/>
            </w:numPr>
          </w:pPr>
          <w:r>
            <w:rPr>
              <w:rFonts w:hint="eastAsia"/>
            </w:rPr>
            <w:t>单项金额不重大但单独计提坏账准备的应收款项：</w:t>
          </w:r>
        </w:p>
        <w:sdt>
          <w:sdtPr>
            <w:alias w:val="是否适用：单项金额不重大但单独计提坏账准备的应收款项[双击切换]"/>
            <w:tag w:val="_GBC_5b8ea154df004a7d99ab7f85da3cae91"/>
            <w:id w:val="1383977307"/>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4711"/>
          </w:tblGrid>
          <w:tr w:rsidR="008A5C7D" w:rsidTr="008A5C7D">
            <w:sdt>
              <w:sdtPr>
                <w:tag w:val="_PLD_c682570a15d549f1ac52e85ed84eb821"/>
                <w:id w:val="-346551907"/>
                <w:lock w:val="sdtLocked"/>
              </w:sdtPr>
              <w:sdtEndPr/>
              <w:sdtContent>
                <w:tc>
                  <w:tcPr>
                    <w:tcW w:w="2397" w:type="pct"/>
                  </w:tcPr>
                  <w:p w:rsidR="008A5C7D" w:rsidRDefault="00100223" w:rsidP="008A5C7D">
                    <w:pPr>
                      <w:pStyle w:val="afff4"/>
                      <w:rPr>
                        <w:szCs w:val="21"/>
                      </w:rPr>
                    </w:pPr>
                    <w:r>
                      <w:rPr>
                        <w:szCs w:val="21"/>
                      </w:rPr>
                      <w:t>单项计提坏账准备的理由</w:t>
                    </w:r>
                  </w:p>
                </w:tc>
              </w:sdtContent>
            </w:sdt>
            <w:tc>
              <w:tcPr>
                <w:tcW w:w="2603" w:type="pct"/>
              </w:tcPr>
              <w:p w:rsidR="008A5C7D" w:rsidRDefault="00100223" w:rsidP="008A5C7D">
                <w:pPr>
                  <w:pStyle w:val="afff4"/>
                  <w:rPr>
                    <w:szCs w:val="21"/>
                  </w:rPr>
                </w:pPr>
                <w:r>
                  <w:t>应收款项的未来现金流量现值与以账龄为信用风险特征的应收款项组合的未来现金流量现值存在显著差异。</w:t>
                </w:r>
              </w:p>
            </w:tc>
          </w:tr>
          <w:tr w:rsidR="008A5C7D" w:rsidRPr="00272F79" w:rsidTr="008A5C7D">
            <w:sdt>
              <w:sdtPr>
                <w:tag w:val="_PLD_4e0be7bd7b0447f09671a545e737d79b"/>
                <w:id w:val="449361642"/>
                <w:lock w:val="sdtLocked"/>
              </w:sdtPr>
              <w:sdtEndPr/>
              <w:sdtContent>
                <w:tc>
                  <w:tcPr>
                    <w:tcW w:w="2397" w:type="pct"/>
                  </w:tcPr>
                  <w:p w:rsidR="008A5C7D" w:rsidRDefault="00100223" w:rsidP="008A5C7D">
                    <w:pPr>
                      <w:pStyle w:val="afff4"/>
                      <w:rPr>
                        <w:szCs w:val="21"/>
                      </w:rPr>
                    </w:pPr>
                    <w:r>
                      <w:rPr>
                        <w:szCs w:val="21"/>
                      </w:rPr>
                      <w:t>坏账准备的计提方法</w:t>
                    </w:r>
                  </w:p>
                </w:tc>
              </w:sdtContent>
            </w:sdt>
            <w:tc>
              <w:tcPr>
                <w:tcW w:w="2603" w:type="pct"/>
              </w:tcPr>
              <w:p w:rsidR="008A5C7D" w:rsidRDefault="00100223" w:rsidP="008A5C7D">
                <w:pPr>
                  <w:pStyle w:val="afff4"/>
                  <w:rPr>
                    <w:szCs w:val="21"/>
                  </w:rPr>
                </w:pPr>
                <w:r>
                  <w:t>单独进行减值测试，根据其未来现金流量现值低于其账面价值的差额计提坏账准备。</w:t>
                </w:r>
              </w:p>
            </w:tc>
          </w:tr>
        </w:tbl>
        <w:p w:rsidR="008A5C7D" w:rsidRPr="00272F79" w:rsidRDefault="00100223" w:rsidP="008A5C7D">
          <w:pPr>
            <w:pStyle w:val="afff4"/>
            <w:widowControl w:val="0"/>
            <w:adjustRightInd w:val="0"/>
            <w:spacing w:line="360" w:lineRule="auto"/>
            <w:ind w:firstLineChars="200" w:firstLine="420"/>
            <w:jc w:val="both"/>
            <w:textAlignment w:val="baseline"/>
            <w:rPr>
              <w:rFonts w:cs="Times New Roman"/>
              <w:szCs w:val="20"/>
            </w:rPr>
          </w:pPr>
          <w:r w:rsidRPr="00272F79">
            <w:rPr>
              <w:rFonts w:cs="Times New Roman" w:hint="eastAsia"/>
              <w:szCs w:val="20"/>
            </w:rPr>
            <w:t>对应收票据、应收利息、长期应收款等其他应收款项，根据其未来现金流量现值低于其账面价值的差额计提坏账准备。</w:t>
          </w:r>
        </w:p>
      </w:sdtContent>
    </w:sdt>
    <w:p w:rsidR="008A5C7D" w:rsidRDefault="008A5C7D">
      <w:pPr>
        <w:pStyle w:val="afff4"/>
        <w:rPr>
          <w:szCs w:val="21"/>
        </w:rPr>
      </w:pPr>
    </w:p>
    <w:sdt>
      <w:sdtPr>
        <w:rPr>
          <w:rFonts w:asciiTheme="minorHAnsi" w:hAnsiTheme="minorHAnsi" w:cstheme="minorBidi"/>
          <w:b w:val="0"/>
          <w:bCs w:val="0"/>
          <w:kern w:val="0"/>
          <w:sz w:val="21"/>
          <w:szCs w:val="22"/>
        </w:rPr>
        <w:alias w:val="模块:存货"/>
        <w:tag w:val="_GBC_b0f90fdf6c7749dbb9bd3cde55d5c0c3"/>
        <w:id w:val="-258605489"/>
        <w:lock w:val="sdtLocked"/>
        <w:placeholder>
          <w:docPart w:val="GBC22222222222222222222222222222"/>
        </w:placeholder>
      </w:sdtPr>
      <w:sdtEndPr>
        <w:rPr>
          <w:rFonts w:ascii="宋体" w:hAnsi="宋体" w:cs="Times New Roman"/>
          <w:szCs w:val="21"/>
        </w:rPr>
      </w:sdtEndPr>
      <w:sdtContent>
        <w:p w:rsidR="008A5C7D" w:rsidRDefault="00100223" w:rsidP="007716CA">
          <w:pPr>
            <w:pStyle w:val="afff5"/>
            <w:numPr>
              <w:ilvl w:val="0"/>
              <w:numId w:val="25"/>
            </w:numPr>
          </w:pPr>
          <w:r>
            <w:t>存货</w:t>
          </w:r>
        </w:p>
        <w:sdt>
          <w:sdtPr>
            <w:alias w:val="是否适用：存货_重要会计政策和估计[双击切换]"/>
            <w:tag w:val="_GBC_5c493df9664440ecbc3f3fa5d917221a"/>
            <w:id w:val="687957226"/>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Ansi="宋体" w:cs="宋体"/>
              <w:kern w:val="0"/>
              <w:sz w:val="21"/>
              <w:szCs w:val="21"/>
            </w:rPr>
            <w:alias w:val="存货的核算方法"/>
            <w:tag w:val="_GBC_553fb8cba06d4979b05ae3dabe788fa6"/>
            <w:id w:val="-1166931469"/>
            <w:lock w:val="sdtLocked"/>
            <w:placeholder>
              <w:docPart w:val="GBC22222222222222222222222222222"/>
            </w:placeholder>
          </w:sdtPr>
          <w:sdtEndPr/>
          <w:sdtContent>
            <w:p w:rsidR="008A5C7D" w:rsidRPr="00272F79" w:rsidRDefault="00100223" w:rsidP="008A5C7D">
              <w:pPr>
                <w:pStyle w:val="affff"/>
                <w:spacing w:line="360" w:lineRule="auto"/>
                <w:ind w:firstLine="420"/>
              </w:pPr>
              <w:r w:rsidRPr="00272F79">
                <w:rPr>
                  <w:rFonts w:hint="eastAsia"/>
                </w:rPr>
                <w:t>1. 存货的分类</w:t>
              </w:r>
            </w:p>
            <w:p w:rsidR="008A5C7D" w:rsidRPr="00272F79" w:rsidRDefault="00100223" w:rsidP="008A5C7D">
              <w:pPr>
                <w:pStyle w:val="afff4"/>
                <w:widowControl w:val="0"/>
                <w:adjustRightInd w:val="0"/>
                <w:spacing w:line="360" w:lineRule="auto"/>
                <w:ind w:firstLine="420"/>
                <w:jc w:val="both"/>
                <w:textAlignment w:val="baseline"/>
                <w:rPr>
                  <w:rFonts w:cs="Times New Roman"/>
                  <w:szCs w:val="20"/>
                </w:rPr>
              </w:pPr>
              <w:r w:rsidRPr="00272F79">
                <w:rPr>
                  <w:rFonts w:cs="Times New Roman" w:hint="eastAsia"/>
                  <w:szCs w:val="20"/>
                </w:rPr>
                <w:t>存货包括在日常活动中持有以备出售的产成品或商品、处在生产过程中的在产品、在生产过程或提供劳务过程中耗用的材料和物料等。</w:t>
              </w:r>
            </w:p>
            <w:p w:rsidR="008A5C7D" w:rsidRPr="00272F79" w:rsidRDefault="00100223" w:rsidP="008A5C7D">
              <w:pPr>
                <w:pStyle w:val="afff4"/>
                <w:widowControl w:val="0"/>
                <w:adjustRightInd w:val="0"/>
                <w:spacing w:line="360" w:lineRule="auto"/>
                <w:ind w:firstLine="420"/>
                <w:jc w:val="both"/>
                <w:textAlignment w:val="baseline"/>
                <w:rPr>
                  <w:rFonts w:cs="Times New Roman"/>
                  <w:szCs w:val="20"/>
                </w:rPr>
              </w:pPr>
              <w:r w:rsidRPr="00272F79">
                <w:rPr>
                  <w:rFonts w:cs="Times New Roman" w:hint="eastAsia"/>
                  <w:szCs w:val="20"/>
                </w:rPr>
                <w:t>2. 发出存货的计价方法</w:t>
              </w:r>
            </w:p>
            <w:p w:rsidR="008A5C7D" w:rsidRPr="00272F79" w:rsidRDefault="00100223" w:rsidP="008A5C7D">
              <w:pPr>
                <w:pStyle w:val="afff4"/>
                <w:widowControl w:val="0"/>
                <w:adjustRightInd w:val="0"/>
                <w:spacing w:line="360" w:lineRule="auto"/>
                <w:ind w:firstLine="420"/>
                <w:jc w:val="both"/>
                <w:textAlignment w:val="baseline"/>
                <w:rPr>
                  <w:rFonts w:cs="Times New Roman"/>
                  <w:szCs w:val="20"/>
                </w:rPr>
              </w:pPr>
              <w:r w:rsidRPr="00272F79">
                <w:rPr>
                  <w:rFonts w:cs="Times New Roman" w:hint="eastAsia"/>
                  <w:szCs w:val="20"/>
                </w:rPr>
                <w:t>发出存货采用月末一次加权平均法。</w:t>
              </w:r>
            </w:p>
            <w:p w:rsidR="008A5C7D" w:rsidRPr="00272F79" w:rsidRDefault="00100223" w:rsidP="008A5C7D">
              <w:pPr>
                <w:pStyle w:val="afff4"/>
                <w:widowControl w:val="0"/>
                <w:adjustRightInd w:val="0"/>
                <w:spacing w:line="360" w:lineRule="auto"/>
                <w:ind w:firstLine="420"/>
                <w:jc w:val="both"/>
                <w:textAlignment w:val="baseline"/>
                <w:rPr>
                  <w:rFonts w:cs="Times New Roman"/>
                  <w:szCs w:val="20"/>
                </w:rPr>
              </w:pPr>
              <w:r w:rsidRPr="00272F79">
                <w:rPr>
                  <w:rFonts w:cs="Times New Roman" w:hint="eastAsia"/>
                  <w:szCs w:val="20"/>
                </w:rPr>
                <w:t>3. 存货可变现净值的确定依据</w:t>
              </w:r>
            </w:p>
            <w:p w:rsidR="008A5C7D" w:rsidRPr="00272F79" w:rsidRDefault="00100223" w:rsidP="008A5C7D">
              <w:pPr>
                <w:pStyle w:val="afff4"/>
                <w:widowControl w:val="0"/>
                <w:adjustRightInd w:val="0"/>
                <w:spacing w:line="360" w:lineRule="auto"/>
                <w:ind w:firstLine="420"/>
                <w:jc w:val="both"/>
                <w:textAlignment w:val="baseline"/>
                <w:rPr>
                  <w:rFonts w:cs="Times New Roman"/>
                  <w:szCs w:val="20"/>
                </w:rPr>
              </w:pPr>
              <w:r w:rsidRPr="00272F79">
                <w:rPr>
                  <w:rFonts w:cs="Times New Roman" w:hint="eastAsia"/>
                  <w:szCs w:val="20"/>
                </w:rPr>
                <w:t>资产负债表日，存货采用成本与可变现净值孰低计量，按照存货类别成本高于可变现净值的差额计提存货跌价准备。直接用于出售的存货，在正常生产经营过程中以该存货的估计售价减去估计的销售费用和相关税费后的金额确定其可变现净值；需要经过加工的存货，在正常生产经营过程中以所生产的产成品的估计售价减去至完工时估计将要发生的成本、估计的销售费用和相关税费后的金额确定其可变现净值；资产负债表日，同一项存货中一部分有合同价格约定、其他部分不存在合同价格的，分别确定其可变现净值，并与其对应的成本进行比较，分别确定存货跌价准备的计提或转回的金额。</w:t>
              </w:r>
            </w:p>
            <w:p w:rsidR="008A5C7D" w:rsidRPr="00272F79" w:rsidRDefault="00100223" w:rsidP="008A5C7D">
              <w:pPr>
                <w:pStyle w:val="afff4"/>
                <w:widowControl w:val="0"/>
                <w:adjustRightInd w:val="0"/>
                <w:spacing w:line="360" w:lineRule="auto"/>
                <w:ind w:firstLine="420"/>
                <w:jc w:val="both"/>
                <w:textAlignment w:val="baseline"/>
                <w:rPr>
                  <w:rFonts w:cs="Times New Roman"/>
                  <w:szCs w:val="20"/>
                </w:rPr>
              </w:pPr>
              <w:r w:rsidRPr="00272F79">
                <w:rPr>
                  <w:rFonts w:cs="Times New Roman" w:hint="eastAsia"/>
                  <w:szCs w:val="20"/>
                </w:rPr>
                <w:t>4. 存货的盘存制度</w:t>
              </w:r>
            </w:p>
            <w:p w:rsidR="008A5C7D" w:rsidRPr="00272F79" w:rsidRDefault="00100223" w:rsidP="008A5C7D">
              <w:pPr>
                <w:pStyle w:val="afff4"/>
                <w:widowControl w:val="0"/>
                <w:adjustRightInd w:val="0"/>
                <w:spacing w:line="360" w:lineRule="auto"/>
                <w:ind w:firstLine="420"/>
                <w:jc w:val="both"/>
                <w:textAlignment w:val="baseline"/>
                <w:rPr>
                  <w:rFonts w:cs="Times New Roman"/>
                  <w:szCs w:val="20"/>
                </w:rPr>
              </w:pPr>
              <w:r w:rsidRPr="00272F79">
                <w:rPr>
                  <w:rFonts w:cs="Times New Roman" w:hint="eastAsia"/>
                  <w:szCs w:val="20"/>
                </w:rPr>
                <w:t>存货的盘存制度为永续盘存制。</w:t>
              </w:r>
            </w:p>
            <w:p w:rsidR="008A5C7D" w:rsidRPr="00272F79" w:rsidRDefault="00100223" w:rsidP="008A5C7D">
              <w:pPr>
                <w:pStyle w:val="afff4"/>
                <w:widowControl w:val="0"/>
                <w:adjustRightInd w:val="0"/>
                <w:spacing w:line="360" w:lineRule="auto"/>
                <w:ind w:firstLine="420"/>
                <w:jc w:val="both"/>
                <w:textAlignment w:val="baseline"/>
                <w:rPr>
                  <w:rFonts w:cs="Times New Roman"/>
                  <w:szCs w:val="20"/>
                </w:rPr>
              </w:pPr>
              <w:r w:rsidRPr="00272F79">
                <w:rPr>
                  <w:rFonts w:cs="Times New Roman" w:hint="eastAsia"/>
                  <w:szCs w:val="20"/>
                </w:rPr>
                <w:t>5. 低值易耗品和包装物的摊销方法</w:t>
              </w:r>
            </w:p>
            <w:p w:rsidR="008A5C7D" w:rsidRPr="00272F79" w:rsidRDefault="00100223" w:rsidP="008A5C7D">
              <w:pPr>
                <w:pStyle w:val="afff4"/>
                <w:widowControl w:val="0"/>
                <w:adjustRightInd w:val="0"/>
                <w:spacing w:line="360" w:lineRule="auto"/>
                <w:ind w:firstLine="420"/>
                <w:jc w:val="both"/>
                <w:textAlignment w:val="baseline"/>
                <w:rPr>
                  <w:rFonts w:cs="Times New Roman"/>
                  <w:szCs w:val="20"/>
                </w:rPr>
              </w:pPr>
              <w:r w:rsidRPr="00272F79">
                <w:rPr>
                  <w:rFonts w:cs="Times New Roman" w:hint="eastAsia"/>
                  <w:szCs w:val="20"/>
                </w:rPr>
                <w:t>(1) 低值易耗品</w:t>
              </w:r>
            </w:p>
            <w:p w:rsidR="008A5C7D" w:rsidRPr="00272F79" w:rsidRDefault="00100223" w:rsidP="008A5C7D">
              <w:pPr>
                <w:pStyle w:val="afff4"/>
                <w:widowControl w:val="0"/>
                <w:adjustRightInd w:val="0"/>
                <w:spacing w:line="360" w:lineRule="auto"/>
                <w:ind w:firstLine="420"/>
                <w:jc w:val="both"/>
                <w:textAlignment w:val="baseline"/>
                <w:rPr>
                  <w:rFonts w:cs="Times New Roman"/>
                  <w:szCs w:val="20"/>
                </w:rPr>
              </w:pPr>
              <w:r w:rsidRPr="00272F79">
                <w:rPr>
                  <w:rFonts w:cs="Times New Roman" w:hint="eastAsia"/>
                  <w:szCs w:val="20"/>
                </w:rPr>
                <w:t>按照一次转销法进行摊销。</w:t>
              </w:r>
            </w:p>
            <w:p w:rsidR="008A5C7D" w:rsidRPr="00272F79" w:rsidRDefault="00100223" w:rsidP="008A5C7D">
              <w:pPr>
                <w:pStyle w:val="afff4"/>
                <w:widowControl w:val="0"/>
                <w:adjustRightInd w:val="0"/>
                <w:spacing w:line="360" w:lineRule="auto"/>
                <w:ind w:firstLine="420"/>
                <w:jc w:val="both"/>
                <w:textAlignment w:val="baseline"/>
                <w:rPr>
                  <w:rFonts w:cs="Times New Roman"/>
                  <w:szCs w:val="20"/>
                </w:rPr>
              </w:pPr>
              <w:r w:rsidRPr="00272F79">
                <w:rPr>
                  <w:rFonts w:cs="Times New Roman" w:hint="eastAsia"/>
                  <w:szCs w:val="20"/>
                </w:rPr>
                <w:t>(2) 包装物</w:t>
              </w:r>
            </w:p>
            <w:p w:rsidR="008A5C7D" w:rsidRPr="00272F79" w:rsidRDefault="00100223" w:rsidP="008A5C7D">
              <w:pPr>
                <w:pStyle w:val="afff4"/>
                <w:widowControl w:val="0"/>
                <w:adjustRightInd w:val="0"/>
                <w:spacing w:line="360" w:lineRule="auto"/>
                <w:ind w:firstLine="420"/>
                <w:jc w:val="both"/>
                <w:textAlignment w:val="baseline"/>
                <w:rPr>
                  <w:rFonts w:cs="Times New Roman"/>
                  <w:szCs w:val="20"/>
                </w:rPr>
              </w:pPr>
              <w:r w:rsidRPr="00272F79">
                <w:rPr>
                  <w:rFonts w:cs="Times New Roman" w:hint="eastAsia"/>
                  <w:szCs w:val="20"/>
                </w:rPr>
                <w:t>按照一次转销法进行摊销。</w:t>
              </w:r>
            </w:p>
          </w:sdtContent>
        </w:sdt>
      </w:sdtContent>
    </w:sdt>
    <w:p w:rsidR="008A5C7D" w:rsidRDefault="008A5C7D">
      <w:pPr>
        <w:pStyle w:val="afff4"/>
        <w:rPr>
          <w:rFonts w:cs="Times New Roman"/>
          <w:szCs w:val="21"/>
        </w:rPr>
      </w:pPr>
    </w:p>
    <w:sdt>
      <w:sdtPr>
        <w:rPr>
          <w:rFonts w:ascii="宋体" w:hAnsi="宋体" w:cs="宋体" w:hint="eastAsia"/>
          <w:b w:val="0"/>
          <w:bCs w:val="0"/>
          <w:kern w:val="0"/>
          <w:sz w:val="21"/>
          <w:szCs w:val="21"/>
        </w:rPr>
        <w:alias w:val="模块:划分为持有待售资产"/>
        <w:tag w:val="_GBC_a1a86a762feb43c3bed478ce8a19ae7c"/>
        <w:id w:val="-1392879092"/>
        <w:lock w:val="sdtLocked"/>
        <w:placeholder>
          <w:docPart w:val="GBC22222222222222222222222222222"/>
        </w:placeholder>
      </w:sdtPr>
      <w:sdtEndPr/>
      <w:sdtContent>
        <w:p w:rsidR="008A5C7D" w:rsidRDefault="00100223" w:rsidP="007716CA">
          <w:pPr>
            <w:pStyle w:val="afff5"/>
            <w:numPr>
              <w:ilvl w:val="0"/>
              <w:numId w:val="25"/>
            </w:numPr>
            <w:rPr>
              <w:szCs w:val="21"/>
            </w:rPr>
          </w:pPr>
          <w:r>
            <w:rPr>
              <w:rFonts w:hint="eastAsia"/>
            </w:rPr>
            <w:t>持有</w:t>
          </w:r>
          <w:r>
            <w:rPr>
              <w:rFonts w:hint="eastAsia"/>
              <w:szCs w:val="21"/>
            </w:rPr>
            <w:t>待售资产</w:t>
          </w:r>
        </w:p>
        <w:sdt>
          <w:sdtPr>
            <w:rPr>
              <w:rFonts w:hint="eastAsia"/>
              <w:szCs w:val="21"/>
            </w:rPr>
            <w:alias w:val="是否适用：划分为持有待售资产_重要会计政策和估计[双击切换]"/>
            <w:tag w:val="_GBC_7d21fae1fb15414bac10a5567ebb7aca"/>
            <w:id w:val="-1935199069"/>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rPr>
          <w:szCs w:val="21"/>
        </w:rPr>
      </w:pPr>
    </w:p>
    <w:sdt>
      <w:sdtPr>
        <w:rPr>
          <w:rFonts w:asciiTheme="minorHAnsi" w:hAnsiTheme="minorHAnsi" w:cstheme="minorBidi"/>
          <w:b w:val="0"/>
          <w:bCs w:val="0"/>
          <w:kern w:val="0"/>
          <w:sz w:val="21"/>
          <w:szCs w:val="22"/>
        </w:rPr>
        <w:alias w:val="模块:长期股权投资"/>
        <w:tag w:val="_GBC_d82c12cf13554acd90dfb7880244798c"/>
        <w:id w:val="1806269515"/>
        <w:lock w:val="sdtLocked"/>
        <w:placeholder>
          <w:docPart w:val="GBC22222222222222222222222222222"/>
        </w:placeholder>
      </w:sdtPr>
      <w:sdtEndPr>
        <w:rPr>
          <w:rFonts w:ascii="宋体" w:hAnsi="宋体" w:cs="Times New Roman"/>
          <w:szCs w:val="21"/>
        </w:rPr>
      </w:sdtEndPr>
      <w:sdtContent>
        <w:p w:rsidR="008A5C7D" w:rsidRDefault="00100223" w:rsidP="007716CA">
          <w:pPr>
            <w:pStyle w:val="afff5"/>
            <w:numPr>
              <w:ilvl w:val="0"/>
              <w:numId w:val="25"/>
            </w:numPr>
          </w:pPr>
          <w:r>
            <w:t>长期股权投资</w:t>
          </w:r>
        </w:p>
        <w:sdt>
          <w:sdtPr>
            <w:alias w:val="是否适用：长期股权投资_重要会计政策和估计[双击切换]"/>
            <w:tag w:val="_GBC_a2b657853ac547afaaad118dec96d0e1"/>
            <w:id w:val="-659390389"/>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Ansi="宋体" w:cs="宋体"/>
              <w:kern w:val="0"/>
              <w:sz w:val="21"/>
              <w:szCs w:val="21"/>
            </w:rPr>
            <w:alias w:val="长期股权投资的核算方法"/>
            <w:tag w:val="_GBC_3e77074cd50946b1bccdff9bc1c9556f"/>
            <w:id w:val="402186064"/>
            <w:lock w:val="sdtLocked"/>
            <w:placeholder>
              <w:docPart w:val="GBC22222222222222222222222222222"/>
            </w:placeholder>
          </w:sdtPr>
          <w:sdtEndPr/>
          <w:sdtContent>
            <w:p w:rsidR="008A5C7D" w:rsidRPr="00272F79" w:rsidRDefault="00100223" w:rsidP="008A5C7D">
              <w:pPr>
                <w:pStyle w:val="affff"/>
                <w:spacing w:line="360" w:lineRule="auto"/>
                <w:ind w:firstLine="420"/>
              </w:pPr>
              <w:r w:rsidRPr="00272F79">
                <w:rPr>
                  <w:rFonts w:hint="eastAsia"/>
                </w:rPr>
                <w:t>1. 共同控制、重要影响的判断</w:t>
              </w:r>
            </w:p>
            <w:p w:rsidR="008A5C7D" w:rsidRPr="00272F79" w:rsidRDefault="00100223" w:rsidP="008A5C7D">
              <w:pPr>
                <w:pStyle w:val="afff4"/>
                <w:widowControl w:val="0"/>
                <w:spacing w:line="360" w:lineRule="auto"/>
                <w:ind w:firstLine="420"/>
                <w:jc w:val="both"/>
                <w:textAlignment w:val="baseline"/>
                <w:rPr>
                  <w:rFonts w:cs="Times New Roman"/>
                  <w:szCs w:val="20"/>
                </w:rPr>
              </w:pPr>
              <w:r w:rsidRPr="00272F79">
                <w:rPr>
                  <w:rFonts w:cs="Times New Roman" w:hint="eastAsia"/>
                  <w:szCs w:val="20"/>
                </w:rPr>
                <w:t>按照相关约定对某项安排存在共有的控制，并且该安排的相关活动必须经过分享控制权的参与方一致同意后才能决策，认定为共同控制。对被投资单位的财务和经营政策有参与决策的权力，但并不能够控制或者与其他方一起共同控制这些政策的制定，认定为重大影响。</w:t>
              </w:r>
            </w:p>
            <w:p w:rsidR="008A5C7D" w:rsidRPr="00272F79" w:rsidRDefault="00100223" w:rsidP="008A5C7D">
              <w:pPr>
                <w:pStyle w:val="afff4"/>
                <w:widowControl w:val="0"/>
                <w:spacing w:line="360" w:lineRule="auto"/>
                <w:ind w:firstLine="420"/>
                <w:jc w:val="both"/>
                <w:textAlignment w:val="baseline"/>
                <w:rPr>
                  <w:rFonts w:cs="Times New Roman"/>
                  <w:szCs w:val="20"/>
                </w:rPr>
              </w:pPr>
              <w:r w:rsidRPr="00272F79">
                <w:rPr>
                  <w:rFonts w:cs="Times New Roman" w:hint="eastAsia"/>
                  <w:szCs w:val="20"/>
                </w:rPr>
                <w:t>2. 投资成本的确定</w:t>
              </w:r>
            </w:p>
            <w:p w:rsidR="008A5C7D" w:rsidRPr="00272F79" w:rsidRDefault="00100223" w:rsidP="008A5C7D">
              <w:pPr>
                <w:pStyle w:val="afff4"/>
                <w:widowControl w:val="0"/>
                <w:tabs>
                  <w:tab w:val="left" w:pos="4320"/>
                </w:tabs>
                <w:spacing w:line="360" w:lineRule="auto"/>
                <w:ind w:firstLine="420"/>
                <w:jc w:val="both"/>
                <w:textAlignment w:val="baseline"/>
                <w:rPr>
                  <w:rFonts w:cs="Times New Roman"/>
                  <w:szCs w:val="20"/>
                </w:rPr>
              </w:pPr>
              <w:r w:rsidRPr="00272F79">
                <w:rPr>
                  <w:rFonts w:cs="Times New Roman" w:hint="eastAsia"/>
                  <w:szCs w:val="20"/>
                </w:rPr>
                <w:t>(1) 同一控制下的企业合并形成的，合并方以支付现金、转让非现金资产、承担债务或发行权益性证券作为合并对价的，在合并日按照取得被合并方所有者权益在最终控制方合并财务报表中的账面价值的份额作为其初始投资成本。长期股权投资初始投资成本与支付的合并对价的账面价值或发行股份的面值总额之间的差额调整资本公积；资本公积不足冲减的，调整留存收益。</w:t>
              </w:r>
            </w:p>
            <w:p w:rsidR="008A5C7D" w:rsidRPr="00272F79" w:rsidRDefault="00100223" w:rsidP="008A5C7D">
              <w:pPr>
                <w:pStyle w:val="afff4"/>
                <w:widowControl w:val="0"/>
                <w:tabs>
                  <w:tab w:val="left" w:pos="4320"/>
                </w:tabs>
                <w:spacing w:line="360" w:lineRule="auto"/>
                <w:ind w:firstLine="420"/>
                <w:jc w:val="both"/>
                <w:textAlignment w:val="baseline"/>
                <w:rPr>
                  <w:rFonts w:cs="Times New Roman"/>
                  <w:szCs w:val="20"/>
                </w:rPr>
              </w:pPr>
              <w:r w:rsidRPr="00272F79">
                <w:rPr>
                  <w:rFonts w:ascii="Courier New" w:hAnsi="Times New Roman" w:cs="Times New Roman" w:hint="eastAsia"/>
                  <w:szCs w:val="20"/>
                </w:rPr>
                <w:t>公司通过多次交易分步实现同一控制下企业合并形成的长期股权投资，判断是否属于“一揽子交易”。</w:t>
              </w:r>
              <w:r w:rsidRPr="00272F79">
                <w:rPr>
                  <w:rFonts w:ascii="Courier New" w:hAnsi="Courier New" w:cs="Times New Roman" w:hint="eastAsia"/>
                  <w:szCs w:val="21"/>
                </w:rPr>
                <w:t>属于</w:t>
              </w:r>
              <w:r w:rsidRPr="00272F79">
                <w:rPr>
                  <w:rFonts w:ascii="Arial" w:hAnsi="Arial" w:cs="Arial" w:hint="eastAsia"/>
                  <w:szCs w:val="21"/>
                </w:rPr>
                <w:t>“</w:t>
              </w:r>
              <w:r w:rsidRPr="00272F79">
                <w:rPr>
                  <w:rFonts w:ascii="Courier New" w:hAnsi="Courier New" w:cs="Times New Roman" w:hint="eastAsia"/>
                  <w:szCs w:val="21"/>
                </w:rPr>
                <w:t>一揽子交易”的，把各项交易作为一项取得控制权的交易进行会计处理。</w:t>
              </w:r>
              <w:r w:rsidRPr="00272F79">
                <w:rPr>
                  <w:rFonts w:hAnsi="Times New Roman" w:cs="Times New Roman" w:hint="eastAsia"/>
                  <w:szCs w:val="20"/>
                </w:rPr>
                <w:t>不属于</w:t>
              </w:r>
              <w:r w:rsidRPr="00272F79">
                <w:rPr>
                  <w:rFonts w:ascii="Courier New" w:hAnsi="Times New Roman" w:cs="Times New Roman" w:hint="eastAsia"/>
                  <w:szCs w:val="20"/>
                </w:rPr>
                <w:t>“</w:t>
              </w:r>
              <w:r w:rsidRPr="00272F79">
                <w:rPr>
                  <w:rFonts w:hAnsi="Times New Roman" w:cs="Times New Roman" w:hint="eastAsia"/>
                  <w:szCs w:val="20"/>
                </w:rPr>
                <w:t>一揽子交易”的，</w:t>
              </w:r>
              <w:r w:rsidRPr="00272F79">
                <w:rPr>
                  <w:rFonts w:cs="Times New Roman" w:hint="eastAsia"/>
                  <w:szCs w:val="20"/>
                </w:rPr>
                <w:t>在合并日，根据合并后应享有被合并方净资产在最终控制方合并财务报表中的账面价值的份额确定初始投资成本。合并日长期股权投资的初始投资成本，与达到合并前的长期股权投资账面价值加上合并日进一步取得股份新支付对价的账面价值之和的差额，调整资本公积；资本公积不足冲减的，调整留存收益。</w:t>
              </w:r>
            </w:p>
            <w:p w:rsidR="008A5C7D" w:rsidRPr="00272F79" w:rsidRDefault="00100223" w:rsidP="008A5C7D">
              <w:pPr>
                <w:pStyle w:val="afff4"/>
                <w:widowControl w:val="0"/>
                <w:tabs>
                  <w:tab w:val="left" w:pos="4320"/>
                </w:tabs>
                <w:spacing w:line="360" w:lineRule="auto"/>
                <w:ind w:firstLine="420"/>
                <w:jc w:val="both"/>
                <w:textAlignment w:val="baseline"/>
                <w:rPr>
                  <w:rFonts w:cs="Times New Roman"/>
                  <w:szCs w:val="20"/>
                </w:rPr>
              </w:pPr>
              <w:r w:rsidRPr="00272F79">
                <w:rPr>
                  <w:rFonts w:cs="Times New Roman" w:hint="eastAsia"/>
                  <w:szCs w:val="20"/>
                </w:rPr>
                <w:t>(2) 非同一控制下的企业合并形成的，在购买日按照支付的合并对价的公允价值作为其初始投资成本。</w:t>
              </w:r>
            </w:p>
            <w:p w:rsidR="008A5C7D" w:rsidRPr="00272F79" w:rsidRDefault="00100223" w:rsidP="008A5C7D">
              <w:pPr>
                <w:pStyle w:val="afff4"/>
                <w:spacing w:line="360" w:lineRule="auto"/>
                <w:ind w:firstLine="420"/>
                <w:jc w:val="both"/>
                <w:rPr>
                  <w:rFonts w:hAnsi="Times New Roman" w:cs="Times New Roman"/>
                  <w:szCs w:val="20"/>
                </w:rPr>
              </w:pPr>
              <w:r w:rsidRPr="00272F79">
                <w:rPr>
                  <w:rFonts w:hAnsi="Times New Roman" w:cs="Times New Roman" w:hint="eastAsia"/>
                  <w:szCs w:val="20"/>
                </w:rPr>
                <w:t>公司通过多次交易分步实现非同一控制下企业合并形成的长期股权投资，区分个别财务报表和合并财务报表进行相关会计处理：</w:t>
              </w:r>
            </w:p>
            <w:p w:rsidR="008A5C7D" w:rsidRPr="00272F79" w:rsidRDefault="00100223" w:rsidP="008A5C7D">
              <w:pPr>
                <w:pStyle w:val="afff4"/>
                <w:spacing w:line="360" w:lineRule="auto"/>
                <w:ind w:firstLine="420"/>
                <w:jc w:val="both"/>
                <w:rPr>
                  <w:rFonts w:hAnsi="Times New Roman" w:cs="Times New Roman"/>
                  <w:szCs w:val="20"/>
                </w:rPr>
              </w:pPr>
              <w:r w:rsidRPr="00272F79">
                <w:rPr>
                  <w:rFonts w:hAnsi="Times New Roman" w:cs="Times New Roman" w:hint="eastAsia"/>
                  <w:szCs w:val="20"/>
                </w:rPr>
                <w:t>1) 在个别财务报表中，按照原持有的股权投资的账面价值加上新增投资成本之和，作为改按成本法核算的初始投资成本。</w:t>
              </w:r>
            </w:p>
            <w:p w:rsidR="008A5C7D" w:rsidRPr="00272F79" w:rsidRDefault="00100223" w:rsidP="008A5C7D">
              <w:pPr>
                <w:pStyle w:val="afff4"/>
                <w:spacing w:line="360" w:lineRule="auto"/>
                <w:ind w:firstLine="420"/>
                <w:jc w:val="both"/>
                <w:rPr>
                  <w:szCs w:val="21"/>
                </w:rPr>
              </w:pPr>
              <w:r w:rsidRPr="00272F79">
                <w:rPr>
                  <w:rFonts w:hint="eastAsia"/>
                  <w:szCs w:val="21"/>
                </w:rPr>
                <w:t>2) 在合并财务报表中，判断是否属于</w:t>
              </w:r>
              <w:r w:rsidRPr="00272F79">
                <w:rPr>
                  <w:rFonts w:ascii="Arial" w:hAnsi="Arial" w:cs="Arial" w:hint="eastAsia"/>
                  <w:szCs w:val="21"/>
                </w:rPr>
                <w:t>“</w:t>
              </w:r>
              <w:r w:rsidRPr="00272F79">
                <w:rPr>
                  <w:rFonts w:hint="eastAsia"/>
                  <w:szCs w:val="21"/>
                </w:rPr>
                <w:t>一揽子交易</w:t>
              </w:r>
              <w:r w:rsidRPr="00272F79">
                <w:rPr>
                  <w:szCs w:val="21"/>
                </w:rPr>
                <w:t>”</w:t>
              </w:r>
              <w:r w:rsidRPr="00272F79">
                <w:rPr>
                  <w:rFonts w:hint="eastAsia"/>
                  <w:szCs w:val="21"/>
                </w:rPr>
                <w:t>。属于</w:t>
              </w:r>
              <w:r w:rsidRPr="00272F79">
                <w:rPr>
                  <w:rFonts w:ascii="Arial" w:hAnsi="Arial" w:cs="Arial" w:hint="eastAsia"/>
                  <w:szCs w:val="21"/>
                </w:rPr>
                <w:t>“</w:t>
              </w:r>
              <w:r w:rsidRPr="00272F79">
                <w:rPr>
                  <w:rFonts w:hAnsi="Arial" w:hint="eastAsia"/>
                  <w:szCs w:val="21"/>
                </w:rPr>
                <w:t>一揽子交易</w:t>
              </w:r>
              <w:r w:rsidRPr="00272F79">
                <w:rPr>
                  <w:rFonts w:ascii="Arial" w:hAnsi="Arial" w:cs="Arial" w:hint="eastAsia"/>
                  <w:szCs w:val="21"/>
                </w:rPr>
                <w:t>”的，</w:t>
              </w:r>
              <w:r w:rsidRPr="00272F79">
                <w:rPr>
                  <w:rFonts w:hint="eastAsia"/>
                  <w:szCs w:val="21"/>
                </w:rPr>
                <w:t>把各项交易作为一项取得控制权的交易进行会计处理。不属于</w:t>
              </w:r>
              <w:r w:rsidRPr="00272F79">
                <w:rPr>
                  <w:rFonts w:ascii="Arial" w:hAnsi="Arial" w:cs="Arial" w:hint="eastAsia"/>
                  <w:szCs w:val="21"/>
                </w:rPr>
                <w:t>“</w:t>
              </w:r>
              <w:r w:rsidRPr="00272F79">
                <w:rPr>
                  <w:rFonts w:hint="eastAsia"/>
                  <w:szCs w:val="21"/>
                </w:rPr>
                <w:t>一揽子交易”的，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投资方重新计量设定受益计划净负债或净资产变动而产生的其他综合收益除外。</w:t>
              </w:r>
            </w:p>
            <w:p w:rsidR="008A5C7D" w:rsidRPr="00272F79" w:rsidRDefault="00100223" w:rsidP="008A5C7D">
              <w:pPr>
                <w:pStyle w:val="afff4"/>
                <w:widowControl w:val="0"/>
                <w:tabs>
                  <w:tab w:val="left" w:pos="4320"/>
                </w:tabs>
                <w:spacing w:line="360" w:lineRule="auto"/>
                <w:ind w:firstLine="420"/>
                <w:jc w:val="both"/>
                <w:textAlignment w:val="baseline"/>
                <w:rPr>
                  <w:rFonts w:cs="Times New Roman"/>
                  <w:szCs w:val="20"/>
                </w:rPr>
              </w:pPr>
              <w:r w:rsidRPr="00272F79">
                <w:rPr>
                  <w:rFonts w:cs="Times New Roman" w:hint="eastAsia"/>
                  <w:szCs w:val="20"/>
                </w:rPr>
                <w:t>(3) 除企业合并形成以外的：以支付现金取得的，按照实际支付的购买价款作为其初始投资成本；以发行权益性证券取得的，按照发行权益性证券的公允价值作为其初始投资成本；以债务重组方式取得的，按</w:t>
              </w:r>
              <w:r w:rsidRPr="00272F79">
                <w:rPr>
                  <w:rFonts w:hAnsi="Times New Roman" w:cs="Times New Roman" w:hint="eastAsia"/>
                  <w:szCs w:val="20"/>
                </w:rPr>
                <w:t>《企业会计准则第12号——债务重组》确定其初始投资成本</w:t>
              </w:r>
              <w:r w:rsidRPr="00272F79">
                <w:rPr>
                  <w:rFonts w:cs="Times New Roman" w:hint="eastAsia"/>
                  <w:szCs w:val="20"/>
                </w:rPr>
                <w:t>；以非货币性资产交换取得的，按</w:t>
              </w:r>
              <w:r w:rsidRPr="00272F79">
                <w:rPr>
                  <w:rFonts w:hAnsi="Times New Roman" w:cs="Times New Roman" w:hint="eastAsia"/>
                  <w:szCs w:val="20"/>
                </w:rPr>
                <w:t>《企业会计准则第7号——非货币性资产交换》确定其初始投资成本</w:t>
              </w:r>
              <w:r w:rsidRPr="00272F79">
                <w:rPr>
                  <w:rFonts w:cs="Times New Roman" w:hint="eastAsia"/>
                  <w:szCs w:val="20"/>
                </w:rPr>
                <w:t>。</w:t>
              </w:r>
            </w:p>
            <w:p w:rsidR="008A5C7D" w:rsidRPr="00272F79" w:rsidRDefault="00100223" w:rsidP="008A5C7D">
              <w:pPr>
                <w:pStyle w:val="afff4"/>
                <w:widowControl w:val="0"/>
                <w:spacing w:line="360" w:lineRule="auto"/>
                <w:ind w:firstLine="420"/>
                <w:jc w:val="both"/>
                <w:textAlignment w:val="baseline"/>
                <w:rPr>
                  <w:rFonts w:cs="Times New Roman"/>
                  <w:szCs w:val="20"/>
                </w:rPr>
              </w:pPr>
              <w:r w:rsidRPr="00272F79">
                <w:rPr>
                  <w:rFonts w:cs="Times New Roman" w:hint="eastAsia"/>
                  <w:szCs w:val="20"/>
                </w:rPr>
                <w:t>3. 后续计量及损益确认方法</w:t>
              </w:r>
            </w:p>
            <w:p w:rsidR="008A5C7D" w:rsidRPr="00272F79" w:rsidRDefault="00100223" w:rsidP="008A5C7D">
              <w:pPr>
                <w:pStyle w:val="afff4"/>
                <w:widowControl w:val="0"/>
                <w:spacing w:line="360" w:lineRule="auto"/>
                <w:ind w:firstLine="420"/>
                <w:jc w:val="both"/>
                <w:textAlignment w:val="baseline"/>
                <w:rPr>
                  <w:rFonts w:cs="Times New Roman"/>
                  <w:szCs w:val="20"/>
                </w:rPr>
              </w:pPr>
              <w:r w:rsidRPr="00272F79">
                <w:rPr>
                  <w:rFonts w:cs="Times New Roman" w:hint="eastAsia"/>
                  <w:szCs w:val="20"/>
                </w:rPr>
                <w:lastRenderedPageBreak/>
                <w:t>对被投资单位实施控制的长期股权投资采用成本法核算；对联营企业和合营企业的长期股权投资，采用权益法核算。</w:t>
              </w:r>
            </w:p>
            <w:p w:rsidR="008A5C7D" w:rsidRPr="00272F79" w:rsidRDefault="00100223" w:rsidP="008A5C7D">
              <w:pPr>
                <w:pStyle w:val="afff4"/>
                <w:widowControl w:val="0"/>
                <w:spacing w:line="360" w:lineRule="auto"/>
                <w:ind w:firstLine="420"/>
                <w:jc w:val="both"/>
                <w:textAlignment w:val="baseline"/>
                <w:rPr>
                  <w:rFonts w:cs="Times New Roman"/>
                  <w:szCs w:val="20"/>
                </w:rPr>
              </w:pPr>
              <w:r w:rsidRPr="00272F79">
                <w:rPr>
                  <w:rFonts w:cs="Times New Roman" w:hint="eastAsia"/>
                  <w:szCs w:val="20"/>
                </w:rPr>
                <w:t>4. 通过多次交易分步处置对子公司投资至丧失控制权的处理方法</w:t>
              </w:r>
            </w:p>
            <w:p w:rsidR="008A5C7D" w:rsidRPr="00272F79" w:rsidRDefault="00100223" w:rsidP="008A5C7D">
              <w:pPr>
                <w:pStyle w:val="afff4"/>
                <w:widowControl w:val="0"/>
                <w:spacing w:line="360" w:lineRule="auto"/>
                <w:ind w:firstLine="420"/>
                <w:jc w:val="both"/>
                <w:textAlignment w:val="baseline"/>
                <w:rPr>
                  <w:rFonts w:cs="Times New Roman"/>
                  <w:szCs w:val="20"/>
                </w:rPr>
              </w:pPr>
              <w:r w:rsidRPr="00272F79">
                <w:rPr>
                  <w:rFonts w:cs="Times New Roman" w:hint="eastAsia"/>
                  <w:szCs w:val="20"/>
                </w:rPr>
                <w:t>(1) 个别财务报表</w:t>
              </w:r>
            </w:p>
            <w:p w:rsidR="008A5C7D" w:rsidRPr="00272F79" w:rsidRDefault="00100223" w:rsidP="008A5C7D">
              <w:pPr>
                <w:pStyle w:val="afff4"/>
                <w:widowControl w:val="0"/>
                <w:spacing w:line="360" w:lineRule="auto"/>
                <w:ind w:firstLine="420"/>
                <w:jc w:val="both"/>
                <w:textAlignment w:val="baseline"/>
                <w:rPr>
                  <w:rFonts w:cs="Times New Roman"/>
                  <w:szCs w:val="20"/>
                </w:rPr>
              </w:pPr>
              <w:r w:rsidRPr="00272F79">
                <w:rPr>
                  <w:rFonts w:cs="Times New Roman" w:hint="eastAsia"/>
                  <w:szCs w:val="20"/>
                </w:rPr>
                <w:t>对处置的股权，其账面价值与实际取得价款之间的差额，计入当期损益。对于剩余股权，对被投资单位仍具有重大影响或者与其他方一起实施共同控制的，转为权益法核算；不能再对被投资单位实施控制、共同控制或重大影响的，确认为金融资产，按照《企业会计准则第22号——金融工具确认和计量》的相关规定进行核算</w:t>
              </w:r>
              <w:r w:rsidRPr="00272F79">
                <w:rPr>
                  <w:rFonts w:ascii="Courier New" w:hAnsi="Courier New" w:cs="Times New Roman" w:hint="eastAsia"/>
                  <w:szCs w:val="20"/>
                </w:rPr>
                <w:t>。</w:t>
              </w:r>
            </w:p>
            <w:p w:rsidR="008A5C7D" w:rsidRPr="00272F79" w:rsidRDefault="00100223" w:rsidP="008A5C7D">
              <w:pPr>
                <w:pStyle w:val="afff4"/>
                <w:widowControl w:val="0"/>
                <w:spacing w:line="360" w:lineRule="auto"/>
                <w:ind w:firstLine="420"/>
                <w:jc w:val="both"/>
                <w:textAlignment w:val="baseline"/>
                <w:rPr>
                  <w:rFonts w:cs="Times New Roman"/>
                  <w:szCs w:val="20"/>
                </w:rPr>
              </w:pPr>
              <w:r w:rsidRPr="00272F79">
                <w:rPr>
                  <w:rFonts w:cs="Times New Roman" w:hint="eastAsia"/>
                  <w:szCs w:val="20"/>
                </w:rPr>
                <w:t>(2) 合并财务报表</w:t>
              </w:r>
            </w:p>
            <w:p w:rsidR="008A5C7D" w:rsidRPr="00272F79" w:rsidRDefault="00100223" w:rsidP="008A5C7D">
              <w:pPr>
                <w:pStyle w:val="afff4"/>
                <w:widowControl w:val="0"/>
                <w:spacing w:line="360" w:lineRule="auto"/>
                <w:ind w:firstLine="420"/>
                <w:jc w:val="both"/>
                <w:textAlignment w:val="baseline"/>
                <w:rPr>
                  <w:rFonts w:cs="Times New Roman"/>
                  <w:szCs w:val="20"/>
                </w:rPr>
              </w:pPr>
              <w:r w:rsidRPr="00272F79">
                <w:rPr>
                  <w:rFonts w:cs="Times New Roman" w:hint="eastAsia"/>
                  <w:szCs w:val="20"/>
                </w:rPr>
                <w:t>1) 通过多次交易分步处置对子公司投资至丧失控制权，且不属于</w:t>
              </w:r>
              <w:r w:rsidRPr="00272F79">
                <w:rPr>
                  <w:rFonts w:ascii="Courier New" w:hAnsi="Times New Roman" w:cs="Times New Roman" w:hint="eastAsia"/>
                  <w:szCs w:val="20"/>
                </w:rPr>
                <w:t>“</w:t>
              </w:r>
              <w:r w:rsidRPr="00272F79">
                <w:rPr>
                  <w:rFonts w:cs="Times New Roman" w:hint="eastAsia"/>
                  <w:szCs w:val="20"/>
                </w:rPr>
                <w:t>一揽子交易”的</w:t>
              </w:r>
            </w:p>
            <w:p w:rsidR="008A5C7D" w:rsidRPr="00272F79" w:rsidRDefault="00100223" w:rsidP="008A5C7D">
              <w:pPr>
                <w:pStyle w:val="afff4"/>
                <w:widowControl w:val="0"/>
                <w:spacing w:line="360" w:lineRule="auto"/>
                <w:ind w:firstLine="420"/>
                <w:jc w:val="both"/>
                <w:textAlignment w:val="baseline"/>
                <w:rPr>
                  <w:rFonts w:cs="Times New Roman"/>
                  <w:szCs w:val="20"/>
                </w:rPr>
              </w:pPr>
              <w:r w:rsidRPr="00272F79">
                <w:rPr>
                  <w:rFonts w:cs="Times New Roman" w:hint="eastAsia"/>
                  <w:szCs w:val="20"/>
                </w:rPr>
                <w:t>在丧失控制权之前，处置价款与处置长期股权投资相对应享有子公司自购买日或合并日开始持续计算的净资产份额之间的差额，调整资本公积（资本溢价），资本溢价不足冲减的，冲减留存收益。</w:t>
              </w:r>
            </w:p>
            <w:p w:rsidR="008A5C7D" w:rsidRPr="00272F79" w:rsidRDefault="00100223" w:rsidP="008A5C7D">
              <w:pPr>
                <w:pStyle w:val="afff4"/>
                <w:widowControl w:val="0"/>
                <w:spacing w:line="360" w:lineRule="auto"/>
                <w:ind w:firstLine="420"/>
                <w:jc w:val="both"/>
                <w:textAlignment w:val="baseline"/>
                <w:rPr>
                  <w:rFonts w:ascii="Courier New" w:hAnsi="Courier New" w:cs="Times New Roman"/>
                  <w:szCs w:val="20"/>
                </w:rPr>
              </w:pPr>
              <w:r w:rsidRPr="00272F79">
                <w:rPr>
                  <w:rFonts w:cs="Times New Roman" w:hint="eastAsia"/>
                  <w:szCs w:val="20"/>
                </w:rPr>
                <w:t>丧失对原子公司控制权时，</w:t>
              </w:r>
              <w:r w:rsidRPr="00272F79">
                <w:rPr>
                  <w:rFonts w:ascii="Courier New" w:hAnsi="Courier New" w:cs="Times New Roman" w:hint="eastAsia"/>
                  <w:szCs w:val="20"/>
                </w:rPr>
                <w:t>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同时冲减商誉。与原有子公司股权投资相关的其他综合收益等，应当在丧失控制权时转为当期投资收益。</w:t>
              </w:r>
            </w:p>
            <w:p w:rsidR="008A5C7D" w:rsidRPr="00272F79" w:rsidRDefault="00100223" w:rsidP="008A5C7D">
              <w:pPr>
                <w:pStyle w:val="afff4"/>
                <w:widowControl w:val="0"/>
                <w:spacing w:line="360" w:lineRule="auto"/>
                <w:ind w:firstLine="420"/>
                <w:jc w:val="both"/>
                <w:textAlignment w:val="baseline"/>
                <w:rPr>
                  <w:rFonts w:cs="Times New Roman"/>
                  <w:szCs w:val="20"/>
                </w:rPr>
              </w:pPr>
              <w:r w:rsidRPr="00272F79">
                <w:rPr>
                  <w:rFonts w:cs="Times New Roman" w:hint="eastAsia"/>
                  <w:szCs w:val="20"/>
                </w:rPr>
                <w:t>2) 通过多次交易分步处置对子公司投资至丧失控制权，且属于</w:t>
              </w:r>
              <w:r w:rsidRPr="00272F79">
                <w:rPr>
                  <w:rFonts w:ascii="Courier New" w:hAnsi="Times New Roman" w:cs="Times New Roman" w:hint="eastAsia"/>
                  <w:szCs w:val="20"/>
                </w:rPr>
                <w:t>“</w:t>
              </w:r>
              <w:r w:rsidRPr="00272F79">
                <w:rPr>
                  <w:rFonts w:cs="Times New Roman" w:hint="eastAsia"/>
                  <w:szCs w:val="20"/>
                </w:rPr>
                <w:t>一揽子交易”的</w:t>
              </w:r>
            </w:p>
            <w:p w:rsidR="008A5C7D" w:rsidRPr="00272F79" w:rsidRDefault="00100223" w:rsidP="008A5C7D">
              <w:pPr>
                <w:pStyle w:val="afff4"/>
                <w:widowControl w:val="0"/>
                <w:spacing w:line="360" w:lineRule="auto"/>
                <w:ind w:firstLine="420"/>
                <w:jc w:val="both"/>
                <w:textAlignment w:val="baseline"/>
                <w:rPr>
                  <w:rFonts w:cs="Times New Roman"/>
                  <w:szCs w:val="20"/>
                </w:rPr>
              </w:pPr>
              <w:r w:rsidRPr="00272F79">
                <w:rPr>
                  <w:rFonts w:ascii="Courier New" w:hAnsi="Courier New" w:cs="Times New Roman" w:hint="eastAsia"/>
                  <w:szCs w:val="20"/>
                </w:rPr>
                <w:t>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sdtContent>
        </w:sdt>
      </w:sdtContent>
    </w:sdt>
    <w:p w:rsidR="008A5C7D" w:rsidRDefault="008A5C7D">
      <w:pPr>
        <w:pStyle w:val="afff4"/>
        <w:rPr>
          <w:szCs w:val="21"/>
        </w:rPr>
      </w:pPr>
    </w:p>
    <w:p w:rsidR="008A5C7D" w:rsidRDefault="00100223" w:rsidP="007716CA">
      <w:pPr>
        <w:pStyle w:val="afff5"/>
        <w:numPr>
          <w:ilvl w:val="0"/>
          <w:numId w:val="25"/>
        </w:numPr>
      </w:pPr>
      <w:r>
        <w:t>投资性房地产</w:t>
      </w:r>
    </w:p>
    <w:sdt>
      <w:sdtPr>
        <w:rPr>
          <w:rFonts w:ascii="宋体" w:hAnsi="宋体" w:cs="宋体" w:hint="eastAsia"/>
          <w:b w:val="0"/>
          <w:bCs w:val="0"/>
          <w:kern w:val="0"/>
          <w:sz w:val="21"/>
          <w:szCs w:val="24"/>
        </w:rPr>
        <w:alias w:val="选项模块:成本计量模式"/>
        <w:tag w:val="_GBC_20b1c487c1e348188269523d7d980194"/>
        <w:id w:val="1890532805"/>
        <w:lock w:val="sdtLocked"/>
        <w:placeholder>
          <w:docPart w:val="GBC22222222222222222222222222222"/>
        </w:placeholder>
      </w:sdtPr>
      <w:sdtEndPr>
        <w:rPr>
          <w:szCs w:val="21"/>
        </w:rPr>
      </w:sdtEndPr>
      <w:sdtContent>
        <w:p w:rsidR="008A5C7D" w:rsidRDefault="00100223" w:rsidP="007716CA">
          <w:pPr>
            <w:pStyle w:val="afff6"/>
            <w:numPr>
              <w:ilvl w:val="0"/>
              <w:numId w:val="27"/>
            </w:numPr>
          </w:pPr>
          <w:r>
            <w:rPr>
              <w:rFonts w:ascii="宋体" w:hAnsi="宋体" w:cs="宋体" w:hint="eastAsia"/>
              <w:bCs w:val="0"/>
              <w:kern w:val="0"/>
              <w:szCs w:val="24"/>
            </w:rPr>
            <w:t>如果</w:t>
          </w:r>
          <w:r>
            <w:rPr>
              <w:rFonts w:hint="eastAsia"/>
            </w:rPr>
            <w:t>采用成本计量模式的：</w:t>
          </w:r>
        </w:p>
        <w:p w:rsidR="008A5C7D" w:rsidRDefault="00100223">
          <w:pPr>
            <w:pStyle w:val="aa"/>
            <w:rPr>
              <w:rFonts w:ascii="宋体" w:hAnsi="宋体"/>
              <w:b w:val="0"/>
              <w:szCs w:val="21"/>
            </w:rPr>
          </w:pPr>
          <w:r>
            <w:rPr>
              <w:rFonts w:ascii="宋体" w:hAnsi="宋体" w:hint="eastAsia"/>
              <w:b w:val="0"/>
              <w:szCs w:val="21"/>
            </w:rPr>
            <w:t>折旧或摊销方法</w:t>
          </w:r>
        </w:p>
        <w:sdt>
          <w:sdtPr>
            <w:rPr>
              <w:rFonts w:hAnsi="宋体" w:cs="宋体"/>
              <w:kern w:val="0"/>
              <w:sz w:val="21"/>
              <w:szCs w:val="21"/>
            </w:rPr>
            <w:alias w:val="采用成本计量模式的折旧或摊销方法"/>
            <w:tag w:val="_GBC_5b2898357289426780691d99ea19aa67"/>
            <w:id w:val="-1302690181"/>
            <w:lock w:val="sdtLocked"/>
            <w:placeholder>
              <w:docPart w:val="GBC22222222222222222222222222222"/>
            </w:placeholder>
          </w:sdtPr>
          <w:sdtEndPr/>
          <w:sdtContent>
            <w:p w:rsidR="008A5C7D" w:rsidRPr="00E304D3" w:rsidRDefault="00100223" w:rsidP="008A5C7D">
              <w:pPr>
                <w:pStyle w:val="affff"/>
                <w:spacing w:line="360" w:lineRule="auto"/>
                <w:ind w:firstLine="420"/>
              </w:pPr>
              <w:r w:rsidRPr="00E304D3">
                <w:rPr>
                  <w:rFonts w:hint="eastAsia"/>
                </w:rPr>
                <w:t>1. 投资性房地产包括已出租的土地使用权、持有并准备增值后转让的土地使用权和已出租的建筑物。</w:t>
              </w:r>
            </w:p>
            <w:p w:rsidR="008A5C7D" w:rsidRPr="00E304D3" w:rsidRDefault="00100223" w:rsidP="008A5C7D">
              <w:pPr>
                <w:pStyle w:val="afff4"/>
                <w:widowControl w:val="0"/>
                <w:spacing w:line="360" w:lineRule="auto"/>
                <w:ind w:firstLine="420"/>
                <w:jc w:val="both"/>
                <w:textAlignment w:val="baseline"/>
                <w:rPr>
                  <w:rFonts w:cs="Times New Roman"/>
                  <w:szCs w:val="20"/>
                </w:rPr>
              </w:pPr>
              <w:r w:rsidRPr="00E304D3">
                <w:rPr>
                  <w:rFonts w:cs="Times New Roman" w:hint="eastAsia"/>
                  <w:szCs w:val="20"/>
                </w:rPr>
                <w:t>2. 投资性房地产按照成本进行初始计量，采用成本模式进行后续计量，并采用与固定</w:t>
              </w:r>
              <w:r w:rsidRPr="00E304D3">
                <w:rPr>
                  <w:rFonts w:ascii="Courier New" w:hAnsi="Courier New" w:cs="Times New Roman" w:hint="eastAsia"/>
                  <w:szCs w:val="20"/>
                </w:rPr>
                <w:t>资产和无形资产相同的方法计提折旧或进行摊销。</w:t>
              </w:r>
            </w:p>
          </w:sdtContent>
        </w:sdt>
      </w:sdtContent>
    </w:sdt>
    <w:p w:rsidR="008A5C7D" w:rsidRDefault="008A5C7D">
      <w:pPr>
        <w:pStyle w:val="afff4"/>
        <w:rPr>
          <w:szCs w:val="21"/>
        </w:rPr>
      </w:pPr>
    </w:p>
    <w:p w:rsidR="008A5C7D" w:rsidRDefault="00100223" w:rsidP="007716CA">
      <w:pPr>
        <w:pStyle w:val="afff5"/>
        <w:numPr>
          <w:ilvl w:val="0"/>
          <w:numId w:val="25"/>
        </w:numPr>
      </w:pPr>
      <w:r>
        <w:t>固定资产</w:t>
      </w:r>
    </w:p>
    <w:sdt>
      <w:sdtPr>
        <w:rPr>
          <w:rFonts w:ascii="宋体" w:hAnsi="宋体" w:cs="宋体"/>
          <w:b w:val="0"/>
          <w:bCs w:val="0"/>
          <w:kern w:val="0"/>
          <w:sz w:val="21"/>
          <w:szCs w:val="24"/>
        </w:rPr>
        <w:alias w:val="模块:固定资产确认条件"/>
        <w:tag w:val="_GBC_662771796da549e1b2a02fb7d497f077"/>
        <w:id w:val="1243910172"/>
        <w:lock w:val="sdtLocked"/>
        <w:placeholder>
          <w:docPart w:val="GBC22222222222222222222222222222"/>
        </w:placeholder>
      </w:sdtPr>
      <w:sdtEndPr>
        <w:rPr>
          <w:rFonts w:ascii="Times New Roman" w:hAnsi="Times New Roman"/>
        </w:rPr>
      </w:sdtEndPr>
      <w:sdtContent>
        <w:p w:rsidR="008A5C7D" w:rsidRDefault="00100223" w:rsidP="007716CA">
          <w:pPr>
            <w:pStyle w:val="afff6"/>
            <w:numPr>
              <w:ilvl w:val="0"/>
              <w:numId w:val="28"/>
            </w:numPr>
          </w:pPr>
          <w:r>
            <w:rPr>
              <w:rFonts w:hint="eastAsia"/>
            </w:rPr>
            <w:t>确认条件</w:t>
          </w:r>
        </w:p>
        <w:sdt>
          <w:sdtPr>
            <w:alias w:val="是否适用：固定资产确认条件[双击切换]"/>
            <w:tag w:val="_GBC_45cce032cd1f43bfad18a80dd94e9cc4"/>
            <w:id w:val="-231006280"/>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bCs/>
              <w:szCs w:val="21"/>
            </w:rPr>
            <w:alias w:val="固定资产确认条件"/>
            <w:tag w:val="_GBC_3044d53470b143fa9477fa34b85d4ec5"/>
            <w:id w:val="529931023"/>
            <w:lock w:val="sdtLocked"/>
            <w:placeholder>
              <w:docPart w:val="GBC22222222222222222222222222222"/>
            </w:placeholder>
          </w:sdtPr>
          <w:sdtEndPr>
            <w:rPr>
              <w:b/>
            </w:rPr>
          </w:sdtEndPr>
          <w:sdtContent>
            <w:p w:rsidR="008A5C7D" w:rsidRDefault="00100223" w:rsidP="008A5C7D">
              <w:pPr>
                <w:pStyle w:val="afff4"/>
                <w:ind w:firstLineChars="200" w:firstLine="420"/>
                <w:rPr>
                  <w:b/>
                  <w:bCs/>
                  <w:szCs w:val="21"/>
                </w:rPr>
              </w:pPr>
              <w:r w:rsidRPr="00E304D3">
                <w:rPr>
                  <w:rFonts w:cs="Times New Roman" w:hint="eastAsia"/>
                  <w:kern w:val="2"/>
                </w:rPr>
                <w:t>固定资产是指为生产商品、提供劳务、出租或经营管理而持有的，使用年限超过一个会计年度的有形资产。固定资产在同时满足经济利益很可能流入、成本能够可靠计量时予以确认。</w:t>
              </w:r>
            </w:p>
          </w:sdtContent>
        </w:sdt>
      </w:sdtContent>
    </w:sdt>
    <w:p w:rsidR="008A5C7D" w:rsidRDefault="008A5C7D">
      <w:pPr>
        <w:pStyle w:val="afff4"/>
        <w:rPr>
          <w:szCs w:val="21"/>
        </w:rPr>
      </w:pPr>
    </w:p>
    <w:sdt>
      <w:sdtPr>
        <w:rPr>
          <w:rFonts w:asciiTheme="minorHAnsi" w:hAnsiTheme="minorHAnsi" w:cstheme="minorBidi"/>
          <w:b w:val="0"/>
          <w:bCs w:val="0"/>
          <w:kern w:val="0"/>
          <w:sz w:val="21"/>
          <w:szCs w:val="22"/>
        </w:rPr>
        <w:alias w:val="模块:固定资产折旧方法"/>
        <w:tag w:val="_GBC_7c749a57d4094b3386978c34c3487e2a"/>
        <w:id w:val="-776010642"/>
        <w:lock w:val="sdtLocked"/>
        <w:placeholder>
          <w:docPart w:val="GBC22222222222222222222222222222"/>
        </w:placeholder>
      </w:sdtPr>
      <w:sdtEndPr>
        <w:rPr>
          <w:rFonts w:ascii="宋体" w:hAnsi="宋体" w:cs="宋体"/>
          <w:szCs w:val="24"/>
        </w:rPr>
      </w:sdtEndPr>
      <w:sdtContent>
        <w:p w:rsidR="008A5C7D" w:rsidRDefault="00100223" w:rsidP="007716CA">
          <w:pPr>
            <w:pStyle w:val="afff6"/>
            <w:numPr>
              <w:ilvl w:val="0"/>
              <w:numId w:val="28"/>
            </w:numPr>
          </w:pPr>
          <w:r>
            <w:t>折旧方法</w:t>
          </w:r>
        </w:p>
        <w:sdt>
          <w:sdtPr>
            <w:alias w:val="是否适用：固定资产折旧方法[双击切换]"/>
            <w:tag w:val="_GBC_c221ef38ff6a4242aab725946697311c"/>
            <w:id w:val="-576062089"/>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8A5C7D" w:rsidTr="008A5C7D">
            <w:sdt>
              <w:sdtPr>
                <w:tag w:val="_PLD_d39db65ac15c4d7583d7fe75cb893517"/>
                <w:id w:val="957063633"/>
                <w:lock w:val="sdtLocked"/>
              </w:sdtPr>
              <w:sdtEndPr/>
              <w:sdtContent>
                <w:tc>
                  <w:tcPr>
                    <w:tcW w:w="949" w:type="pct"/>
                    <w:vAlign w:val="center"/>
                  </w:tcPr>
                  <w:p w:rsidR="008A5C7D" w:rsidRDefault="00100223" w:rsidP="008A5C7D">
                    <w:pPr>
                      <w:pStyle w:val="afff4"/>
                      <w:jc w:val="center"/>
                      <w:rPr>
                        <w:szCs w:val="21"/>
                      </w:rPr>
                    </w:pPr>
                    <w:r>
                      <w:rPr>
                        <w:szCs w:val="21"/>
                      </w:rPr>
                      <w:t>类别</w:t>
                    </w:r>
                  </w:p>
                </w:tc>
              </w:sdtContent>
            </w:sdt>
            <w:sdt>
              <w:sdtPr>
                <w:tag w:val="_PLD_1b5147121b9948e5a115c7a4d6c95995"/>
                <w:id w:val="545489019"/>
                <w:lock w:val="sdtLocked"/>
              </w:sdtPr>
              <w:sdtEndPr/>
              <w:sdtContent>
                <w:tc>
                  <w:tcPr>
                    <w:tcW w:w="1012" w:type="pct"/>
                    <w:vAlign w:val="center"/>
                  </w:tcPr>
                  <w:p w:rsidR="008A5C7D" w:rsidRDefault="00100223" w:rsidP="008A5C7D">
                    <w:pPr>
                      <w:pStyle w:val="afff4"/>
                      <w:jc w:val="center"/>
                      <w:rPr>
                        <w:szCs w:val="21"/>
                      </w:rPr>
                    </w:pPr>
                    <w:r>
                      <w:rPr>
                        <w:rFonts w:hint="eastAsia"/>
                        <w:szCs w:val="21"/>
                      </w:rPr>
                      <w:t>折旧方法</w:t>
                    </w:r>
                  </w:p>
                </w:tc>
              </w:sdtContent>
            </w:sdt>
            <w:sdt>
              <w:sdtPr>
                <w:tag w:val="_PLD_65441224aa3f4fd3be4ca0650b16b1aa"/>
                <w:id w:val="1567769100"/>
                <w:lock w:val="sdtLocked"/>
              </w:sdtPr>
              <w:sdtEndPr/>
              <w:sdtContent>
                <w:tc>
                  <w:tcPr>
                    <w:tcW w:w="1013" w:type="pct"/>
                    <w:vAlign w:val="center"/>
                  </w:tcPr>
                  <w:p w:rsidR="008A5C7D" w:rsidRDefault="00100223" w:rsidP="008A5C7D">
                    <w:pPr>
                      <w:pStyle w:val="afff4"/>
                      <w:jc w:val="center"/>
                      <w:rPr>
                        <w:szCs w:val="21"/>
                      </w:rPr>
                    </w:pPr>
                    <w:r>
                      <w:rPr>
                        <w:szCs w:val="21"/>
                      </w:rPr>
                      <w:t>折旧年限（年）</w:t>
                    </w:r>
                  </w:p>
                </w:tc>
              </w:sdtContent>
            </w:sdt>
            <w:sdt>
              <w:sdtPr>
                <w:tag w:val="_PLD_1c82a37539a842289bf80f2937f33bee"/>
                <w:id w:val="497393818"/>
                <w:lock w:val="sdtLocked"/>
              </w:sdtPr>
              <w:sdtEndPr/>
              <w:sdtContent>
                <w:tc>
                  <w:tcPr>
                    <w:tcW w:w="1013" w:type="pct"/>
                    <w:vAlign w:val="center"/>
                  </w:tcPr>
                  <w:p w:rsidR="008A5C7D" w:rsidRDefault="00100223" w:rsidP="008A5C7D">
                    <w:pPr>
                      <w:pStyle w:val="afff4"/>
                      <w:jc w:val="center"/>
                      <w:rPr>
                        <w:szCs w:val="21"/>
                      </w:rPr>
                    </w:pPr>
                    <w:r>
                      <w:rPr>
                        <w:szCs w:val="21"/>
                      </w:rPr>
                      <w:t>残值率</w:t>
                    </w:r>
                  </w:p>
                </w:tc>
              </w:sdtContent>
            </w:sdt>
            <w:sdt>
              <w:sdtPr>
                <w:tag w:val="_PLD_a67e8338c181496fa22b9944b63ec82c"/>
                <w:id w:val="-1958639398"/>
                <w:lock w:val="sdtLocked"/>
              </w:sdtPr>
              <w:sdtEndPr/>
              <w:sdtContent>
                <w:tc>
                  <w:tcPr>
                    <w:tcW w:w="1013" w:type="pct"/>
                    <w:vAlign w:val="center"/>
                  </w:tcPr>
                  <w:p w:rsidR="008A5C7D" w:rsidRDefault="00100223" w:rsidP="008A5C7D">
                    <w:pPr>
                      <w:pStyle w:val="afff4"/>
                      <w:jc w:val="center"/>
                      <w:rPr>
                        <w:szCs w:val="21"/>
                      </w:rPr>
                    </w:pPr>
                    <w:r>
                      <w:rPr>
                        <w:szCs w:val="21"/>
                      </w:rPr>
                      <w:t>年折旧率</w:t>
                    </w:r>
                  </w:p>
                </w:tc>
              </w:sdtContent>
            </w:sdt>
          </w:tr>
          <w:sdt>
            <w:sdtPr>
              <w:rPr>
                <w:szCs w:val="21"/>
              </w:rPr>
              <w:alias w:val="其他固定资产计价、折旧、减值方法"/>
              <w:tag w:val="_GBC_f1ad6125c5d74d2a98f593d2ba574474"/>
              <w:id w:val="1740437800"/>
              <w:lock w:val="sdtLocked"/>
            </w:sdtPr>
            <w:sdtEndPr/>
            <w:sdtContent>
              <w:tr w:rsidR="008A5C7D" w:rsidTr="008A5C7D">
                <w:tc>
                  <w:tcPr>
                    <w:tcW w:w="949" w:type="pct"/>
                  </w:tcPr>
                  <w:p w:rsidR="008A5C7D" w:rsidRDefault="00100223" w:rsidP="008A5C7D">
                    <w:pPr>
                      <w:pStyle w:val="afff4"/>
                      <w:rPr>
                        <w:szCs w:val="21"/>
                      </w:rPr>
                    </w:pPr>
                    <w:r>
                      <w:t>房屋及建筑物</w:t>
                    </w:r>
                  </w:p>
                </w:tc>
                <w:tc>
                  <w:tcPr>
                    <w:tcW w:w="1012" w:type="pct"/>
                  </w:tcPr>
                  <w:p w:rsidR="008A5C7D" w:rsidRDefault="00100223" w:rsidP="008A5C7D">
                    <w:pPr>
                      <w:pStyle w:val="afff4"/>
                      <w:rPr>
                        <w:szCs w:val="21"/>
                      </w:rPr>
                    </w:pPr>
                    <w:r>
                      <w:t>年限平均法</w:t>
                    </w:r>
                  </w:p>
                </w:tc>
                <w:tc>
                  <w:tcPr>
                    <w:tcW w:w="1013" w:type="pct"/>
                  </w:tcPr>
                  <w:p w:rsidR="008A5C7D" w:rsidRDefault="00100223" w:rsidP="008A5C7D">
                    <w:pPr>
                      <w:pStyle w:val="afff4"/>
                      <w:rPr>
                        <w:szCs w:val="21"/>
                      </w:rPr>
                    </w:pPr>
                    <w:r>
                      <w:t>8-40</w:t>
                    </w:r>
                  </w:p>
                </w:tc>
                <w:tc>
                  <w:tcPr>
                    <w:tcW w:w="1013" w:type="pct"/>
                  </w:tcPr>
                  <w:p w:rsidR="008A5C7D" w:rsidRDefault="00100223" w:rsidP="008A5C7D">
                    <w:pPr>
                      <w:pStyle w:val="afff4"/>
                      <w:rPr>
                        <w:szCs w:val="21"/>
                      </w:rPr>
                    </w:pPr>
                    <w:r>
                      <w:t>3-5</w:t>
                    </w:r>
                  </w:p>
                </w:tc>
                <w:tc>
                  <w:tcPr>
                    <w:tcW w:w="1013" w:type="pct"/>
                  </w:tcPr>
                  <w:p w:rsidR="008A5C7D" w:rsidRDefault="00100223" w:rsidP="008A5C7D">
                    <w:pPr>
                      <w:pStyle w:val="afff4"/>
                      <w:rPr>
                        <w:szCs w:val="21"/>
                      </w:rPr>
                    </w:pPr>
                    <w:r>
                      <w:t>12.13-2.38</w:t>
                    </w:r>
                  </w:p>
                </w:tc>
              </w:tr>
            </w:sdtContent>
          </w:sdt>
          <w:sdt>
            <w:sdtPr>
              <w:rPr>
                <w:szCs w:val="21"/>
              </w:rPr>
              <w:alias w:val="其他固定资产计价、折旧、减值方法"/>
              <w:tag w:val="_GBC_f1ad6125c5d74d2a98f593d2ba574474"/>
              <w:id w:val="-772389386"/>
              <w:lock w:val="sdtLocked"/>
            </w:sdtPr>
            <w:sdtEndPr/>
            <w:sdtContent>
              <w:tr w:rsidR="008A5C7D" w:rsidTr="008A5C7D">
                <w:tc>
                  <w:tcPr>
                    <w:tcW w:w="949" w:type="pct"/>
                  </w:tcPr>
                  <w:p w:rsidR="008A5C7D" w:rsidRDefault="00100223" w:rsidP="008A5C7D">
                    <w:pPr>
                      <w:pStyle w:val="afff4"/>
                      <w:rPr>
                        <w:szCs w:val="21"/>
                      </w:rPr>
                    </w:pPr>
                    <w:r>
                      <w:t>通用设备</w:t>
                    </w:r>
                  </w:p>
                </w:tc>
                <w:tc>
                  <w:tcPr>
                    <w:tcW w:w="1012" w:type="pct"/>
                  </w:tcPr>
                  <w:p w:rsidR="008A5C7D" w:rsidRDefault="00100223" w:rsidP="008A5C7D">
                    <w:pPr>
                      <w:pStyle w:val="afff4"/>
                      <w:rPr>
                        <w:szCs w:val="21"/>
                      </w:rPr>
                    </w:pPr>
                    <w:r>
                      <w:t>年限平均法</w:t>
                    </w:r>
                  </w:p>
                </w:tc>
                <w:tc>
                  <w:tcPr>
                    <w:tcW w:w="1013" w:type="pct"/>
                  </w:tcPr>
                  <w:p w:rsidR="008A5C7D" w:rsidRDefault="00100223" w:rsidP="008A5C7D">
                    <w:pPr>
                      <w:pStyle w:val="afff4"/>
                      <w:rPr>
                        <w:szCs w:val="21"/>
                      </w:rPr>
                    </w:pPr>
                    <w:r>
                      <w:t>5-10</w:t>
                    </w:r>
                  </w:p>
                </w:tc>
                <w:tc>
                  <w:tcPr>
                    <w:tcW w:w="1013" w:type="pct"/>
                  </w:tcPr>
                  <w:p w:rsidR="008A5C7D" w:rsidRDefault="00100223" w:rsidP="008A5C7D">
                    <w:pPr>
                      <w:pStyle w:val="afff4"/>
                      <w:rPr>
                        <w:szCs w:val="21"/>
                      </w:rPr>
                    </w:pPr>
                    <w:r>
                      <w:t>3-5</w:t>
                    </w:r>
                  </w:p>
                </w:tc>
                <w:tc>
                  <w:tcPr>
                    <w:tcW w:w="1013" w:type="pct"/>
                  </w:tcPr>
                  <w:p w:rsidR="008A5C7D" w:rsidRDefault="00100223" w:rsidP="008A5C7D">
                    <w:pPr>
                      <w:pStyle w:val="afff4"/>
                      <w:rPr>
                        <w:szCs w:val="21"/>
                      </w:rPr>
                    </w:pPr>
                    <w:r>
                      <w:t>19.40-9.50</w:t>
                    </w:r>
                  </w:p>
                </w:tc>
              </w:tr>
            </w:sdtContent>
          </w:sdt>
          <w:sdt>
            <w:sdtPr>
              <w:rPr>
                <w:szCs w:val="21"/>
              </w:rPr>
              <w:alias w:val="其他固定资产计价、折旧、减值方法"/>
              <w:tag w:val="_GBC_f1ad6125c5d74d2a98f593d2ba574474"/>
              <w:id w:val="1367032191"/>
              <w:lock w:val="sdtLocked"/>
            </w:sdtPr>
            <w:sdtEndPr/>
            <w:sdtContent>
              <w:tr w:rsidR="008A5C7D" w:rsidTr="008A5C7D">
                <w:tc>
                  <w:tcPr>
                    <w:tcW w:w="949" w:type="pct"/>
                  </w:tcPr>
                  <w:p w:rsidR="008A5C7D" w:rsidRDefault="00100223" w:rsidP="008A5C7D">
                    <w:pPr>
                      <w:pStyle w:val="afff4"/>
                      <w:rPr>
                        <w:szCs w:val="21"/>
                      </w:rPr>
                    </w:pPr>
                    <w:r>
                      <w:t>专用设备</w:t>
                    </w:r>
                  </w:p>
                </w:tc>
                <w:tc>
                  <w:tcPr>
                    <w:tcW w:w="1012" w:type="pct"/>
                  </w:tcPr>
                  <w:p w:rsidR="008A5C7D" w:rsidRDefault="00100223" w:rsidP="008A5C7D">
                    <w:pPr>
                      <w:pStyle w:val="afff4"/>
                      <w:rPr>
                        <w:szCs w:val="21"/>
                      </w:rPr>
                    </w:pPr>
                    <w:r>
                      <w:t>年限平均法</w:t>
                    </w:r>
                  </w:p>
                </w:tc>
                <w:tc>
                  <w:tcPr>
                    <w:tcW w:w="1013" w:type="pct"/>
                  </w:tcPr>
                  <w:p w:rsidR="008A5C7D" w:rsidRDefault="00100223" w:rsidP="008A5C7D">
                    <w:pPr>
                      <w:pStyle w:val="afff4"/>
                      <w:rPr>
                        <w:szCs w:val="21"/>
                      </w:rPr>
                    </w:pPr>
                    <w:r>
                      <w:t>10</w:t>
                    </w:r>
                  </w:p>
                </w:tc>
                <w:tc>
                  <w:tcPr>
                    <w:tcW w:w="1013" w:type="pct"/>
                  </w:tcPr>
                  <w:p w:rsidR="008A5C7D" w:rsidRDefault="00100223" w:rsidP="008A5C7D">
                    <w:pPr>
                      <w:pStyle w:val="afff4"/>
                      <w:rPr>
                        <w:szCs w:val="21"/>
                      </w:rPr>
                    </w:pPr>
                    <w:r>
                      <w:t>5</w:t>
                    </w:r>
                  </w:p>
                </w:tc>
                <w:tc>
                  <w:tcPr>
                    <w:tcW w:w="1013" w:type="pct"/>
                  </w:tcPr>
                  <w:p w:rsidR="008A5C7D" w:rsidRDefault="00100223" w:rsidP="008A5C7D">
                    <w:pPr>
                      <w:pStyle w:val="afff4"/>
                      <w:rPr>
                        <w:szCs w:val="21"/>
                      </w:rPr>
                    </w:pPr>
                    <w:r>
                      <w:t>9.5</w:t>
                    </w:r>
                  </w:p>
                </w:tc>
              </w:tr>
            </w:sdtContent>
          </w:sdt>
          <w:sdt>
            <w:sdtPr>
              <w:rPr>
                <w:szCs w:val="21"/>
              </w:rPr>
              <w:alias w:val="其他固定资产计价、折旧、减值方法"/>
              <w:tag w:val="_GBC_f1ad6125c5d74d2a98f593d2ba574474"/>
              <w:id w:val="145943623"/>
              <w:lock w:val="sdtLocked"/>
            </w:sdtPr>
            <w:sdtEndPr/>
            <w:sdtContent>
              <w:tr w:rsidR="008A5C7D" w:rsidRPr="00E304D3" w:rsidTr="008A5C7D">
                <w:tc>
                  <w:tcPr>
                    <w:tcW w:w="949" w:type="pct"/>
                  </w:tcPr>
                  <w:p w:rsidR="008A5C7D" w:rsidRDefault="00100223" w:rsidP="008A5C7D">
                    <w:pPr>
                      <w:pStyle w:val="afff4"/>
                      <w:rPr>
                        <w:szCs w:val="21"/>
                      </w:rPr>
                    </w:pPr>
                    <w:r>
                      <w:t>运输工具</w:t>
                    </w:r>
                  </w:p>
                </w:tc>
                <w:tc>
                  <w:tcPr>
                    <w:tcW w:w="1012" w:type="pct"/>
                  </w:tcPr>
                  <w:p w:rsidR="008A5C7D" w:rsidRDefault="00100223" w:rsidP="008A5C7D">
                    <w:pPr>
                      <w:pStyle w:val="afff4"/>
                      <w:rPr>
                        <w:szCs w:val="21"/>
                      </w:rPr>
                    </w:pPr>
                    <w:r>
                      <w:t>年限平均法</w:t>
                    </w:r>
                  </w:p>
                </w:tc>
                <w:tc>
                  <w:tcPr>
                    <w:tcW w:w="1013" w:type="pct"/>
                  </w:tcPr>
                  <w:p w:rsidR="008A5C7D" w:rsidRDefault="00100223" w:rsidP="008A5C7D">
                    <w:pPr>
                      <w:pStyle w:val="afff4"/>
                      <w:rPr>
                        <w:szCs w:val="21"/>
                      </w:rPr>
                    </w:pPr>
                    <w:r>
                      <w:t>5-12</w:t>
                    </w:r>
                  </w:p>
                </w:tc>
                <w:tc>
                  <w:tcPr>
                    <w:tcW w:w="1013" w:type="pct"/>
                  </w:tcPr>
                  <w:p w:rsidR="008A5C7D" w:rsidRDefault="00100223" w:rsidP="008A5C7D">
                    <w:pPr>
                      <w:pStyle w:val="afff4"/>
                      <w:rPr>
                        <w:szCs w:val="21"/>
                      </w:rPr>
                    </w:pPr>
                    <w:r>
                      <w:t>3-5</w:t>
                    </w:r>
                  </w:p>
                </w:tc>
                <w:tc>
                  <w:tcPr>
                    <w:tcW w:w="1013" w:type="pct"/>
                  </w:tcPr>
                  <w:p w:rsidR="008A5C7D" w:rsidRDefault="00100223" w:rsidP="008A5C7D">
                    <w:pPr>
                      <w:pStyle w:val="afff4"/>
                      <w:rPr>
                        <w:szCs w:val="21"/>
                      </w:rPr>
                    </w:pPr>
                    <w:r>
                      <w:t>19.40-7.92</w:t>
                    </w:r>
                  </w:p>
                </w:tc>
              </w:tr>
            </w:sdtContent>
          </w:sdt>
        </w:tbl>
        <w:p w:rsidR="008A5C7D" w:rsidRPr="00E304D3" w:rsidRDefault="007A515A">
          <w:pPr>
            <w:pStyle w:val="afff4"/>
          </w:pPr>
        </w:p>
      </w:sdtContent>
    </w:sdt>
    <w:sdt>
      <w:sdtPr>
        <w:rPr>
          <w:rFonts w:asciiTheme="minorHAnsi" w:hAnsiTheme="minorHAnsi" w:cs="宋体"/>
          <w:b w:val="0"/>
          <w:bCs w:val="0"/>
          <w:kern w:val="0"/>
          <w:sz w:val="21"/>
          <w:szCs w:val="22"/>
        </w:rPr>
        <w:alias w:val="模块:固定资产计价和折旧方法及减值准备的计提方法"/>
        <w:tag w:val="_GBC_a1560089c32f441f92e145c3cdc25289"/>
        <w:id w:val="1942103530"/>
        <w:lock w:val="sdtLocked"/>
        <w:placeholder>
          <w:docPart w:val="GBC22222222222222222222222222222"/>
        </w:placeholder>
      </w:sdtPr>
      <w:sdtEndPr>
        <w:rPr>
          <w:rFonts w:ascii="Times New Roman" w:hAnsi="Times New Roman" w:cs="Times New Roman" w:hint="eastAsia"/>
          <w:kern w:val="2"/>
          <w:szCs w:val="24"/>
        </w:rPr>
      </w:sdtEndPr>
      <w:sdtContent>
        <w:p w:rsidR="008A5C7D" w:rsidRDefault="00100223" w:rsidP="007716CA">
          <w:pPr>
            <w:pStyle w:val="afff6"/>
            <w:numPr>
              <w:ilvl w:val="0"/>
              <w:numId w:val="28"/>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837275071"/>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szCs w:val="21"/>
        </w:rPr>
      </w:pPr>
    </w:p>
    <w:sdt>
      <w:sdtPr>
        <w:rPr>
          <w:rFonts w:ascii="宋体" w:hAnsi="宋体" w:cs="宋体"/>
          <w:b w:val="0"/>
          <w:bCs w:val="0"/>
          <w:kern w:val="0"/>
          <w:sz w:val="21"/>
          <w:szCs w:val="24"/>
        </w:rPr>
        <w:alias w:val="模块:在建工程会计处理方法"/>
        <w:tag w:val="_GBC_3eb5f960df3e47f0a4bf3af0bc67ca96"/>
        <w:id w:val="2030984080"/>
        <w:lock w:val="sdtLocked"/>
        <w:placeholder>
          <w:docPart w:val="GBC22222222222222222222222222222"/>
        </w:placeholder>
      </w:sdtPr>
      <w:sdtEndPr>
        <w:rPr>
          <w:rFonts w:hint="eastAsia"/>
          <w:szCs w:val="21"/>
        </w:rPr>
      </w:sdtEndPr>
      <w:sdtContent>
        <w:p w:rsidR="008A5C7D" w:rsidRDefault="00100223" w:rsidP="007716CA">
          <w:pPr>
            <w:pStyle w:val="afff5"/>
            <w:numPr>
              <w:ilvl w:val="0"/>
              <w:numId w:val="25"/>
            </w:numPr>
          </w:pPr>
          <w:r>
            <w:t>在建工程</w:t>
          </w:r>
        </w:p>
        <w:p w:rsidR="008A5C7D" w:rsidRDefault="007A515A">
          <w:pPr>
            <w:pStyle w:val="afff4"/>
            <w:rPr>
              <w:szCs w:val="21"/>
            </w:rPr>
          </w:pPr>
          <w:sdt>
            <w:sdtPr>
              <w:rPr>
                <w:rFonts w:hint="eastAsia"/>
                <w:szCs w:val="21"/>
              </w:rPr>
              <w:alias w:val="是否适用：在建工程_重要会计政策和估计[双击切换]"/>
              <w:tag w:val="_GBC_d9803b41f65e4a7fbebb412a259d9bf9"/>
              <w:id w:val="-884712844"/>
              <w:lock w:val="sdtContentLocked"/>
              <w:placeholder>
                <w:docPart w:val="GBC22222222222222222222222222222"/>
              </w:placeholder>
            </w:sdtPr>
            <w:sdtEndPr/>
            <w:sdtContent>
              <w:r w:rsidR="00100223">
                <w:rPr>
                  <w:szCs w:val="21"/>
                </w:rPr>
                <w:fldChar w:fldCharType="begin"/>
              </w:r>
              <w:r w:rsidR="00100223">
                <w:rPr>
                  <w:szCs w:val="21"/>
                </w:rPr>
                <w:instrText xml:space="preserve"> MACROBUTTON  SnrToggleCheckbox √适用 </w:instrText>
              </w:r>
              <w:r w:rsidR="00100223">
                <w:rPr>
                  <w:szCs w:val="21"/>
                </w:rPr>
                <w:fldChar w:fldCharType="end"/>
              </w:r>
              <w:r w:rsidR="00100223">
                <w:rPr>
                  <w:szCs w:val="21"/>
                </w:rPr>
                <w:fldChar w:fldCharType="begin"/>
              </w:r>
              <w:r w:rsidR="00100223">
                <w:rPr>
                  <w:szCs w:val="21"/>
                </w:rPr>
                <w:instrText xml:space="preserve"> MACROBUTTON  SnrToggleCheckbox □不适用 </w:instrText>
              </w:r>
              <w:r w:rsidR="00100223">
                <w:rPr>
                  <w:szCs w:val="21"/>
                </w:rPr>
                <w:fldChar w:fldCharType="end"/>
              </w:r>
            </w:sdtContent>
          </w:sdt>
        </w:p>
        <w:sdt>
          <w:sdtPr>
            <w:rPr>
              <w:rFonts w:hAnsi="宋体" w:cs="宋体" w:hint="eastAsia"/>
              <w:kern w:val="0"/>
              <w:sz w:val="21"/>
              <w:szCs w:val="21"/>
            </w:rPr>
            <w:alias w:val="在建工程核算方法"/>
            <w:tag w:val="_GBC_ed79f983df814c58add61776fe84c76e"/>
            <w:id w:val="1938017013"/>
            <w:lock w:val="sdtLocked"/>
            <w:placeholder>
              <w:docPart w:val="GBC22222222222222222222222222222"/>
            </w:placeholder>
          </w:sdtPr>
          <w:sdtEndPr/>
          <w:sdtContent>
            <w:p w:rsidR="008A5C7D" w:rsidRPr="00E304D3" w:rsidRDefault="00100223" w:rsidP="008A5C7D">
              <w:pPr>
                <w:pStyle w:val="affff"/>
                <w:spacing w:line="360" w:lineRule="auto"/>
                <w:ind w:firstLine="420"/>
              </w:pPr>
              <w:r w:rsidRPr="00E304D3">
                <w:rPr>
                  <w:rFonts w:hint="eastAsia"/>
                </w:rPr>
                <w:t>1. 在建工程同时满足经济利益很可能流入、成本能够可靠计量则予以确认。在建工程按建造该项资产达到预定可使用状态前所发生的实际成本计量。</w:t>
              </w:r>
            </w:p>
            <w:p w:rsidR="008A5C7D" w:rsidRPr="00E304D3" w:rsidRDefault="00100223" w:rsidP="008A5C7D">
              <w:pPr>
                <w:pStyle w:val="afff4"/>
                <w:widowControl w:val="0"/>
                <w:spacing w:line="360" w:lineRule="auto"/>
                <w:ind w:firstLine="420"/>
                <w:jc w:val="both"/>
                <w:textAlignment w:val="baseline"/>
                <w:rPr>
                  <w:rFonts w:cs="Times New Roman"/>
                  <w:szCs w:val="20"/>
                </w:rPr>
              </w:pPr>
              <w:r w:rsidRPr="00E304D3">
                <w:rPr>
                  <w:rFonts w:cs="Times New Roman" w:hint="eastAsia"/>
                  <w:szCs w:val="20"/>
                </w:rPr>
                <w:t>2. 在建工程达到预定可使用状态时，按工程实际成本转入固定资产。已达到预定可使用状态但尚未办理竣工决算的，先按估计价值转入固定资产，待办理竣工决算后再按实际成本调整原暂估价值，但不再调整原已计提的折旧。</w:t>
              </w:r>
            </w:p>
          </w:sdtContent>
        </w:sdt>
        <w:p w:rsidR="008A5C7D" w:rsidRDefault="007A515A">
          <w:pPr>
            <w:pStyle w:val="afff4"/>
            <w:rPr>
              <w:szCs w:val="21"/>
            </w:rPr>
          </w:pPr>
        </w:p>
      </w:sdtContent>
    </w:sdt>
    <w:sdt>
      <w:sdtPr>
        <w:rPr>
          <w:rFonts w:asciiTheme="minorHAnsi" w:hAnsiTheme="minorHAnsi" w:cs="宋体"/>
          <w:b w:val="0"/>
          <w:bCs w:val="0"/>
          <w:kern w:val="0"/>
          <w:sz w:val="21"/>
          <w:szCs w:val="22"/>
        </w:rPr>
        <w:alias w:val="模块:借款费用会计处理方法"/>
        <w:tag w:val="_GBC_e3e4d07ea08d4589a9293563ea655b42"/>
        <w:id w:val="26151307"/>
        <w:lock w:val="sdtLocked"/>
        <w:placeholder>
          <w:docPart w:val="GBC22222222222222222222222222222"/>
        </w:placeholder>
      </w:sdtPr>
      <w:sdtEndPr>
        <w:rPr>
          <w:rFonts w:ascii="宋体" w:hAnsi="宋体" w:cs="Times New Roman" w:hint="eastAsia"/>
          <w:kern w:val="2"/>
          <w:szCs w:val="21"/>
        </w:rPr>
      </w:sdtEndPr>
      <w:sdtContent>
        <w:p w:rsidR="008A5C7D" w:rsidRDefault="00100223" w:rsidP="007716CA">
          <w:pPr>
            <w:pStyle w:val="afff5"/>
            <w:numPr>
              <w:ilvl w:val="0"/>
              <w:numId w:val="25"/>
            </w:numPr>
          </w:pPr>
          <w:r>
            <w:t>借款费用</w:t>
          </w:r>
        </w:p>
        <w:sdt>
          <w:sdtPr>
            <w:rPr>
              <w:rFonts w:hint="eastAsia"/>
              <w:szCs w:val="21"/>
            </w:rPr>
            <w:alias w:val="是否适用：借款费用_重要会计政策和估计[双击切换]"/>
            <w:tag w:val="_GBC_3f3db73e5cb247009b3840143b5e6627"/>
            <w:id w:val="131534227"/>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Ansi="宋体" w:cs="宋体" w:hint="eastAsia"/>
              <w:kern w:val="0"/>
              <w:sz w:val="21"/>
              <w:szCs w:val="21"/>
            </w:rPr>
            <w:alias w:val="借款费用的会计处理方法"/>
            <w:tag w:val="_GBC_2101c32d32c64f39a8b8fcd2b72dbb0a"/>
            <w:id w:val="390935657"/>
            <w:lock w:val="sdtLocked"/>
            <w:placeholder>
              <w:docPart w:val="GBC22222222222222222222222222222"/>
            </w:placeholder>
          </w:sdtPr>
          <w:sdtEndPr/>
          <w:sdtContent>
            <w:p w:rsidR="008A5C7D" w:rsidRPr="00E304D3" w:rsidRDefault="00100223" w:rsidP="008A5C7D">
              <w:pPr>
                <w:pStyle w:val="affff"/>
                <w:spacing w:line="360" w:lineRule="auto"/>
                <w:ind w:firstLine="420"/>
              </w:pPr>
              <w:r w:rsidRPr="00E304D3">
                <w:rPr>
                  <w:rFonts w:hint="eastAsia"/>
                </w:rPr>
                <w:t>1. 借款费用资本化的确认原则</w:t>
              </w:r>
            </w:p>
            <w:p w:rsidR="008A5C7D" w:rsidRPr="00E304D3" w:rsidRDefault="00100223" w:rsidP="008A5C7D">
              <w:pPr>
                <w:pStyle w:val="afff4"/>
                <w:widowControl w:val="0"/>
                <w:spacing w:line="360" w:lineRule="auto"/>
                <w:ind w:firstLine="420"/>
                <w:jc w:val="both"/>
                <w:textAlignment w:val="baseline"/>
                <w:rPr>
                  <w:rFonts w:cs="Times New Roman"/>
                  <w:szCs w:val="20"/>
                </w:rPr>
              </w:pPr>
              <w:r w:rsidRPr="00E304D3">
                <w:rPr>
                  <w:rFonts w:cs="Times New Roman" w:hint="eastAsia"/>
                  <w:szCs w:val="20"/>
                </w:rPr>
                <w:t>公司发生的借款费用，可直接归属于符合资本化条件的资产的购建或者生产的，予以资本化，计入相关资产成本；其他借款费用，在发生时确认为费用，计入当期损益。</w:t>
              </w:r>
            </w:p>
            <w:p w:rsidR="008A5C7D" w:rsidRPr="00E304D3" w:rsidRDefault="00100223" w:rsidP="008A5C7D">
              <w:pPr>
                <w:pStyle w:val="afff4"/>
                <w:widowControl w:val="0"/>
                <w:spacing w:line="360" w:lineRule="auto"/>
                <w:ind w:firstLine="420"/>
                <w:jc w:val="both"/>
                <w:textAlignment w:val="baseline"/>
                <w:rPr>
                  <w:rFonts w:cs="Times New Roman"/>
                  <w:szCs w:val="20"/>
                </w:rPr>
              </w:pPr>
              <w:r w:rsidRPr="00E304D3">
                <w:rPr>
                  <w:rFonts w:cs="Times New Roman" w:hint="eastAsia"/>
                  <w:szCs w:val="20"/>
                </w:rPr>
                <w:t>2. 借款费用资本化期间</w:t>
              </w:r>
            </w:p>
            <w:p w:rsidR="008A5C7D" w:rsidRPr="00E304D3" w:rsidRDefault="00100223" w:rsidP="008A5C7D">
              <w:pPr>
                <w:pStyle w:val="afff4"/>
                <w:widowControl w:val="0"/>
                <w:spacing w:line="360" w:lineRule="auto"/>
                <w:ind w:firstLine="420"/>
                <w:jc w:val="both"/>
                <w:textAlignment w:val="baseline"/>
                <w:rPr>
                  <w:rFonts w:cs="Times New Roman"/>
                  <w:szCs w:val="20"/>
                </w:rPr>
              </w:pPr>
              <w:r w:rsidRPr="00E304D3">
                <w:rPr>
                  <w:rFonts w:cs="Times New Roman" w:hint="eastAsia"/>
                  <w:szCs w:val="20"/>
                </w:rPr>
                <w:t>(1) 当借款费用同时满足下列条件时，开始资本化：1) 资产支出已经发生；2) 借款费用已经发生；3) 为使资产达到预定可使用或可销售状态所必要的购建或者生产活动已经开始。</w:t>
              </w:r>
            </w:p>
            <w:p w:rsidR="008A5C7D" w:rsidRPr="00E304D3" w:rsidRDefault="00100223" w:rsidP="008A5C7D">
              <w:pPr>
                <w:pStyle w:val="afff4"/>
                <w:widowControl w:val="0"/>
                <w:spacing w:line="360" w:lineRule="auto"/>
                <w:ind w:firstLine="420"/>
                <w:jc w:val="both"/>
                <w:textAlignment w:val="baseline"/>
                <w:rPr>
                  <w:rFonts w:cs="Times New Roman"/>
                  <w:szCs w:val="20"/>
                </w:rPr>
              </w:pPr>
              <w:r w:rsidRPr="00E304D3">
                <w:rPr>
                  <w:rFonts w:cs="Times New Roman" w:hint="eastAsia"/>
                  <w:szCs w:val="20"/>
                </w:rPr>
                <w:t>(2) 若符合资本化条件的资产在购建或者生产过程中发生非正常中断，并且中断时间连续超过</w:t>
              </w:r>
              <w:r w:rsidRPr="00E304D3">
                <w:rPr>
                  <w:rFonts w:cs="Times New Roman"/>
                  <w:szCs w:val="20"/>
                </w:rPr>
                <w:t>3</w:t>
              </w:r>
              <w:r w:rsidRPr="00E304D3">
                <w:rPr>
                  <w:rFonts w:cs="Times New Roman" w:hint="eastAsia"/>
                  <w:szCs w:val="20"/>
                </w:rPr>
                <w:t>个月，暂停借款费用的资本化；中断期间发生的借款费用确认为当期费用，直至资产的购建或者生产活动重新开始。</w:t>
              </w:r>
            </w:p>
            <w:p w:rsidR="008A5C7D" w:rsidRPr="00E304D3" w:rsidRDefault="00100223" w:rsidP="008A5C7D">
              <w:pPr>
                <w:pStyle w:val="afff4"/>
                <w:widowControl w:val="0"/>
                <w:spacing w:line="360" w:lineRule="auto"/>
                <w:ind w:firstLine="420"/>
                <w:jc w:val="both"/>
                <w:textAlignment w:val="baseline"/>
                <w:rPr>
                  <w:rFonts w:cs="Times New Roman"/>
                  <w:szCs w:val="20"/>
                </w:rPr>
              </w:pPr>
              <w:r w:rsidRPr="00E304D3">
                <w:rPr>
                  <w:rFonts w:cs="Times New Roman" w:hint="eastAsia"/>
                  <w:szCs w:val="20"/>
                </w:rPr>
                <w:t>(3) 当所购建或者生产符合资本化条件的资产达到预定可使用或可销售状态时，借款费用停止资本化。</w:t>
              </w:r>
            </w:p>
            <w:p w:rsidR="008A5C7D" w:rsidRPr="00E304D3" w:rsidRDefault="00100223" w:rsidP="008A5C7D">
              <w:pPr>
                <w:pStyle w:val="afff4"/>
                <w:widowControl w:val="0"/>
                <w:spacing w:line="360" w:lineRule="auto"/>
                <w:ind w:firstLine="420"/>
                <w:jc w:val="both"/>
                <w:textAlignment w:val="baseline"/>
                <w:rPr>
                  <w:rFonts w:cs="Times New Roman"/>
                  <w:szCs w:val="20"/>
                </w:rPr>
              </w:pPr>
              <w:r w:rsidRPr="00E304D3">
                <w:rPr>
                  <w:rFonts w:cs="Times New Roman" w:hint="eastAsia"/>
                  <w:szCs w:val="20"/>
                </w:rPr>
                <w:t>3. 借款费用资本化率以及资本化金额</w:t>
              </w:r>
            </w:p>
            <w:p w:rsidR="008A5C7D" w:rsidRPr="00E304D3" w:rsidRDefault="00100223" w:rsidP="008A5C7D">
              <w:pPr>
                <w:pStyle w:val="afff4"/>
                <w:widowControl w:val="0"/>
                <w:spacing w:line="360" w:lineRule="auto"/>
                <w:ind w:firstLine="420"/>
                <w:jc w:val="both"/>
                <w:textAlignment w:val="baseline"/>
                <w:rPr>
                  <w:rFonts w:cs="Times New Roman"/>
                  <w:szCs w:val="20"/>
                </w:rPr>
              </w:pPr>
              <w:r w:rsidRPr="00E304D3">
                <w:rPr>
                  <w:rFonts w:cs="Times New Roman" w:hint="eastAsia"/>
                  <w:szCs w:val="20"/>
                </w:rPr>
                <w:t>为购建或者生产符合资本化条件的资产而借入专门借款的，以专门借款当期实际发生的利息费用（包括按照实际利率法确定的折价或溢价的摊销），减去将尚未动用的借款资金存入银行取得的利息收入或进行暂时性投资取得的投资收益后的金额，确定应予资本化的利息金额；为购建或者生产符合资本化条件的资产占用了一般借款的，根据累计资产支出超过专门借款的资产支出</w:t>
              </w:r>
              <w:r w:rsidRPr="00E304D3">
                <w:rPr>
                  <w:rFonts w:cs="Times New Roman" w:hint="eastAsia"/>
                  <w:szCs w:val="20"/>
                </w:rPr>
                <w:lastRenderedPageBreak/>
                <w:t>加权平均数乘以占用一般借款的资本化率，计算确定一般借款应予资本化的利息金额。</w:t>
              </w:r>
            </w:p>
          </w:sdtContent>
        </w:sdt>
        <w:p w:rsidR="008A5C7D" w:rsidRDefault="007A515A">
          <w:pPr>
            <w:pStyle w:val="afff4"/>
            <w:rPr>
              <w:szCs w:val="21"/>
            </w:rPr>
          </w:pPr>
        </w:p>
      </w:sdtContent>
    </w:sdt>
    <w:sdt>
      <w:sdtPr>
        <w:rPr>
          <w:rFonts w:asciiTheme="minorHAnsi" w:hAnsiTheme="minorHAnsi" w:cs="宋体"/>
          <w:b w:val="0"/>
          <w:bCs w:val="0"/>
          <w:kern w:val="0"/>
          <w:sz w:val="21"/>
          <w:szCs w:val="22"/>
        </w:rPr>
        <w:alias w:val="模块:生物资产会计处理方法"/>
        <w:tag w:val="_GBC_0b83f813710f436286429917c8c39567"/>
        <w:id w:val="-1093704365"/>
        <w:lock w:val="sdtLocked"/>
        <w:placeholder>
          <w:docPart w:val="GBC22222222222222222222222222222"/>
        </w:placeholder>
      </w:sdtPr>
      <w:sdtEndPr>
        <w:rPr>
          <w:rFonts w:ascii="宋体" w:hAnsi="宋体" w:cs="Times New Roman" w:hint="eastAsia"/>
          <w:kern w:val="2"/>
          <w:szCs w:val="21"/>
        </w:rPr>
      </w:sdtEndPr>
      <w:sdtContent>
        <w:p w:rsidR="008A5C7D" w:rsidRDefault="00100223" w:rsidP="007716CA">
          <w:pPr>
            <w:pStyle w:val="afff5"/>
            <w:numPr>
              <w:ilvl w:val="0"/>
              <w:numId w:val="25"/>
            </w:numPr>
          </w:pPr>
          <w:r>
            <w:t>生物资产</w:t>
          </w:r>
        </w:p>
        <w:sdt>
          <w:sdtPr>
            <w:rPr>
              <w:rFonts w:hint="eastAsia"/>
              <w:szCs w:val="21"/>
            </w:rPr>
            <w:alias w:val="是否适用：生物资产_重要会计政策和估计[双击切换]"/>
            <w:tag w:val="_GBC_3c525bb9dd0340978b83e74317a40315"/>
            <w:id w:val="1983812919"/>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7A515A">
          <w:pPr>
            <w:pStyle w:val="afff4"/>
            <w:rPr>
              <w:szCs w:val="21"/>
            </w:rPr>
          </w:pPr>
        </w:p>
      </w:sdtContent>
    </w:sdt>
    <w:sdt>
      <w:sdtPr>
        <w:rPr>
          <w:rFonts w:asciiTheme="minorHAnsi" w:hAnsiTheme="minorHAnsi" w:cs="宋体"/>
          <w:b w:val="0"/>
          <w:bCs w:val="0"/>
          <w:kern w:val="0"/>
          <w:sz w:val="21"/>
          <w:szCs w:val="22"/>
        </w:rPr>
        <w:alias w:val="模块:油气资产会计处理方法"/>
        <w:tag w:val="_GBC_ed738d1d51d04aad8efd3fb3e88bf021"/>
        <w:id w:val="-1516382792"/>
        <w:lock w:val="sdtLocked"/>
        <w:placeholder>
          <w:docPart w:val="GBC22222222222222222222222222222"/>
        </w:placeholder>
      </w:sdtPr>
      <w:sdtEndPr>
        <w:rPr>
          <w:rFonts w:ascii="宋体" w:hAnsi="宋体" w:cs="Times New Roman" w:hint="eastAsia"/>
          <w:kern w:val="2"/>
          <w:szCs w:val="21"/>
        </w:rPr>
      </w:sdtEndPr>
      <w:sdtContent>
        <w:p w:rsidR="008A5C7D" w:rsidRDefault="00100223" w:rsidP="007716CA">
          <w:pPr>
            <w:pStyle w:val="afff5"/>
            <w:numPr>
              <w:ilvl w:val="0"/>
              <w:numId w:val="25"/>
            </w:numPr>
          </w:pPr>
          <w:r>
            <w:t>油气资产</w:t>
          </w:r>
        </w:p>
        <w:sdt>
          <w:sdtPr>
            <w:rPr>
              <w:rFonts w:hint="eastAsia"/>
              <w:szCs w:val="21"/>
            </w:rPr>
            <w:alias w:val="是否适用：油气资产_重要会计政策和估计[双击切换]"/>
            <w:tag w:val="_GBC_60d99a70431c4b868b6e953077cbfe88"/>
            <w:id w:val="1800489361"/>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7A515A">
          <w:pPr>
            <w:pStyle w:val="afff4"/>
            <w:rPr>
              <w:szCs w:val="21"/>
            </w:rPr>
          </w:pPr>
        </w:p>
      </w:sdtContent>
    </w:sdt>
    <w:sdt>
      <w:sdtPr>
        <w:rPr>
          <w:rFonts w:asciiTheme="minorHAnsi" w:hAnsiTheme="minorHAnsi" w:cs="宋体"/>
          <w:b w:val="0"/>
          <w:bCs w:val="0"/>
          <w:kern w:val="0"/>
          <w:sz w:val="21"/>
          <w:szCs w:val="22"/>
        </w:rPr>
        <w:alias w:val="模块:无形资产会计处理方法"/>
        <w:tag w:val="_GBC_0a8b293ff9e94173b2e385f4ef2a8c89"/>
        <w:id w:val="-1879233980"/>
        <w:lock w:val="sdtLocked"/>
        <w:placeholder>
          <w:docPart w:val="GBC22222222222222222222222222222"/>
        </w:placeholder>
      </w:sdtPr>
      <w:sdtEndPr>
        <w:rPr>
          <w:rFonts w:ascii="宋体" w:hAnsi="宋体" w:cs="Times New Roman" w:hint="eastAsia"/>
          <w:kern w:val="2"/>
          <w:szCs w:val="21"/>
        </w:rPr>
      </w:sdtEndPr>
      <w:sdtContent>
        <w:p w:rsidR="008A5C7D" w:rsidRDefault="00100223" w:rsidP="007716CA">
          <w:pPr>
            <w:pStyle w:val="afff5"/>
            <w:numPr>
              <w:ilvl w:val="0"/>
              <w:numId w:val="25"/>
            </w:numPr>
          </w:pPr>
          <w:r>
            <w:t>无形资产</w:t>
          </w:r>
        </w:p>
        <w:p w:rsidR="008A5C7D" w:rsidRDefault="00100223" w:rsidP="007716CA">
          <w:pPr>
            <w:pStyle w:val="afff6"/>
            <w:numPr>
              <w:ilvl w:val="3"/>
              <w:numId w:val="29"/>
            </w:numPr>
            <w:tabs>
              <w:tab w:val="left" w:pos="448"/>
            </w:tabs>
          </w:pPr>
          <w:r>
            <w:rPr>
              <w:rFonts w:hint="eastAsia"/>
            </w:rPr>
            <w:t>计价方法、使用寿命、减值测试</w:t>
          </w:r>
        </w:p>
        <w:sdt>
          <w:sdtPr>
            <w:rPr>
              <w:rFonts w:hint="eastAsia"/>
              <w:szCs w:val="21"/>
            </w:rPr>
            <w:alias w:val="是否适用：无形资产计价方法、使用寿命、减值测试[双击切换]"/>
            <w:tag w:val="_GBC_a82698fb1ffd4e75b46a9c35938b4cf4"/>
            <w:id w:val="1286930751"/>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Ansi="宋体" w:cs="宋体"/>
              <w:kern w:val="0"/>
              <w:sz w:val="21"/>
              <w:szCs w:val="21"/>
            </w:rPr>
            <w:alias w:val="无形资产计价方法、使用寿命、减值测试"/>
            <w:tag w:val="_GBC_a9e64b18f452482eb6674ec605618dcc"/>
            <w:id w:val="325333216"/>
            <w:lock w:val="sdtLocked"/>
            <w:placeholder>
              <w:docPart w:val="GBC22222222222222222222222222222"/>
            </w:placeholder>
          </w:sdtPr>
          <w:sdtEndPr/>
          <w:sdtContent>
            <w:p w:rsidR="008A5C7D" w:rsidRPr="00E304D3" w:rsidRDefault="00100223" w:rsidP="008A5C7D">
              <w:pPr>
                <w:pStyle w:val="affff"/>
                <w:spacing w:line="360" w:lineRule="auto"/>
                <w:ind w:firstLine="420"/>
                <w:rPr>
                  <w:i/>
                </w:rPr>
              </w:pPr>
              <w:r w:rsidRPr="00E304D3">
                <w:rPr>
                  <w:rFonts w:hint="eastAsia"/>
                </w:rPr>
                <w:t>1. 无形资产包括土地使用权</w:t>
              </w:r>
              <w:r w:rsidRPr="00E304D3">
                <w:t>、</w:t>
              </w:r>
              <w:r w:rsidRPr="00E304D3">
                <w:rPr>
                  <w:rFonts w:hint="eastAsia"/>
                </w:rPr>
                <w:t>专利权及非专利技术等，按成本进行初始计量。</w:t>
              </w:r>
            </w:p>
            <w:p w:rsidR="008A5C7D" w:rsidRPr="00E304D3" w:rsidRDefault="00100223" w:rsidP="008A5C7D">
              <w:pPr>
                <w:pStyle w:val="afff4"/>
                <w:widowControl w:val="0"/>
                <w:adjustRightInd w:val="0"/>
                <w:spacing w:line="360" w:lineRule="auto"/>
                <w:ind w:firstLine="420"/>
                <w:jc w:val="both"/>
                <w:textAlignment w:val="baseline"/>
                <w:rPr>
                  <w:rFonts w:ascii="Courier New" w:hAnsi="Courier New" w:cs="Times New Roman"/>
                  <w:szCs w:val="20"/>
                </w:rPr>
              </w:pPr>
              <w:r w:rsidRPr="00E304D3">
                <w:rPr>
                  <w:rFonts w:cs="Times New Roman" w:hint="eastAsia"/>
                  <w:szCs w:val="20"/>
                </w:rPr>
                <w:t>2. 使用寿命有限的无形资产，在使用寿命内按照与该项无形资产有关的经济利益的预</w:t>
              </w:r>
              <w:r w:rsidRPr="00E304D3">
                <w:rPr>
                  <w:rFonts w:ascii="Courier New" w:hAnsi="Courier New" w:cs="Times New Roman" w:hint="eastAsia"/>
                  <w:szCs w:val="20"/>
                </w:rPr>
                <w:t>期实现方式系统合理地摊销，无法可靠确定预期实现方式的，采用直线法摊销。具体年限如下：</w:t>
              </w:r>
            </w:p>
            <w:tbl>
              <w:tblPr>
                <w:tblStyle w:val="g4"/>
                <w:tblW w:w="4320" w:type="dxa"/>
                <w:tblInd w:w="46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160"/>
                <w:gridCol w:w="2160"/>
              </w:tblGrid>
              <w:tr w:rsidR="008A5C7D" w:rsidRPr="00E304D3" w:rsidTr="008A5C7D">
                <w:tc>
                  <w:tcPr>
                    <w:tcW w:w="2160" w:type="dxa"/>
                    <w:shd w:val="clear" w:color="auto" w:fill="auto"/>
                  </w:tcPr>
                  <w:p w:rsidR="008A5C7D" w:rsidRPr="00E304D3" w:rsidRDefault="00100223" w:rsidP="008A5C7D">
                    <w:pPr>
                      <w:pStyle w:val="afff4"/>
                      <w:widowControl w:val="0"/>
                      <w:adjustRightInd w:val="0"/>
                      <w:spacing w:line="360" w:lineRule="auto"/>
                      <w:ind w:firstLineChars="100" w:firstLine="210"/>
                      <w:jc w:val="both"/>
                      <w:textAlignment w:val="baseline"/>
                      <w:rPr>
                        <w:rFonts w:ascii="Courier New" w:hAnsi="Courier New" w:cs="Times New Roman"/>
                        <w:szCs w:val="20"/>
                      </w:rPr>
                    </w:pPr>
                    <w:r w:rsidRPr="00E304D3">
                      <w:rPr>
                        <w:rFonts w:ascii="Courier New" w:hAnsi="Courier New" w:cs="Times New Roman" w:hint="eastAsia"/>
                        <w:szCs w:val="20"/>
                      </w:rPr>
                      <w:t>项</w:t>
                    </w:r>
                    <w:r w:rsidRPr="00E304D3">
                      <w:rPr>
                        <w:rFonts w:ascii="Courier New" w:hAnsi="Courier New" w:cs="Times New Roman" w:hint="eastAsia"/>
                        <w:szCs w:val="20"/>
                      </w:rPr>
                      <w:t xml:space="preserve">  </w:t>
                    </w:r>
                    <w:r w:rsidRPr="00E304D3">
                      <w:rPr>
                        <w:rFonts w:ascii="Courier New" w:hAnsi="Courier New" w:cs="Times New Roman" w:hint="eastAsia"/>
                        <w:szCs w:val="20"/>
                      </w:rPr>
                      <w:t>目</w:t>
                    </w:r>
                  </w:p>
                </w:tc>
                <w:tc>
                  <w:tcPr>
                    <w:tcW w:w="2160" w:type="dxa"/>
                    <w:shd w:val="clear" w:color="auto" w:fill="auto"/>
                  </w:tcPr>
                  <w:p w:rsidR="008A5C7D" w:rsidRPr="00E304D3" w:rsidRDefault="00100223" w:rsidP="008A5C7D">
                    <w:pPr>
                      <w:pStyle w:val="afff4"/>
                      <w:widowControl w:val="0"/>
                      <w:adjustRightInd w:val="0"/>
                      <w:spacing w:line="360" w:lineRule="auto"/>
                      <w:jc w:val="center"/>
                      <w:textAlignment w:val="baseline"/>
                      <w:rPr>
                        <w:rFonts w:ascii="Courier New" w:hAnsi="Courier New" w:cs="Times New Roman"/>
                        <w:szCs w:val="20"/>
                      </w:rPr>
                    </w:pPr>
                    <w:r w:rsidRPr="00E304D3">
                      <w:rPr>
                        <w:rFonts w:ascii="Courier New" w:hAnsi="Courier New" w:cs="Times New Roman" w:hint="eastAsia"/>
                        <w:szCs w:val="20"/>
                      </w:rPr>
                      <w:t>摊销年限</w:t>
                    </w:r>
                    <w:r w:rsidRPr="00E304D3">
                      <w:rPr>
                        <w:rFonts w:cs="Times New Roman" w:hint="eastAsia"/>
                        <w:szCs w:val="20"/>
                      </w:rPr>
                      <w:t>(年)</w:t>
                    </w:r>
                  </w:p>
                </w:tc>
              </w:tr>
              <w:tr w:rsidR="008A5C7D" w:rsidRPr="00E304D3" w:rsidTr="008A5C7D">
                <w:tc>
                  <w:tcPr>
                    <w:tcW w:w="2160" w:type="dxa"/>
                    <w:shd w:val="clear" w:color="auto" w:fill="auto"/>
                  </w:tcPr>
                  <w:p w:rsidR="008A5C7D" w:rsidRPr="00E304D3" w:rsidRDefault="00100223" w:rsidP="008A5C7D">
                    <w:pPr>
                      <w:pStyle w:val="afff4"/>
                      <w:widowControl w:val="0"/>
                      <w:adjustRightInd w:val="0"/>
                      <w:spacing w:line="360" w:lineRule="auto"/>
                      <w:jc w:val="both"/>
                      <w:textAlignment w:val="baseline"/>
                      <w:rPr>
                        <w:rFonts w:ascii="Courier New" w:hAnsi="Courier New" w:cs="Times New Roman"/>
                        <w:szCs w:val="20"/>
                      </w:rPr>
                    </w:pPr>
                    <w:r w:rsidRPr="00E304D3">
                      <w:rPr>
                        <w:rFonts w:ascii="Courier New" w:hAnsi="Courier New" w:cs="Times New Roman" w:hint="eastAsia"/>
                        <w:szCs w:val="20"/>
                      </w:rPr>
                      <w:t>土地使用权</w:t>
                    </w:r>
                  </w:p>
                </w:tc>
                <w:tc>
                  <w:tcPr>
                    <w:tcW w:w="2160" w:type="dxa"/>
                    <w:shd w:val="clear" w:color="auto" w:fill="auto"/>
                  </w:tcPr>
                  <w:p w:rsidR="008A5C7D" w:rsidRPr="00E304D3" w:rsidRDefault="00100223" w:rsidP="008A5C7D">
                    <w:pPr>
                      <w:pStyle w:val="afff4"/>
                      <w:widowControl w:val="0"/>
                      <w:adjustRightInd w:val="0"/>
                      <w:spacing w:line="360" w:lineRule="auto"/>
                      <w:jc w:val="center"/>
                      <w:textAlignment w:val="baseline"/>
                      <w:rPr>
                        <w:rFonts w:cs="Times New Roman"/>
                        <w:szCs w:val="20"/>
                      </w:rPr>
                    </w:pPr>
                    <w:r w:rsidRPr="00E304D3">
                      <w:rPr>
                        <w:rFonts w:cs="Times New Roman" w:hint="eastAsia"/>
                        <w:szCs w:val="20"/>
                      </w:rPr>
                      <w:t>40</w:t>
                    </w:r>
                  </w:p>
                </w:tc>
              </w:tr>
              <w:tr w:rsidR="008A5C7D" w:rsidRPr="00E304D3" w:rsidTr="008A5C7D">
                <w:tc>
                  <w:tcPr>
                    <w:tcW w:w="2160" w:type="dxa"/>
                    <w:shd w:val="clear" w:color="auto" w:fill="auto"/>
                  </w:tcPr>
                  <w:p w:rsidR="008A5C7D" w:rsidRPr="00E304D3" w:rsidRDefault="00100223" w:rsidP="008A5C7D">
                    <w:pPr>
                      <w:pStyle w:val="afff4"/>
                      <w:widowControl w:val="0"/>
                      <w:adjustRightInd w:val="0"/>
                      <w:spacing w:line="360" w:lineRule="auto"/>
                      <w:jc w:val="both"/>
                      <w:textAlignment w:val="baseline"/>
                      <w:rPr>
                        <w:rFonts w:ascii="Courier New" w:hAnsi="Courier New" w:cs="Times New Roman"/>
                        <w:szCs w:val="20"/>
                      </w:rPr>
                    </w:pPr>
                    <w:r w:rsidRPr="00E304D3">
                      <w:rPr>
                        <w:rFonts w:ascii="Courier New" w:hAnsi="Courier New" w:cs="Times New Roman" w:hint="eastAsia"/>
                        <w:szCs w:val="20"/>
                      </w:rPr>
                      <w:t>信息系统</w:t>
                    </w:r>
                  </w:p>
                </w:tc>
                <w:tc>
                  <w:tcPr>
                    <w:tcW w:w="2160" w:type="dxa"/>
                    <w:shd w:val="clear" w:color="auto" w:fill="auto"/>
                  </w:tcPr>
                  <w:p w:rsidR="008A5C7D" w:rsidRPr="00E304D3" w:rsidRDefault="00100223" w:rsidP="008A5C7D">
                    <w:pPr>
                      <w:pStyle w:val="afff4"/>
                      <w:widowControl w:val="0"/>
                      <w:adjustRightInd w:val="0"/>
                      <w:spacing w:line="360" w:lineRule="auto"/>
                      <w:jc w:val="center"/>
                      <w:textAlignment w:val="baseline"/>
                      <w:rPr>
                        <w:rFonts w:cs="Times New Roman"/>
                        <w:szCs w:val="20"/>
                      </w:rPr>
                    </w:pPr>
                    <w:r w:rsidRPr="00E304D3">
                      <w:rPr>
                        <w:rFonts w:cs="Times New Roman" w:hint="eastAsia"/>
                        <w:szCs w:val="20"/>
                      </w:rPr>
                      <w:t>3-10</w:t>
                    </w:r>
                  </w:p>
                </w:tc>
              </w:tr>
            </w:tbl>
            <w:p w:rsidR="008A5C7D" w:rsidRDefault="007A515A">
              <w:pPr>
                <w:pStyle w:val="afff4"/>
                <w:rPr>
                  <w:szCs w:val="21"/>
                </w:rPr>
              </w:pPr>
            </w:p>
          </w:sdtContent>
        </w:sdt>
        <w:p w:rsidR="008A5C7D" w:rsidRDefault="00100223" w:rsidP="007716CA">
          <w:pPr>
            <w:pStyle w:val="afff6"/>
            <w:numPr>
              <w:ilvl w:val="3"/>
              <w:numId w:val="29"/>
            </w:numPr>
            <w:tabs>
              <w:tab w:val="left" w:pos="448"/>
            </w:tabs>
          </w:pPr>
          <w:r>
            <w:rPr>
              <w:rFonts w:hint="eastAsia"/>
            </w:rPr>
            <w:t>内部研究开发支出会计政策</w:t>
          </w:r>
        </w:p>
        <w:sdt>
          <w:sdtPr>
            <w:rPr>
              <w:rFonts w:hint="eastAsia"/>
              <w:szCs w:val="21"/>
            </w:rPr>
            <w:alias w:val="是否适用：无形资产内部研究开发支出会计政策[双击切换]"/>
            <w:tag w:val="_GBC_c3cef4c9f19749b8a53b7f49d3b7bac3"/>
            <w:id w:val="1137604829"/>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无形资产内部研究、开发支出会计政策"/>
            <w:tag w:val="_GBC_af7b1338d88344dfb8cd34ed66bfe672"/>
            <w:id w:val="493379947"/>
            <w:lock w:val="sdtLocked"/>
            <w:placeholder>
              <w:docPart w:val="GBC22222222222222222222222222222"/>
            </w:placeholder>
          </w:sdtPr>
          <w:sdtEndPr/>
          <w:sdtContent>
            <w:p w:rsidR="008A5C7D" w:rsidRDefault="00100223" w:rsidP="008A5C7D">
              <w:pPr>
                <w:pStyle w:val="afff4"/>
                <w:ind w:firstLineChars="200" w:firstLine="420"/>
                <w:rPr>
                  <w:szCs w:val="21"/>
                </w:rPr>
              </w:pPr>
              <w:r w:rsidRPr="00E304D3">
                <w:rPr>
                  <w:rFonts w:cs="Times New Roman" w:hint="eastAsia"/>
                  <w:kern w:val="2"/>
                </w:rPr>
                <w:t>内部研究开发项目研究阶段的支出，于发生时计入当期损益。内部研究开发项目开发阶段的支出，同时满足下列条件的，确认为无形资产：(1) 完成该无形资产以使其能够使用或出售在技术上具有可行性；(2) 具有完成该无形资产并使用或出售的意图；</w:t>
              </w:r>
              <w:r w:rsidRPr="00E304D3">
                <w:rPr>
                  <w:rFonts w:cs="Times New Roman"/>
                  <w:kern w:val="2"/>
                </w:rPr>
                <w:t>(</w:t>
              </w:r>
              <w:r w:rsidRPr="00E304D3">
                <w:rPr>
                  <w:rFonts w:cs="Times New Roman" w:hint="eastAsia"/>
                  <w:kern w:val="2"/>
                </w:rPr>
                <w:t>3</w:t>
              </w:r>
              <w:r w:rsidRPr="00E304D3">
                <w:rPr>
                  <w:rFonts w:cs="Times New Roman"/>
                  <w:kern w:val="2"/>
                </w:rPr>
                <w:t>)</w:t>
              </w:r>
              <w:r w:rsidRPr="00E304D3">
                <w:rPr>
                  <w:rFonts w:cs="Times New Roman" w:hint="eastAsia"/>
                  <w:kern w:val="2"/>
                </w:rPr>
                <w:t xml:space="preserve"> </w:t>
              </w:r>
              <w:r w:rsidRPr="00E304D3">
                <w:rPr>
                  <w:rFonts w:cs="Times New Roman"/>
                  <w:kern w:val="2"/>
                </w:rPr>
                <w:t>无形资产产生经济利益的方式，包括能够证明运用该无形资产生产的产品存在市场或无形资产自身存在市场，无形资产将在内部使用的，</w:t>
              </w:r>
              <w:r w:rsidRPr="00E304D3">
                <w:rPr>
                  <w:rFonts w:cs="Times New Roman" w:hint="eastAsia"/>
                  <w:kern w:val="2"/>
                </w:rPr>
                <w:t>能</w:t>
              </w:r>
              <w:r w:rsidRPr="00E304D3">
                <w:rPr>
                  <w:rFonts w:cs="Times New Roman"/>
                  <w:kern w:val="2"/>
                </w:rPr>
                <w:t>证明其有用性；</w:t>
              </w:r>
              <w:r w:rsidRPr="00E304D3">
                <w:rPr>
                  <w:rFonts w:cs="Times New Roman" w:hint="eastAsia"/>
                  <w:kern w:val="2"/>
                </w:rPr>
                <w:t xml:space="preserve">(4) </w:t>
              </w:r>
              <w:r w:rsidRPr="00E304D3">
                <w:rPr>
                  <w:rFonts w:cs="Times New Roman"/>
                  <w:kern w:val="2"/>
                </w:rPr>
                <w:t>有足够的技术、财务资源和其他资源支持，以完成该无形资产的开发，并有能力使用或出售该无形资产</w:t>
              </w:r>
              <w:r w:rsidRPr="00E304D3">
                <w:rPr>
                  <w:rFonts w:cs="Times New Roman" w:hint="eastAsia"/>
                  <w:kern w:val="2"/>
                </w:rPr>
                <w:t xml:space="preserve">；(5) </w:t>
              </w:r>
              <w:r w:rsidRPr="00E304D3">
                <w:rPr>
                  <w:rFonts w:cs="Times New Roman"/>
                  <w:kern w:val="2"/>
                </w:rPr>
                <w:t>归属于该无形资产开发阶段的支出能够可靠地计量。</w:t>
              </w:r>
            </w:p>
          </w:sdtContent>
        </w:sdt>
      </w:sdtContent>
    </w:sdt>
    <w:p w:rsidR="008A5C7D" w:rsidRDefault="008A5C7D">
      <w:pPr>
        <w:pStyle w:val="afff4"/>
        <w:rPr>
          <w:szCs w:val="21"/>
        </w:rPr>
      </w:pPr>
    </w:p>
    <w:sdt>
      <w:sdtPr>
        <w:rPr>
          <w:rFonts w:ascii="宋体" w:hAnsi="宋体" w:cs="宋体" w:hint="eastAsia"/>
          <w:b w:val="0"/>
          <w:bCs w:val="0"/>
          <w:kern w:val="0"/>
          <w:sz w:val="21"/>
          <w:szCs w:val="21"/>
        </w:rPr>
        <w:alias w:val="模块:非金融长期资产减值"/>
        <w:tag w:val="_GBC_da2f3f0531094e5e9dcd987c45223bec"/>
        <w:id w:val="1357318352"/>
        <w:lock w:val="sdtLocked"/>
        <w:placeholder>
          <w:docPart w:val="GBC22222222222222222222222222222"/>
        </w:placeholder>
      </w:sdtPr>
      <w:sdtEndPr/>
      <w:sdtContent>
        <w:p w:rsidR="008A5C7D" w:rsidRDefault="00100223" w:rsidP="007716CA">
          <w:pPr>
            <w:pStyle w:val="afff5"/>
            <w:numPr>
              <w:ilvl w:val="0"/>
              <w:numId w:val="25"/>
            </w:numPr>
            <w:rPr>
              <w:szCs w:val="21"/>
            </w:rPr>
          </w:pPr>
          <w:r>
            <w:rPr>
              <w:rFonts w:hint="eastAsia"/>
              <w:szCs w:val="21"/>
            </w:rPr>
            <w:t>长期资产减值</w:t>
          </w:r>
        </w:p>
        <w:sdt>
          <w:sdtPr>
            <w:rPr>
              <w:rFonts w:hint="eastAsia"/>
              <w:szCs w:val="21"/>
            </w:rPr>
            <w:alias w:val="是否适用：长期资产减值_重要会计政策和估计[双击切换]"/>
            <w:tag w:val="_GBC_3356cd8d171f4198ba007022c32dbcf8"/>
            <w:id w:val="-1186514327"/>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Ansi="宋体" w:cs="宋体" w:hint="eastAsia"/>
              <w:kern w:val="0"/>
              <w:sz w:val="21"/>
              <w:szCs w:val="21"/>
            </w:rPr>
            <w:alias w:val="非金融长期资产减值测试方法及会计处理方法"/>
            <w:tag w:val="_GBC_0a065c1269a846f6923598a2c1fc4269"/>
            <w:id w:val="390239000"/>
            <w:lock w:val="sdtLocked"/>
            <w:placeholder>
              <w:docPart w:val="GBC22222222222222222222222222222"/>
            </w:placeholder>
          </w:sdtPr>
          <w:sdtEndPr/>
          <w:sdtContent>
            <w:p w:rsidR="008A5C7D" w:rsidRPr="00E304D3" w:rsidRDefault="00100223" w:rsidP="008A5C7D">
              <w:pPr>
                <w:pStyle w:val="affff"/>
                <w:spacing w:line="360" w:lineRule="auto"/>
                <w:ind w:firstLine="420"/>
                <w:rPr>
                  <w:rFonts w:ascii="Courier New"/>
                </w:rPr>
              </w:pPr>
              <w:r w:rsidRPr="00E304D3">
                <w:rPr>
                  <w:rFonts w:hint="eastAsia"/>
                </w:rPr>
                <w:t>对长期股权投资、采用成本模式计量的投资性房地产、固定资产、在建工程、使用寿命有限的无形资产等长期资产,</w:t>
              </w:r>
              <w:r w:rsidRPr="00E304D3">
                <w:rPr>
                  <w:rFonts w:ascii="Courier New" w:hint="eastAsia"/>
                </w:rPr>
                <w:t>在资产负债表日有迹象表明发生减值的，估计其可收回金额。</w:t>
              </w:r>
              <w:r w:rsidRPr="00E304D3">
                <w:rPr>
                  <w:rFonts w:hint="eastAsia"/>
                </w:rPr>
                <w:t>对因企业合并所形成的商誉和使用寿命不确定的无形资产，无论是否存在减值迹象，每年都进行减值测试。商誉结合与其相关的资产组或者资产组组合进行减值测试。</w:t>
              </w:r>
            </w:p>
            <w:p w:rsidR="008A5C7D" w:rsidRPr="00E304D3" w:rsidRDefault="00100223" w:rsidP="008A5C7D">
              <w:pPr>
                <w:pStyle w:val="afff4"/>
                <w:widowControl w:val="0"/>
                <w:spacing w:line="360" w:lineRule="auto"/>
                <w:ind w:firstLine="420"/>
                <w:jc w:val="both"/>
                <w:textAlignment w:val="baseline"/>
                <w:rPr>
                  <w:rFonts w:ascii="Courier New" w:hAnsi="Courier New" w:cs="Times New Roman"/>
                  <w:szCs w:val="20"/>
                </w:rPr>
              </w:pPr>
              <w:r w:rsidRPr="00E304D3">
                <w:rPr>
                  <w:rFonts w:ascii="Courier New" w:hAnsi="Courier New" w:cs="Times New Roman" w:hint="eastAsia"/>
                  <w:szCs w:val="20"/>
                </w:rPr>
                <w:t>若上述长期资产的可收回金额低于其账面价值的，按其差额确认资产减值准备并计入当期损益。</w:t>
              </w:r>
            </w:p>
          </w:sdtContent>
        </w:sdt>
      </w:sdtContent>
    </w:sdt>
    <w:p w:rsidR="008A5C7D" w:rsidRDefault="008A5C7D" w:rsidP="008A5C7D">
      <w:pPr>
        <w:pStyle w:val="affff"/>
        <w:spacing w:line="360" w:lineRule="auto"/>
        <w:ind w:firstLine="420"/>
        <w:rPr>
          <w:szCs w:val="21"/>
        </w:rPr>
      </w:pPr>
    </w:p>
    <w:sdt>
      <w:sdtPr>
        <w:rPr>
          <w:rFonts w:asciiTheme="minorHAnsi" w:hAnsiTheme="minorHAnsi" w:cs="宋体"/>
          <w:b w:val="0"/>
          <w:bCs w:val="0"/>
          <w:kern w:val="0"/>
          <w:szCs w:val="22"/>
        </w:rPr>
        <w:alias w:val="模块:长期待摊费用会计处理方法"/>
        <w:tag w:val="_GBC_fffe6f948ebb468ba812d16acce5c0b9"/>
        <w:id w:val="611558129"/>
        <w:lock w:val="sdtLocked"/>
        <w:placeholder>
          <w:docPart w:val="GBC22222222222222222222222222222"/>
        </w:placeholder>
      </w:sdtPr>
      <w:sdtEndPr>
        <w:rPr>
          <w:rFonts w:ascii="宋体" w:hAnsi="Courier New" w:cs="Times New Roman" w:hint="eastAsia"/>
          <w:kern w:val="2"/>
          <w:szCs w:val="21"/>
        </w:rPr>
      </w:sdtEndPr>
      <w:sdtContent>
        <w:p w:rsidR="008A5C7D" w:rsidRDefault="00100223" w:rsidP="007716CA">
          <w:pPr>
            <w:pStyle w:val="afff5"/>
            <w:numPr>
              <w:ilvl w:val="0"/>
              <w:numId w:val="25"/>
            </w:numPr>
          </w:pPr>
          <w:r>
            <w:t>长期待摊费用</w:t>
          </w:r>
        </w:p>
        <w:sdt>
          <w:sdtPr>
            <w:rPr>
              <w:rFonts w:hint="eastAsia"/>
              <w:szCs w:val="21"/>
            </w:rPr>
            <w:alias w:val="是否适用：长期待摊费用_重要会计政策和估计[双击切换]"/>
            <w:tag w:val="_GBC_285460052d954f1e8417bf2295b41abe"/>
            <w:id w:val="1876047238"/>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a0e2b7a5a9454eaea97ca201421d7dde"/>
            <w:id w:val="-1558616224"/>
            <w:lock w:val="sdtLocked"/>
            <w:placeholder>
              <w:docPart w:val="GBC22222222222222222222222222222"/>
            </w:placeholder>
          </w:sdtPr>
          <w:sdtEndPr/>
          <w:sdtContent>
            <w:p w:rsidR="008A5C7D" w:rsidRPr="00E304D3" w:rsidRDefault="00100223" w:rsidP="008A5C7D">
              <w:pPr>
                <w:pStyle w:val="affff"/>
                <w:spacing w:line="360" w:lineRule="auto"/>
                <w:ind w:firstLine="420"/>
              </w:pPr>
              <w:r w:rsidRPr="00E304D3">
                <w:t>长期待摊费用</w:t>
              </w:r>
              <w:r w:rsidRPr="00E304D3">
                <w:rPr>
                  <w:rFonts w:hint="eastAsia"/>
                </w:rPr>
                <w:t>核算</w:t>
              </w:r>
              <w:r w:rsidRPr="00E304D3">
                <w:t>已经支出，摊销期限在1年以上（不含1年）的各项费用</w:t>
              </w:r>
              <w:r w:rsidRPr="00E304D3">
                <w:rPr>
                  <w:rFonts w:hint="eastAsia"/>
                </w:rPr>
                <w:t>。长期待摊费用按实际发生额入账，在受益期或规定的期限内分期平均摊销。如果长期待摊的费用项目不能使以后会计期间受益则将尚未摊销的该项目的摊余价值全部转入当期损益。</w:t>
              </w:r>
            </w:p>
          </w:sdtContent>
        </w:sdt>
      </w:sdtContent>
    </w:sdt>
    <w:p w:rsidR="008A5C7D" w:rsidRDefault="008A5C7D">
      <w:pPr>
        <w:pStyle w:val="afff4"/>
        <w:rPr>
          <w:szCs w:val="21"/>
        </w:rPr>
      </w:pPr>
    </w:p>
    <w:sdt>
      <w:sdtPr>
        <w:rPr>
          <w:rFonts w:asciiTheme="minorHAnsi" w:hAnsiTheme="minorHAnsi" w:cstheme="minorBidi" w:hint="eastAsia"/>
          <w:b w:val="0"/>
          <w:bCs w:val="0"/>
          <w:kern w:val="0"/>
          <w:szCs w:val="22"/>
        </w:rPr>
        <w:alias w:val="模块:职工薪酬"/>
        <w:tag w:val="_GBC_8ec8855eb4d5447ab785e4bd4b0b73aa"/>
        <w:id w:val="187490468"/>
        <w:lock w:val="sdtLocked"/>
        <w:placeholder>
          <w:docPart w:val="GBC22222222222222222222222222222"/>
        </w:placeholder>
      </w:sdtPr>
      <w:sdtEndPr>
        <w:rPr>
          <w:rFonts w:ascii="宋体" w:hAnsi="Courier New" w:cs="Times New Roman"/>
          <w:kern w:val="2"/>
          <w:szCs w:val="21"/>
        </w:rPr>
      </w:sdtEndPr>
      <w:sdtContent>
        <w:p w:rsidR="008A5C7D" w:rsidRDefault="00100223" w:rsidP="007716CA">
          <w:pPr>
            <w:pStyle w:val="afff5"/>
            <w:numPr>
              <w:ilvl w:val="0"/>
              <w:numId w:val="25"/>
            </w:numPr>
          </w:pPr>
          <w:r>
            <w:rPr>
              <w:rFonts w:hint="eastAsia"/>
            </w:rPr>
            <w:t>职工薪酬</w:t>
          </w:r>
        </w:p>
        <w:p w:rsidR="008A5C7D" w:rsidRDefault="00100223" w:rsidP="007716CA">
          <w:pPr>
            <w:pStyle w:val="afff6"/>
            <w:numPr>
              <w:ilvl w:val="0"/>
              <w:numId w:val="30"/>
            </w:numPr>
          </w:pPr>
          <w:r>
            <w:rPr>
              <w:rFonts w:hint="eastAsia"/>
            </w:rPr>
            <w:t>短期薪酬的会计处理方法</w:t>
          </w:r>
        </w:p>
        <w:sdt>
          <w:sdtPr>
            <w:alias w:val="是否适用：短期薪酬的会计处理方法[双击切换]"/>
            <w:tag w:val="_GBC_eefed2a465e349b6a35598930bd9541d"/>
            <w:id w:val="1389606813"/>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短期薪酬的会计处理方法"/>
            <w:tag w:val="_GBC_8fdf44b194ac45fb945d36b9896df796"/>
            <w:id w:val="1769275709"/>
            <w:lock w:val="sdtLocked"/>
            <w:placeholder>
              <w:docPart w:val="GBC22222222222222222222222222222"/>
            </w:placeholder>
          </w:sdtPr>
          <w:sdtEndPr/>
          <w:sdtContent>
            <w:p w:rsidR="008A5C7D" w:rsidRPr="00FB385C" w:rsidRDefault="00100223" w:rsidP="008A5C7D">
              <w:pPr>
                <w:pStyle w:val="affff"/>
                <w:spacing w:line="360" w:lineRule="auto"/>
                <w:ind w:firstLine="420"/>
              </w:pPr>
              <w:r w:rsidRPr="00FB385C">
                <w:rPr>
                  <w:rFonts w:hint="eastAsia"/>
                </w:rPr>
                <w:t>在职工为公司提供服务的会计期间，将实际发生的短期薪酬确认为负债，并计入当期损益或相关资产成本。</w:t>
              </w:r>
            </w:p>
          </w:sdtContent>
        </w:sdt>
        <w:p w:rsidR="008A5C7D" w:rsidRDefault="008A5C7D">
          <w:pPr>
            <w:pStyle w:val="afff4"/>
            <w:rPr>
              <w:szCs w:val="21"/>
            </w:rPr>
          </w:pPr>
        </w:p>
        <w:p w:rsidR="008A5C7D" w:rsidRDefault="00100223" w:rsidP="007716CA">
          <w:pPr>
            <w:pStyle w:val="afff6"/>
            <w:numPr>
              <w:ilvl w:val="0"/>
              <w:numId w:val="30"/>
            </w:numPr>
          </w:pPr>
          <w:r>
            <w:rPr>
              <w:rFonts w:hint="eastAsia"/>
            </w:rPr>
            <w:t>离职后福利的会计处理方法</w:t>
          </w:r>
        </w:p>
        <w:sdt>
          <w:sdtPr>
            <w:rPr>
              <w:rFonts w:hint="eastAsia"/>
              <w:szCs w:val="21"/>
            </w:rPr>
            <w:alias w:val="是否适用：离职后福利的会计处理方法[双击切换]"/>
            <w:tag w:val="_GBC_35bbae299fda438d9e595058bbecbcdc"/>
            <w:id w:val="-753361158"/>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Ansi="宋体" w:cs="宋体"/>
              <w:kern w:val="0"/>
              <w:sz w:val="21"/>
              <w:szCs w:val="21"/>
            </w:rPr>
            <w:alias w:val="离职后福利的会计处理方法"/>
            <w:tag w:val="_GBC_3b0bafa6ef784ba99c829e2f60cf828e"/>
            <w:id w:val="1223180560"/>
            <w:lock w:val="sdtLocked"/>
            <w:placeholder>
              <w:docPart w:val="GBC22222222222222222222222222222"/>
            </w:placeholder>
          </w:sdtPr>
          <w:sdtEndPr/>
          <w:sdtContent>
            <w:p w:rsidR="008A5C7D" w:rsidRPr="00FB385C" w:rsidRDefault="00100223" w:rsidP="008A5C7D">
              <w:pPr>
                <w:pStyle w:val="affff"/>
                <w:spacing w:line="360" w:lineRule="auto"/>
                <w:ind w:firstLine="420"/>
              </w:pPr>
              <w:r w:rsidRPr="00FB385C">
                <w:rPr>
                  <w:rFonts w:hint="eastAsia"/>
                </w:rPr>
                <w:t>离职后福利分为设定提存计划和设定受益计划。</w:t>
              </w:r>
            </w:p>
            <w:p w:rsidR="008A5C7D" w:rsidRPr="00FB385C" w:rsidRDefault="00100223" w:rsidP="008A5C7D">
              <w:pPr>
                <w:pStyle w:val="afff4"/>
                <w:widowControl w:val="0"/>
                <w:spacing w:line="360" w:lineRule="auto"/>
                <w:ind w:firstLine="420"/>
                <w:jc w:val="both"/>
                <w:textAlignment w:val="baseline"/>
                <w:rPr>
                  <w:rFonts w:cs="Times New Roman"/>
                  <w:szCs w:val="20"/>
                </w:rPr>
              </w:pPr>
              <w:r w:rsidRPr="00FB385C">
                <w:rPr>
                  <w:rFonts w:cs="Times New Roman" w:hint="eastAsia"/>
                  <w:szCs w:val="20"/>
                </w:rPr>
                <w:t>(1) 在职工为公司提供服务的会计期间，根据设定提存计划计算的应缴存金额确认为负债，并计入当期损益或相关资产成本。</w:t>
              </w:r>
            </w:p>
            <w:p w:rsidR="008A5C7D" w:rsidRPr="00FB385C" w:rsidRDefault="00100223" w:rsidP="008A5C7D">
              <w:pPr>
                <w:pStyle w:val="afff4"/>
                <w:widowControl w:val="0"/>
                <w:spacing w:line="360" w:lineRule="auto"/>
                <w:ind w:firstLine="420"/>
                <w:jc w:val="both"/>
                <w:textAlignment w:val="baseline"/>
                <w:rPr>
                  <w:rFonts w:cs="Times New Roman"/>
                  <w:szCs w:val="20"/>
                </w:rPr>
              </w:pPr>
              <w:r w:rsidRPr="00FB385C">
                <w:rPr>
                  <w:rFonts w:cs="Times New Roman" w:hint="eastAsia"/>
                  <w:szCs w:val="20"/>
                </w:rPr>
                <w:t>(2) 对设定受益计划的会计处理通常包括下列步骤：</w:t>
              </w:r>
            </w:p>
            <w:p w:rsidR="008A5C7D" w:rsidRPr="00FB385C" w:rsidRDefault="00100223" w:rsidP="008A5C7D">
              <w:pPr>
                <w:pStyle w:val="afff4"/>
                <w:widowControl w:val="0"/>
                <w:spacing w:line="360" w:lineRule="auto"/>
                <w:ind w:firstLine="420"/>
                <w:jc w:val="both"/>
                <w:textAlignment w:val="baseline"/>
                <w:rPr>
                  <w:rFonts w:cs="Times New Roman"/>
                  <w:szCs w:val="20"/>
                </w:rPr>
              </w:pPr>
              <w:r w:rsidRPr="00FB385C">
                <w:rPr>
                  <w:rFonts w:cs="Times New Roman" w:hint="eastAsia"/>
                  <w:szCs w:val="20"/>
                </w:rPr>
                <w:t>1) 根据预期累计福利单位法，采用无偏且相互一致的精算假设对有关人口统计变量和财务变量等作出估计，计量设定受益计划所产生的义务，并确定相关义务的所属期间。同时，对设定受益计划所产生的义务予以折现，以确定设定受益计划义务的现值和当期服务成本；</w:t>
              </w:r>
            </w:p>
            <w:p w:rsidR="008A5C7D" w:rsidRPr="00FB385C" w:rsidRDefault="00100223" w:rsidP="008A5C7D">
              <w:pPr>
                <w:pStyle w:val="afff4"/>
                <w:widowControl w:val="0"/>
                <w:spacing w:line="360" w:lineRule="auto"/>
                <w:ind w:firstLine="420"/>
                <w:jc w:val="both"/>
                <w:textAlignment w:val="baseline"/>
                <w:rPr>
                  <w:rFonts w:cs="Times New Roman"/>
                  <w:szCs w:val="20"/>
                </w:rPr>
              </w:pPr>
              <w:r w:rsidRPr="00FB385C">
                <w:rPr>
                  <w:rFonts w:cs="Times New Roman" w:hint="eastAsia"/>
                  <w:szCs w:val="20"/>
                </w:rPr>
                <w:t>2) 设定受益计划存在资产的，将设定受益计划义务现值减去设定受益计划资产公允价值所形成的赤字或盈余确认为一项设定受益计划净负债或净资产。设定受益计划存在盈余的，以设定受益计划的盈余和资产上限两项的孰低者计量设定受益计划净资产；</w:t>
              </w:r>
            </w:p>
            <w:p w:rsidR="008A5C7D" w:rsidRPr="00FB385C" w:rsidRDefault="00100223" w:rsidP="008A5C7D">
              <w:pPr>
                <w:pStyle w:val="afff4"/>
                <w:widowControl w:val="0"/>
                <w:spacing w:line="360" w:lineRule="auto"/>
                <w:ind w:firstLine="420"/>
                <w:jc w:val="both"/>
                <w:textAlignment w:val="baseline"/>
                <w:rPr>
                  <w:rFonts w:cs="Times New Roman"/>
                  <w:szCs w:val="20"/>
                </w:rPr>
              </w:pPr>
              <w:r w:rsidRPr="00FB385C">
                <w:rPr>
                  <w:rFonts w:cs="Times New Roman" w:hint="eastAsia"/>
                  <w:szCs w:val="20"/>
                </w:rPr>
                <w:t>3) 期末，将设定受益计划产生的职工薪酬成本确认为服务成本、设定受益计划净负债或净资产的利息净额以及重新计量设定受益计划净负债或净资产所产生的变动等三部分，其中服务成本和设定受益计划净负债或净资产的利息净额计入当期损益或相关资产成本，重新计量设定受益计划净负债或净资产所产生的变动计入其他综合收益，并且在后续会计期间不允许转回至损益，但可以在权益范围内转移这些在其他综合收益确认的金额。</w:t>
              </w:r>
            </w:p>
          </w:sdtContent>
        </w:sdt>
        <w:p w:rsidR="008A5C7D" w:rsidRDefault="008A5C7D">
          <w:pPr>
            <w:pStyle w:val="afff4"/>
            <w:rPr>
              <w:szCs w:val="21"/>
            </w:rPr>
          </w:pPr>
        </w:p>
        <w:p w:rsidR="008A5C7D" w:rsidRDefault="00100223" w:rsidP="007716CA">
          <w:pPr>
            <w:pStyle w:val="afff6"/>
            <w:numPr>
              <w:ilvl w:val="0"/>
              <w:numId w:val="30"/>
            </w:numPr>
          </w:pPr>
          <w:r>
            <w:rPr>
              <w:rFonts w:hint="eastAsia"/>
            </w:rPr>
            <w:t>辞退福利的会计处理方法</w:t>
          </w:r>
        </w:p>
        <w:sdt>
          <w:sdtPr>
            <w:rPr>
              <w:rFonts w:hint="eastAsia"/>
              <w:szCs w:val="21"/>
            </w:rPr>
            <w:alias w:val="是否适用：辞退福利的会计处理方法[双击切换]"/>
            <w:tag w:val="_GBC_b6be1c30b6144d54b0e20b3cb9d3a691"/>
            <w:id w:val="1334648095"/>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2136780316"/>
            <w:lock w:val="sdtLocked"/>
            <w:placeholder>
              <w:docPart w:val="GBC22222222222222222222222222222"/>
            </w:placeholder>
          </w:sdtPr>
          <w:sdtEndPr/>
          <w:sdtContent>
            <w:p w:rsidR="008A5C7D" w:rsidRPr="00FB385C" w:rsidRDefault="00100223" w:rsidP="008A5C7D">
              <w:pPr>
                <w:pStyle w:val="affff"/>
                <w:spacing w:line="360" w:lineRule="auto"/>
                <w:ind w:firstLine="420"/>
              </w:pPr>
              <w:r w:rsidRPr="00FB385C">
                <w:rPr>
                  <w:rFonts w:hint="eastAsia"/>
                </w:rPr>
                <w:t>向职工提供的辞退福利，在下列两者孰早日确认辞退福利产生的职工薪酬负债，并计入当期损益：(1) 公司不能单方面撤回因解除劳动关系计划或裁减建议所提供的</w:t>
              </w:r>
              <w:r w:rsidRPr="00FB385C">
                <w:rPr>
                  <w:rFonts w:hint="eastAsia"/>
                </w:rPr>
                <w:lastRenderedPageBreak/>
                <w:t>辞退福利时；(2) 公司确认与涉及支付辞退福利的重组相关的成本或费用时。</w:t>
              </w:r>
            </w:p>
          </w:sdtContent>
        </w:sdt>
        <w:p w:rsidR="008A5C7D" w:rsidRDefault="008A5C7D">
          <w:pPr>
            <w:pStyle w:val="afff4"/>
            <w:rPr>
              <w:szCs w:val="21"/>
            </w:rPr>
          </w:pPr>
        </w:p>
        <w:p w:rsidR="008A5C7D" w:rsidRDefault="00100223" w:rsidP="007716CA">
          <w:pPr>
            <w:pStyle w:val="afff6"/>
            <w:numPr>
              <w:ilvl w:val="0"/>
              <w:numId w:val="30"/>
            </w:numPr>
          </w:pPr>
          <w:r>
            <w:rPr>
              <w:rFonts w:hint="eastAsia"/>
            </w:rPr>
            <w:t>其他长期职工福利的会计处理方法</w:t>
          </w:r>
        </w:p>
        <w:sdt>
          <w:sdtPr>
            <w:rPr>
              <w:rFonts w:hint="eastAsia"/>
              <w:szCs w:val="21"/>
            </w:rPr>
            <w:alias w:val="是否适用：其他长期职工福利的会计处理方法[双击切换]"/>
            <w:tag w:val="_GBC_6650f3bc6a474b318e05b9d60314cb7f"/>
            <w:id w:val="-598013540"/>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其他长期职工福利的会计处理方法"/>
            <w:tag w:val="_GBC_0e549e9400284de7b64ddf6ecc255dea"/>
            <w:id w:val="-256826671"/>
            <w:lock w:val="sdtLocked"/>
            <w:placeholder>
              <w:docPart w:val="GBC22222222222222222222222222222"/>
            </w:placeholder>
          </w:sdtPr>
          <w:sdtEndPr/>
          <w:sdtContent>
            <w:p w:rsidR="008A5C7D" w:rsidRPr="00FB385C" w:rsidRDefault="00100223" w:rsidP="008A5C7D">
              <w:pPr>
                <w:pStyle w:val="affff"/>
                <w:spacing w:line="360" w:lineRule="auto"/>
                <w:ind w:firstLine="420"/>
                <w:rPr>
                  <w:szCs w:val="18"/>
                </w:rPr>
              </w:pPr>
              <w:r w:rsidRPr="00FB385C">
                <w:rPr>
                  <w:rFonts w:hint="eastAsia"/>
                </w:rPr>
                <w:t>向职工提供的其他长期福利，符合设定提存计划条件的，按照设定提存计划的有关规定进行会计处理；除此之外的其他长期福利，按照设定受益计划的有关规定进行会计处理，为简化相关会计处理，将其产生的职工薪酬成本确认为服务成本、其他长期职工福利净负债或净资产的利息净额以及重新计量其他长期职工福利净负债或净资产所产生的变动等组成项目的总净额计入当期损益或相关资产成本。</w:t>
              </w:r>
            </w:p>
          </w:sdtContent>
        </w:sdt>
      </w:sdtContent>
    </w:sdt>
    <w:p w:rsidR="008A5C7D" w:rsidRDefault="008A5C7D">
      <w:pPr>
        <w:pStyle w:val="afff4"/>
        <w:rPr>
          <w:szCs w:val="21"/>
        </w:rPr>
      </w:pPr>
    </w:p>
    <w:sdt>
      <w:sdtPr>
        <w:rPr>
          <w:rFonts w:ascii="宋体" w:hAnsi="宋体" w:cs="宋体"/>
          <w:b w:val="0"/>
          <w:bCs w:val="0"/>
          <w:kern w:val="0"/>
          <w:sz w:val="21"/>
          <w:szCs w:val="24"/>
        </w:rPr>
        <w:alias w:val="模块:预计负债会计处理方法"/>
        <w:tag w:val="_GBC_b5b71a4d3cc1425c80f55e751e7e18c2"/>
        <w:id w:val="1276291786"/>
        <w:lock w:val="sdtLocked"/>
        <w:placeholder>
          <w:docPart w:val="GBC22222222222222222222222222222"/>
        </w:placeholder>
      </w:sdtPr>
      <w:sdtEndPr>
        <w:rPr>
          <w:rFonts w:hint="eastAsia"/>
          <w:szCs w:val="21"/>
        </w:rPr>
      </w:sdtEndPr>
      <w:sdtContent>
        <w:p w:rsidR="008A5C7D" w:rsidRDefault="00100223" w:rsidP="007716CA">
          <w:pPr>
            <w:pStyle w:val="afff5"/>
            <w:numPr>
              <w:ilvl w:val="0"/>
              <w:numId w:val="25"/>
            </w:numPr>
          </w:pPr>
          <w:r>
            <w:t>预计负债</w:t>
          </w:r>
        </w:p>
        <w:sdt>
          <w:sdtPr>
            <w:rPr>
              <w:rFonts w:hint="eastAsia"/>
              <w:szCs w:val="21"/>
            </w:rPr>
            <w:alias w:val="是否适用：预计负债_重要会计政策和估计[双击切换]"/>
            <w:tag w:val="_GBC_60f7f598e5d5458986c0f06775dc38fd"/>
            <w:id w:val="1302427375"/>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Ansi="宋体" w:cs="宋体" w:hint="eastAsia"/>
              <w:kern w:val="0"/>
              <w:sz w:val="21"/>
              <w:szCs w:val="21"/>
            </w:rPr>
            <w:alias w:val="预计负债的核算方法"/>
            <w:tag w:val="_GBC_d6934772e41e485d9e00e349486f9d7e"/>
            <w:id w:val="267428559"/>
            <w:lock w:val="sdtLocked"/>
            <w:placeholder>
              <w:docPart w:val="GBC22222222222222222222222222222"/>
            </w:placeholder>
          </w:sdtPr>
          <w:sdtEndPr/>
          <w:sdtContent>
            <w:p w:rsidR="008A5C7D" w:rsidRPr="00FB385C" w:rsidRDefault="00100223" w:rsidP="008A5C7D">
              <w:pPr>
                <w:pStyle w:val="affff"/>
                <w:spacing w:line="360" w:lineRule="auto"/>
                <w:ind w:firstLine="420"/>
              </w:pPr>
              <w:r w:rsidRPr="00FB385C">
                <w:rPr>
                  <w:rFonts w:hint="eastAsia"/>
                </w:rPr>
                <w:t xml:space="preserve">1. </w:t>
              </w:r>
              <w:r w:rsidRPr="00FB385C">
                <w:rPr>
                  <w:rFonts w:hint="eastAsia"/>
                  <w:lang w:val="en-AU"/>
                </w:rPr>
                <w:t>因对外提供担保、诉讼事项、产品质量保证、亏损合同等或有事项形成的义务</w:t>
              </w:r>
              <w:r w:rsidRPr="00FB385C">
                <w:rPr>
                  <w:rFonts w:hint="eastAsia"/>
                </w:rPr>
                <w:t>成为公司承担的现时义务，履行该义务很可能导致经济利益流出公司，且该义务的金额能够可靠的计量时，公司将该项义务确认为预计负债。</w:t>
              </w:r>
            </w:p>
            <w:p w:rsidR="008A5C7D" w:rsidRPr="00FB385C" w:rsidRDefault="00100223" w:rsidP="008A5C7D">
              <w:pPr>
                <w:pStyle w:val="afff4"/>
                <w:widowControl w:val="0"/>
                <w:spacing w:line="360" w:lineRule="auto"/>
                <w:ind w:firstLine="420"/>
                <w:jc w:val="both"/>
                <w:textAlignment w:val="baseline"/>
                <w:rPr>
                  <w:rFonts w:cs="Times New Roman"/>
                  <w:szCs w:val="20"/>
                </w:rPr>
              </w:pPr>
              <w:r w:rsidRPr="00FB385C">
                <w:rPr>
                  <w:rFonts w:cs="Times New Roman" w:hint="eastAsia"/>
                  <w:szCs w:val="20"/>
                </w:rPr>
                <w:t>2. 公司按照履行相关现时义务所需支出的最佳估计数对预计负债进行初始计量，并在资产负债表日对预计负债的账面价值进行复核。</w:t>
              </w:r>
            </w:p>
          </w:sdtContent>
        </w:sdt>
      </w:sdtContent>
    </w:sdt>
    <w:p w:rsidR="008A5C7D" w:rsidRDefault="008A5C7D">
      <w:pPr>
        <w:pStyle w:val="afff4"/>
        <w:rPr>
          <w:szCs w:val="21"/>
        </w:rPr>
      </w:pPr>
    </w:p>
    <w:sdt>
      <w:sdtPr>
        <w:rPr>
          <w:rFonts w:asciiTheme="minorHAnsi" w:hAnsiTheme="minorHAnsi" w:cstheme="minorBidi" w:hint="eastAsia"/>
          <w:b w:val="0"/>
          <w:bCs w:val="0"/>
          <w:kern w:val="0"/>
          <w:sz w:val="21"/>
          <w:szCs w:val="22"/>
        </w:rPr>
        <w:alias w:val="模块:股份支付"/>
        <w:tag w:val="_GBC_5300d3ce4b5f4c1690fe13bde0a610e3"/>
        <w:id w:val="-2112803277"/>
        <w:lock w:val="sdtLocked"/>
        <w:placeholder>
          <w:docPart w:val="GBC22222222222222222222222222222"/>
        </w:placeholder>
      </w:sdtPr>
      <w:sdtEndPr>
        <w:rPr>
          <w:rFonts w:ascii="宋体" w:hAnsi="宋体" w:cs="Times New Roman"/>
          <w:szCs w:val="21"/>
        </w:rPr>
      </w:sdtEndPr>
      <w:sdtContent>
        <w:p w:rsidR="008A5C7D" w:rsidRDefault="00100223" w:rsidP="007716CA">
          <w:pPr>
            <w:pStyle w:val="afff5"/>
            <w:numPr>
              <w:ilvl w:val="0"/>
              <w:numId w:val="25"/>
            </w:numPr>
          </w:pPr>
          <w:r>
            <w:rPr>
              <w:rFonts w:hint="eastAsia"/>
            </w:rPr>
            <w:t>股份支付</w:t>
          </w:r>
        </w:p>
        <w:sdt>
          <w:sdtPr>
            <w:rPr>
              <w:rFonts w:hint="eastAsia"/>
              <w:szCs w:val="21"/>
            </w:rPr>
            <w:alias w:val="是否适用：股份支付_重要会计政策和估计[双击切换]"/>
            <w:tag w:val="_GBC_cfe00a6b35f24950855f2412f34bcf7a"/>
            <w:id w:val="1725948089"/>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rPr>
          <w:szCs w:val="21"/>
        </w:rPr>
      </w:pPr>
    </w:p>
    <w:sdt>
      <w:sdtPr>
        <w:rPr>
          <w:rFonts w:asciiTheme="minorHAnsi" w:hAnsiTheme="minorHAnsi" w:cstheme="minorBidi" w:hint="eastAsia"/>
          <w:b w:val="0"/>
          <w:bCs w:val="0"/>
          <w:kern w:val="0"/>
          <w:sz w:val="21"/>
          <w:szCs w:val="22"/>
        </w:rPr>
        <w:alias w:val="模块:优先股、永续债"/>
        <w:tag w:val="_GBC_d3c9524999e647d78f354bb216cfb1aa"/>
        <w:id w:val="-218431115"/>
        <w:lock w:val="sdtLocked"/>
        <w:placeholder>
          <w:docPart w:val="GBC22222222222222222222222222222"/>
        </w:placeholder>
      </w:sdtPr>
      <w:sdtEndPr>
        <w:rPr>
          <w:rFonts w:ascii="宋体" w:hAnsi="宋体" w:cs="Times New Roman"/>
          <w:szCs w:val="21"/>
        </w:rPr>
      </w:sdtEndPr>
      <w:sdtContent>
        <w:p w:rsidR="008A5C7D" w:rsidRDefault="00100223" w:rsidP="007716CA">
          <w:pPr>
            <w:pStyle w:val="afff5"/>
            <w:numPr>
              <w:ilvl w:val="0"/>
              <w:numId w:val="25"/>
            </w:numPr>
          </w:pPr>
          <w:r>
            <w:rPr>
              <w:rFonts w:hint="eastAsia"/>
            </w:rPr>
            <w:t>优先股、永续债等其他金融工具</w:t>
          </w:r>
        </w:p>
        <w:sdt>
          <w:sdtPr>
            <w:rPr>
              <w:rFonts w:hint="eastAsia"/>
              <w:szCs w:val="21"/>
            </w:rPr>
            <w:alias w:val="是否适用：优先股、永续债等其他金融工具[双击切换]"/>
            <w:tag w:val="_GBC_34eb80e2168144958293aa1351780303"/>
            <w:id w:val="-1130634291"/>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rPr>
          <w:szCs w:val="21"/>
        </w:rPr>
      </w:pPr>
    </w:p>
    <w:sdt>
      <w:sdtPr>
        <w:rPr>
          <w:rFonts w:asciiTheme="minorHAnsi" w:hAnsiTheme="minorHAnsi" w:cs="宋体"/>
          <w:b w:val="0"/>
          <w:bCs w:val="0"/>
          <w:kern w:val="0"/>
          <w:sz w:val="21"/>
          <w:szCs w:val="22"/>
        </w:rPr>
        <w:alias w:val="模块:收入会计处理方法"/>
        <w:tag w:val="_GBC_19704df9fd714cad895419bf4903f70e"/>
        <w:id w:val="-1873983631"/>
        <w:lock w:val="sdtLocked"/>
        <w:placeholder>
          <w:docPart w:val="GBC22222222222222222222222222222"/>
        </w:placeholder>
      </w:sdtPr>
      <w:sdtEndPr>
        <w:rPr>
          <w:rFonts w:ascii="宋体" w:hAnsi="宋体" w:cs="Times New Roman"/>
          <w:kern w:val="2"/>
          <w:szCs w:val="21"/>
        </w:rPr>
      </w:sdtEndPr>
      <w:sdtContent>
        <w:p w:rsidR="008A5C7D" w:rsidRDefault="00100223" w:rsidP="007716CA">
          <w:pPr>
            <w:pStyle w:val="afff5"/>
            <w:numPr>
              <w:ilvl w:val="0"/>
              <w:numId w:val="25"/>
            </w:numPr>
          </w:pPr>
          <w:r>
            <w:t>收入</w:t>
          </w:r>
        </w:p>
        <w:sdt>
          <w:sdtPr>
            <w:rPr>
              <w:rFonts w:hint="eastAsia"/>
              <w:szCs w:val="21"/>
            </w:rPr>
            <w:alias w:val="是否适用：收入_重要会计政策和估计[双击切换]"/>
            <w:tag w:val="_GBC_0e5e3767d66c49cf85e220c4213118bd"/>
            <w:id w:val="807899320"/>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Ansi="宋体" w:cs="宋体"/>
              <w:kern w:val="0"/>
              <w:sz w:val="21"/>
              <w:szCs w:val="21"/>
            </w:rPr>
            <w:alias w:val="收入确认原则"/>
            <w:tag w:val="_GBC_7930489d04b948768d013ac15783bb2e"/>
            <w:id w:val="1165209708"/>
            <w:lock w:val="sdtLocked"/>
            <w:placeholder>
              <w:docPart w:val="GBC22222222222222222222222222222"/>
            </w:placeholder>
          </w:sdtPr>
          <w:sdtEndPr/>
          <w:sdtContent>
            <w:p w:rsidR="008A5C7D" w:rsidRPr="00FB385C" w:rsidRDefault="00100223" w:rsidP="008A5C7D">
              <w:pPr>
                <w:pStyle w:val="affff"/>
                <w:spacing w:line="360" w:lineRule="auto"/>
                <w:ind w:firstLineChars="200" w:firstLine="420"/>
              </w:pPr>
              <w:r w:rsidRPr="00FB385C">
                <w:rPr>
                  <w:rFonts w:hint="eastAsia"/>
                </w:rPr>
                <w:t>1. 收入确认原则</w:t>
              </w:r>
            </w:p>
            <w:p w:rsidR="008A5C7D" w:rsidRPr="00FB385C" w:rsidRDefault="00100223" w:rsidP="008A5C7D">
              <w:pPr>
                <w:pStyle w:val="afff4"/>
                <w:widowControl w:val="0"/>
                <w:spacing w:line="360" w:lineRule="auto"/>
                <w:ind w:firstLineChars="200" w:firstLine="420"/>
                <w:jc w:val="both"/>
                <w:textAlignment w:val="baseline"/>
                <w:rPr>
                  <w:rFonts w:cs="Times New Roman"/>
                  <w:szCs w:val="20"/>
                </w:rPr>
              </w:pPr>
              <w:r w:rsidRPr="00FB385C">
                <w:rPr>
                  <w:rFonts w:cs="Times New Roman" w:hint="eastAsia"/>
                  <w:szCs w:val="20"/>
                </w:rPr>
                <w:t>(1) 销售商品</w:t>
              </w:r>
            </w:p>
            <w:p w:rsidR="008A5C7D" w:rsidRPr="00FB385C" w:rsidRDefault="00100223" w:rsidP="008A5C7D">
              <w:pPr>
                <w:pStyle w:val="afff4"/>
                <w:widowControl w:val="0"/>
                <w:spacing w:line="360" w:lineRule="auto"/>
                <w:ind w:firstLineChars="200" w:firstLine="420"/>
                <w:jc w:val="both"/>
                <w:textAlignment w:val="baseline"/>
                <w:rPr>
                  <w:rFonts w:cs="Times New Roman"/>
                  <w:szCs w:val="20"/>
                </w:rPr>
              </w:pPr>
              <w:r w:rsidRPr="00FB385C">
                <w:rPr>
                  <w:rFonts w:cs="Times New Roman" w:hint="eastAsia"/>
                  <w:szCs w:val="20"/>
                </w:rPr>
                <w:t>销售商品收入在同时满足下列条件时予以确认：1) 将商品所有权上的主要风险和报酬转移给购货方；2) 公司不再保留通常与所有权相联系的继续管理权，也不再对已售出的商品实施有效控制；3) 收入的金额能够可靠地计量；4) 相关的经济利益很可能流入；5) 相关的已发生或将发生的成本能够可靠地计量。</w:t>
              </w:r>
            </w:p>
            <w:p w:rsidR="008A5C7D" w:rsidRPr="00FB385C" w:rsidRDefault="00100223" w:rsidP="008A5C7D">
              <w:pPr>
                <w:pStyle w:val="afff4"/>
                <w:widowControl w:val="0"/>
                <w:spacing w:line="360" w:lineRule="auto"/>
                <w:ind w:firstLineChars="200" w:firstLine="420"/>
                <w:jc w:val="both"/>
                <w:textAlignment w:val="baseline"/>
                <w:rPr>
                  <w:rFonts w:cs="Times New Roman"/>
                  <w:szCs w:val="20"/>
                </w:rPr>
              </w:pPr>
              <w:r w:rsidRPr="00FB385C">
                <w:rPr>
                  <w:rFonts w:cs="Times New Roman" w:hint="eastAsia"/>
                  <w:szCs w:val="20"/>
                </w:rPr>
                <w:t>(2) 提供劳务</w:t>
              </w:r>
            </w:p>
            <w:p w:rsidR="008A5C7D" w:rsidRPr="00FB385C" w:rsidRDefault="00100223" w:rsidP="008A5C7D">
              <w:pPr>
                <w:pStyle w:val="afff4"/>
                <w:widowControl w:val="0"/>
                <w:spacing w:line="360" w:lineRule="auto"/>
                <w:ind w:firstLineChars="200" w:firstLine="420"/>
                <w:jc w:val="both"/>
                <w:textAlignment w:val="baseline"/>
                <w:rPr>
                  <w:rFonts w:cs="Times New Roman"/>
                  <w:szCs w:val="20"/>
                </w:rPr>
              </w:pPr>
              <w:r w:rsidRPr="00FB385C">
                <w:rPr>
                  <w:rFonts w:cs="Times New Roman" w:hint="eastAsia"/>
                  <w:szCs w:val="20"/>
                </w:rPr>
                <w:t>提供劳务交易的结果在资产负债表日能够可靠估计的（同时满足收入的金额能够可靠地计量、相关经济利益很可能流入、交易的完工进度能够可靠地确定、交易中已发生和将发生的成本能够</w:t>
              </w:r>
              <w:r w:rsidRPr="00FB385C">
                <w:rPr>
                  <w:rFonts w:cs="Times New Roman" w:hint="eastAsia"/>
                  <w:szCs w:val="20"/>
                </w:rPr>
                <w:lastRenderedPageBreak/>
                <w:t>可靠地计量），采用完工百分比法确认提供劳务的收入，并按已经提供劳务占应提供劳务总量的比例确定提供劳务交易的完工进度。提供劳务交易的结果在资产负债表日不能够可靠估计的，若已经发生的劳务成本预计能够得到补偿，按已经发生的劳务成本金额确认提供劳务收入，并按相同金额结转劳务成本；若已经发生的劳务成本预计不能够得到补偿，将已经发生的劳务成本计入当期损益，不确认劳务收入。</w:t>
              </w:r>
            </w:p>
            <w:p w:rsidR="008A5C7D" w:rsidRPr="00FB385C" w:rsidRDefault="00100223" w:rsidP="008A5C7D">
              <w:pPr>
                <w:pStyle w:val="afff4"/>
                <w:widowControl w:val="0"/>
                <w:spacing w:line="360" w:lineRule="auto"/>
                <w:ind w:firstLineChars="200" w:firstLine="420"/>
                <w:jc w:val="both"/>
                <w:textAlignment w:val="baseline"/>
                <w:rPr>
                  <w:rFonts w:cs="Times New Roman"/>
                  <w:szCs w:val="20"/>
                </w:rPr>
              </w:pPr>
              <w:r w:rsidRPr="00FB385C">
                <w:rPr>
                  <w:rFonts w:cs="Times New Roman" w:hint="eastAsia"/>
                  <w:szCs w:val="20"/>
                </w:rPr>
                <w:t>(3) 让渡资产使用权</w:t>
              </w:r>
            </w:p>
            <w:p w:rsidR="008A5C7D" w:rsidRPr="00FB385C" w:rsidRDefault="00100223" w:rsidP="008A5C7D">
              <w:pPr>
                <w:pStyle w:val="afff4"/>
                <w:widowControl w:val="0"/>
                <w:spacing w:line="360" w:lineRule="auto"/>
                <w:ind w:firstLineChars="200" w:firstLine="420"/>
                <w:jc w:val="both"/>
                <w:textAlignment w:val="baseline"/>
                <w:rPr>
                  <w:rFonts w:cs="Times New Roman"/>
                  <w:szCs w:val="20"/>
                </w:rPr>
              </w:pPr>
              <w:r w:rsidRPr="00FB385C">
                <w:rPr>
                  <w:rFonts w:cs="Times New Roman" w:hint="eastAsia"/>
                  <w:szCs w:val="20"/>
                </w:rPr>
                <w:t>让渡资产使用权在同时满足相关的经济利益很可能流入、收入金额能够可靠计量时，确认让渡资产使用权的收入。利息收入按照他人使用本公司货币资金的时间和实际利率计算确定；使用费收入按有关合同或协议约定的收费时间和方法计算确定。</w:t>
              </w:r>
            </w:p>
            <w:p w:rsidR="008A5C7D" w:rsidRPr="00FB385C" w:rsidRDefault="00100223" w:rsidP="008A5C7D">
              <w:pPr>
                <w:pStyle w:val="afff4"/>
                <w:widowControl w:val="0"/>
                <w:spacing w:line="360" w:lineRule="auto"/>
                <w:ind w:firstLineChars="200" w:firstLine="420"/>
                <w:jc w:val="both"/>
                <w:textAlignment w:val="baseline"/>
                <w:rPr>
                  <w:rFonts w:cs="Times New Roman"/>
                  <w:szCs w:val="20"/>
                </w:rPr>
              </w:pPr>
              <w:r w:rsidRPr="00FB385C">
                <w:rPr>
                  <w:rFonts w:cs="Times New Roman" w:hint="eastAsia"/>
                  <w:szCs w:val="20"/>
                </w:rPr>
                <w:t>2. 收入确认的具体方法</w:t>
              </w:r>
            </w:p>
            <w:p w:rsidR="008A5C7D" w:rsidRPr="00FB385C" w:rsidRDefault="00100223" w:rsidP="008A5C7D">
              <w:pPr>
                <w:pStyle w:val="afff4"/>
                <w:widowControl w:val="0"/>
                <w:spacing w:line="360" w:lineRule="auto"/>
                <w:ind w:firstLineChars="200" w:firstLine="420"/>
                <w:jc w:val="both"/>
                <w:textAlignment w:val="baseline"/>
                <w:rPr>
                  <w:rFonts w:cs="Times New Roman"/>
                  <w:i/>
                  <w:szCs w:val="20"/>
                </w:rPr>
              </w:pPr>
              <w:r w:rsidRPr="00FB385C">
                <w:rPr>
                  <w:rFonts w:cs="Times New Roman" w:hint="eastAsia"/>
                  <w:szCs w:val="20"/>
                </w:rPr>
                <w:t>公司主要以纺织品市场租赁及配套服务为主业。收入确认需满足以下条件：公司已根据合同约定将营业房交付给承租方，且租金及配套服务收入金额已确定，已经收到租金及服务费或取得了收款凭证且相关的经济利益很可能流入，劳务相关的成本能够可靠地计量。</w:t>
              </w:r>
            </w:p>
          </w:sdtContent>
        </w:sdt>
      </w:sdtContent>
    </w:sdt>
    <w:p w:rsidR="008A5C7D" w:rsidRDefault="008A5C7D">
      <w:pPr>
        <w:pStyle w:val="afff4"/>
        <w:rPr>
          <w:szCs w:val="21"/>
        </w:rPr>
      </w:pPr>
    </w:p>
    <w:sdt>
      <w:sdtPr>
        <w:rPr>
          <w:rFonts w:ascii="宋体" w:hAnsi="宋体" w:cs="宋体"/>
          <w:b w:val="0"/>
          <w:bCs w:val="0"/>
          <w:kern w:val="0"/>
          <w:szCs w:val="24"/>
        </w:rPr>
        <w:alias w:val="模块:政府补助会计处理方法"/>
        <w:tag w:val="_GBC_b03bd816e50b42ae97b660897ca33234"/>
        <w:id w:val="-1349943693"/>
        <w:lock w:val="sdtLocked"/>
        <w:placeholder>
          <w:docPart w:val="GBC22222222222222222222222222222"/>
        </w:placeholder>
      </w:sdtPr>
      <w:sdtEndPr>
        <w:rPr>
          <w:rFonts w:hAnsi="Courier New" w:cs="Times New Roman"/>
          <w:kern w:val="2"/>
          <w:szCs w:val="21"/>
        </w:rPr>
      </w:sdtEndPr>
      <w:sdtContent>
        <w:p w:rsidR="008A5C7D" w:rsidRDefault="00100223" w:rsidP="007716CA">
          <w:pPr>
            <w:pStyle w:val="afff5"/>
            <w:numPr>
              <w:ilvl w:val="0"/>
              <w:numId w:val="25"/>
            </w:numPr>
          </w:pPr>
          <w:r>
            <w:t>政府补助</w:t>
          </w:r>
        </w:p>
        <w:p w:rsidR="008A5C7D" w:rsidRDefault="00100223" w:rsidP="007716CA">
          <w:pPr>
            <w:pStyle w:val="afff6"/>
            <w:numPr>
              <w:ilvl w:val="0"/>
              <w:numId w:val="31"/>
            </w:numPr>
          </w:pPr>
          <w:r>
            <w:rPr>
              <w:rFonts w:hint="eastAsia"/>
            </w:rPr>
            <w:t>与资产相关的政府补助判断依据及会计处理方法</w:t>
          </w:r>
        </w:p>
        <w:sdt>
          <w:sdtPr>
            <w:alias w:val="是否适用：与资产相关的政府补助判断依据及会计处理方法[双击切换]"/>
            <w:tag w:val="_GBC_f1716af9377d488499be19648ce3a1e1"/>
            <w:id w:val="-50011071"/>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与资产相关的政府补助判断依据及会计处理方法"/>
            <w:tag w:val="_GBC_cd66a39ff16b420ab048fe3969a2b94e"/>
            <w:id w:val="57753390"/>
            <w:lock w:val="sdtLocked"/>
            <w:placeholder>
              <w:docPart w:val="GBC22222222222222222222222222222"/>
            </w:placeholder>
          </w:sdtPr>
          <w:sdtEndPr/>
          <w:sdtContent>
            <w:p w:rsidR="008A5C7D" w:rsidRPr="00FB385C" w:rsidRDefault="00100223" w:rsidP="0089670D">
              <w:pPr>
                <w:pStyle w:val="affff"/>
                <w:spacing w:line="360" w:lineRule="auto"/>
                <w:ind w:firstLineChars="200" w:firstLine="480"/>
              </w:pPr>
              <w:r w:rsidRPr="00FB385C">
                <w:rPr>
                  <w:rFonts w:ascii="Courier New" w:hint="eastAsia"/>
                  <w:color w:val="000000"/>
                </w:rPr>
                <w:t>司取得的、用于购建或以其他方式形成长期资产的政府补助划分为</w:t>
              </w:r>
              <w:r w:rsidRPr="00FB385C">
                <w:rPr>
                  <w:rFonts w:hint="eastAsia"/>
                </w:rPr>
                <w:t>与资产相关的政府补助。与资产相关的政府补助，冲减相关资产的账面价值或确认为递延收益。与资产相关补助确认为递延收益的，在相关资产使用寿命内按照合理、系统的方法分期计入损益。按照名义金额计量的政府补助，直接计入当期损益。相关资产在使用寿命结束前被出售、转让、报废或发生毁损的，将尚未分配的相关递延收益余额转入资产处置当期的损益。</w:t>
              </w:r>
            </w:p>
          </w:sdtContent>
        </w:sdt>
        <w:p w:rsidR="008A5C7D" w:rsidRDefault="008A5C7D">
          <w:pPr>
            <w:pStyle w:val="afff4"/>
            <w:rPr>
              <w:szCs w:val="21"/>
            </w:rPr>
          </w:pPr>
        </w:p>
        <w:p w:rsidR="008A5C7D" w:rsidRDefault="00100223" w:rsidP="007716CA">
          <w:pPr>
            <w:pStyle w:val="afff6"/>
            <w:numPr>
              <w:ilvl w:val="0"/>
              <w:numId w:val="31"/>
            </w:numPr>
          </w:pPr>
          <w:r>
            <w:rPr>
              <w:rFonts w:hint="eastAsia"/>
            </w:rPr>
            <w:t>与收益相关的政府补助判断依据及会计处理方法</w:t>
          </w:r>
        </w:p>
        <w:sdt>
          <w:sdtPr>
            <w:rPr>
              <w:rFonts w:hint="eastAsia"/>
              <w:szCs w:val="21"/>
            </w:rPr>
            <w:alias w:val="是否适用：与收益相关的政府补助判断依据及会计处理方法[双击切换]"/>
            <w:tag w:val="_GBC_51dce58b77954741b6db0cf4ba647660"/>
            <w:id w:val="685177782"/>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与收益相关的政府补助判断依据及会计处理方法"/>
            <w:tag w:val="_GBC_88abd245f8724ebeacecc0583258503c"/>
            <w:id w:val="-734234312"/>
            <w:lock w:val="sdtLocked"/>
            <w:placeholder>
              <w:docPart w:val="GBC22222222222222222222222222222"/>
            </w:placeholder>
          </w:sdtPr>
          <w:sdtEndPr/>
          <w:sdtContent>
            <w:p w:rsidR="008A5C7D" w:rsidRPr="00FB385C" w:rsidRDefault="00100223" w:rsidP="0089670D">
              <w:pPr>
                <w:pStyle w:val="affff"/>
                <w:spacing w:line="360" w:lineRule="auto"/>
                <w:ind w:firstLineChars="200" w:firstLine="480"/>
              </w:pPr>
              <w:r w:rsidRPr="00FB385C">
                <w:rPr>
                  <w:rFonts w:ascii="Courier New" w:hint="eastAsia"/>
                  <w:color w:val="000000"/>
                </w:rPr>
                <w:t>除与资产相关的政府补助之外的政府补助划分为与收益相关的政府补助。对于同时包含与资产相关部分和与收益相关部分的政府补助，难以区分与资产相关或与收益相关的，整体归类为与收益相关的政府补助。</w:t>
              </w:r>
              <w:r w:rsidRPr="00FB385C">
                <w:rPr>
                  <w:rFonts w:hint="eastAsia"/>
                </w:rPr>
                <w:t>与收益相关的政府补助，用于补偿以后期间的相关成本费用或损失的，确认为递延收益，在确认相关成本费用或损失的期间，计入当期损益或冲减相关成本；用于补偿已发生的相关成本费用或损失的，直接计入当期损益或冲减相关成本。</w:t>
              </w:r>
            </w:p>
          </w:sdtContent>
        </w:sdt>
      </w:sdtContent>
    </w:sdt>
    <w:p w:rsidR="008A5C7D" w:rsidRDefault="008A5C7D">
      <w:pPr>
        <w:pStyle w:val="afff4"/>
        <w:rPr>
          <w:szCs w:val="21"/>
        </w:rPr>
      </w:pPr>
    </w:p>
    <w:sdt>
      <w:sdtPr>
        <w:rPr>
          <w:rFonts w:asciiTheme="minorHAnsi" w:hAnsiTheme="minorHAnsi" w:cs="宋体"/>
          <w:b w:val="0"/>
          <w:bCs w:val="0"/>
          <w:kern w:val="0"/>
          <w:sz w:val="21"/>
          <w:szCs w:val="22"/>
        </w:rPr>
        <w:alias w:val="模块:递延所得税资产/递延所得税负债会计处理方法"/>
        <w:tag w:val="_GBC_01f1973e44f24cd99b90200f8205be13"/>
        <w:id w:val="1089894311"/>
        <w:lock w:val="sdtLocked"/>
        <w:placeholder>
          <w:docPart w:val="GBC22222222222222222222222222222"/>
        </w:placeholder>
      </w:sdtPr>
      <w:sdtEndPr>
        <w:rPr>
          <w:rFonts w:ascii="宋体" w:hAnsi="宋体" w:cs="Times New Roman" w:hint="eastAsia"/>
          <w:kern w:val="2"/>
          <w:szCs w:val="21"/>
        </w:rPr>
      </w:sdtEndPr>
      <w:sdtContent>
        <w:p w:rsidR="008A5C7D" w:rsidRDefault="00100223" w:rsidP="007716CA">
          <w:pPr>
            <w:pStyle w:val="afff5"/>
            <w:numPr>
              <w:ilvl w:val="0"/>
              <w:numId w:val="25"/>
            </w:numPr>
          </w:pPr>
          <w:r>
            <w:t>递延所得税资产</w:t>
          </w:r>
          <w:r>
            <w:t>/</w:t>
          </w:r>
          <w:r>
            <w:t>递延所得税负债</w:t>
          </w:r>
        </w:p>
        <w:sdt>
          <w:sdtPr>
            <w:rPr>
              <w:rFonts w:hint="eastAsia"/>
              <w:szCs w:val="21"/>
            </w:rPr>
            <w:alias w:val="是否适用：所得税的会计处理方法[双击切换]"/>
            <w:tag w:val="_GBC_3e4bb828d17944599248216201e65683"/>
            <w:id w:val="1499693039"/>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Ansi="宋体" w:cs="宋体" w:hint="eastAsia"/>
              <w:kern w:val="0"/>
              <w:sz w:val="21"/>
              <w:szCs w:val="21"/>
            </w:rPr>
            <w:alias w:val="所得税的会计处理方法"/>
            <w:tag w:val="_GBC_545dd84ed2b9458fa5e2b87aa1e1cc1c"/>
            <w:id w:val="1668134265"/>
            <w:lock w:val="sdtLocked"/>
            <w:placeholder>
              <w:docPart w:val="GBC22222222222222222222222222222"/>
            </w:placeholder>
          </w:sdtPr>
          <w:sdtEndPr/>
          <w:sdtContent>
            <w:p w:rsidR="008A5C7D" w:rsidRPr="00E6226F" w:rsidRDefault="00100223" w:rsidP="008A5C7D">
              <w:pPr>
                <w:pStyle w:val="affff"/>
                <w:spacing w:line="360" w:lineRule="auto"/>
                <w:ind w:firstLineChars="200" w:firstLine="420"/>
              </w:pPr>
              <w:r w:rsidRPr="00E6226F">
                <w:rPr>
                  <w:rFonts w:hint="eastAsia"/>
                </w:rPr>
                <w:t>1. 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p>
            <w:p w:rsidR="008A5C7D" w:rsidRPr="00E6226F" w:rsidRDefault="00100223" w:rsidP="008A5C7D">
              <w:pPr>
                <w:pStyle w:val="afff4"/>
                <w:widowControl w:val="0"/>
                <w:spacing w:line="360" w:lineRule="auto"/>
                <w:ind w:firstLineChars="200" w:firstLine="420"/>
                <w:jc w:val="both"/>
                <w:textAlignment w:val="baseline"/>
                <w:rPr>
                  <w:rFonts w:cs="Times New Roman"/>
                  <w:szCs w:val="20"/>
                </w:rPr>
              </w:pPr>
              <w:r w:rsidRPr="00E6226F">
                <w:rPr>
                  <w:rFonts w:cs="Times New Roman" w:hint="eastAsia"/>
                  <w:szCs w:val="20"/>
                </w:rPr>
                <w:t>2. 确认递延所得税资产以很可能取得用来抵扣可抵扣暂时性差异的应纳税所得额为限。资产负债表日，有确凿证据表明未来期间很可能获得足够的应纳税所得额用来抵扣可抵扣暂时性差异的，确认以前会计期间未确认的递延所得税资产。</w:t>
              </w:r>
            </w:p>
            <w:p w:rsidR="008A5C7D" w:rsidRPr="00E6226F" w:rsidRDefault="00100223" w:rsidP="008A5C7D">
              <w:pPr>
                <w:pStyle w:val="afff4"/>
                <w:widowControl w:val="0"/>
                <w:spacing w:line="360" w:lineRule="auto"/>
                <w:ind w:firstLineChars="200" w:firstLine="420"/>
                <w:jc w:val="both"/>
                <w:textAlignment w:val="baseline"/>
                <w:rPr>
                  <w:rFonts w:cs="Times New Roman"/>
                  <w:szCs w:val="20"/>
                </w:rPr>
              </w:pPr>
              <w:r w:rsidRPr="00E6226F">
                <w:rPr>
                  <w:rFonts w:cs="Times New Roman" w:hint="eastAsia"/>
                  <w:szCs w:val="20"/>
                </w:rPr>
                <w:t>3. 资产负债表日，对递延所得税资产的账面价值进行复核，如果未来期间很可能无法获得足够的应纳税所得额用以抵扣递延所得税资产的利益，则减记递延所得税资产的账面价值。在很可能获得足够的应纳税所得额时，转回减记的金额。</w:t>
              </w:r>
            </w:p>
            <w:p w:rsidR="008A5C7D" w:rsidRPr="00E6226F" w:rsidRDefault="00100223" w:rsidP="008A5C7D">
              <w:pPr>
                <w:pStyle w:val="afff4"/>
                <w:widowControl w:val="0"/>
                <w:spacing w:line="360" w:lineRule="auto"/>
                <w:ind w:firstLineChars="200" w:firstLine="420"/>
                <w:jc w:val="both"/>
                <w:textAlignment w:val="baseline"/>
                <w:rPr>
                  <w:rFonts w:ascii="Courier New" w:hAnsi="Courier New" w:cs="Times New Roman"/>
                  <w:szCs w:val="20"/>
                </w:rPr>
              </w:pPr>
              <w:r w:rsidRPr="00E6226F">
                <w:rPr>
                  <w:rFonts w:cs="Times New Roman" w:hint="eastAsia"/>
                  <w:szCs w:val="20"/>
                </w:rPr>
                <w:t>4. 公司当期所得税和递延所得税作为所得税费用或收益计入当期损益，但不包括下列情况产生的所得税：(1) 企业合并；(2) 直接在所有者权益中确认的交易或者事项。</w:t>
              </w:r>
            </w:p>
          </w:sdtContent>
        </w:sdt>
      </w:sdtContent>
    </w:sdt>
    <w:p w:rsidR="008A5C7D" w:rsidRDefault="008A5C7D">
      <w:pPr>
        <w:pStyle w:val="afff4"/>
        <w:rPr>
          <w:szCs w:val="21"/>
        </w:rPr>
      </w:pPr>
    </w:p>
    <w:sdt>
      <w:sdtPr>
        <w:rPr>
          <w:rFonts w:ascii="宋体" w:hAnsi="宋体" w:cs="宋体"/>
          <w:b w:val="0"/>
          <w:bCs w:val="0"/>
          <w:kern w:val="0"/>
          <w:sz w:val="21"/>
          <w:szCs w:val="24"/>
        </w:rPr>
        <w:alias w:val="模块:经营租赁、融资租赁会计处理方法"/>
        <w:tag w:val="_GBC_f9ff4c1b9d1748b8854889b1fd9b076c"/>
        <w:id w:val="-1535571875"/>
        <w:lock w:val="sdtLocked"/>
        <w:placeholder>
          <w:docPart w:val="GBC22222222222222222222222222222"/>
        </w:placeholder>
      </w:sdtPr>
      <w:sdtEndPr>
        <w:rPr>
          <w:rFonts w:hint="eastAsia"/>
          <w:szCs w:val="21"/>
        </w:rPr>
      </w:sdtEndPr>
      <w:sdtContent>
        <w:p w:rsidR="008A5C7D" w:rsidRDefault="00100223" w:rsidP="007716CA">
          <w:pPr>
            <w:pStyle w:val="afff5"/>
            <w:numPr>
              <w:ilvl w:val="0"/>
              <w:numId w:val="25"/>
            </w:numPr>
          </w:pPr>
          <w:r>
            <w:t>租赁</w:t>
          </w:r>
        </w:p>
        <w:p w:rsidR="008A5C7D" w:rsidRDefault="00100223" w:rsidP="007716CA">
          <w:pPr>
            <w:pStyle w:val="afff6"/>
            <w:numPr>
              <w:ilvl w:val="0"/>
              <w:numId w:val="32"/>
            </w:numPr>
          </w:pPr>
          <w:r>
            <w:rPr>
              <w:rFonts w:hint="eastAsia"/>
            </w:rPr>
            <w:t>经营租赁的会计处理方法</w:t>
          </w:r>
        </w:p>
        <w:sdt>
          <w:sdtPr>
            <w:alias w:val="是否适用：经营租赁的会计处理方法[双击切换]"/>
            <w:tag w:val="_GBC_e2074b0f384d4bba80c32083627e5bdd"/>
            <w:id w:val="-1767142530"/>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Ansi="宋体" w:cs="宋体"/>
              <w:kern w:val="0"/>
              <w:sz w:val="21"/>
              <w:szCs w:val="21"/>
            </w:rPr>
            <w:alias w:val="经营租赁的会计处理方法"/>
            <w:tag w:val="_GBC_95879bb481f644fd959d3a5843c3b06a"/>
            <w:id w:val="-1206328042"/>
            <w:lock w:val="sdtLocked"/>
            <w:placeholder>
              <w:docPart w:val="GBC22222222222222222222222222222"/>
            </w:placeholder>
          </w:sdtPr>
          <w:sdtEndPr/>
          <w:sdtContent>
            <w:p w:rsidR="008A5C7D" w:rsidRPr="00E6226F" w:rsidRDefault="00100223" w:rsidP="008A5C7D">
              <w:pPr>
                <w:pStyle w:val="affff"/>
                <w:spacing w:line="360" w:lineRule="auto"/>
                <w:ind w:firstLineChars="200" w:firstLine="420"/>
              </w:pPr>
              <w:r w:rsidRPr="00E6226F">
                <w:rPr>
                  <w:rFonts w:hint="eastAsia"/>
                </w:rPr>
                <w:t>公司为承租人时，在租赁期内各个期间按照直线法将租金计入相关资产成本或确认为当期损益，发生的初始直接费用，直接计入当期损益。或有租金在实际发生时计入当期损益。</w:t>
              </w:r>
            </w:p>
            <w:p w:rsidR="008A5C7D" w:rsidRPr="00E6226F" w:rsidRDefault="00100223" w:rsidP="008A5C7D">
              <w:pPr>
                <w:pStyle w:val="afff4"/>
                <w:widowControl w:val="0"/>
                <w:spacing w:line="360" w:lineRule="auto"/>
                <w:ind w:firstLineChars="200" w:firstLine="420"/>
                <w:jc w:val="both"/>
                <w:textAlignment w:val="baseline"/>
                <w:rPr>
                  <w:rFonts w:cs="Times New Roman"/>
                  <w:szCs w:val="20"/>
                </w:rPr>
              </w:pPr>
              <w:r w:rsidRPr="00E6226F">
                <w:rPr>
                  <w:rFonts w:cs="Times New Roman" w:hint="eastAsia"/>
                  <w:szCs w:val="20"/>
                </w:rPr>
                <w:t>公司为出租人时，在租赁期内各个期间按照直线法将租金确认为当期损益，发生的初始直接费用，除金额较大的予以资本化并分期计入损益外，均直接计入当期损益。或有租金在实际发生时计入当期损益。</w:t>
              </w:r>
            </w:p>
          </w:sdtContent>
        </w:sdt>
        <w:p w:rsidR="008A5C7D" w:rsidRDefault="008A5C7D">
          <w:pPr>
            <w:pStyle w:val="afff4"/>
            <w:rPr>
              <w:szCs w:val="21"/>
            </w:rPr>
          </w:pPr>
        </w:p>
        <w:p w:rsidR="008A5C7D" w:rsidRDefault="00100223" w:rsidP="007716CA">
          <w:pPr>
            <w:pStyle w:val="afff6"/>
            <w:numPr>
              <w:ilvl w:val="0"/>
              <w:numId w:val="32"/>
            </w:numPr>
          </w:pPr>
          <w:r>
            <w:rPr>
              <w:rFonts w:hint="eastAsia"/>
            </w:rPr>
            <w:t>融资租赁的会计处理方法</w:t>
          </w:r>
        </w:p>
        <w:sdt>
          <w:sdtPr>
            <w:rPr>
              <w:rFonts w:hint="eastAsia"/>
              <w:szCs w:val="21"/>
            </w:rPr>
            <w:alias w:val="是否适用：融资租赁的会计处理方法[双击切换]"/>
            <w:tag w:val="_GBC_e6743f781bfc4763acf7f9821c740304"/>
            <w:id w:val="-125398473"/>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rPr>
          <w:szCs w:val="21"/>
        </w:rPr>
      </w:pPr>
    </w:p>
    <w:sdt>
      <w:sdtPr>
        <w:rPr>
          <w:rFonts w:asciiTheme="minorHAnsi" w:hAnsiTheme="minorHAnsi" w:cstheme="minorBidi" w:hint="eastAsia"/>
          <w:b w:val="0"/>
          <w:bCs w:val="0"/>
          <w:kern w:val="0"/>
          <w:sz w:val="21"/>
          <w:szCs w:val="22"/>
        </w:rPr>
        <w:alias w:val="模块:其他重要的会计政策和会计估计"/>
        <w:tag w:val="_GBC_208440ea3a0f4676970b3672c3cdf96f"/>
        <w:id w:val="-1077895750"/>
        <w:lock w:val="sdtLocked"/>
        <w:placeholder>
          <w:docPart w:val="GBC22222222222222222222222222222"/>
        </w:placeholder>
      </w:sdtPr>
      <w:sdtEndPr>
        <w:rPr>
          <w:rFonts w:ascii="宋体" w:hAnsi="宋体" w:cs="Times New Roman"/>
          <w:szCs w:val="21"/>
        </w:rPr>
      </w:sdtEndPr>
      <w:sdtContent>
        <w:p w:rsidR="008A5C7D" w:rsidRDefault="00100223" w:rsidP="007716CA">
          <w:pPr>
            <w:pStyle w:val="afff5"/>
            <w:numPr>
              <w:ilvl w:val="0"/>
              <w:numId w:val="25"/>
            </w:numPr>
          </w:pPr>
          <w:r>
            <w:rPr>
              <w:rFonts w:hint="eastAsia"/>
            </w:rPr>
            <w:t>其他重要的会计政策和会计估计</w:t>
          </w:r>
        </w:p>
        <w:sdt>
          <w:sdtPr>
            <w:alias w:val="是否适用：其他重要的会计政策和会计估计[双击切换]"/>
            <w:tag w:val="_GBC_b4281f4538de4623a036697d3903e1f8"/>
            <w:id w:val="793096181"/>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szCs w:val="21"/>
        </w:rPr>
      </w:pPr>
    </w:p>
    <w:p w:rsidR="008A5C7D" w:rsidRDefault="00100223" w:rsidP="007716CA">
      <w:pPr>
        <w:pStyle w:val="afff5"/>
        <w:numPr>
          <w:ilvl w:val="0"/>
          <w:numId w:val="25"/>
        </w:numPr>
      </w:pPr>
      <w:r>
        <w:rPr>
          <w:rFonts w:hint="eastAsia"/>
        </w:rPr>
        <w:t>重要</w:t>
      </w:r>
      <w:r>
        <w:t>会计政策</w:t>
      </w:r>
      <w:r>
        <w:rPr>
          <w:rFonts w:hint="eastAsia"/>
        </w:rPr>
        <w:t>和</w:t>
      </w:r>
      <w:r>
        <w:t>会计估计的变更</w:t>
      </w:r>
    </w:p>
    <w:p w:rsidR="008A5C7D" w:rsidRDefault="00100223" w:rsidP="007716CA">
      <w:pPr>
        <w:pStyle w:val="afff6"/>
        <w:numPr>
          <w:ilvl w:val="0"/>
          <w:numId w:val="33"/>
        </w:numPr>
      </w:pPr>
      <w:r>
        <w:rPr>
          <w:rFonts w:hint="eastAsia"/>
        </w:rPr>
        <w:t>重要</w:t>
      </w:r>
      <w:r>
        <w:t>会计政策变更</w:t>
      </w:r>
    </w:p>
    <w:sdt>
      <w:sdtPr>
        <w:rPr>
          <w:szCs w:val="21"/>
        </w:rPr>
        <w:alias w:val="是否适用：重要会计政策变更[双击切换]"/>
        <w:tag w:val="_GBC_f1ebc580f60c4d30a80747190ffbec4f"/>
        <w:id w:val="1000623576"/>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8A5C7D">
      <w:pPr>
        <w:pStyle w:val="afff4"/>
        <w:rPr>
          <w:szCs w:val="21"/>
        </w:rPr>
      </w:pPr>
    </w:p>
    <w:p w:rsidR="008A5C7D" w:rsidRDefault="00100223" w:rsidP="007716CA">
      <w:pPr>
        <w:pStyle w:val="afff6"/>
        <w:numPr>
          <w:ilvl w:val="0"/>
          <w:numId w:val="33"/>
        </w:numPr>
      </w:pPr>
      <w:r>
        <w:rPr>
          <w:rFonts w:hint="eastAsia"/>
        </w:rPr>
        <w:lastRenderedPageBreak/>
        <w:t>重要</w:t>
      </w:r>
      <w:r>
        <w:t>会计估计变更</w:t>
      </w:r>
    </w:p>
    <w:sdt>
      <w:sdtPr>
        <w:alias w:val="是否适用：重要会计估计变更[双击切换]"/>
        <w:tag w:val="_GBC_902f08bd36774074945386d2d1f9b67d"/>
        <w:id w:val="-1409992492"/>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8A5C7D">
      <w:pPr>
        <w:pStyle w:val="afff4"/>
        <w:rPr>
          <w:szCs w:val="21"/>
        </w:rPr>
      </w:pPr>
    </w:p>
    <w:sdt>
      <w:sdtPr>
        <w:rPr>
          <w:rFonts w:asciiTheme="minorHAnsi" w:hAnsiTheme="minorHAnsi" w:cstheme="minorBidi" w:hint="eastAsia"/>
          <w:b w:val="0"/>
          <w:bCs w:val="0"/>
          <w:kern w:val="0"/>
          <w:sz w:val="21"/>
          <w:szCs w:val="22"/>
        </w:rPr>
        <w:alias w:val="模块:其他"/>
        <w:tag w:val="_GBC_f9189f2c315949f484bded540173f7a8"/>
        <w:id w:val="1890837071"/>
        <w:lock w:val="sdtLocked"/>
        <w:placeholder>
          <w:docPart w:val="GBC22222222222222222222222222222"/>
        </w:placeholder>
      </w:sdtPr>
      <w:sdtEndPr>
        <w:rPr>
          <w:rFonts w:ascii="宋体" w:hAnsi="宋体" w:cs="Times New Roman"/>
          <w:szCs w:val="21"/>
        </w:rPr>
      </w:sdtEndPr>
      <w:sdtContent>
        <w:p w:rsidR="008A5C7D" w:rsidRDefault="00100223" w:rsidP="007716CA">
          <w:pPr>
            <w:pStyle w:val="afff5"/>
            <w:numPr>
              <w:ilvl w:val="0"/>
              <w:numId w:val="25"/>
            </w:numPr>
          </w:pPr>
          <w:r>
            <w:rPr>
              <w:rFonts w:hint="eastAsia"/>
            </w:rPr>
            <w:t>其他</w:t>
          </w:r>
        </w:p>
        <w:sdt>
          <w:sdtPr>
            <w:rPr>
              <w:rFonts w:hint="eastAsia"/>
              <w:szCs w:val="21"/>
            </w:rPr>
            <w:alias w:val="是否适用：公司主要会计政策、会计估计和前期差错的其他说明[双击切换]"/>
            <w:tag w:val="_GBC_6deb29735f384e0d9a2b017d4265a493"/>
            <w:id w:val="1842359964"/>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7A515A">
          <w:pPr>
            <w:pStyle w:val="afff4"/>
            <w:rPr>
              <w:szCs w:val="21"/>
            </w:rPr>
          </w:pPr>
        </w:p>
      </w:sdtContent>
    </w:sdt>
    <w:p w:rsidR="008A5C7D" w:rsidRDefault="00100223" w:rsidP="007716CA">
      <w:pPr>
        <w:pStyle w:val="2CharCharChar0"/>
        <w:numPr>
          <w:ilvl w:val="0"/>
          <w:numId w:val="22"/>
        </w:numPr>
        <w:rPr>
          <w:rFonts w:ascii="宋体" w:hAnsi="宋体"/>
        </w:rPr>
      </w:pPr>
      <w:r>
        <w:rPr>
          <w:rFonts w:ascii="宋体" w:hAnsi="宋体" w:hint="eastAsia"/>
        </w:rPr>
        <w:t>税项</w:t>
      </w:r>
    </w:p>
    <w:sdt>
      <w:sdtPr>
        <w:rPr>
          <w:rFonts w:asciiTheme="minorHAnsi" w:hAnsiTheme="minorHAnsi" w:cs="宋体"/>
          <w:b w:val="0"/>
          <w:bCs w:val="0"/>
          <w:kern w:val="0"/>
          <w:sz w:val="21"/>
          <w:szCs w:val="22"/>
        </w:rPr>
        <w:alias w:val="模块:主要税种及税率"/>
        <w:tag w:val="_GBC_21c965fa52af49a9865023fb4e05671a"/>
        <w:id w:val="-587228176"/>
        <w:lock w:val="sdtLocked"/>
        <w:placeholder>
          <w:docPart w:val="GBC22222222222222222222222222222"/>
        </w:placeholder>
      </w:sdtPr>
      <w:sdtEndPr>
        <w:rPr>
          <w:rFonts w:ascii="宋体" w:hAnsi="宋体" w:cs="Times New Roman"/>
          <w:kern w:val="2"/>
          <w:szCs w:val="21"/>
        </w:rPr>
      </w:sdtEndPr>
      <w:sdtContent>
        <w:p w:rsidR="008A5C7D" w:rsidRDefault="00100223" w:rsidP="007716CA">
          <w:pPr>
            <w:pStyle w:val="afff5"/>
            <w:numPr>
              <w:ilvl w:val="0"/>
              <w:numId w:val="34"/>
            </w:numPr>
            <w:tabs>
              <w:tab w:val="left" w:pos="546"/>
            </w:tabs>
          </w:pPr>
          <w:r>
            <w:t>主要税种及税率</w:t>
          </w:r>
        </w:p>
        <w:p w:rsidR="008A5C7D" w:rsidRDefault="00100223">
          <w:pPr>
            <w:pStyle w:val="afff4"/>
          </w:pPr>
          <w:r>
            <w:rPr>
              <w:rFonts w:hint="eastAsia"/>
            </w:rPr>
            <w:t>主要税种及税率情况</w:t>
          </w:r>
        </w:p>
        <w:sdt>
          <w:sdtPr>
            <w:alias w:val="是否适用：主要税种及税率情况 [双击切换]"/>
            <w:tag w:val="_GBC_fd47fa4fd9aa499c8903795268a25582"/>
            <w:id w:val="1548105624"/>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145"/>
            <w:gridCol w:w="3122"/>
          </w:tblGrid>
          <w:tr w:rsidR="008A5C7D" w:rsidTr="008A5C7D">
            <w:sdt>
              <w:sdtPr>
                <w:rPr>
                  <w:szCs w:val="21"/>
                </w:rPr>
                <w:tag w:val="_PLD_e7d49d0412b143bf84fec865b918065a"/>
                <w:id w:val="188963818"/>
                <w:lock w:val="sdtLocked"/>
              </w:sdtPr>
              <w:sdtEndPr>
                <w:rPr>
                  <w:szCs w:val="24"/>
                </w:rPr>
              </w:sdtEndPr>
              <w:sdtContent>
                <w:tc>
                  <w:tcPr>
                    <w:tcW w:w="1537" w:type="pct"/>
                    <w:vAlign w:val="center"/>
                  </w:tcPr>
                  <w:p w:rsidR="008A5C7D" w:rsidRDefault="00100223" w:rsidP="008A5C7D">
                    <w:pPr>
                      <w:pStyle w:val="afff4"/>
                      <w:jc w:val="center"/>
                      <w:rPr>
                        <w:szCs w:val="21"/>
                      </w:rPr>
                    </w:pPr>
                    <w:r>
                      <w:rPr>
                        <w:szCs w:val="21"/>
                      </w:rPr>
                      <w:t>税种</w:t>
                    </w:r>
                  </w:p>
                </w:tc>
              </w:sdtContent>
            </w:sdt>
            <w:sdt>
              <w:sdtPr>
                <w:tag w:val="_PLD_e42202809983483baa812ed26e1b27a2"/>
                <w:id w:val="-1985768559"/>
                <w:lock w:val="sdtLocked"/>
              </w:sdtPr>
              <w:sdtEndPr/>
              <w:sdtContent>
                <w:tc>
                  <w:tcPr>
                    <w:tcW w:w="1738" w:type="pct"/>
                    <w:vAlign w:val="center"/>
                  </w:tcPr>
                  <w:p w:rsidR="008A5C7D" w:rsidRDefault="00100223" w:rsidP="008A5C7D">
                    <w:pPr>
                      <w:pStyle w:val="afff4"/>
                      <w:jc w:val="center"/>
                      <w:rPr>
                        <w:szCs w:val="21"/>
                      </w:rPr>
                    </w:pPr>
                    <w:r>
                      <w:rPr>
                        <w:szCs w:val="21"/>
                      </w:rPr>
                      <w:t>计税依据</w:t>
                    </w:r>
                  </w:p>
                </w:tc>
              </w:sdtContent>
            </w:sdt>
            <w:sdt>
              <w:sdtPr>
                <w:tag w:val="_PLD_0cebc7a4c62844c6b35146cd64cd4277"/>
                <w:id w:val="2068369944"/>
                <w:lock w:val="sdtLocked"/>
              </w:sdtPr>
              <w:sdtEndPr/>
              <w:sdtContent>
                <w:tc>
                  <w:tcPr>
                    <w:tcW w:w="1725" w:type="pct"/>
                    <w:vAlign w:val="center"/>
                  </w:tcPr>
                  <w:p w:rsidR="008A5C7D" w:rsidRDefault="00100223" w:rsidP="008A5C7D">
                    <w:pPr>
                      <w:pStyle w:val="afff4"/>
                      <w:jc w:val="center"/>
                      <w:rPr>
                        <w:szCs w:val="21"/>
                      </w:rPr>
                    </w:pPr>
                    <w:r>
                      <w:rPr>
                        <w:szCs w:val="21"/>
                      </w:rPr>
                      <w:t>税率</w:t>
                    </w:r>
                  </w:p>
                </w:tc>
              </w:sdtContent>
            </w:sdt>
          </w:tr>
          <w:tr w:rsidR="008A5C7D" w:rsidTr="008A5C7D">
            <w:sdt>
              <w:sdtPr>
                <w:tag w:val="_PLD_9ace953dc7aa4938aeb14fdc5cefe531"/>
                <w:id w:val="955064273"/>
                <w:lock w:val="sdtLocked"/>
              </w:sdtPr>
              <w:sdtEndPr/>
              <w:sdtContent>
                <w:tc>
                  <w:tcPr>
                    <w:tcW w:w="1537" w:type="pct"/>
                  </w:tcPr>
                  <w:p w:rsidR="008A5C7D" w:rsidRDefault="00100223" w:rsidP="008A5C7D">
                    <w:pPr>
                      <w:pStyle w:val="afff4"/>
                      <w:rPr>
                        <w:szCs w:val="21"/>
                      </w:rPr>
                    </w:pPr>
                    <w:r>
                      <w:rPr>
                        <w:szCs w:val="21"/>
                      </w:rPr>
                      <w:t>增值税</w:t>
                    </w:r>
                  </w:p>
                </w:tc>
              </w:sdtContent>
            </w:sdt>
            <w:tc>
              <w:tcPr>
                <w:tcW w:w="1738" w:type="pct"/>
              </w:tcPr>
              <w:p w:rsidR="008A5C7D" w:rsidRDefault="00100223" w:rsidP="008A5C7D">
                <w:pPr>
                  <w:pStyle w:val="afff4"/>
                  <w:rPr>
                    <w:szCs w:val="21"/>
                  </w:rPr>
                </w:pPr>
                <w:r>
                  <w:t>销售货物或提供应税劳务</w:t>
                </w:r>
              </w:p>
            </w:tc>
            <w:tc>
              <w:tcPr>
                <w:tcW w:w="1725" w:type="pct"/>
              </w:tcPr>
              <w:p w:rsidR="008A5C7D" w:rsidRDefault="00100223" w:rsidP="008A5C7D">
                <w:pPr>
                  <w:pStyle w:val="afff4"/>
                  <w:rPr>
                    <w:szCs w:val="21"/>
                  </w:rPr>
                </w:pPr>
                <w:r>
                  <w:t>3%、5%、6%、11%、13%、17%</w:t>
                </w:r>
              </w:p>
            </w:tc>
          </w:tr>
          <w:tr w:rsidR="008A5C7D" w:rsidTr="008A5C7D">
            <w:sdt>
              <w:sdtPr>
                <w:tag w:val="_PLD_81e2cde513d146408625859d885eb577"/>
                <w:id w:val="-304704451"/>
                <w:lock w:val="sdtLocked"/>
              </w:sdtPr>
              <w:sdtEndPr/>
              <w:sdtContent>
                <w:tc>
                  <w:tcPr>
                    <w:tcW w:w="1537" w:type="pct"/>
                  </w:tcPr>
                  <w:p w:rsidR="008A5C7D" w:rsidRDefault="00100223" w:rsidP="008A5C7D">
                    <w:pPr>
                      <w:pStyle w:val="afff4"/>
                      <w:rPr>
                        <w:szCs w:val="21"/>
                      </w:rPr>
                    </w:pPr>
                    <w:r>
                      <w:rPr>
                        <w:szCs w:val="21"/>
                      </w:rPr>
                      <w:t>消费税</w:t>
                    </w:r>
                  </w:p>
                </w:tc>
              </w:sdtContent>
            </w:sdt>
            <w:tc>
              <w:tcPr>
                <w:tcW w:w="1738" w:type="pct"/>
              </w:tcPr>
              <w:p w:rsidR="008A5C7D" w:rsidRDefault="008A5C7D" w:rsidP="008A5C7D">
                <w:pPr>
                  <w:pStyle w:val="afff4"/>
                  <w:rPr>
                    <w:szCs w:val="21"/>
                  </w:rPr>
                </w:pPr>
              </w:p>
            </w:tc>
            <w:tc>
              <w:tcPr>
                <w:tcW w:w="1725" w:type="pct"/>
              </w:tcPr>
              <w:p w:rsidR="008A5C7D" w:rsidRDefault="008A5C7D" w:rsidP="008A5C7D">
                <w:pPr>
                  <w:pStyle w:val="afff4"/>
                  <w:rPr>
                    <w:szCs w:val="21"/>
                  </w:rPr>
                </w:pPr>
              </w:p>
            </w:tc>
          </w:tr>
          <w:tr w:rsidR="008A5C7D" w:rsidTr="008A5C7D">
            <w:sdt>
              <w:sdtPr>
                <w:tag w:val="_PLD_6653c9a6095c4d3eaf346beeb35838a0"/>
                <w:id w:val="1356621187"/>
                <w:lock w:val="sdtLocked"/>
              </w:sdtPr>
              <w:sdtEndPr/>
              <w:sdtContent>
                <w:tc>
                  <w:tcPr>
                    <w:tcW w:w="1537" w:type="pct"/>
                  </w:tcPr>
                  <w:p w:rsidR="008A5C7D" w:rsidRDefault="00100223" w:rsidP="008A5C7D">
                    <w:pPr>
                      <w:pStyle w:val="afff4"/>
                      <w:rPr>
                        <w:szCs w:val="21"/>
                      </w:rPr>
                    </w:pPr>
                    <w:r>
                      <w:rPr>
                        <w:szCs w:val="21"/>
                      </w:rPr>
                      <w:t>营业税</w:t>
                    </w:r>
                  </w:p>
                </w:tc>
              </w:sdtContent>
            </w:sdt>
            <w:tc>
              <w:tcPr>
                <w:tcW w:w="1738" w:type="pct"/>
              </w:tcPr>
              <w:p w:rsidR="008A5C7D" w:rsidRDefault="00100223" w:rsidP="008A5C7D">
                <w:pPr>
                  <w:pStyle w:val="afff4"/>
                  <w:rPr>
                    <w:szCs w:val="21"/>
                  </w:rPr>
                </w:pPr>
                <w:r>
                  <w:t>应纳税营业额</w:t>
                </w:r>
              </w:p>
            </w:tc>
            <w:tc>
              <w:tcPr>
                <w:tcW w:w="1725" w:type="pct"/>
              </w:tcPr>
              <w:p w:rsidR="008A5C7D" w:rsidRDefault="00100223" w:rsidP="008A5C7D">
                <w:pPr>
                  <w:pStyle w:val="afff4"/>
                  <w:rPr>
                    <w:szCs w:val="21"/>
                  </w:rPr>
                </w:pPr>
                <w:r>
                  <w:t>5%</w:t>
                </w:r>
              </w:p>
            </w:tc>
          </w:tr>
          <w:tr w:rsidR="008A5C7D" w:rsidTr="008A5C7D">
            <w:sdt>
              <w:sdtPr>
                <w:tag w:val="_PLD_a00c27a54584444dbd90124436528903"/>
                <w:id w:val="-1595087448"/>
                <w:lock w:val="sdtLocked"/>
              </w:sdtPr>
              <w:sdtEndPr/>
              <w:sdtContent>
                <w:tc>
                  <w:tcPr>
                    <w:tcW w:w="1537" w:type="pct"/>
                  </w:tcPr>
                  <w:p w:rsidR="008A5C7D" w:rsidRDefault="00100223" w:rsidP="008A5C7D">
                    <w:pPr>
                      <w:pStyle w:val="afff4"/>
                      <w:rPr>
                        <w:szCs w:val="21"/>
                      </w:rPr>
                    </w:pPr>
                    <w:r>
                      <w:rPr>
                        <w:szCs w:val="21"/>
                      </w:rPr>
                      <w:t>城市维护建设税</w:t>
                    </w:r>
                  </w:p>
                </w:tc>
              </w:sdtContent>
            </w:sdt>
            <w:tc>
              <w:tcPr>
                <w:tcW w:w="1738" w:type="pct"/>
              </w:tcPr>
              <w:p w:rsidR="008A5C7D" w:rsidRDefault="00100223" w:rsidP="008A5C7D">
                <w:pPr>
                  <w:pStyle w:val="afff4"/>
                  <w:rPr>
                    <w:szCs w:val="21"/>
                  </w:rPr>
                </w:pPr>
                <w:r>
                  <w:t>应缴流转税税额</w:t>
                </w:r>
              </w:p>
            </w:tc>
            <w:tc>
              <w:tcPr>
                <w:tcW w:w="1725" w:type="pct"/>
              </w:tcPr>
              <w:p w:rsidR="008A5C7D" w:rsidRDefault="00100223" w:rsidP="008A5C7D">
                <w:pPr>
                  <w:pStyle w:val="afff4"/>
                  <w:rPr>
                    <w:szCs w:val="21"/>
                  </w:rPr>
                </w:pPr>
                <w:r>
                  <w:t>5%、7%</w:t>
                </w:r>
              </w:p>
            </w:tc>
          </w:tr>
          <w:tr w:rsidR="008A5C7D" w:rsidTr="008A5C7D">
            <w:sdt>
              <w:sdtPr>
                <w:tag w:val="_PLD_674fdae0a13a4ed2a46d30b411850225"/>
                <w:id w:val="-1079130600"/>
                <w:lock w:val="sdtLocked"/>
              </w:sdtPr>
              <w:sdtEndPr/>
              <w:sdtContent>
                <w:tc>
                  <w:tcPr>
                    <w:tcW w:w="1537" w:type="pct"/>
                  </w:tcPr>
                  <w:p w:rsidR="008A5C7D" w:rsidRDefault="00100223" w:rsidP="008A5C7D">
                    <w:pPr>
                      <w:pStyle w:val="afff4"/>
                      <w:rPr>
                        <w:szCs w:val="21"/>
                      </w:rPr>
                    </w:pPr>
                    <w:r>
                      <w:rPr>
                        <w:szCs w:val="21"/>
                      </w:rPr>
                      <w:t>企业所得税</w:t>
                    </w:r>
                  </w:p>
                </w:tc>
              </w:sdtContent>
            </w:sdt>
            <w:tc>
              <w:tcPr>
                <w:tcW w:w="1738" w:type="pct"/>
              </w:tcPr>
              <w:p w:rsidR="008A5C7D" w:rsidRDefault="00100223" w:rsidP="008A5C7D">
                <w:pPr>
                  <w:pStyle w:val="afff4"/>
                  <w:rPr>
                    <w:szCs w:val="21"/>
                  </w:rPr>
                </w:pPr>
                <w:r>
                  <w:t>应纳税所得额</w:t>
                </w:r>
              </w:p>
            </w:tc>
            <w:tc>
              <w:tcPr>
                <w:tcW w:w="1725" w:type="pct"/>
              </w:tcPr>
              <w:p w:rsidR="008A5C7D" w:rsidRDefault="00100223" w:rsidP="008A5C7D">
                <w:pPr>
                  <w:pStyle w:val="afff4"/>
                  <w:rPr>
                    <w:szCs w:val="21"/>
                  </w:rPr>
                </w:pPr>
                <w:r>
                  <w:t>25%、15%、10%</w:t>
                </w:r>
              </w:p>
            </w:tc>
          </w:tr>
          <w:sdt>
            <w:sdtPr>
              <w:rPr>
                <w:szCs w:val="21"/>
              </w:rPr>
              <w:alias w:val="其他主要税种及税率"/>
              <w:tag w:val="_GBC_b4f10406bc8741879c7bff390b72f9b9"/>
              <w:id w:val="-52078763"/>
              <w:lock w:val="sdtLocked"/>
            </w:sdtPr>
            <w:sdtEndPr/>
            <w:sdtContent>
              <w:tr w:rsidR="008A5C7D" w:rsidTr="008A5C7D">
                <w:tc>
                  <w:tcPr>
                    <w:tcW w:w="1537" w:type="pct"/>
                  </w:tcPr>
                  <w:p w:rsidR="008A5C7D" w:rsidRDefault="00100223" w:rsidP="008A5C7D">
                    <w:pPr>
                      <w:pStyle w:val="afff4"/>
                      <w:rPr>
                        <w:szCs w:val="21"/>
                      </w:rPr>
                    </w:pPr>
                    <w:r>
                      <w:t>房产税</w:t>
                    </w:r>
                  </w:p>
                </w:tc>
                <w:tc>
                  <w:tcPr>
                    <w:tcW w:w="1738" w:type="pct"/>
                  </w:tcPr>
                  <w:p w:rsidR="008A5C7D" w:rsidRDefault="00100223" w:rsidP="008A5C7D">
                    <w:pPr>
                      <w:pStyle w:val="afff4"/>
                      <w:rPr>
                        <w:szCs w:val="21"/>
                      </w:rPr>
                    </w:pPr>
                    <w:r>
                      <w:t>从价计征的，按房产原值一次减除30%后余值的1.2%计缴；从租计征的，按租金收入的12%计缴</w:t>
                    </w:r>
                  </w:p>
                </w:tc>
                <w:tc>
                  <w:tcPr>
                    <w:tcW w:w="1725" w:type="pct"/>
                  </w:tcPr>
                  <w:p w:rsidR="008A5C7D" w:rsidRDefault="00100223" w:rsidP="008A5C7D">
                    <w:pPr>
                      <w:pStyle w:val="afff4"/>
                      <w:rPr>
                        <w:szCs w:val="21"/>
                      </w:rPr>
                    </w:pPr>
                    <w:r>
                      <w:t>1.2%、12%</w:t>
                    </w:r>
                  </w:p>
                </w:tc>
              </w:tr>
            </w:sdtContent>
          </w:sdt>
          <w:sdt>
            <w:sdtPr>
              <w:rPr>
                <w:szCs w:val="21"/>
              </w:rPr>
              <w:alias w:val="其他主要税种及税率"/>
              <w:tag w:val="_GBC_b4f10406bc8741879c7bff390b72f9b9"/>
              <w:id w:val="-1325123112"/>
              <w:lock w:val="sdtLocked"/>
            </w:sdtPr>
            <w:sdtEndPr/>
            <w:sdtContent>
              <w:tr w:rsidR="008A5C7D" w:rsidTr="008A5C7D">
                <w:tc>
                  <w:tcPr>
                    <w:tcW w:w="1537" w:type="pct"/>
                  </w:tcPr>
                  <w:p w:rsidR="008A5C7D" w:rsidRDefault="00100223" w:rsidP="008A5C7D">
                    <w:pPr>
                      <w:pStyle w:val="afff4"/>
                      <w:rPr>
                        <w:szCs w:val="21"/>
                      </w:rPr>
                    </w:pPr>
                    <w:r>
                      <w:t>教育费附加</w:t>
                    </w:r>
                  </w:p>
                </w:tc>
                <w:tc>
                  <w:tcPr>
                    <w:tcW w:w="1738" w:type="pct"/>
                  </w:tcPr>
                  <w:p w:rsidR="008A5C7D" w:rsidRDefault="00100223" w:rsidP="008A5C7D">
                    <w:pPr>
                      <w:pStyle w:val="afff4"/>
                      <w:rPr>
                        <w:szCs w:val="21"/>
                      </w:rPr>
                    </w:pPr>
                    <w:r>
                      <w:t>应缴流转税税额</w:t>
                    </w:r>
                  </w:p>
                </w:tc>
                <w:tc>
                  <w:tcPr>
                    <w:tcW w:w="1725" w:type="pct"/>
                  </w:tcPr>
                  <w:p w:rsidR="008A5C7D" w:rsidRDefault="00100223" w:rsidP="008A5C7D">
                    <w:pPr>
                      <w:pStyle w:val="afff4"/>
                      <w:rPr>
                        <w:szCs w:val="21"/>
                      </w:rPr>
                    </w:pPr>
                    <w:r>
                      <w:t>3%</w:t>
                    </w:r>
                  </w:p>
                </w:tc>
              </w:tr>
            </w:sdtContent>
          </w:sdt>
          <w:sdt>
            <w:sdtPr>
              <w:rPr>
                <w:szCs w:val="21"/>
              </w:rPr>
              <w:alias w:val="其他主要税种及税率"/>
              <w:tag w:val="_GBC_b4f10406bc8741879c7bff390b72f9b9"/>
              <w:id w:val="1849519987"/>
              <w:lock w:val="sdtLocked"/>
            </w:sdtPr>
            <w:sdtEndPr/>
            <w:sdtContent>
              <w:tr w:rsidR="008A5C7D" w:rsidTr="008A5C7D">
                <w:tc>
                  <w:tcPr>
                    <w:tcW w:w="1537" w:type="pct"/>
                  </w:tcPr>
                  <w:p w:rsidR="008A5C7D" w:rsidRDefault="00100223" w:rsidP="008A5C7D">
                    <w:pPr>
                      <w:pStyle w:val="afff4"/>
                      <w:rPr>
                        <w:szCs w:val="21"/>
                      </w:rPr>
                    </w:pPr>
                    <w:r>
                      <w:t>地方教育附加</w:t>
                    </w:r>
                  </w:p>
                </w:tc>
                <w:tc>
                  <w:tcPr>
                    <w:tcW w:w="1738" w:type="pct"/>
                  </w:tcPr>
                  <w:p w:rsidR="008A5C7D" w:rsidRDefault="00100223" w:rsidP="008A5C7D">
                    <w:pPr>
                      <w:pStyle w:val="afff4"/>
                      <w:rPr>
                        <w:szCs w:val="21"/>
                      </w:rPr>
                    </w:pPr>
                    <w:r>
                      <w:t>应缴流转税税额</w:t>
                    </w:r>
                  </w:p>
                </w:tc>
                <w:tc>
                  <w:tcPr>
                    <w:tcW w:w="1725" w:type="pct"/>
                  </w:tcPr>
                  <w:p w:rsidR="008A5C7D" w:rsidRDefault="00100223" w:rsidP="008A5C7D">
                    <w:pPr>
                      <w:pStyle w:val="afff4"/>
                      <w:rPr>
                        <w:szCs w:val="21"/>
                      </w:rPr>
                    </w:pPr>
                    <w:r>
                      <w:t>2%</w:t>
                    </w:r>
                  </w:p>
                </w:tc>
              </w:tr>
            </w:sdtContent>
          </w:sdt>
        </w:tbl>
        <w:p w:rsidR="008A5C7D" w:rsidRDefault="008A5C7D">
          <w:pPr>
            <w:pStyle w:val="afff4"/>
          </w:pPr>
        </w:p>
        <w:p w:rsidR="008A5C7D" w:rsidRDefault="00100223">
          <w:pPr>
            <w:pStyle w:val="afff4"/>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848dc0d1182048ccb5485f3b0d7d1d70"/>
            <w:id w:val="-409846196"/>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tbl>
          <w:tblPr>
            <w:tblStyle w:val="g4"/>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02"/>
            <w:gridCol w:w="4447"/>
          </w:tblGrid>
          <w:tr w:rsidR="008A5C7D" w:rsidTr="008A5C7D">
            <w:sdt>
              <w:sdtPr>
                <w:tag w:val="_PLD_440a50b0d3fa4b22b061006e717665d8"/>
                <w:id w:val="824713916"/>
                <w:lock w:val="sdtLocked"/>
              </w:sdtPr>
              <w:sdtEndPr/>
              <w:sdtContent>
                <w:tc>
                  <w:tcPr>
                    <w:tcW w:w="2543" w:type="pct"/>
                    <w:shd w:val="clear" w:color="auto" w:fill="auto"/>
                    <w:vAlign w:val="center"/>
                  </w:tcPr>
                  <w:p w:rsidR="008A5C7D" w:rsidRDefault="00100223" w:rsidP="008A5C7D">
                    <w:pPr>
                      <w:pStyle w:val="afff4"/>
                      <w:jc w:val="center"/>
                      <w:rPr>
                        <w:szCs w:val="21"/>
                      </w:rPr>
                    </w:pPr>
                    <w:r>
                      <w:rPr>
                        <w:rFonts w:hint="eastAsia"/>
                        <w:szCs w:val="21"/>
                      </w:rPr>
                      <w:t>纳税主体名称</w:t>
                    </w:r>
                  </w:p>
                </w:tc>
              </w:sdtContent>
            </w:sdt>
            <w:sdt>
              <w:sdtPr>
                <w:tag w:val="_PLD_5c2541995bc04204a53104c1e5a4c9da"/>
                <w:id w:val="-850174523"/>
                <w:lock w:val="sdtLocked"/>
              </w:sdtPr>
              <w:sdtEndPr/>
              <w:sdtContent>
                <w:tc>
                  <w:tcPr>
                    <w:tcW w:w="2457" w:type="pct"/>
                    <w:shd w:val="clear" w:color="auto" w:fill="auto"/>
                    <w:vAlign w:val="center"/>
                  </w:tcPr>
                  <w:p w:rsidR="008A5C7D" w:rsidRDefault="00100223" w:rsidP="008A5C7D">
                    <w:pPr>
                      <w:pStyle w:val="afff4"/>
                      <w:jc w:val="center"/>
                      <w:rPr>
                        <w:szCs w:val="21"/>
                      </w:rPr>
                    </w:pPr>
                    <w:r>
                      <w:rPr>
                        <w:rFonts w:hint="eastAsia"/>
                        <w:szCs w:val="21"/>
                      </w:rPr>
                      <w:t>所得税税率（%）</w:t>
                    </w:r>
                  </w:p>
                </w:tc>
              </w:sdtContent>
            </w:sdt>
          </w:tr>
          <w:sdt>
            <w:sdtPr>
              <w:rPr>
                <w:szCs w:val="21"/>
              </w:rPr>
              <w:alias w:val="不同纳税主体所得税税率说明明细"/>
              <w:tag w:val="_GBC_e71b3f1578da465088bdd975b9618640"/>
              <w:id w:val="-1312787520"/>
              <w:lock w:val="sdtLocked"/>
            </w:sdtPr>
            <w:sdtEndPr/>
            <w:sdtContent>
              <w:tr w:rsidR="008A5C7D" w:rsidTr="008A5C7D">
                <w:tc>
                  <w:tcPr>
                    <w:tcW w:w="2543" w:type="pct"/>
                    <w:shd w:val="clear" w:color="auto" w:fill="auto"/>
                    <w:vAlign w:val="center"/>
                  </w:tcPr>
                  <w:p w:rsidR="008A5C7D" w:rsidRDefault="00100223" w:rsidP="008A5C7D">
                    <w:pPr>
                      <w:pStyle w:val="afff4"/>
                      <w:rPr>
                        <w:szCs w:val="21"/>
                      </w:rPr>
                    </w:pPr>
                    <w:r>
                      <w:t>浙江中国轻纺城网络有限公司</w:t>
                    </w:r>
                  </w:p>
                </w:tc>
                <w:tc>
                  <w:tcPr>
                    <w:tcW w:w="2457" w:type="pct"/>
                    <w:shd w:val="clear" w:color="auto" w:fill="auto"/>
                  </w:tcPr>
                  <w:p w:rsidR="008A5C7D" w:rsidRDefault="00100223" w:rsidP="008A5C7D">
                    <w:pPr>
                      <w:pStyle w:val="afff4"/>
                      <w:jc w:val="right"/>
                      <w:rPr>
                        <w:szCs w:val="21"/>
                      </w:rPr>
                    </w:pPr>
                    <w:r>
                      <w:t>15%</w:t>
                    </w:r>
                  </w:p>
                </w:tc>
              </w:tr>
            </w:sdtContent>
          </w:sdt>
          <w:sdt>
            <w:sdtPr>
              <w:rPr>
                <w:szCs w:val="21"/>
              </w:rPr>
              <w:alias w:val="不同纳税主体所得税税率说明明细"/>
              <w:tag w:val="_GBC_e71b3f1578da465088bdd975b9618640"/>
              <w:id w:val="-650286037"/>
              <w:lock w:val="sdtLocked"/>
            </w:sdtPr>
            <w:sdtEndPr/>
            <w:sdtContent>
              <w:tr w:rsidR="008A5C7D" w:rsidTr="008A5C7D">
                <w:tc>
                  <w:tcPr>
                    <w:tcW w:w="2543" w:type="pct"/>
                    <w:shd w:val="clear" w:color="auto" w:fill="auto"/>
                    <w:vAlign w:val="center"/>
                  </w:tcPr>
                  <w:p w:rsidR="008A5C7D" w:rsidRDefault="00100223" w:rsidP="008A5C7D">
                    <w:pPr>
                      <w:pStyle w:val="afff4"/>
                      <w:rPr>
                        <w:szCs w:val="21"/>
                      </w:rPr>
                    </w:pPr>
                    <w:r>
                      <w:t>绍兴中国轻纺城电子商务有限公司</w:t>
                    </w:r>
                  </w:p>
                </w:tc>
                <w:tc>
                  <w:tcPr>
                    <w:tcW w:w="2457" w:type="pct"/>
                    <w:shd w:val="clear" w:color="auto" w:fill="auto"/>
                  </w:tcPr>
                  <w:p w:rsidR="008A5C7D" w:rsidRDefault="00100223" w:rsidP="008A5C7D">
                    <w:pPr>
                      <w:pStyle w:val="afff4"/>
                      <w:jc w:val="right"/>
                      <w:rPr>
                        <w:szCs w:val="21"/>
                      </w:rPr>
                    </w:pPr>
                    <w:r>
                      <w:t>10%</w:t>
                    </w:r>
                  </w:p>
                </w:tc>
              </w:tr>
            </w:sdtContent>
          </w:sdt>
          <w:sdt>
            <w:sdtPr>
              <w:rPr>
                <w:szCs w:val="21"/>
              </w:rPr>
              <w:alias w:val="不同纳税主体所得税税率说明明细"/>
              <w:tag w:val="_GBC_e71b3f1578da465088bdd975b9618640"/>
              <w:id w:val="366264977"/>
              <w:lock w:val="sdtLocked"/>
            </w:sdtPr>
            <w:sdtEndPr/>
            <w:sdtContent>
              <w:tr w:rsidR="008A5C7D" w:rsidTr="008A5C7D">
                <w:tc>
                  <w:tcPr>
                    <w:tcW w:w="2543" w:type="pct"/>
                    <w:shd w:val="clear" w:color="auto" w:fill="auto"/>
                    <w:vAlign w:val="center"/>
                  </w:tcPr>
                  <w:p w:rsidR="008A5C7D" w:rsidRDefault="00100223" w:rsidP="008A5C7D">
                    <w:pPr>
                      <w:pStyle w:val="afff4"/>
                      <w:rPr>
                        <w:szCs w:val="21"/>
                      </w:rPr>
                    </w:pPr>
                    <w:r>
                      <w:t>绍兴易纺会展有限公司</w:t>
                    </w:r>
                  </w:p>
                </w:tc>
                <w:tc>
                  <w:tcPr>
                    <w:tcW w:w="2457" w:type="pct"/>
                    <w:shd w:val="clear" w:color="auto" w:fill="auto"/>
                  </w:tcPr>
                  <w:p w:rsidR="008A5C7D" w:rsidRDefault="00100223" w:rsidP="008A5C7D">
                    <w:pPr>
                      <w:pStyle w:val="afff4"/>
                      <w:jc w:val="right"/>
                      <w:rPr>
                        <w:szCs w:val="21"/>
                      </w:rPr>
                    </w:pPr>
                    <w:r>
                      <w:t>10%</w:t>
                    </w:r>
                  </w:p>
                </w:tc>
              </w:tr>
            </w:sdtContent>
          </w:sdt>
          <w:sdt>
            <w:sdtPr>
              <w:rPr>
                <w:szCs w:val="21"/>
              </w:rPr>
              <w:alias w:val="不同纳税主体所得税税率说明明细"/>
              <w:tag w:val="_GBC_e71b3f1578da465088bdd975b9618640"/>
              <w:id w:val="-1760975773"/>
              <w:lock w:val="sdtLocked"/>
            </w:sdtPr>
            <w:sdtEndPr/>
            <w:sdtContent>
              <w:tr w:rsidR="008A5C7D" w:rsidTr="008A5C7D">
                <w:tc>
                  <w:tcPr>
                    <w:tcW w:w="2543" w:type="pct"/>
                    <w:shd w:val="clear" w:color="auto" w:fill="auto"/>
                    <w:vAlign w:val="center"/>
                  </w:tcPr>
                  <w:p w:rsidR="008A5C7D" w:rsidRDefault="00100223" w:rsidP="008A5C7D">
                    <w:pPr>
                      <w:pStyle w:val="afff4"/>
                      <w:rPr>
                        <w:szCs w:val="21"/>
                      </w:rPr>
                    </w:pPr>
                    <w:r>
                      <w:t>除上述以外的其他纳税主体</w:t>
                    </w:r>
                  </w:p>
                </w:tc>
                <w:tc>
                  <w:tcPr>
                    <w:tcW w:w="2457" w:type="pct"/>
                    <w:shd w:val="clear" w:color="auto" w:fill="auto"/>
                  </w:tcPr>
                  <w:p w:rsidR="008A5C7D" w:rsidRDefault="00100223" w:rsidP="008A5C7D">
                    <w:pPr>
                      <w:pStyle w:val="afff4"/>
                      <w:jc w:val="right"/>
                      <w:rPr>
                        <w:szCs w:val="21"/>
                      </w:rPr>
                    </w:pPr>
                    <w:r>
                      <w:t>25%</w:t>
                    </w:r>
                  </w:p>
                </w:tc>
              </w:tr>
            </w:sdtContent>
          </w:sdt>
        </w:tbl>
        <w:p w:rsidR="008A5C7D" w:rsidRDefault="007A515A">
          <w:pPr>
            <w:pStyle w:val="afff4"/>
            <w:rPr>
              <w:szCs w:val="21"/>
            </w:rPr>
          </w:pPr>
        </w:p>
      </w:sdtContent>
    </w:sdt>
    <w:sdt>
      <w:sdtPr>
        <w:rPr>
          <w:rFonts w:ascii="宋体" w:hAnsi="宋体" w:cs="宋体"/>
          <w:b w:val="0"/>
          <w:bCs w:val="0"/>
          <w:kern w:val="0"/>
          <w:sz w:val="21"/>
          <w:szCs w:val="22"/>
        </w:rPr>
        <w:alias w:val="模块:税收优惠及批文"/>
        <w:tag w:val="_GBC_8efa381cc976417f9135f0c744d05452"/>
        <w:id w:val="-619151132"/>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8A5C7D" w:rsidRDefault="00100223" w:rsidP="007716CA">
          <w:pPr>
            <w:pStyle w:val="afff5"/>
            <w:numPr>
              <w:ilvl w:val="0"/>
              <w:numId w:val="34"/>
            </w:numPr>
            <w:tabs>
              <w:tab w:val="left" w:pos="546"/>
            </w:tabs>
          </w:pPr>
          <w:r>
            <w:t>税收优惠</w:t>
          </w:r>
        </w:p>
        <w:sdt>
          <w:sdtPr>
            <w:rPr>
              <w:rFonts w:hint="eastAsia"/>
              <w:szCs w:val="21"/>
            </w:rPr>
            <w:alias w:val="是否适用：税收优惠[双击切换]"/>
            <w:tag w:val="_GBC_f8eb23e7a2e74e448e4eb46519d87bd6"/>
            <w:id w:val="-1484230197"/>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827285355"/>
            <w:lock w:val="sdtLocked"/>
          </w:sdtPr>
          <w:sdtEndPr/>
          <w:sdtContent>
            <w:p w:rsidR="008A5C7D" w:rsidRDefault="00100223" w:rsidP="008A5C7D">
              <w:pPr>
                <w:pStyle w:val="afff4"/>
                <w:ind w:firstLineChars="200" w:firstLine="420"/>
                <w:rPr>
                  <w:szCs w:val="21"/>
                </w:rPr>
              </w:pPr>
              <w:r w:rsidRPr="002D7F0D">
                <w:rPr>
                  <w:rFonts w:hint="eastAsia"/>
                  <w:szCs w:val="21"/>
                </w:rPr>
                <w:t>根据浙江省科学技术厅、浙江省财政厅、浙江省国家税务局、浙江省地方税务局颁发的《高新技术企业证书》（</w:t>
              </w:r>
              <w:r w:rsidRPr="002D7F0D">
                <w:rPr>
                  <w:szCs w:val="21"/>
                </w:rPr>
                <w:t>GR201533000413），子公司浙江中国轻纺城网络有限公司被认定为高新技术企业， 在2015年至2018年享受高新技术企业税收优惠政策，2018年按15%的税率计缴。子公司绍兴中国轻纺城电子商务有限公司和绍兴易纺会展有限公司系小型微利企业，其所得减按50％计入应纳税所得额，按20%的税率缴纳企业所得税,即实际税率为10%。</w:t>
              </w:r>
            </w:p>
          </w:sdtContent>
        </w:sdt>
        <w:p w:rsidR="008A5C7D" w:rsidRDefault="007A515A">
          <w:pPr>
            <w:pStyle w:val="afff4"/>
            <w:rPr>
              <w:rFonts w:asciiTheme="minorEastAsia" w:eastAsiaTheme="minorEastAsia" w:hAnsiTheme="minorEastAsia"/>
              <w:szCs w:val="21"/>
            </w:rPr>
          </w:pPr>
        </w:p>
      </w:sdtContent>
    </w:sdt>
    <w:sdt>
      <w:sdtPr>
        <w:rPr>
          <w:rFonts w:ascii="宋体" w:hAnsi="宋体" w:cs="宋体"/>
          <w:b w:val="0"/>
          <w:bCs w:val="0"/>
          <w:kern w:val="0"/>
          <w:sz w:val="21"/>
          <w:szCs w:val="22"/>
        </w:rPr>
        <w:alias w:val="模块:其他说明"/>
        <w:tag w:val="_GBC_9fdef48633e142f68e18dc5da08c2deb"/>
        <w:id w:val="-1708249375"/>
        <w:lock w:val="sdtLocked"/>
        <w:placeholder>
          <w:docPart w:val="GBC22222222222222222222222222222"/>
        </w:placeholder>
      </w:sdtPr>
      <w:sdtEndPr>
        <w:rPr>
          <w:rFonts w:ascii="Times New Roman" w:hAnsi="Times New Roman" w:cs="Times New Roman" w:hint="eastAsia"/>
          <w:kern w:val="2"/>
          <w:szCs w:val="21"/>
        </w:rPr>
      </w:sdtEndPr>
      <w:sdtContent>
        <w:p w:rsidR="008A5C7D" w:rsidRDefault="00100223" w:rsidP="007716CA">
          <w:pPr>
            <w:pStyle w:val="afff5"/>
            <w:numPr>
              <w:ilvl w:val="0"/>
              <w:numId w:val="34"/>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566ef0a7141a4b2ca002ad8d0663c462"/>
            <w:id w:val="-88547042"/>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pPr>
    </w:p>
    <w:p w:rsidR="008A5C7D" w:rsidRDefault="00100223" w:rsidP="007716CA">
      <w:pPr>
        <w:pStyle w:val="2CharCharChar0"/>
        <w:numPr>
          <w:ilvl w:val="0"/>
          <w:numId w:val="22"/>
        </w:numPr>
      </w:pPr>
      <w:r>
        <w:rPr>
          <w:rFonts w:hint="eastAsia"/>
        </w:rPr>
        <w:t>合并财务报表项目注释</w:t>
      </w:r>
    </w:p>
    <w:sdt>
      <w:sdtPr>
        <w:rPr>
          <w:rFonts w:ascii="宋体" w:hAnsi="宋体" w:cs="宋体" w:hint="eastAsia"/>
          <w:b w:val="0"/>
          <w:bCs w:val="0"/>
          <w:kern w:val="0"/>
          <w:sz w:val="21"/>
          <w:szCs w:val="21"/>
        </w:rPr>
        <w:alias w:val="模块:货币资金"/>
        <w:tag w:val="_GBC_e001074b3db146e59ba240ad8dd14b68"/>
        <w:id w:val="1600527327"/>
        <w:lock w:val="sdtLocked"/>
        <w:placeholder>
          <w:docPart w:val="GBC22222222222222222222222222222"/>
        </w:placeholder>
      </w:sdtPr>
      <w:sdtEndPr/>
      <w:sdtContent>
        <w:p w:rsidR="008A5C7D" w:rsidRDefault="00100223" w:rsidP="007716CA">
          <w:pPr>
            <w:pStyle w:val="afff5"/>
            <w:numPr>
              <w:ilvl w:val="0"/>
              <w:numId w:val="35"/>
            </w:numPr>
          </w:pPr>
          <w:r>
            <w:rPr>
              <w:rFonts w:hint="eastAsia"/>
            </w:rPr>
            <w:t>货币资金</w:t>
          </w:r>
        </w:p>
        <w:sdt>
          <w:sdtPr>
            <w:rPr>
              <w:rFonts w:hint="eastAsia"/>
              <w:szCs w:val="21"/>
            </w:rPr>
            <w:alias w:val="是否适用：货币资金[双击切换]"/>
            <w:tag w:val="_GBC_919482f2d209490ca80fb081aed88b28"/>
            <w:id w:val="-1156370709"/>
            <w:lock w:val="sdtContentLocked"/>
            <w:placeholder>
              <w:docPart w:val="GBC22222222222222222222222222222"/>
            </w:placeholder>
          </w:sdtPr>
          <w:sdtEndPr/>
          <w:sdtContent>
            <w:p w:rsidR="008A5C7D" w:rsidRDefault="00100223">
              <w:pPr>
                <w:pStyle w:val="afff4"/>
                <w:snapToGrid w:val="0"/>
                <w:spacing w:line="240" w:lineRule="atLeast"/>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100223">
          <w:pPr>
            <w:pStyle w:val="afff4"/>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9522826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17066313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22"/>
            <w:gridCol w:w="3298"/>
            <w:gridCol w:w="3323"/>
          </w:tblGrid>
          <w:tr w:rsidR="008A5C7D" w:rsidTr="008A5C7D">
            <w:trPr>
              <w:cantSplit/>
            </w:trPr>
            <w:sdt>
              <w:sdtPr>
                <w:tag w:val="_PLD_970744f8614f4547819947c8fa3cacc3"/>
                <w:id w:val="687796756"/>
                <w:lock w:val="sdtLocked"/>
              </w:sdtPr>
              <w:sdtEndPr/>
              <w:sdtContent>
                <w:tc>
                  <w:tcPr>
                    <w:tcW w:w="1256" w:type="pct"/>
                    <w:shd w:val="clear" w:color="auto" w:fill="auto"/>
                    <w:vAlign w:val="center"/>
                  </w:tcPr>
                  <w:p w:rsidR="008A5C7D" w:rsidRDefault="00100223" w:rsidP="008A5C7D">
                    <w:pPr>
                      <w:pStyle w:val="afff4"/>
                      <w:autoSpaceDE w:val="0"/>
                      <w:autoSpaceDN w:val="0"/>
                      <w:adjustRightInd w:val="0"/>
                      <w:snapToGrid w:val="0"/>
                      <w:spacing w:line="240" w:lineRule="atLeast"/>
                      <w:jc w:val="center"/>
                      <w:rPr>
                        <w:szCs w:val="21"/>
                      </w:rPr>
                    </w:pPr>
                    <w:r>
                      <w:rPr>
                        <w:rFonts w:hint="eastAsia"/>
                        <w:szCs w:val="21"/>
                      </w:rPr>
                      <w:t>项目</w:t>
                    </w:r>
                  </w:p>
                </w:tc>
              </w:sdtContent>
            </w:sdt>
            <w:sdt>
              <w:sdtPr>
                <w:tag w:val="_PLD_e10eddc0fb0b4cf087ec6eb5089b437a"/>
                <w:id w:val="1545406927"/>
                <w:lock w:val="sdtLocked"/>
              </w:sdtPr>
              <w:sdtEndPr/>
              <w:sdtContent>
                <w:tc>
                  <w:tcPr>
                    <w:tcW w:w="1865" w:type="pct"/>
                    <w:shd w:val="clear" w:color="auto" w:fill="auto"/>
                    <w:vAlign w:val="center"/>
                  </w:tcPr>
                  <w:p w:rsidR="008A5C7D" w:rsidRDefault="00100223" w:rsidP="008A5C7D">
                    <w:pPr>
                      <w:pStyle w:val="afff4"/>
                      <w:autoSpaceDE w:val="0"/>
                      <w:autoSpaceDN w:val="0"/>
                      <w:adjustRightInd w:val="0"/>
                      <w:snapToGrid w:val="0"/>
                      <w:spacing w:line="240" w:lineRule="atLeast"/>
                      <w:jc w:val="center"/>
                      <w:rPr>
                        <w:szCs w:val="21"/>
                      </w:rPr>
                    </w:pPr>
                    <w:r>
                      <w:rPr>
                        <w:rFonts w:hint="eastAsia"/>
                        <w:szCs w:val="21"/>
                      </w:rPr>
                      <w:t>期末余额</w:t>
                    </w:r>
                  </w:p>
                </w:tc>
              </w:sdtContent>
            </w:sdt>
            <w:sdt>
              <w:sdtPr>
                <w:tag w:val="_PLD_0e23cd11eeb14296ba53098fcca37e68"/>
                <w:id w:val="-1923638733"/>
                <w:lock w:val="sdtLocked"/>
              </w:sdtPr>
              <w:sdtEndPr/>
              <w:sdtContent>
                <w:tc>
                  <w:tcPr>
                    <w:tcW w:w="1879" w:type="pct"/>
                    <w:shd w:val="clear" w:color="auto" w:fill="auto"/>
                    <w:vAlign w:val="center"/>
                  </w:tcPr>
                  <w:p w:rsidR="008A5C7D" w:rsidRDefault="00100223" w:rsidP="008A5C7D">
                    <w:pPr>
                      <w:pStyle w:val="afff4"/>
                      <w:autoSpaceDE w:val="0"/>
                      <w:autoSpaceDN w:val="0"/>
                      <w:adjustRightInd w:val="0"/>
                      <w:snapToGrid w:val="0"/>
                      <w:spacing w:line="240" w:lineRule="atLeast"/>
                      <w:jc w:val="center"/>
                      <w:rPr>
                        <w:szCs w:val="21"/>
                      </w:rPr>
                    </w:pPr>
                    <w:r>
                      <w:rPr>
                        <w:rFonts w:hint="eastAsia"/>
                        <w:szCs w:val="21"/>
                      </w:rPr>
                      <w:t>期初余额</w:t>
                    </w:r>
                  </w:p>
                </w:tc>
              </w:sdtContent>
            </w:sdt>
          </w:tr>
          <w:tr w:rsidR="008A5C7D" w:rsidTr="008A5C7D">
            <w:trPr>
              <w:cantSplit/>
            </w:trPr>
            <w:sdt>
              <w:sdtPr>
                <w:tag w:val="_PLD_e371e767a9e24245856168b9f4428678"/>
                <w:id w:val="165595839"/>
                <w:lock w:val="sdtLocked"/>
              </w:sdtPr>
              <w:sdtEndPr/>
              <w:sdtContent>
                <w:tc>
                  <w:tcPr>
                    <w:tcW w:w="1256" w:type="pct"/>
                    <w:shd w:val="clear" w:color="auto" w:fill="auto"/>
                  </w:tcPr>
                  <w:p w:rsidR="008A5C7D" w:rsidRDefault="00100223" w:rsidP="008A5C7D">
                    <w:pPr>
                      <w:pStyle w:val="afff4"/>
                      <w:autoSpaceDE w:val="0"/>
                      <w:autoSpaceDN w:val="0"/>
                      <w:adjustRightInd w:val="0"/>
                      <w:snapToGrid w:val="0"/>
                      <w:spacing w:line="240" w:lineRule="atLeast"/>
                      <w:rPr>
                        <w:szCs w:val="21"/>
                      </w:rPr>
                    </w:pPr>
                    <w:r>
                      <w:rPr>
                        <w:rFonts w:hint="eastAsia"/>
                        <w:szCs w:val="21"/>
                      </w:rPr>
                      <w:t>库存现金</w:t>
                    </w:r>
                  </w:p>
                </w:tc>
              </w:sdtContent>
            </w:sdt>
            <w:tc>
              <w:tcPr>
                <w:tcW w:w="1865" w:type="pct"/>
                <w:shd w:val="clear" w:color="auto" w:fill="auto"/>
              </w:tcPr>
              <w:p w:rsidR="008A5C7D" w:rsidRDefault="00100223" w:rsidP="008A5C7D">
                <w:pPr>
                  <w:pStyle w:val="afff4"/>
                  <w:autoSpaceDE w:val="0"/>
                  <w:autoSpaceDN w:val="0"/>
                  <w:adjustRightInd w:val="0"/>
                  <w:snapToGrid w:val="0"/>
                  <w:spacing w:line="240" w:lineRule="atLeast"/>
                  <w:jc w:val="right"/>
                  <w:rPr>
                    <w:szCs w:val="21"/>
                  </w:rPr>
                </w:pPr>
                <w:r>
                  <w:t>37,820.15</w:t>
                </w:r>
              </w:p>
            </w:tc>
            <w:tc>
              <w:tcPr>
                <w:tcW w:w="1879" w:type="pct"/>
                <w:shd w:val="clear" w:color="auto" w:fill="auto"/>
              </w:tcPr>
              <w:p w:rsidR="008A5C7D" w:rsidRDefault="00100223" w:rsidP="008A5C7D">
                <w:pPr>
                  <w:pStyle w:val="afff4"/>
                  <w:autoSpaceDE w:val="0"/>
                  <w:autoSpaceDN w:val="0"/>
                  <w:adjustRightInd w:val="0"/>
                  <w:snapToGrid w:val="0"/>
                  <w:spacing w:line="240" w:lineRule="atLeast"/>
                  <w:jc w:val="right"/>
                  <w:rPr>
                    <w:szCs w:val="21"/>
                  </w:rPr>
                </w:pPr>
                <w:r>
                  <w:t>37,880.35</w:t>
                </w:r>
              </w:p>
            </w:tc>
          </w:tr>
          <w:tr w:rsidR="008A5C7D" w:rsidTr="008A5C7D">
            <w:trPr>
              <w:cantSplit/>
            </w:trPr>
            <w:sdt>
              <w:sdtPr>
                <w:tag w:val="_PLD_96be3b99d11b4eb5ac959cf1c015f1ae"/>
                <w:id w:val="1608230596"/>
                <w:lock w:val="sdtLocked"/>
              </w:sdtPr>
              <w:sdtEndPr/>
              <w:sdtContent>
                <w:tc>
                  <w:tcPr>
                    <w:tcW w:w="1256" w:type="pct"/>
                    <w:shd w:val="clear" w:color="auto" w:fill="auto"/>
                  </w:tcPr>
                  <w:p w:rsidR="008A5C7D" w:rsidRDefault="00100223" w:rsidP="008A5C7D">
                    <w:pPr>
                      <w:pStyle w:val="afff4"/>
                      <w:autoSpaceDE w:val="0"/>
                      <w:autoSpaceDN w:val="0"/>
                      <w:adjustRightInd w:val="0"/>
                      <w:snapToGrid w:val="0"/>
                      <w:spacing w:line="240" w:lineRule="atLeast"/>
                      <w:rPr>
                        <w:szCs w:val="21"/>
                      </w:rPr>
                    </w:pPr>
                    <w:r>
                      <w:rPr>
                        <w:rFonts w:hint="eastAsia"/>
                        <w:szCs w:val="21"/>
                      </w:rPr>
                      <w:t>银行存款</w:t>
                    </w:r>
                  </w:p>
                </w:tc>
              </w:sdtContent>
            </w:sdt>
            <w:tc>
              <w:tcPr>
                <w:tcW w:w="1865" w:type="pct"/>
                <w:shd w:val="clear" w:color="auto" w:fill="auto"/>
              </w:tcPr>
              <w:p w:rsidR="008A5C7D" w:rsidRDefault="00100223" w:rsidP="008A5C7D">
                <w:pPr>
                  <w:pStyle w:val="afff4"/>
                  <w:autoSpaceDE w:val="0"/>
                  <w:autoSpaceDN w:val="0"/>
                  <w:adjustRightInd w:val="0"/>
                  <w:snapToGrid w:val="0"/>
                  <w:spacing w:line="240" w:lineRule="atLeast"/>
                  <w:jc w:val="right"/>
                  <w:rPr>
                    <w:szCs w:val="21"/>
                  </w:rPr>
                </w:pPr>
                <w:r>
                  <w:t>1,366,262,209.80</w:t>
                </w:r>
              </w:p>
            </w:tc>
            <w:tc>
              <w:tcPr>
                <w:tcW w:w="1879" w:type="pct"/>
                <w:shd w:val="clear" w:color="auto" w:fill="auto"/>
              </w:tcPr>
              <w:p w:rsidR="008A5C7D" w:rsidRDefault="00100223" w:rsidP="008A5C7D">
                <w:pPr>
                  <w:pStyle w:val="afff4"/>
                  <w:autoSpaceDE w:val="0"/>
                  <w:autoSpaceDN w:val="0"/>
                  <w:adjustRightInd w:val="0"/>
                  <w:snapToGrid w:val="0"/>
                  <w:spacing w:line="240" w:lineRule="atLeast"/>
                  <w:jc w:val="right"/>
                  <w:rPr>
                    <w:szCs w:val="21"/>
                  </w:rPr>
                </w:pPr>
                <w:r>
                  <w:t>610,201,678.38</w:t>
                </w:r>
              </w:p>
            </w:tc>
          </w:tr>
          <w:tr w:rsidR="008A5C7D" w:rsidTr="008A5C7D">
            <w:trPr>
              <w:cantSplit/>
            </w:trPr>
            <w:sdt>
              <w:sdtPr>
                <w:tag w:val="_PLD_58c172627e3243edb66fdbc1799a2f1e"/>
                <w:id w:val="17747155"/>
                <w:lock w:val="sdtLocked"/>
              </w:sdtPr>
              <w:sdtEndPr/>
              <w:sdtContent>
                <w:tc>
                  <w:tcPr>
                    <w:tcW w:w="1256" w:type="pct"/>
                    <w:shd w:val="clear" w:color="auto" w:fill="auto"/>
                  </w:tcPr>
                  <w:p w:rsidR="008A5C7D" w:rsidRDefault="00100223" w:rsidP="008A5C7D">
                    <w:pPr>
                      <w:pStyle w:val="afff4"/>
                      <w:autoSpaceDE w:val="0"/>
                      <w:autoSpaceDN w:val="0"/>
                      <w:adjustRightInd w:val="0"/>
                      <w:snapToGrid w:val="0"/>
                      <w:spacing w:line="240" w:lineRule="atLeast"/>
                      <w:rPr>
                        <w:szCs w:val="21"/>
                      </w:rPr>
                    </w:pPr>
                    <w:r>
                      <w:rPr>
                        <w:rFonts w:hint="eastAsia"/>
                        <w:szCs w:val="21"/>
                      </w:rPr>
                      <w:t>其他货币资金</w:t>
                    </w:r>
                  </w:p>
                </w:tc>
              </w:sdtContent>
            </w:sdt>
            <w:tc>
              <w:tcPr>
                <w:tcW w:w="1865" w:type="pct"/>
                <w:shd w:val="clear" w:color="auto" w:fill="auto"/>
              </w:tcPr>
              <w:p w:rsidR="008A5C7D" w:rsidRDefault="008A5C7D" w:rsidP="008A5C7D">
                <w:pPr>
                  <w:pStyle w:val="afff4"/>
                  <w:autoSpaceDE w:val="0"/>
                  <w:autoSpaceDN w:val="0"/>
                  <w:adjustRightInd w:val="0"/>
                  <w:snapToGrid w:val="0"/>
                  <w:spacing w:line="240" w:lineRule="atLeast"/>
                  <w:jc w:val="right"/>
                  <w:rPr>
                    <w:szCs w:val="21"/>
                  </w:rPr>
                </w:pPr>
              </w:p>
            </w:tc>
            <w:tc>
              <w:tcPr>
                <w:tcW w:w="1879" w:type="pct"/>
                <w:shd w:val="clear" w:color="auto" w:fill="auto"/>
              </w:tcPr>
              <w:p w:rsidR="008A5C7D" w:rsidRDefault="00100223" w:rsidP="008A5C7D">
                <w:pPr>
                  <w:pStyle w:val="afff4"/>
                  <w:autoSpaceDE w:val="0"/>
                  <w:autoSpaceDN w:val="0"/>
                  <w:adjustRightInd w:val="0"/>
                  <w:snapToGrid w:val="0"/>
                  <w:spacing w:line="240" w:lineRule="atLeast"/>
                  <w:jc w:val="right"/>
                  <w:rPr>
                    <w:szCs w:val="21"/>
                  </w:rPr>
                </w:pPr>
                <w:r>
                  <w:t>1,473,461.14</w:t>
                </w:r>
              </w:p>
            </w:tc>
          </w:tr>
          <w:tr w:rsidR="008A5C7D" w:rsidTr="008A5C7D">
            <w:trPr>
              <w:cantSplit/>
            </w:trPr>
            <w:sdt>
              <w:sdtPr>
                <w:tag w:val="_PLD_bfbd7d5ef1f8459e96b267d6ca7d50e2"/>
                <w:id w:val="598221701"/>
                <w:lock w:val="sdtLocked"/>
              </w:sdtPr>
              <w:sdtEndPr/>
              <w:sdtContent>
                <w:tc>
                  <w:tcPr>
                    <w:tcW w:w="1256" w:type="pct"/>
                    <w:shd w:val="clear" w:color="auto" w:fill="auto"/>
                    <w:vAlign w:val="center"/>
                  </w:tcPr>
                  <w:p w:rsidR="008A5C7D" w:rsidRDefault="00100223" w:rsidP="008A5C7D">
                    <w:pPr>
                      <w:pStyle w:val="afff4"/>
                      <w:autoSpaceDE w:val="0"/>
                      <w:autoSpaceDN w:val="0"/>
                      <w:adjustRightInd w:val="0"/>
                      <w:snapToGrid w:val="0"/>
                      <w:spacing w:line="240" w:lineRule="atLeast"/>
                      <w:rPr>
                        <w:szCs w:val="21"/>
                      </w:rPr>
                    </w:pPr>
                    <w:r>
                      <w:rPr>
                        <w:rFonts w:hint="eastAsia"/>
                        <w:szCs w:val="21"/>
                      </w:rPr>
                      <w:t>合计</w:t>
                    </w:r>
                  </w:p>
                </w:tc>
              </w:sdtContent>
            </w:sdt>
            <w:tc>
              <w:tcPr>
                <w:tcW w:w="1865" w:type="pct"/>
                <w:shd w:val="clear" w:color="auto" w:fill="auto"/>
              </w:tcPr>
              <w:p w:rsidR="008A5C7D" w:rsidRDefault="00100223" w:rsidP="008A5C7D">
                <w:pPr>
                  <w:pStyle w:val="afff4"/>
                  <w:autoSpaceDE w:val="0"/>
                  <w:autoSpaceDN w:val="0"/>
                  <w:adjustRightInd w:val="0"/>
                  <w:snapToGrid w:val="0"/>
                  <w:spacing w:line="240" w:lineRule="atLeast"/>
                  <w:jc w:val="right"/>
                  <w:rPr>
                    <w:szCs w:val="21"/>
                  </w:rPr>
                </w:pPr>
                <w:r>
                  <w:t>1,366,300,029.95</w:t>
                </w:r>
              </w:p>
            </w:tc>
            <w:tc>
              <w:tcPr>
                <w:tcW w:w="1879" w:type="pct"/>
                <w:shd w:val="clear" w:color="auto" w:fill="auto"/>
              </w:tcPr>
              <w:p w:rsidR="008A5C7D" w:rsidRDefault="00100223" w:rsidP="008A5C7D">
                <w:pPr>
                  <w:pStyle w:val="afff4"/>
                  <w:autoSpaceDE w:val="0"/>
                  <w:autoSpaceDN w:val="0"/>
                  <w:adjustRightInd w:val="0"/>
                  <w:snapToGrid w:val="0"/>
                  <w:spacing w:line="240" w:lineRule="atLeast"/>
                  <w:jc w:val="right"/>
                  <w:rPr>
                    <w:szCs w:val="21"/>
                  </w:rPr>
                </w:pPr>
                <w:r>
                  <w:t>611,713,019.87</w:t>
                </w:r>
              </w:p>
            </w:tc>
          </w:tr>
          <w:tr w:rsidR="008A5C7D" w:rsidTr="008A5C7D">
            <w:trPr>
              <w:cantSplit/>
            </w:trPr>
            <w:sdt>
              <w:sdtPr>
                <w:tag w:val="_PLD_87df45e9697a4beb97831117be4c567a"/>
                <w:id w:val="-164624660"/>
                <w:lock w:val="sdtLocked"/>
              </w:sdtPr>
              <w:sdtEndPr/>
              <w:sdtContent>
                <w:tc>
                  <w:tcPr>
                    <w:tcW w:w="1256" w:type="pct"/>
                    <w:shd w:val="clear" w:color="auto" w:fill="auto"/>
                  </w:tcPr>
                  <w:p w:rsidR="008A5C7D" w:rsidRDefault="00100223" w:rsidP="008A5C7D">
                    <w:pPr>
                      <w:pStyle w:val="afff4"/>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865" w:type="pct"/>
                <w:shd w:val="clear" w:color="auto" w:fill="auto"/>
              </w:tcPr>
              <w:p w:rsidR="008A5C7D" w:rsidRDefault="008A5C7D" w:rsidP="008A5C7D">
                <w:pPr>
                  <w:pStyle w:val="afff4"/>
                  <w:autoSpaceDE w:val="0"/>
                  <w:autoSpaceDN w:val="0"/>
                  <w:adjustRightInd w:val="0"/>
                  <w:snapToGrid w:val="0"/>
                  <w:spacing w:line="240" w:lineRule="atLeast"/>
                  <w:jc w:val="right"/>
                  <w:rPr>
                    <w:szCs w:val="21"/>
                  </w:rPr>
                </w:pPr>
              </w:p>
            </w:tc>
            <w:tc>
              <w:tcPr>
                <w:tcW w:w="1879" w:type="pct"/>
                <w:shd w:val="clear" w:color="auto" w:fill="auto"/>
              </w:tcPr>
              <w:p w:rsidR="008A5C7D" w:rsidRDefault="008A5C7D" w:rsidP="008A5C7D">
                <w:pPr>
                  <w:pStyle w:val="afff4"/>
                  <w:autoSpaceDE w:val="0"/>
                  <w:autoSpaceDN w:val="0"/>
                  <w:adjustRightInd w:val="0"/>
                  <w:snapToGrid w:val="0"/>
                  <w:spacing w:line="240" w:lineRule="atLeast"/>
                  <w:jc w:val="right"/>
                  <w:rPr>
                    <w:szCs w:val="21"/>
                  </w:rPr>
                </w:pPr>
              </w:p>
            </w:tc>
          </w:tr>
        </w:tbl>
        <w:p w:rsidR="008A5C7D" w:rsidRDefault="008A5C7D">
          <w:pPr>
            <w:pStyle w:val="afff4"/>
          </w:pPr>
        </w:p>
        <w:p w:rsidR="008A5C7D" w:rsidRDefault="00100223">
          <w:pPr>
            <w:pStyle w:val="afff4"/>
            <w:rPr>
              <w:szCs w:val="21"/>
            </w:rPr>
          </w:pPr>
          <w:r>
            <w:rPr>
              <w:rFonts w:hint="eastAsia"/>
              <w:szCs w:val="21"/>
            </w:rPr>
            <w:t>其他说明</w:t>
          </w:r>
        </w:p>
        <w:p w:rsidR="008A5C7D" w:rsidRDefault="007A515A">
          <w:pPr>
            <w:pStyle w:val="afff4"/>
            <w:rPr>
              <w:szCs w:val="21"/>
            </w:rPr>
          </w:pPr>
          <w:sdt>
            <w:sdtPr>
              <w:rPr>
                <w:szCs w:val="21"/>
              </w:rPr>
              <w:alias w:val="货币资金的说明"/>
              <w:tag w:val="_GBC_672a863055084dfabbc1ba40f04a68b4"/>
              <w:id w:val="-696619079"/>
              <w:lock w:val="sdtLocked"/>
              <w:placeholder>
                <w:docPart w:val="GBC22222222222222222222222222222"/>
              </w:placeholder>
            </w:sdtPr>
            <w:sdtEndPr/>
            <w:sdtContent>
              <w:r w:rsidR="00100223">
                <w:rPr>
                  <w:rFonts w:hint="eastAsia"/>
                  <w:szCs w:val="21"/>
                </w:rPr>
                <w:t>无</w:t>
              </w:r>
            </w:sdtContent>
          </w:sdt>
        </w:p>
        <w:p w:rsidR="008A5C7D" w:rsidRDefault="007A515A">
          <w:pPr>
            <w:pStyle w:val="afff4"/>
            <w:rPr>
              <w:szCs w:val="21"/>
            </w:rPr>
          </w:pPr>
        </w:p>
      </w:sdtContent>
    </w:sdt>
    <w:p w:rsidR="008A5C7D" w:rsidRDefault="00100223" w:rsidP="007716CA">
      <w:pPr>
        <w:pStyle w:val="afff5"/>
        <w:numPr>
          <w:ilvl w:val="0"/>
          <w:numId w:val="35"/>
        </w:numPr>
      </w:pPr>
      <w:r>
        <w:rPr>
          <w:rFonts w:hint="eastAsia"/>
        </w:rPr>
        <w:t>以公允价值计量且其变动计入当期损益的金融资产</w:t>
      </w:r>
    </w:p>
    <w:sdt>
      <w:sdtPr>
        <w:alias w:val="是否适用：以公允价值计量且其变动计入当期损益的金融资产[双击切换]"/>
        <w:tag w:val="_GBC_fbd37776ab984bc09635a79c446fc535"/>
        <w:id w:val="-1717960480"/>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b/>
          <w:bCs/>
          <w:szCs w:val="21"/>
        </w:rPr>
        <w:alias w:val="模块:交易性金融资产情况"/>
        <w:tag w:val="_GBC_3ef16bb543fa4724aed3e5a88acd223b"/>
        <w:id w:val="-242722655"/>
        <w:lock w:val="sdtLocked"/>
        <w:placeholder>
          <w:docPart w:val="GBC22222222222222222222222222222"/>
        </w:placeholder>
      </w:sdtPr>
      <w:sdtEndPr>
        <w:rPr>
          <w:b w:val="0"/>
          <w:bCs w:val="0"/>
          <w:szCs w:val="24"/>
        </w:rPr>
      </w:sdtEndPr>
      <w:sdtContent>
        <w:p w:rsidR="008A5C7D" w:rsidRDefault="00100223">
          <w:pPr>
            <w:pStyle w:val="afff4"/>
            <w:jc w:val="right"/>
            <w:rPr>
              <w:szCs w:val="21"/>
            </w:rPr>
          </w:pPr>
          <w:r>
            <w:rPr>
              <w:rFonts w:hint="eastAsia"/>
              <w:szCs w:val="21"/>
            </w:rPr>
            <w:t>单位：</w:t>
          </w:r>
          <w:sdt>
            <w:sdtPr>
              <w:rPr>
                <w:rFonts w:hint="eastAsia"/>
                <w:szCs w:val="21"/>
              </w:rPr>
              <w:alias w:val="单位：财务附注：以公允价值计量且其变动计入当期损益的金融资产"/>
              <w:tag w:val="_GBC_eaaafabf6e134c02a9fd7fdb2ed7c373"/>
              <w:id w:val="-3643620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以公允价值计量且其变动计入当期损益的金融资产"/>
              <w:tag w:val="_GBC_968b7b1bff24499bb25a7b9e4086a7cd"/>
              <w:id w:val="19730916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3"/>
            <w:gridCol w:w="2897"/>
            <w:gridCol w:w="3019"/>
          </w:tblGrid>
          <w:tr w:rsidR="008A5C7D" w:rsidTr="008A5C7D">
            <w:sdt>
              <w:sdtPr>
                <w:tag w:val="_PLD_f99f398b3ba6420fa745fe18f4c7f7c3"/>
                <w:id w:val="806282024"/>
                <w:lock w:val="sdtLocked"/>
              </w:sdtPr>
              <w:sdtEndPr/>
              <w:sdtContent>
                <w:tc>
                  <w:tcPr>
                    <w:tcW w:w="1731"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jc w:val="center"/>
                      <w:rPr>
                        <w:szCs w:val="21"/>
                      </w:rPr>
                    </w:pPr>
                    <w:r>
                      <w:rPr>
                        <w:rFonts w:hint="eastAsia"/>
                        <w:szCs w:val="21"/>
                      </w:rPr>
                      <w:t>项目</w:t>
                    </w:r>
                  </w:p>
                </w:tc>
              </w:sdtContent>
            </w:sdt>
            <w:sdt>
              <w:sdtPr>
                <w:tag w:val="_PLD_1318b5dde43348f5804ef7b8cb0d1d85"/>
                <w:id w:val="-654919086"/>
                <w:lock w:val="sdtLocked"/>
              </w:sdtPr>
              <w:sdtEndPr/>
              <w:sdtContent>
                <w:tc>
                  <w:tcPr>
                    <w:tcW w:w="1601"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jc w:val="center"/>
                      <w:rPr>
                        <w:szCs w:val="21"/>
                      </w:rPr>
                    </w:pPr>
                    <w:r>
                      <w:rPr>
                        <w:rFonts w:hint="eastAsia"/>
                        <w:szCs w:val="21"/>
                      </w:rPr>
                      <w:t>期末余额</w:t>
                    </w:r>
                  </w:p>
                </w:tc>
              </w:sdtContent>
            </w:sdt>
            <w:sdt>
              <w:sdtPr>
                <w:tag w:val="_PLD_6c91accbd7484c5d94898e581a28660b"/>
                <w:id w:val="891076229"/>
                <w:lock w:val="sdtLocked"/>
              </w:sdtPr>
              <w:sdtEndPr/>
              <w:sdtContent>
                <w:tc>
                  <w:tcPr>
                    <w:tcW w:w="1668"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jc w:val="center"/>
                      <w:rPr>
                        <w:szCs w:val="21"/>
                      </w:rPr>
                    </w:pPr>
                    <w:r>
                      <w:rPr>
                        <w:rFonts w:hint="eastAsia"/>
                        <w:szCs w:val="21"/>
                      </w:rPr>
                      <w:t>期初余额</w:t>
                    </w:r>
                  </w:p>
                </w:tc>
              </w:sdtContent>
            </w:sdt>
          </w:tr>
          <w:tr w:rsidR="008A5C7D" w:rsidTr="008A5C7D">
            <w:sdt>
              <w:sdtPr>
                <w:tag w:val="_PLD_a207ca009a174ee78893d5d7fffd8412"/>
                <w:id w:val="1481349700"/>
                <w:lock w:val="sdtLocked"/>
              </w:sdtPr>
              <w:sdtEndPr/>
              <w:sdtContent>
                <w:tc>
                  <w:tcPr>
                    <w:tcW w:w="173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pPr>
                    <w:r>
                      <w:rPr>
                        <w:rFonts w:hint="eastAsia"/>
                      </w:rPr>
                      <w:t>交易性金融资产</w:t>
                    </w:r>
                  </w:p>
                </w:tc>
              </w:sdtContent>
            </w:sdt>
            <w:tc>
              <w:tcPr>
                <w:tcW w:w="160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66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jc w:val="right"/>
                  <w:rPr>
                    <w:szCs w:val="21"/>
                  </w:rPr>
                </w:pPr>
                <w:r>
                  <w:t>3,488,552.00</w:t>
                </w:r>
              </w:p>
            </w:tc>
          </w:tr>
          <w:tr w:rsidR="008A5C7D" w:rsidTr="008A5C7D">
            <w:sdt>
              <w:sdtPr>
                <w:tag w:val="_PLD_16af666dfaa7488193db7a9d70f5b210"/>
                <w:id w:val="-2144883707"/>
                <w:lock w:val="sdtLocked"/>
              </w:sdtPr>
              <w:sdtEndPr/>
              <w:sdtContent>
                <w:tc>
                  <w:tcPr>
                    <w:tcW w:w="173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其中：债务工具投资</w:t>
                    </w:r>
                  </w:p>
                </w:tc>
              </w:sdtContent>
            </w:sdt>
            <w:tc>
              <w:tcPr>
                <w:tcW w:w="160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668"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r>
          <w:tr w:rsidR="008A5C7D" w:rsidTr="008A5C7D">
            <w:sdt>
              <w:sdtPr>
                <w:tag w:val="_PLD_c898200da4894bf199a0d5b129c255f9"/>
                <w:id w:val="-1459404622"/>
                <w:lock w:val="sdtLocked"/>
              </w:sdtPr>
              <w:sdtEndPr/>
              <w:sdtContent>
                <w:tc>
                  <w:tcPr>
                    <w:tcW w:w="173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ind w:firstLineChars="300" w:firstLine="630"/>
                      <w:rPr>
                        <w:szCs w:val="21"/>
                      </w:rPr>
                    </w:pPr>
                    <w:r>
                      <w:rPr>
                        <w:rFonts w:hint="eastAsia"/>
                        <w:szCs w:val="21"/>
                      </w:rPr>
                      <w:t>权益工具投资</w:t>
                    </w:r>
                  </w:p>
                </w:tc>
              </w:sdtContent>
            </w:sdt>
            <w:tc>
              <w:tcPr>
                <w:tcW w:w="160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66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jc w:val="right"/>
                  <w:rPr>
                    <w:szCs w:val="21"/>
                  </w:rPr>
                </w:pPr>
                <w:r>
                  <w:t>3,488,552.00</w:t>
                </w:r>
              </w:p>
            </w:tc>
          </w:tr>
          <w:tr w:rsidR="008A5C7D" w:rsidTr="008A5C7D">
            <w:sdt>
              <w:sdtPr>
                <w:tag w:val="_PLD_d68c62d70c654064a57251f18bedd709"/>
                <w:id w:val="915058682"/>
                <w:lock w:val="sdtLocked"/>
              </w:sdtPr>
              <w:sdtEndPr/>
              <w:sdtContent>
                <w:tc>
                  <w:tcPr>
                    <w:tcW w:w="173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ind w:firstLineChars="300" w:firstLine="630"/>
                      <w:rPr>
                        <w:szCs w:val="21"/>
                      </w:rPr>
                    </w:pPr>
                    <w:r>
                      <w:rPr>
                        <w:rFonts w:hint="eastAsia"/>
                        <w:szCs w:val="21"/>
                      </w:rPr>
                      <w:t>衍生金融资产</w:t>
                    </w:r>
                  </w:p>
                </w:tc>
              </w:sdtContent>
            </w:sdt>
            <w:tc>
              <w:tcPr>
                <w:tcW w:w="160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66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tabs>
                    <w:tab w:val="center" w:pos="1401"/>
                    <w:tab w:val="right" w:pos="2803"/>
                  </w:tabs>
                  <w:autoSpaceDE w:val="0"/>
                  <w:autoSpaceDN w:val="0"/>
                  <w:adjustRightInd w:val="0"/>
                  <w:rPr>
                    <w:szCs w:val="21"/>
                  </w:rPr>
                </w:pPr>
                <w:r>
                  <w:tab/>
                </w:r>
              </w:p>
            </w:tc>
          </w:tr>
          <w:tr w:rsidR="008A5C7D" w:rsidTr="008A5C7D">
            <w:sdt>
              <w:sdtPr>
                <w:tag w:val="_PLD_182439a341364bbd95aea52a72a5dc6d"/>
                <w:id w:val="-2141726338"/>
                <w:lock w:val="sdtLocked"/>
              </w:sdtPr>
              <w:sdtEndPr/>
              <w:sdtContent>
                <w:tc>
                  <w:tcPr>
                    <w:tcW w:w="173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ind w:firstLineChars="300" w:firstLine="630"/>
                      <w:rPr>
                        <w:szCs w:val="21"/>
                      </w:rPr>
                    </w:pPr>
                    <w:r>
                      <w:rPr>
                        <w:rFonts w:hint="eastAsia"/>
                        <w:szCs w:val="21"/>
                      </w:rPr>
                      <w:t>其他</w:t>
                    </w:r>
                  </w:p>
                </w:tc>
              </w:sdtContent>
            </w:sdt>
            <w:tc>
              <w:tcPr>
                <w:tcW w:w="160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c>
              <w:tcPr>
                <w:tcW w:w="1668"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r>
          <w:tr w:rsidR="008A5C7D" w:rsidTr="008A5C7D">
            <w:sdt>
              <w:sdtPr>
                <w:tag w:val="_PLD_d18a13f861514c428bd417d083f1279b"/>
                <w:id w:val="758257732"/>
                <w:lock w:val="sdtLocked"/>
              </w:sdtPr>
              <w:sdtEndPr/>
              <w:sdtContent>
                <w:tc>
                  <w:tcPr>
                    <w:tcW w:w="173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指定以公允价值计量且其变动计入当期损益的金融资产</w:t>
                    </w:r>
                  </w:p>
                </w:tc>
              </w:sdtContent>
            </w:sdt>
            <w:tc>
              <w:tcPr>
                <w:tcW w:w="160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668"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r>
          <w:tr w:rsidR="008A5C7D" w:rsidTr="008A5C7D">
            <w:sdt>
              <w:sdtPr>
                <w:tag w:val="_PLD_15b8425cad0048fc91121965488da37b"/>
                <w:id w:val="1155568352"/>
                <w:lock w:val="sdtLocked"/>
              </w:sdtPr>
              <w:sdtEndPr/>
              <w:sdtContent>
                <w:tc>
                  <w:tcPr>
                    <w:tcW w:w="173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其中：债务工具投资</w:t>
                    </w:r>
                  </w:p>
                </w:tc>
              </w:sdtContent>
            </w:sdt>
            <w:tc>
              <w:tcPr>
                <w:tcW w:w="160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c>
              <w:tcPr>
                <w:tcW w:w="1668"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r>
          <w:tr w:rsidR="008A5C7D" w:rsidTr="008A5C7D">
            <w:sdt>
              <w:sdtPr>
                <w:tag w:val="_PLD_2d6a6e5c1a0e4579b4007ec0d8a7b57f"/>
                <w:id w:val="102849446"/>
                <w:lock w:val="sdtLocked"/>
              </w:sdtPr>
              <w:sdtEndPr/>
              <w:sdtContent>
                <w:tc>
                  <w:tcPr>
                    <w:tcW w:w="173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ind w:firstLineChars="300" w:firstLine="630"/>
                      <w:rPr>
                        <w:szCs w:val="21"/>
                      </w:rPr>
                    </w:pPr>
                    <w:r>
                      <w:rPr>
                        <w:rFonts w:hint="eastAsia"/>
                        <w:szCs w:val="21"/>
                      </w:rPr>
                      <w:t>权益工具投资</w:t>
                    </w:r>
                  </w:p>
                </w:tc>
              </w:sdtContent>
            </w:sdt>
            <w:tc>
              <w:tcPr>
                <w:tcW w:w="160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c>
              <w:tcPr>
                <w:tcW w:w="1668"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r>
          <w:tr w:rsidR="008A5C7D" w:rsidTr="008A5C7D">
            <w:sdt>
              <w:sdtPr>
                <w:tag w:val="_PLD_78932370a19049cc9219f229bacdf50b"/>
                <w:id w:val="971718084"/>
                <w:lock w:val="sdtLocked"/>
              </w:sdtPr>
              <w:sdtEndPr/>
              <w:sdtContent>
                <w:tc>
                  <w:tcPr>
                    <w:tcW w:w="173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ind w:firstLineChars="300" w:firstLine="630"/>
                      <w:rPr>
                        <w:szCs w:val="21"/>
                      </w:rPr>
                    </w:pPr>
                    <w:r>
                      <w:rPr>
                        <w:rFonts w:hint="eastAsia"/>
                        <w:szCs w:val="21"/>
                      </w:rPr>
                      <w:t>其他</w:t>
                    </w:r>
                  </w:p>
                </w:tc>
              </w:sdtContent>
            </w:sdt>
            <w:tc>
              <w:tcPr>
                <w:tcW w:w="160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c>
              <w:tcPr>
                <w:tcW w:w="1668"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r>
          <w:tr w:rsidR="008A5C7D" w:rsidTr="008A5C7D">
            <w:sdt>
              <w:sdtPr>
                <w:tag w:val="_PLD_0b7e7f9b6c6a494ea3ce21b2e9d5937a"/>
                <w:id w:val="-634945222"/>
                <w:lock w:val="sdtLocked"/>
              </w:sdtPr>
              <w:sdtEndPr/>
              <w:sdtContent>
                <w:tc>
                  <w:tcPr>
                    <w:tcW w:w="1731"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jc w:val="center"/>
                      <w:rPr>
                        <w:szCs w:val="21"/>
                      </w:rPr>
                    </w:pPr>
                    <w:r>
                      <w:rPr>
                        <w:rFonts w:hint="eastAsia"/>
                        <w:szCs w:val="21"/>
                      </w:rPr>
                      <w:t>合计</w:t>
                    </w:r>
                  </w:p>
                </w:tc>
              </w:sdtContent>
            </w:sdt>
            <w:tc>
              <w:tcPr>
                <w:tcW w:w="160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c>
              <w:tcPr>
                <w:tcW w:w="166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jc w:val="right"/>
                  <w:rPr>
                    <w:szCs w:val="21"/>
                  </w:rPr>
                </w:pPr>
                <w:r w:rsidRPr="005667AB">
                  <w:rPr>
                    <w:szCs w:val="21"/>
                  </w:rPr>
                  <w:t>3,488,552.00</w:t>
                </w:r>
              </w:p>
            </w:tc>
          </w:tr>
        </w:tbl>
        <w:p w:rsidR="008A5C7D" w:rsidRDefault="008A5C7D">
          <w:pPr>
            <w:pStyle w:val="afff4"/>
          </w:pPr>
        </w:p>
        <w:p w:rsidR="008A5C7D" w:rsidRDefault="007A515A">
          <w:pPr>
            <w:pStyle w:val="afff4"/>
          </w:pPr>
        </w:p>
      </w:sdtContent>
    </w:sdt>
    <w:sdt>
      <w:sdtPr>
        <w:rPr>
          <w:rFonts w:hint="eastAsia"/>
          <w:szCs w:val="21"/>
        </w:rPr>
        <w:alias w:val="模块:以公允价值计量且其变动计入当期损益的金融资产的说明"/>
        <w:tag w:val="_GBC_82a60d580ef44e5784d986dfa88c04c4"/>
        <w:id w:val="-502966996"/>
        <w:lock w:val="sdtLocked"/>
        <w:placeholder>
          <w:docPart w:val="GBC22222222222222222222222222222"/>
        </w:placeholder>
      </w:sdtPr>
      <w:sdtEndPr>
        <w:rPr>
          <w:rFonts w:hint="default"/>
        </w:rPr>
      </w:sdtEndPr>
      <w:sdtContent>
        <w:p w:rsidR="008A5C7D" w:rsidRDefault="00100223">
          <w:pPr>
            <w:pStyle w:val="afff4"/>
            <w:rPr>
              <w:szCs w:val="21"/>
            </w:rPr>
          </w:pPr>
          <w:r>
            <w:rPr>
              <w:rFonts w:hint="eastAsia"/>
              <w:szCs w:val="21"/>
            </w:rPr>
            <w:t>其他</w:t>
          </w:r>
          <w:r>
            <w:rPr>
              <w:szCs w:val="21"/>
            </w:rPr>
            <w:t>说明</w:t>
          </w:r>
          <w:r>
            <w:rPr>
              <w:rFonts w:hint="eastAsia"/>
              <w:szCs w:val="21"/>
            </w:rPr>
            <w:t>：</w:t>
          </w:r>
        </w:p>
        <w:sdt>
          <w:sdtPr>
            <w:rPr>
              <w:szCs w:val="21"/>
            </w:rPr>
            <w:alias w:val="以公允价值计量且其变动计入当期损益的金融资产的说明"/>
            <w:tag w:val="_GBC_c4c0a4944d0d4428a072f748eae54d32"/>
            <w:id w:val="1719547632"/>
            <w:lock w:val="sdtLocked"/>
            <w:placeholder>
              <w:docPart w:val="GBC22222222222222222222222222222"/>
            </w:placeholder>
          </w:sdtPr>
          <w:sdtEndPr/>
          <w:sdtContent>
            <w:p w:rsidR="008A5C7D" w:rsidRDefault="00100223">
              <w:pPr>
                <w:pStyle w:val="afff4"/>
                <w:rPr>
                  <w:szCs w:val="21"/>
                </w:rPr>
              </w:pPr>
              <w:r>
                <w:rPr>
                  <w:rFonts w:hint="eastAsia"/>
                  <w:szCs w:val="21"/>
                </w:rPr>
                <w:t>无</w:t>
              </w:r>
            </w:p>
          </w:sdtContent>
        </w:sdt>
      </w:sdtContent>
    </w:sdt>
    <w:p w:rsidR="008A5C7D" w:rsidRDefault="008A5C7D" w:rsidP="0089670D">
      <w:pPr>
        <w:pStyle w:val="afff4"/>
        <w:snapToGrid w:val="0"/>
        <w:spacing w:line="240" w:lineRule="atLeast"/>
        <w:ind w:left="1470" w:rightChars="12" w:right="29" w:hangingChars="700" w:hanging="1470"/>
        <w:rPr>
          <w:szCs w:val="21"/>
        </w:rPr>
      </w:pPr>
    </w:p>
    <w:sdt>
      <w:sdtPr>
        <w:rPr>
          <w:rFonts w:ascii="宋体" w:hAnsi="宋体" w:cs="宋体" w:hint="eastAsia"/>
          <w:b w:val="0"/>
          <w:bCs w:val="0"/>
          <w:kern w:val="0"/>
          <w:sz w:val="21"/>
          <w:szCs w:val="21"/>
        </w:rPr>
        <w:alias w:val="模块:衍生金融资产"/>
        <w:tag w:val="_GBC_bc314407a9a14c2f8b2b5368638e0a51"/>
        <w:id w:val="1786307184"/>
        <w:lock w:val="sdtLocked"/>
        <w:placeholder>
          <w:docPart w:val="GBC22222222222222222222222222222"/>
        </w:placeholder>
      </w:sdtPr>
      <w:sdtEndPr/>
      <w:sdtContent>
        <w:p w:rsidR="008A5C7D" w:rsidRDefault="00100223" w:rsidP="007716CA">
          <w:pPr>
            <w:pStyle w:val="afff5"/>
            <w:numPr>
              <w:ilvl w:val="0"/>
              <w:numId w:val="35"/>
            </w:numPr>
            <w:rPr>
              <w:szCs w:val="21"/>
            </w:rPr>
          </w:pPr>
          <w:r>
            <w:rPr>
              <w:rFonts w:hint="eastAsia"/>
              <w:szCs w:val="21"/>
            </w:rPr>
            <w:t>衍生金融资产</w:t>
          </w:r>
        </w:p>
        <w:sdt>
          <w:sdtPr>
            <w:alias w:val="是否适用：衍生金融资产[双击切换]"/>
            <w:tag w:val="_GBC_7f1559f8ac9a442b81c5479563d9e8bb"/>
            <w:id w:val="-1007978259"/>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rsidP="0089670D">
          <w:pPr>
            <w:pStyle w:val="afff4"/>
            <w:snapToGrid w:val="0"/>
            <w:spacing w:line="240" w:lineRule="atLeast"/>
            <w:ind w:left="1470" w:rightChars="12" w:right="29" w:hangingChars="700" w:hanging="1470"/>
            <w:rPr>
              <w:szCs w:val="21"/>
            </w:rPr>
          </w:pPr>
        </w:p>
      </w:sdtContent>
    </w:sdt>
    <w:p w:rsidR="008A5C7D" w:rsidRDefault="008A5C7D" w:rsidP="0089670D">
      <w:pPr>
        <w:pStyle w:val="afff4"/>
        <w:snapToGrid w:val="0"/>
        <w:spacing w:line="240" w:lineRule="atLeast"/>
        <w:ind w:rightChars="12" w:right="29"/>
        <w:rPr>
          <w:szCs w:val="21"/>
        </w:rPr>
      </w:pPr>
    </w:p>
    <w:p w:rsidR="008A5C7D" w:rsidRDefault="00100223" w:rsidP="007716CA">
      <w:pPr>
        <w:pStyle w:val="afff5"/>
        <w:numPr>
          <w:ilvl w:val="0"/>
          <w:numId w:val="35"/>
        </w:numPr>
      </w:pPr>
      <w:r>
        <w:rPr>
          <w:rFonts w:hint="eastAsia"/>
        </w:rPr>
        <w:t>应收票据</w:t>
      </w:r>
    </w:p>
    <w:sdt>
      <w:sdtPr>
        <w:rPr>
          <w:rFonts w:asciiTheme="minorHAnsi" w:hAnsiTheme="minorHAnsi" w:cs="宋体" w:hint="eastAsia"/>
          <w:b w:val="0"/>
          <w:bCs w:val="0"/>
          <w:kern w:val="0"/>
          <w:sz w:val="21"/>
          <w:szCs w:val="22"/>
        </w:rPr>
        <w:alias w:val="模块:应收票据分类"/>
        <w:tag w:val="_GBC_c1ce1fc5bd0f42bca82cd02f3a6b623f"/>
        <w:id w:val="1407803169"/>
        <w:lock w:val="sdtLocked"/>
        <w:placeholder>
          <w:docPart w:val="GBC22222222222222222222222222222"/>
        </w:placeholder>
      </w:sdtPr>
      <w:sdtEndPr>
        <w:rPr>
          <w:rFonts w:ascii="Times New Roman" w:hAnsi="Times New Roman" w:cs="Times New Roman"/>
          <w:color w:val="008000"/>
          <w:kern w:val="2"/>
          <w:szCs w:val="24"/>
        </w:rPr>
      </w:sdtEndPr>
      <w:sdtContent>
        <w:p w:rsidR="008A5C7D" w:rsidRDefault="00100223" w:rsidP="007716CA">
          <w:pPr>
            <w:pStyle w:val="afff6"/>
            <w:numPr>
              <w:ilvl w:val="3"/>
              <w:numId w:val="36"/>
            </w:numPr>
          </w:pPr>
          <w:r>
            <w:rPr>
              <w:rFonts w:hint="eastAsia"/>
            </w:rPr>
            <w:t>应收票据分类列示</w:t>
          </w:r>
        </w:p>
        <w:p w:rsidR="008A5C7D" w:rsidRDefault="007A515A" w:rsidP="008A5C7D">
          <w:pPr>
            <w:pStyle w:val="afff4"/>
            <w:rPr>
              <w:szCs w:val="21"/>
            </w:rPr>
          </w:pPr>
          <w:sdt>
            <w:sdtPr>
              <w:alias w:val="是否适用：应收票据分类列示[双击切换]"/>
              <w:tag w:val="_GBC_3c32a2809ab3476a93b88a8155fb0be8"/>
              <w:id w:val="1390143692"/>
              <w:lock w:val="sdtContentLocked"/>
              <w:placeholder>
                <w:docPart w:val="GBC22222222222222222222222222222"/>
              </w:placeholder>
            </w:sdtPr>
            <w:sdtEndPr/>
            <w:sdtContent>
              <w:r w:rsidR="00100223">
                <w:fldChar w:fldCharType="begin"/>
              </w:r>
              <w:r w:rsidR="00100223">
                <w:instrText xml:space="preserve"> MACROBUTTON  SnrToggleCheckbox □适用 </w:instrText>
              </w:r>
              <w:r w:rsidR="00100223">
                <w:fldChar w:fldCharType="end"/>
              </w:r>
              <w:r w:rsidR="00100223">
                <w:fldChar w:fldCharType="begin"/>
              </w:r>
              <w:r w:rsidR="00100223">
                <w:instrText xml:space="preserve"> MACROBUTTON  SnrToggleCheckbox √不适用 </w:instrText>
              </w:r>
              <w:r w:rsidR="00100223">
                <w:fldChar w:fldCharType="end"/>
              </w:r>
            </w:sdtContent>
          </w:sdt>
        </w:p>
      </w:sdtContent>
    </w:sdt>
    <w:sdt>
      <w:sdtPr>
        <w:rPr>
          <w:rFonts w:asciiTheme="minorHAnsi" w:hAnsiTheme="minorHAnsi" w:cs="宋体" w:hint="eastAsia"/>
          <w:b w:val="0"/>
          <w:bCs w:val="0"/>
          <w:kern w:val="0"/>
          <w:sz w:val="21"/>
          <w:szCs w:val="22"/>
        </w:rPr>
        <w:alias w:val="模块:期末公司已质押的应收票据情况"/>
        <w:tag w:val="_GBC_8fdb3f7098324d0d8b9f6e395abf9009"/>
        <w:id w:val="1731810463"/>
        <w:lock w:val="sdtLocked"/>
        <w:placeholder>
          <w:docPart w:val="GBC22222222222222222222222222222"/>
        </w:placeholder>
      </w:sdtPr>
      <w:sdtEndPr>
        <w:rPr>
          <w:rFonts w:ascii="Times New Roman" w:hAnsi="Times New Roman" w:cs="Times New Roman"/>
          <w:kern w:val="2"/>
          <w:szCs w:val="24"/>
        </w:rPr>
      </w:sdtEndPr>
      <w:sdtContent>
        <w:p w:rsidR="008A5C7D" w:rsidRDefault="00100223" w:rsidP="007716CA">
          <w:pPr>
            <w:pStyle w:val="afff6"/>
            <w:numPr>
              <w:ilvl w:val="3"/>
              <w:numId w:val="36"/>
            </w:numPr>
          </w:pPr>
          <w:r>
            <w:t>期末公司已</w:t>
          </w:r>
          <w:r>
            <w:rPr>
              <w:rFonts w:hint="eastAsia"/>
            </w:rPr>
            <w:t>质押</w:t>
          </w:r>
          <w:r>
            <w:t>的应收票据</w:t>
          </w:r>
        </w:p>
        <w:sdt>
          <w:sdtPr>
            <w:alias w:val="是否适用：期末公司已质押的应收票据[双击切换]"/>
            <w:tag w:val="_GBC_3440ef2908e64e51a440106bfa389257"/>
            <w:id w:val="-974829882"/>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Theme="minorHAnsi" w:hAnsiTheme="minorHAnsi" w:cs="宋体" w:hint="eastAsia"/>
          <w:b w:val="0"/>
          <w:bCs w:val="0"/>
          <w:kern w:val="0"/>
          <w:sz w:val="21"/>
          <w:szCs w:val="22"/>
        </w:rPr>
        <w:alias w:val="模块:因出票人无力履约而将票据转为应收账款的票据，以及期末已背书未到期票据"/>
        <w:tag w:val="_GBC_d0a9833415574c7baa9ef176fea05ecf"/>
        <w:id w:val="593985475"/>
        <w:lock w:val="sdtLocked"/>
        <w:placeholder>
          <w:docPart w:val="GBC22222222222222222222222222222"/>
        </w:placeholder>
      </w:sdtPr>
      <w:sdtEndPr>
        <w:rPr>
          <w:rFonts w:ascii="Times New Roman" w:hAnsi="Times New Roman" w:cs="Times New Roman"/>
          <w:kern w:val="2"/>
          <w:szCs w:val="24"/>
        </w:rPr>
      </w:sdtEndPr>
      <w:sdtContent>
        <w:p w:rsidR="008A5C7D" w:rsidRDefault="00100223" w:rsidP="007716CA">
          <w:pPr>
            <w:pStyle w:val="afff6"/>
            <w:numPr>
              <w:ilvl w:val="3"/>
              <w:numId w:val="36"/>
            </w:numPr>
            <w:jc w:val="left"/>
          </w:pPr>
          <w:r>
            <w:rPr>
              <w:rFonts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1332291389"/>
            <w:lock w:val="sdtContentLocked"/>
            <w:placeholder>
              <w:docPart w:val="GBC22222222222222222222222222222"/>
            </w:placeholder>
          </w:sdtPr>
          <w:sdtEndPr/>
          <w:sdtContent>
            <w:p w:rsidR="008A5C7D" w:rsidRDefault="00100223" w:rsidP="008A5C7D">
              <w:pPr>
                <w:pStyle w:val="afff4"/>
                <w:rPr>
                  <w:rFonts w:ascii="Times New Roman" w:hAnsi="Times New Roman" w:cs="Times New Roman"/>
                  <w:kern w:val="2"/>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Times New Roman" w:hAnsi="Times New Roman" w:cs="宋体" w:hint="eastAsia"/>
          <w:b w:val="0"/>
          <w:bCs w:val="0"/>
          <w:kern w:val="0"/>
          <w:sz w:val="21"/>
          <w:szCs w:val="24"/>
        </w:rPr>
        <w:alias w:val="模块:期末公司因出票人无力履约而将其转为应收账款的票据"/>
        <w:tag w:val="_GBC_83d7650885dc43898bcaaa7b53608492"/>
        <w:id w:val="-1289822632"/>
        <w:lock w:val="sdtLocked"/>
        <w:placeholder>
          <w:docPart w:val="GBC22222222222222222222222222222"/>
        </w:placeholder>
      </w:sdtPr>
      <w:sdtEndPr/>
      <w:sdtContent>
        <w:p w:rsidR="008A5C7D" w:rsidRDefault="00100223" w:rsidP="007716CA">
          <w:pPr>
            <w:pStyle w:val="afff6"/>
            <w:numPr>
              <w:ilvl w:val="3"/>
              <w:numId w:val="36"/>
            </w:numPr>
            <w:jc w:val="left"/>
            <w:rPr>
              <w:rFonts w:ascii="Times New Roman" w:hAnsi="Times New Roman"/>
            </w:rPr>
          </w:pPr>
          <w:r>
            <w:rPr>
              <w:rFonts w:ascii="Times New Roman" w:hAnsi="Times New Roman" w:hint="eastAsia"/>
            </w:rPr>
            <w:t>期末公司因出票人</w:t>
          </w:r>
          <w:r>
            <w:rPr>
              <w:rFonts w:hint="eastAsia"/>
            </w:rPr>
            <w:t>未</w:t>
          </w:r>
          <w:r>
            <w:rPr>
              <w:rFonts w:ascii="Times New Roman" w:hAnsi="Times New Roman" w:hint="eastAsia"/>
            </w:rPr>
            <w:t>履约而将其转应收账款的票据</w:t>
          </w:r>
        </w:p>
        <w:sdt>
          <w:sdtPr>
            <w:alias w:val="是否适用：期末公司因出票人未履约而将其转应收账款的票据[双击切换]"/>
            <w:tag w:val="_GBC_11366a7f124045f8a578f129009f9b83"/>
            <w:id w:val="-923261016"/>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Theme="minorHAnsi" w:hAnsiTheme="minorHAnsi" w:cstheme="minorBidi" w:hint="eastAsia"/>
          <w:b/>
          <w:bCs/>
          <w:szCs w:val="22"/>
        </w:rPr>
        <w:alias w:val="模块:应收票据其他说明"/>
        <w:tag w:val="_GBC_c7095bafbab543a9bb9dcc587154df29"/>
        <w:id w:val="-900124567"/>
        <w:lock w:val="sdtLocked"/>
        <w:placeholder>
          <w:docPart w:val="GBC22222222222222222222222222222"/>
        </w:placeholder>
      </w:sdtPr>
      <w:sdtEndPr>
        <w:rPr>
          <w:rFonts w:ascii="Times New Roman" w:hAnsi="Times New Roman" w:cs="Times New Roman" w:hint="default"/>
          <w:b w:val="0"/>
          <w:bCs w:val="0"/>
          <w:szCs w:val="24"/>
        </w:rPr>
      </w:sdtEndPr>
      <w:sdtContent>
        <w:p w:rsidR="008A5C7D" w:rsidRDefault="00100223">
          <w:pPr>
            <w:pStyle w:val="afff4"/>
          </w:pPr>
          <w:r>
            <w:rPr>
              <w:rFonts w:hint="eastAsia"/>
            </w:rPr>
            <w:t>其他说明</w:t>
          </w:r>
        </w:p>
        <w:sdt>
          <w:sdtPr>
            <w:alias w:val="是否适用：应收票据的说明[双击切换]"/>
            <w:tag w:val="_GBC_704e24e70b65463883e10335ce93a1ac"/>
            <w:id w:val="1300959290"/>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szCs w:val="21"/>
        </w:rPr>
      </w:pPr>
    </w:p>
    <w:p w:rsidR="008A5C7D" w:rsidRDefault="00100223" w:rsidP="007716CA">
      <w:pPr>
        <w:pStyle w:val="afff5"/>
        <w:numPr>
          <w:ilvl w:val="0"/>
          <w:numId w:val="35"/>
        </w:numPr>
      </w:pPr>
      <w:r>
        <w:rPr>
          <w:rFonts w:hint="eastAsia"/>
        </w:rPr>
        <w:lastRenderedPageBreak/>
        <w:t>应收账款</w:t>
      </w:r>
    </w:p>
    <w:sdt>
      <w:sdtPr>
        <w:rPr>
          <w:rFonts w:asciiTheme="minorHAnsi" w:hAnsiTheme="minorHAnsi" w:cstheme="minorBidi" w:hint="eastAsia"/>
          <w:b w:val="0"/>
          <w:bCs w:val="0"/>
          <w:kern w:val="0"/>
          <w:sz w:val="21"/>
          <w:szCs w:val="22"/>
        </w:rPr>
        <w:alias w:val="模块:应收账款按种类披露"/>
        <w:tag w:val="_GBC_574c8609ba154bda94573cc41d2b5e70"/>
        <w:id w:val="-1750105815"/>
        <w:lock w:val="sdtLocked"/>
        <w:placeholder>
          <w:docPart w:val="GBC22222222222222222222222222222"/>
        </w:placeholder>
      </w:sdtPr>
      <w:sdtEndPr>
        <w:rPr>
          <w:rFonts w:ascii="宋体" w:hAnsi="宋体" w:cs="宋体"/>
          <w:szCs w:val="24"/>
        </w:rPr>
      </w:sdtEndPr>
      <w:sdtContent>
        <w:p w:rsidR="008A5C7D" w:rsidRDefault="00100223" w:rsidP="007716CA">
          <w:pPr>
            <w:pStyle w:val="afff6"/>
            <w:numPr>
              <w:ilvl w:val="3"/>
              <w:numId w:val="37"/>
            </w:numPr>
            <w:tabs>
              <w:tab w:val="left" w:pos="574"/>
            </w:tabs>
          </w:pPr>
          <w:r>
            <w:rPr>
              <w:rFonts w:hint="eastAsia"/>
            </w:rPr>
            <w:t>应收账款分类披露</w:t>
          </w:r>
        </w:p>
        <w:sdt>
          <w:sdtPr>
            <w:alias w:val="是否适用：应收账款分类披露[双击切换]"/>
            <w:tag w:val="_GBC_fc55e6778e08412caa3e7b9e7a1a0f85"/>
            <w:id w:val="-1941133687"/>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autoSpaceDE w:val="0"/>
            <w:autoSpaceDN w:val="0"/>
            <w:adjustRightInd w:val="0"/>
            <w:ind w:left="5880" w:right="105"/>
            <w:jc w:val="right"/>
            <w:rPr>
              <w:szCs w:val="21"/>
            </w:rPr>
          </w:pPr>
          <w:r>
            <w:rPr>
              <w:rFonts w:hint="eastAsia"/>
              <w:szCs w:val="21"/>
            </w:rPr>
            <w:t>单位：</w:t>
          </w:r>
          <w:sdt>
            <w:sdtPr>
              <w:rPr>
                <w:rFonts w:hint="eastAsia"/>
                <w:szCs w:val="21"/>
              </w:rPr>
              <w:alias w:val="单位：财务附注：应收账款按种类披露"/>
              <w:tag w:val="_GBC_e29bc28aa2cc43ab8b3fe9e5133730a8"/>
              <w:id w:val="80374565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收账款按种类披露"/>
              <w:tag w:val="_GBC_5e54f199042744db9cfae1892dddd7a0"/>
              <w:id w:val="-4812424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817" w:type="pct"/>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422"/>
            <w:gridCol w:w="991"/>
            <w:gridCol w:w="567"/>
            <w:gridCol w:w="849"/>
            <w:gridCol w:w="708"/>
            <w:gridCol w:w="1134"/>
            <w:gridCol w:w="1134"/>
            <w:gridCol w:w="710"/>
            <w:gridCol w:w="846"/>
            <w:gridCol w:w="772"/>
            <w:gridCol w:w="1215"/>
          </w:tblGrid>
          <w:tr w:rsidR="008A5C7D" w:rsidTr="008A5C7D">
            <w:trPr>
              <w:cantSplit/>
              <w:trHeight w:val="259"/>
            </w:trPr>
            <w:sdt>
              <w:sdtPr>
                <w:tag w:val="_PLD_f93c39d00be746a089ae7072fd5d361e"/>
                <w:id w:val="-1238081622"/>
                <w:lock w:val="sdtLocked"/>
              </w:sdtPr>
              <w:sdtEndPr/>
              <w:sdtContent>
                <w:tc>
                  <w:tcPr>
                    <w:tcW w:w="687" w:type="pct"/>
                    <w:vMerge w:val="restart"/>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类别</w:t>
                    </w:r>
                  </w:p>
                </w:tc>
              </w:sdtContent>
            </w:sdt>
            <w:sdt>
              <w:sdtPr>
                <w:tag w:val="_PLD_2c862ab1156e427fa2982d18a7e5c965"/>
                <w:id w:val="1312139804"/>
                <w:lock w:val="sdtLocked"/>
              </w:sdtPr>
              <w:sdtEndPr/>
              <w:sdtContent>
                <w:tc>
                  <w:tcPr>
                    <w:tcW w:w="2053" w:type="pct"/>
                    <w:gridSpan w:val="5"/>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期末余额</w:t>
                    </w:r>
                  </w:p>
                </w:tc>
              </w:sdtContent>
            </w:sdt>
            <w:sdt>
              <w:sdtPr>
                <w:tag w:val="_PLD_7ded466787fd4ec5b36432495a6ee149"/>
                <w:id w:val="1686715665"/>
                <w:lock w:val="sdtLocked"/>
              </w:sdtPr>
              <w:sdtEndPr/>
              <w:sdtContent>
                <w:tc>
                  <w:tcPr>
                    <w:tcW w:w="2260" w:type="pct"/>
                    <w:gridSpan w:val="5"/>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期初余额</w:t>
                    </w:r>
                  </w:p>
                </w:tc>
              </w:sdtContent>
            </w:sdt>
          </w:tr>
          <w:tr w:rsidR="008A5C7D" w:rsidTr="008A5C7D">
            <w:trPr>
              <w:cantSplit/>
              <w:trHeight w:val="227"/>
            </w:trPr>
            <w:tc>
              <w:tcPr>
                <w:tcW w:w="687" w:type="pct"/>
                <w:vMerge/>
                <w:tcBorders>
                  <w:left w:val="single" w:sz="4" w:space="0" w:color="auto"/>
                  <w:right w:val="single" w:sz="4" w:space="0" w:color="auto"/>
                </w:tcBorders>
                <w:vAlign w:val="center"/>
              </w:tcPr>
              <w:p w:rsidR="008A5C7D" w:rsidRDefault="008A5C7D" w:rsidP="008A5C7D">
                <w:pPr>
                  <w:pStyle w:val="afff4"/>
                  <w:rPr>
                    <w:szCs w:val="21"/>
                  </w:rPr>
                </w:pPr>
              </w:p>
            </w:tc>
            <w:sdt>
              <w:sdtPr>
                <w:tag w:val="_PLD_7a6d50471415499f8a4f24bba7ab9811"/>
                <w:id w:val="14127775"/>
                <w:lock w:val="sdtLocked"/>
              </w:sdtPr>
              <w:sdtEndPr/>
              <w:sdtContent>
                <w:tc>
                  <w:tcPr>
                    <w:tcW w:w="753" w:type="pct"/>
                    <w:gridSpan w:val="2"/>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账面余额</w:t>
                    </w:r>
                  </w:p>
                </w:tc>
              </w:sdtContent>
            </w:sdt>
            <w:sdt>
              <w:sdtPr>
                <w:tag w:val="_PLD_dbce8c28fc0940099597c6e8bba45fc6"/>
                <w:id w:val="1036784186"/>
                <w:lock w:val="sdtLocked"/>
              </w:sdtPr>
              <w:sdtEndPr/>
              <w:sdtContent>
                <w:tc>
                  <w:tcPr>
                    <w:tcW w:w="752" w:type="pct"/>
                    <w:gridSpan w:val="2"/>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坏账准备</w:t>
                    </w:r>
                  </w:p>
                </w:tc>
              </w:sdtContent>
            </w:sdt>
            <w:sdt>
              <w:sdtPr>
                <w:tag w:val="_PLD_842bfd6b476048cdbc0500631257b6f9"/>
                <w:id w:val="-1900657797"/>
                <w:lock w:val="sdtLocked"/>
              </w:sdtPr>
              <w:sdtEndPr/>
              <w:sdtContent>
                <w:tc>
                  <w:tcPr>
                    <w:tcW w:w="548" w:type="pct"/>
                    <w:vMerge w:val="restart"/>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账面</w:t>
                    </w:r>
                  </w:p>
                  <w:p w:rsidR="008A5C7D" w:rsidRDefault="00100223" w:rsidP="008A5C7D">
                    <w:pPr>
                      <w:pStyle w:val="afff4"/>
                      <w:jc w:val="center"/>
                      <w:rPr>
                        <w:szCs w:val="21"/>
                      </w:rPr>
                    </w:pPr>
                    <w:r>
                      <w:rPr>
                        <w:rFonts w:hint="eastAsia"/>
                        <w:szCs w:val="21"/>
                      </w:rPr>
                      <w:t>价值</w:t>
                    </w:r>
                  </w:p>
                </w:tc>
              </w:sdtContent>
            </w:sdt>
            <w:sdt>
              <w:sdtPr>
                <w:tag w:val="_PLD_93320d38f54b4f44b6f9a0ae2d0e6b03"/>
                <w:id w:val="1969630555"/>
                <w:lock w:val="sdtLocked"/>
              </w:sdtPr>
              <w:sdtEndPr/>
              <w:sdtContent>
                <w:tc>
                  <w:tcPr>
                    <w:tcW w:w="891" w:type="pct"/>
                    <w:gridSpan w:val="2"/>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账面余额</w:t>
                    </w:r>
                  </w:p>
                </w:tc>
              </w:sdtContent>
            </w:sdt>
            <w:sdt>
              <w:sdtPr>
                <w:tag w:val="_PLD_d1088d45f0434040a1b62a9c3c7058da"/>
                <w:id w:val="1397779724"/>
                <w:lock w:val="sdtLocked"/>
              </w:sdtPr>
              <w:sdtEndPr/>
              <w:sdtContent>
                <w:tc>
                  <w:tcPr>
                    <w:tcW w:w="782" w:type="pct"/>
                    <w:gridSpan w:val="2"/>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坏账准备</w:t>
                    </w:r>
                  </w:p>
                </w:tc>
              </w:sdtContent>
            </w:sdt>
            <w:sdt>
              <w:sdtPr>
                <w:tag w:val="_PLD_f3cb2e70f6f843099c819973f3410dff"/>
                <w:id w:val="-815492451"/>
                <w:lock w:val="sdtLocked"/>
              </w:sdtPr>
              <w:sdtEndPr/>
              <w:sdtContent>
                <w:tc>
                  <w:tcPr>
                    <w:tcW w:w="587" w:type="pct"/>
                    <w:vMerge w:val="restart"/>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账面</w:t>
                    </w:r>
                  </w:p>
                  <w:p w:rsidR="008A5C7D" w:rsidRDefault="00100223" w:rsidP="008A5C7D">
                    <w:pPr>
                      <w:pStyle w:val="afff4"/>
                      <w:jc w:val="center"/>
                      <w:rPr>
                        <w:szCs w:val="21"/>
                      </w:rPr>
                    </w:pPr>
                    <w:r>
                      <w:rPr>
                        <w:rFonts w:hint="eastAsia"/>
                        <w:szCs w:val="21"/>
                      </w:rPr>
                      <w:t>价值</w:t>
                    </w:r>
                  </w:p>
                </w:tc>
              </w:sdtContent>
            </w:sdt>
          </w:tr>
          <w:tr w:rsidR="008A5C7D" w:rsidTr="008A5C7D">
            <w:trPr>
              <w:cantSplit/>
              <w:trHeight w:val="375"/>
            </w:trPr>
            <w:tc>
              <w:tcPr>
                <w:tcW w:w="687" w:type="pct"/>
                <w:vMerge/>
                <w:tcBorders>
                  <w:left w:val="single" w:sz="4" w:space="0" w:color="auto"/>
                  <w:bottom w:val="single" w:sz="4" w:space="0" w:color="auto"/>
                  <w:right w:val="single" w:sz="4" w:space="0" w:color="auto"/>
                </w:tcBorders>
                <w:vAlign w:val="center"/>
              </w:tcPr>
              <w:p w:rsidR="008A5C7D" w:rsidRDefault="008A5C7D" w:rsidP="008A5C7D">
                <w:pPr>
                  <w:pStyle w:val="afff4"/>
                  <w:rPr>
                    <w:szCs w:val="21"/>
                  </w:rPr>
                </w:pPr>
              </w:p>
            </w:tc>
            <w:sdt>
              <w:sdtPr>
                <w:tag w:val="_PLD_8fe91daea6294f8abf420a59b453232e"/>
                <w:id w:val="-432050670"/>
                <w:lock w:val="sdtLocked"/>
              </w:sdtPr>
              <w:sdtEndPr/>
              <w:sdtContent>
                <w:tc>
                  <w:tcPr>
                    <w:tcW w:w="479" w:type="pct"/>
                    <w:tcBorders>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金额</w:t>
                    </w:r>
                  </w:p>
                </w:tc>
              </w:sdtContent>
            </w:sdt>
            <w:sdt>
              <w:sdtPr>
                <w:tag w:val="_PLD_f3d8c51a725a4209b11d1436a559c20e"/>
                <w:id w:val="296803904"/>
                <w:lock w:val="sdtLocked"/>
              </w:sdtPr>
              <w:sdtEndPr/>
              <w:sdtContent>
                <w:tc>
                  <w:tcPr>
                    <w:tcW w:w="274" w:type="pct"/>
                    <w:tcBorders>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比例</w:t>
                    </w:r>
                    <w:r>
                      <w:rPr>
                        <w:szCs w:val="21"/>
                      </w:rPr>
                      <w:t>(%)</w:t>
                    </w:r>
                  </w:p>
                </w:tc>
              </w:sdtContent>
            </w:sdt>
            <w:sdt>
              <w:sdtPr>
                <w:tag w:val="_PLD_410430e527e9498bae186c12515d0ef1"/>
                <w:id w:val="-1269151890"/>
                <w:lock w:val="sdtLocked"/>
              </w:sdtPr>
              <w:sdtEndPr/>
              <w:sdtContent>
                <w:tc>
                  <w:tcPr>
                    <w:tcW w:w="410" w:type="pct"/>
                    <w:tcBorders>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金额</w:t>
                    </w:r>
                  </w:p>
                </w:tc>
              </w:sdtContent>
            </w:sdt>
            <w:sdt>
              <w:sdtPr>
                <w:tag w:val="_PLD_731a14a8b7f6458a93135e63ff6de9b4"/>
                <w:id w:val="-1568564571"/>
                <w:lock w:val="sdtLocked"/>
              </w:sdtPr>
              <w:sdtEndPr/>
              <w:sdtContent>
                <w:tc>
                  <w:tcPr>
                    <w:tcW w:w="342" w:type="pct"/>
                    <w:tcBorders>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计提比例</w:t>
                    </w:r>
                    <w:r>
                      <w:rPr>
                        <w:szCs w:val="21"/>
                      </w:rPr>
                      <w:t>(%)</w:t>
                    </w:r>
                  </w:p>
                </w:tc>
              </w:sdtContent>
            </w:sdt>
            <w:tc>
              <w:tcPr>
                <w:tcW w:w="548" w:type="pct"/>
                <w:vMerge/>
                <w:tcBorders>
                  <w:left w:val="single" w:sz="4" w:space="0" w:color="auto"/>
                  <w:bottom w:val="single" w:sz="4" w:space="0" w:color="auto"/>
                  <w:right w:val="single" w:sz="4" w:space="0" w:color="auto"/>
                </w:tcBorders>
                <w:vAlign w:val="center"/>
              </w:tcPr>
              <w:p w:rsidR="008A5C7D" w:rsidRDefault="008A5C7D" w:rsidP="008A5C7D">
                <w:pPr>
                  <w:pStyle w:val="afff4"/>
                  <w:jc w:val="center"/>
                  <w:rPr>
                    <w:szCs w:val="21"/>
                  </w:rPr>
                </w:pPr>
              </w:p>
            </w:tc>
            <w:sdt>
              <w:sdtPr>
                <w:tag w:val="_PLD_271b4a608b064e3f976c5eb08824266d"/>
                <w:id w:val="73780943"/>
                <w:lock w:val="sdtLocked"/>
              </w:sdtPr>
              <w:sdtEndPr/>
              <w:sdtContent>
                <w:tc>
                  <w:tcPr>
                    <w:tcW w:w="548" w:type="pct"/>
                    <w:tcBorders>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金额</w:t>
                    </w:r>
                  </w:p>
                </w:tc>
              </w:sdtContent>
            </w:sdt>
            <w:sdt>
              <w:sdtPr>
                <w:tag w:val="_PLD_970fea0422744a8ca8bc4dae02bf9ae9"/>
                <w:id w:val="922376939"/>
                <w:lock w:val="sdtLocked"/>
              </w:sdtPr>
              <w:sdtEndPr/>
              <w:sdtContent>
                <w:tc>
                  <w:tcPr>
                    <w:tcW w:w="343" w:type="pct"/>
                    <w:tcBorders>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比例</w:t>
                    </w:r>
                    <w:r>
                      <w:rPr>
                        <w:szCs w:val="21"/>
                      </w:rPr>
                      <w:t>(%)</w:t>
                    </w:r>
                  </w:p>
                </w:tc>
              </w:sdtContent>
            </w:sdt>
            <w:sdt>
              <w:sdtPr>
                <w:tag w:val="_PLD_838f5da7ede242e985ee983a67a05e47"/>
                <w:id w:val="1307352454"/>
                <w:lock w:val="sdtLocked"/>
              </w:sdtPr>
              <w:sdtEndPr/>
              <w:sdtContent>
                <w:tc>
                  <w:tcPr>
                    <w:tcW w:w="409" w:type="pct"/>
                    <w:tcBorders>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金额</w:t>
                    </w:r>
                  </w:p>
                </w:tc>
              </w:sdtContent>
            </w:sdt>
            <w:sdt>
              <w:sdtPr>
                <w:tag w:val="_PLD_73a3caf292a84fbeb9057053a9afa67e"/>
                <w:id w:val="-2139870220"/>
                <w:lock w:val="sdtLocked"/>
              </w:sdtPr>
              <w:sdtEndPr/>
              <w:sdtContent>
                <w:tc>
                  <w:tcPr>
                    <w:tcW w:w="373" w:type="pct"/>
                    <w:tcBorders>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计提比例</w:t>
                    </w:r>
                    <w:r>
                      <w:rPr>
                        <w:szCs w:val="21"/>
                      </w:rPr>
                      <w:t>(%)</w:t>
                    </w:r>
                  </w:p>
                </w:tc>
              </w:sdtContent>
            </w:sdt>
            <w:tc>
              <w:tcPr>
                <w:tcW w:w="587" w:type="pct"/>
                <w:vMerge/>
                <w:tcBorders>
                  <w:left w:val="single" w:sz="4" w:space="0" w:color="auto"/>
                  <w:bottom w:val="single" w:sz="4" w:space="0" w:color="auto"/>
                  <w:right w:val="single" w:sz="4" w:space="0" w:color="auto"/>
                </w:tcBorders>
              </w:tcPr>
              <w:p w:rsidR="008A5C7D" w:rsidRDefault="008A5C7D" w:rsidP="008A5C7D">
                <w:pPr>
                  <w:pStyle w:val="afff4"/>
                  <w:jc w:val="center"/>
                  <w:rPr>
                    <w:szCs w:val="21"/>
                  </w:rPr>
                </w:pPr>
              </w:p>
            </w:tc>
          </w:tr>
          <w:tr w:rsidR="008A5C7D" w:rsidTr="008A5C7D">
            <w:trPr>
              <w:cantSplit/>
            </w:trPr>
            <w:sdt>
              <w:sdtPr>
                <w:rPr>
                  <w:sz w:val="18"/>
                  <w:szCs w:val="18"/>
                </w:rPr>
                <w:tag w:val="_PLD_2f990de3779c4dde91baa0a9b998347d"/>
                <w:id w:val="-2036808882"/>
                <w:lock w:val="sdtLocked"/>
              </w:sdtPr>
              <w:sdtEndPr/>
              <w:sdtContent>
                <w:tc>
                  <w:tcPr>
                    <w:tcW w:w="687" w:type="pct"/>
                    <w:tcBorders>
                      <w:top w:val="single" w:sz="4" w:space="0" w:color="auto"/>
                      <w:left w:val="single" w:sz="4" w:space="0" w:color="auto"/>
                      <w:bottom w:val="single" w:sz="4" w:space="0" w:color="auto"/>
                      <w:right w:val="single" w:sz="4" w:space="0" w:color="auto"/>
                    </w:tcBorders>
                  </w:tcPr>
                  <w:p w:rsidR="008A5C7D" w:rsidRPr="00565EDE" w:rsidRDefault="00100223" w:rsidP="008A5C7D">
                    <w:pPr>
                      <w:pStyle w:val="afff4"/>
                      <w:rPr>
                        <w:sz w:val="18"/>
                        <w:szCs w:val="18"/>
                      </w:rPr>
                    </w:pPr>
                    <w:r w:rsidRPr="00565EDE">
                      <w:rPr>
                        <w:rFonts w:hint="eastAsia"/>
                        <w:sz w:val="18"/>
                        <w:szCs w:val="18"/>
                      </w:rPr>
                      <w:t>单项金额重大并单独计提坏账准备的应收账款</w:t>
                    </w:r>
                  </w:p>
                </w:tc>
              </w:sdtContent>
            </w:sdt>
            <w:tc>
              <w:tcPr>
                <w:tcW w:w="479" w:type="pct"/>
                <w:tcBorders>
                  <w:top w:val="single" w:sz="4" w:space="0" w:color="auto"/>
                  <w:left w:val="single" w:sz="4" w:space="0" w:color="auto"/>
                  <w:bottom w:val="single" w:sz="4" w:space="0" w:color="auto"/>
                  <w:right w:val="single" w:sz="4" w:space="0" w:color="auto"/>
                </w:tcBorders>
              </w:tcPr>
              <w:p w:rsidR="008A5C7D" w:rsidRPr="00565EDE" w:rsidRDefault="008A5C7D" w:rsidP="008A5C7D">
                <w:pPr>
                  <w:pStyle w:val="afff4"/>
                  <w:jc w:val="right"/>
                  <w:rPr>
                    <w:sz w:val="18"/>
                    <w:szCs w:val="18"/>
                  </w:rPr>
                </w:pPr>
              </w:p>
            </w:tc>
            <w:tc>
              <w:tcPr>
                <w:tcW w:w="274" w:type="pct"/>
                <w:tcBorders>
                  <w:top w:val="single" w:sz="4" w:space="0" w:color="auto"/>
                  <w:left w:val="single" w:sz="4" w:space="0" w:color="auto"/>
                  <w:bottom w:val="single" w:sz="4" w:space="0" w:color="auto"/>
                  <w:right w:val="single" w:sz="4" w:space="0" w:color="auto"/>
                </w:tcBorders>
              </w:tcPr>
              <w:p w:rsidR="008A5C7D" w:rsidRPr="00565EDE" w:rsidRDefault="008A5C7D" w:rsidP="008A5C7D">
                <w:pPr>
                  <w:pStyle w:val="afff4"/>
                  <w:jc w:val="right"/>
                  <w:rPr>
                    <w:sz w:val="18"/>
                    <w:szCs w:val="18"/>
                  </w:rPr>
                </w:pPr>
              </w:p>
            </w:tc>
            <w:tc>
              <w:tcPr>
                <w:tcW w:w="410" w:type="pct"/>
                <w:tcBorders>
                  <w:top w:val="single" w:sz="4" w:space="0" w:color="auto"/>
                  <w:left w:val="single" w:sz="4" w:space="0" w:color="auto"/>
                  <w:bottom w:val="single" w:sz="4" w:space="0" w:color="auto"/>
                  <w:right w:val="single" w:sz="4" w:space="0" w:color="auto"/>
                </w:tcBorders>
              </w:tcPr>
              <w:p w:rsidR="008A5C7D" w:rsidRPr="00565EDE" w:rsidRDefault="008A5C7D" w:rsidP="008A5C7D">
                <w:pPr>
                  <w:pStyle w:val="afff4"/>
                  <w:jc w:val="right"/>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8A5C7D" w:rsidRPr="00565EDE" w:rsidRDefault="008A5C7D" w:rsidP="008A5C7D">
                <w:pPr>
                  <w:pStyle w:val="afff4"/>
                  <w:jc w:val="right"/>
                  <w:rPr>
                    <w:sz w:val="18"/>
                    <w:szCs w:val="18"/>
                  </w:rPr>
                </w:pPr>
              </w:p>
            </w:tc>
            <w:tc>
              <w:tcPr>
                <w:tcW w:w="548" w:type="pct"/>
                <w:tcBorders>
                  <w:top w:val="single" w:sz="4" w:space="0" w:color="auto"/>
                  <w:left w:val="single" w:sz="4" w:space="0" w:color="auto"/>
                  <w:bottom w:val="single" w:sz="4" w:space="0" w:color="auto"/>
                  <w:right w:val="single" w:sz="4" w:space="0" w:color="auto"/>
                </w:tcBorders>
              </w:tcPr>
              <w:p w:rsidR="008A5C7D" w:rsidRPr="00565EDE" w:rsidRDefault="008A5C7D" w:rsidP="008A5C7D">
                <w:pPr>
                  <w:pStyle w:val="afff4"/>
                  <w:jc w:val="right"/>
                  <w:rPr>
                    <w:sz w:val="18"/>
                    <w:szCs w:val="18"/>
                  </w:rPr>
                </w:pPr>
              </w:p>
            </w:tc>
            <w:tc>
              <w:tcPr>
                <w:tcW w:w="548" w:type="pct"/>
                <w:tcBorders>
                  <w:top w:val="single" w:sz="4" w:space="0" w:color="auto"/>
                  <w:left w:val="single" w:sz="4" w:space="0" w:color="auto"/>
                  <w:bottom w:val="single" w:sz="4" w:space="0" w:color="auto"/>
                  <w:right w:val="single" w:sz="4" w:space="0" w:color="auto"/>
                </w:tcBorders>
              </w:tcPr>
              <w:p w:rsidR="008A5C7D" w:rsidRPr="00565EDE" w:rsidRDefault="008A5C7D" w:rsidP="008A5C7D">
                <w:pPr>
                  <w:pStyle w:val="afff4"/>
                  <w:jc w:val="right"/>
                  <w:rPr>
                    <w:sz w:val="18"/>
                    <w:szCs w:val="18"/>
                  </w:rPr>
                </w:pPr>
              </w:p>
            </w:tc>
            <w:tc>
              <w:tcPr>
                <w:tcW w:w="343" w:type="pct"/>
                <w:tcBorders>
                  <w:top w:val="single" w:sz="4" w:space="0" w:color="auto"/>
                  <w:left w:val="single" w:sz="4" w:space="0" w:color="auto"/>
                  <w:bottom w:val="single" w:sz="4" w:space="0" w:color="auto"/>
                  <w:right w:val="single" w:sz="4" w:space="0" w:color="auto"/>
                </w:tcBorders>
              </w:tcPr>
              <w:p w:rsidR="008A5C7D" w:rsidRPr="00565EDE" w:rsidRDefault="008A5C7D" w:rsidP="008A5C7D">
                <w:pPr>
                  <w:pStyle w:val="afff4"/>
                  <w:jc w:val="right"/>
                  <w:rPr>
                    <w:sz w:val="18"/>
                    <w:szCs w:val="18"/>
                  </w:rPr>
                </w:pPr>
              </w:p>
            </w:tc>
            <w:tc>
              <w:tcPr>
                <w:tcW w:w="409" w:type="pct"/>
                <w:tcBorders>
                  <w:top w:val="single" w:sz="4" w:space="0" w:color="auto"/>
                  <w:left w:val="single" w:sz="4" w:space="0" w:color="auto"/>
                  <w:bottom w:val="single" w:sz="4" w:space="0" w:color="auto"/>
                  <w:right w:val="single" w:sz="4" w:space="0" w:color="auto"/>
                </w:tcBorders>
              </w:tcPr>
              <w:p w:rsidR="008A5C7D" w:rsidRPr="00565EDE" w:rsidRDefault="008A5C7D" w:rsidP="008A5C7D">
                <w:pPr>
                  <w:pStyle w:val="afff4"/>
                  <w:jc w:val="right"/>
                  <w:rPr>
                    <w:sz w:val="18"/>
                    <w:szCs w:val="18"/>
                  </w:rPr>
                </w:pPr>
              </w:p>
            </w:tc>
            <w:tc>
              <w:tcPr>
                <w:tcW w:w="373" w:type="pct"/>
                <w:tcBorders>
                  <w:top w:val="single" w:sz="4" w:space="0" w:color="auto"/>
                  <w:left w:val="single" w:sz="4" w:space="0" w:color="auto"/>
                  <w:bottom w:val="single" w:sz="4" w:space="0" w:color="auto"/>
                  <w:right w:val="single" w:sz="4" w:space="0" w:color="auto"/>
                </w:tcBorders>
              </w:tcPr>
              <w:p w:rsidR="008A5C7D" w:rsidRPr="00565EDE" w:rsidRDefault="008A5C7D" w:rsidP="008A5C7D">
                <w:pPr>
                  <w:pStyle w:val="afff4"/>
                  <w:jc w:val="right"/>
                  <w:rPr>
                    <w:sz w:val="18"/>
                    <w:szCs w:val="18"/>
                  </w:rPr>
                </w:pPr>
              </w:p>
            </w:tc>
            <w:tc>
              <w:tcPr>
                <w:tcW w:w="587" w:type="pct"/>
                <w:tcBorders>
                  <w:top w:val="single" w:sz="4" w:space="0" w:color="auto"/>
                  <w:left w:val="single" w:sz="4" w:space="0" w:color="auto"/>
                  <w:bottom w:val="single" w:sz="4" w:space="0" w:color="auto"/>
                  <w:right w:val="single" w:sz="4" w:space="0" w:color="auto"/>
                </w:tcBorders>
              </w:tcPr>
              <w:p w:rsidR="008A5C7D" w:rsidRPr="00565EDE" w:rsidRDefault="008A5C7D" w:rsidP="008A5C7D">
                <w:pPr>
                  <w:pStyle w:val="afff4"/>
                  <w:jc w:val="right"/>
                  <w:rPr>
                    <w:sz w:val="18"/>
                    <w:szCs w:val="18"/>
                  </w:rPr>
                </w:pPr>
              </w:p>
            </w:tc>
          </w:tr>
          <w:tr w:rsidR="008A5C7D" w:rsidTr="008A5C7D">
            <w:trPr>
              <w:cantSplit/>
            </w:trPr>
            <w:sdt>
              <w:sdtPr>
                <w:rPr>
                  <w:sz w:val="18"/>
                  <w:szCs w:val="18"/>
                </w:rPr>
                <w:tag w:val="_PLD_5a8892dc26b3498ea8a3831678892302"/>
                <w:id w:val="-456487776"/>
                <w:lock w:val="sdtLocked"/>
              </w:sdtPr>
              <w:sdtEndPr/>
              <w:sdtContent>
                <w:tc>
                  <w:tcPr>
                    <w:tcW w:w="687" w:type="pct"/>
                    <w:tcBorders>
                      <w:top w:val="single" w:sz="4" w:space="0" w:color="auto"/>
                      <w:left w:val="single" w:sz="4" w:space="0" w:color="auto"/>
                      <w:bottom w:val="single" w:sz="4" w:space="0" w:color="auto"/>
                      <w:right w:val="single" w:sz="4" w:space="0" w:color="auto"/>
                    </w:tcBorders>
                  </w:tcPr>
                  <w:p w:rsidR="008A5C7D" w:rsidRPr="00565EDE" w:rsidRDefault="00100223" w:rsidP="008A5C7D">
                    <w:pPr>
                      <w:pStyle w:val="afff4"/>
                      <w:rPr>
                        <w:sz w:val="18"/>
                        <w:szCs w:val="18"/>
                      </w:rPr>
                    </w:pPr>
                    <w:r w:rsidRPr="00565EDE">
                      <w:rPr>
                        <w:rFonts w:hint="eastAsia"/>
                        <w:sz w:val="18"/>
                        <w:szCs w:val="18"/>
                      </w:rPr>
                      <w:t>按信用风险特征组合计提坏账准备的应收账款</w:t>
                    </w:r>
                  </w:p>
                </w:tc>
              </w:sdtContent>
            </w:sdt>
            <w:tc>
              <w:tcPr>
                <w:tcW w:w="479" w:type="pct"/>
                <w:tcBorders>
                  <w:top w:val="single" w:sz="4" w:space="0" w:color="auto"/>
                  <w:left w:val="single" w:sz="4" w:space="0" w:color="auto"/>
                  <w:bottom w:val="single" w:sz="4" w:space="0" w:color="auto"/>
                  <w:right w:val="single" w:sz="4" w:space="0" w:color="auto"/>
                </w:tcBorders>
              </w:tcPr>
              <w:p w:rsidR="008A5C7D" w:rsidRPr="00565EDE" w:rsidRDefault="00100223" w:rsidP="008A5C7D">
                <w:pPr>
                  <w:pStyle w:val="afff4"/>
                  <w:jc w:val="right"/>
                  <w:rPr>
                    <w:sz w:val="15"/>
                    <w:szCs w:val="15"/>
                  </w:rPr>
                </w:pPr>
                <w:r w:rsidRPr="00565EDE">
                  <w:rPr>
                    <w:sz w:val="15"/>
                    <w:szCs w:val="15"/>
                  </w:rPr>
                  <w:t>8,237,982.66</w:t>
                </w:r>
              </w:p>
            </w:tc>
            <w:tc>
              <w:tcPr>
                <w:tcW w:w="274" w:type="pct"/>
                <w:tcBorders>
                  <w:top w:val="single" w:sz="4" w:space="0" w:color="auto"/>
                  <w:left w:val="single" w:sz="4" w:space="0" w:color="auto"/>
                  <w:bottom w:val="single" w:sz="4" w:space="0" w:color="auto"/>
                  <w:right w:val="single" w:sz="4" w:space="0" w:color="auto"/>
                </w:tcBorders>
              </w:tcPr>
              <w:p w:rsidR="008A5C7D" w:rsidRPr="00565EDE" w:rsidRDefault="00100223" w:rsidP="008A5C7D">
                <w:pPr>
                  <w:pStyle w:val="afff4"/>
                  <w:jc w:val="right"/>
                  <w:rPr>
                    <w:sz w:val="15"/>
                    <w:szCs w:val="15"/>
                  </w:rPr>
                </w:pPr>
                <w:r w:rsidRPr="00565EDE">
                  <w:rPr>
                    <w:sz w:val="15"/>
                    <w:szCs w:val="15"/>
                  </w:rPr>
                  <w:t>100</w:t>
                </w:r>
                <w:r w:rsidRPr="00565EDE">
                  <w:rPr>
                    <w:rFonts w:hint="eastAsia"/>
                    <w:sz w:val="15"/>
                    <w:szCs w:val="15"/>
                  </w:rPr>
                  <w:t>.00</w:t>
                </w:r>
              </w:p>
            </w:tc>
            <w:tc>
              <w:tcPr>
                <w:tcW w:w="410" w:type="pct"/>
                <w:tcBorders>
                  <w:top w:val="single" w:sz="4" w:space="0" w:color="auto"/>
                  <w:left w:val="single" w:sz="4" w:space="0" w:color="auto"/>
                  <w:bottom w:val="single" w:sz="4" w:space="0" w:color="auto"/>
                  <w:right w:val="single" w:sz="4" w:space="0" w:color="auto"/>
                </w:tcBorders>
              </w:tcPr>
              <w:p w:rsidR="008A5C7D" w:rsidRPr="00565EDE" w:rsidRDefault="00100223" w:rsidP="008A5C7D">
                <w:pPr>
                  <w:pStyle w:val="afff4"/>
                  <w:jc w:val="right"/>
                  <w:rPr>
                    <w:sz w:val="15"/>
                    <w:szCs w:val="15"/>
                  </w:rPr>
                </w:pPr>
                <w:r w:rsidRPr="00565EDE">
                  <w:rPr>
                    <w:sz w:val="15"/>
                    <w:szCs w:val="15"/>
                  </w:rPr>
                  <w:t>418,760.03</w:t>
                </w:r>
              </w:p>
            </w:tc>
            <w:tc>
              <w:tcPr>
                <w:tcW w:w="342" w:type="pct"/>
                <w:tcBorders>
                  <w:top w:val="single" w:sz="4" w:space="0" w:color="auto"/>
                  <w:left w:val="single" w:sz="4" w:space="0" w:color="auto"/>
                  <w:bottom w:val="single" w:sz="4" w:space="0" w:color="auto"/>
                  <w:right w:val="single" w:sz="4" w:space="0" w:color="auto"/>
                </w:tcBorders>
              </w:tcPr>
              <w:p w:rsidR="008A5C7D" w:rsidRPr="00565EDE" w:rsidRDefault="00100223" w:rsidP="008A5C7D">
                <w:pPr>
                  <w:pStyle w:val="afff4"/>
                  <w:jc w:val="right"/>
                  <w:rPr>
                    <w:sz w:val="15"/>
                    <w:szCs w:val="15"/>
                  </w:rPr>
                </w:pPr>
                <w:r w:rsidRPr="00565EDE">
                  <w:rPr>
                    <w:sz w:val="15"/>
                    <w:szCs w:val="15"/>
                  </w:rPr>
                  <w:t>5.08</w:t>
                </w:r>
              </w:p>
            </w:tc>
            <w:tc>
              <w:tcPr>
                <w:tcW w:w="548" w:type="pct"/>
                <w:tcBorders>
                  <w:top w:val="single" w:sz="4" w:space="0" w:color="auto"/>
                  <w:left w:val="single" w:sz="4" w:space="0" w:color="auto"/>
                  <w:bottom w:val="single" w:sz="4" w:space="0" w:color="auto"/>
                  <w:right w:val="single" w:sz="4" w:space="0" w:color="auto"/>
                </w:tcBorders>
              </w:tcPr>
              <w:p w:rsidR="008A5C7D" w:rsidRPr="00565EDE" w:rsidRDefault="00100223" w:rsidP="008A5C7D">
                <w:pPr>
                  <w:pStyle w:val="afff4"/>
                  <w:jc w:val="right"/>
                  <w:rPr>
                    <w:sz w:val="15"/>
                    <w:szCs w:val="15"/>
                  </w:rPr>
                </w:pPr>
                <w:r w:rsidRPr="00565EDE">
                  <w:rPr>
                    <w:sz w:val="15"/>
                    <w:szCs w:val="15"/>
                  </w:rPr>
                  <w:t>7,819,222.63</w:t>
                </w:r>
              </w:p>
            </w:tc>
            <w:tc>
              <w:tcPr>
                <w:tcW w:w="548" w:type="pct"/>
                <w:tcBorders>
                  <w:top w:val="single" w:sz="4" w:space="0" w:color="auto"/>
                  <w:left w:val="single" w:sz="4" w:space="0" w:color="auto"/>
                  <w:bottom w:val="single" w:sz="4" w:space="0" w:color="auto"/>
                  <w:right w:val="single" w:sz="4" w:space="0" w:color="auto"/>
                </w:tcBorders>
              </w:tcPr>
              <w:p w:rsidR="008A5C7D" w:rsidRPr="00565EDE" w:rsidRDefault="00100223" w:rsidP="008A5C7D">
                <w:pPr>
                  <w:pStyle w:val="afff4"/>
                  <w:jc w:val="right"/>
                  <w:rPr>
                    <w:sz w:val="15"/>
                    <w:szCs w:val="15"/>
                  </w:rPr>
                </w:pPr>
                <w:r w:rsidRPr="00565EDE">
                  <w:rPr>
                    <w:sz w:val="15"/>
                    <w:szCs w:val="15"/>
                  </w:rPr>
                  <w:t>2,004,169.39</w:t>
                </w:r>
              </w:p>
            </w:tc>
            <w:tc>
              <w:tcPr>
                <w:tcW w:w="343" w:type="pct"/>
                <w:tcBorders>
                  <w:top w:val="single" w:sz="4" w:space="0" w:color="auto"/>
                  <w:left w:val="single" w:sz="4" w:space="0" w:color="auto"/>
                  <w:bottom w:val="single" w:sz="4" w:space="0" w:color="auto"/>
                  <w:right w:val="single" w:sz="4" w:space="0" w:color="auto"/>
                </w:tcBorders>
              </w:tcPr>
              <w:p w:rsidR="008A5C7D" w:rsidRPr="00565EDE" w:rsidRDefault="00100223" w:rsidP="008A5C7D">
                <w:pPr>
                  <w:pStyle w:val="afff4"/>
                  <w:jc w:val="right"/>
                  <w:rPr>
                    <w:sz w:val="15"/>
                    <w:szCs w:val="15"/>
                  </w:rPr>
                </w:pPr>
                <w:r w:rsidRPr="00565EDE">
                  <w:rPr>
                    <w:sz w:val="15"/>
                    <w:szCs w:val="15"/>
                  </w:rPr>
                  <w:t>100.00</w:t>
                </w:r>
              </w:p>
            </w:tc>
            <w:tc>
              <w:tcPr>
                <w:tcW w:w="409" w:type="pct"/>
                <w:tcBorders>
                  <w:top w:val="single" w:sz="4" w:space="0" w:color="auto"/>
                  <w:left w:val="single" w:sz="4" w:space="0" w:color="auto"/>
                  <w:bottom w:val="single" w:sz="4" w:space="0" w:color="auto"/>
                  <w:right w:val="single" w:sz="4" w:space="0" w:color="auto"/>
                </w:tcBorders>
              </w:tcPr>
              <w:p w:rsidR="008A5C7D" w:rsidRPr="00565EDE" w:rsidRDefault="00100223" w:rsidP="008A5C7D">
                <w:pPr>
                  <w:pStyle w:val="afff4"/>
                  <w:jc w:val="right"/>
                  <w:rPr>
                    <w:sz w:val="15"/>
                    <w:szCs w:val="15"/>
                  </w:rPr>
                </w:pPr>
                <w:r w:rsidRPr="00565EDE">
                  <w:rPr>
                    <w:sz w:val="15"/>
                    <w:szCs w:val="15"/>
                  </w:rPr>
                  <w:t>107,816.37</w:t>
                </w:r>
              </w:p>
            </w:tc>
            <w:tc>
              <w:tcPr>
                <w:tcW w:w="373" w:type="pct"/>
                <w:tcBorders>
                  <w:top w:val="single" w:sz="4" w:space="0" w:color="auto"/>
                  <w:left w:val="single" w:sz="4" w:space="0" w:color="auto"/>
                  <w:bottom w:val="single" w:sz="4" w:space="0" w:color="auto"/>
                  <w:right w:val="single" w:sz="4" w:space="0" w:color="auto"/>
                </w:tcBorders>
              </w:tcPr>
              <w:p w:rsidR="008A5C7D" w:rsidRPr="00565EDE" w:rsidRDefault="00100223" w:rsidP="008A5C7D">
                <w:pPr>
                  <w:pStyle w:val="afff4"/>
                  <w:jc w:val="right"/>
                  <w:rPr>
                    <w:sz w:val="15"/>
                    <w:szCs w:val="15"/>
                  </w:rPr>
                </w:pPr>
                <w:r w:rsidRPr="00565EDE">
                  <w:rPr>
                    <w:sz w:val="15"/>
                    <w:szCs w:val="15"/>
                  </w:rPr>
                  <w:t>5.38</w:t>
                </w:r>
              </w:p>
            </w:tc>
            <w:tc>
              <w:tcPr>
                <w:tcW w:w="587" w:type="pct"/>
                <w:tcBorders>
                  <w:top w:val="single" w:sz="4" w:space="0" w:color="auto"/>
                  <w:left w:val="single" w:sz="4" w:space="0" w:color="auto"/>
                  <w:bottom w:val="single" w:sz="4" w:space="0" w:color="auto"/>
                  <w:right w:val="single" w:sz="4" w:space="0" w:color="auto"/>
                </w:tcBorders>
              </w:tcPr>
              <w:p w:rsidR="008A5C7D" w:rsidRPr="00565EDE" w:rsidRDefault="00100223" w:rsidP="008A5C7D">
                <w:pPr>
                  <w:pStyle w:val="afff4"/>
                  <w:jc w:val="right"/>
                  <w:rPr>
                    <w:sz w:val="15"/>
                    <w:szCs w:val="15"/>
                  </w:rPr>
                </w:pPr>
                <w:r w:rsidRPr="00565EDE">
                  <w:rPr>
                    <w:sz w:val="15"/>
                    <w:szCs w:val="15"/>
                  </w:rPr>
                  <w:t>1,896,353.02</w:t>
                </w:r>
              </w:p>
            </w:tc>
          </w:tr>
          <w:tr w:rsidR="008A5C7D" w:rsidTr="008A5C7D">
            <w:trPr>
              <w:cantSplit/>
            </w:trPr>
            <w:sdt>
              <w:sdtPr>
                <w:rPr>
                  <w:sz w:val="18"/>
                  <w:szCs w:val="18"/>
                </w:rPr>
                <w:tag w:val="_PLD_c5e34a1c37e84ccd97b5d5b93543260f"/>
                <w:id w:val="718786469"/>
                <w:lock w:val="sdtLocked"/>
              </w:sdtPr>
              <w:sdtEndPr/>
              <w:sdtContent>
                <w:tc>
                  <w:tcPr>
                    <w:tcW w:w="687" w:type="pct"/>
                    <w:tcBorders>
                      <w:top w:val="single" w:sz="4" w:space="0" w:color="auto"/>
                      <w:left w:val="single" w:sz="4" w:space="0" w:color="auto"/>
                      <w:bottom w:val="single" w:sz="4" w:space="0" w:color="auto"/>
                      <w:right w:val="single" w:sz="4" w:space="0" w:color="auto"/>
                    </w:tcBorders>
                  </w:tcPr>
                  <w:p w:rsidR="008A5C7D" w:rsidRPr="00565EDE" w:rsidRDefault="00100223" w:rsidP="008A5C7D">
                    <w:pPr>
                      <w:pStyle w:val="afff4"/>
                      <w:rPr>
                        <w:sz w:val="18"/>
                        <w:szCs w:val="18"/>
                      </w:rPr>
                    </w:pPr>
                    <w:r w:rsidRPr="00565EDE">
                      <w:rPr>
                        <w:rFonts w:hint="eastAsia"/>
                        <w:sz w:val="18"/>
                        <w:szCs w:val="18"/>
                      </w:rPr>
                      <w:t>单项金额不重大但单独计提坏账准备的应收账款</w:t>
                    </w:r>
                  </w:p>
                </w:tc>
              </w:sdtContent>
            </w:sdt>
            <w:tc>
              <w:tcPr>
                <w:tcW w:w="479" w:type="pct"/>
                <w:tcBorders>
                  <w:top w:val="single" w:sz="4" w:space="0" w:color="auto"/>
                  <w:left w:val="single" w:sz="4" w:space="0" w:color="auto"/>
                  <w:bottom w:val="single" w:sz="4" w:space="0" w:color="auto"/>
                  <w:right w:val="single" w:sz="4" w:space="0" w:color="auto"/>
                </w:tcBorders>
              </w:tcPr>
              <w:p w:rsidR="008A5C7D" w:rsidRPr="00565EDE" w:rsidRDefault="008A5C7D" w:rsidP="008A5C7D">
                <w:pPr>
                  <w:pStyle w:val="afff4"/>
                  <w:jc w:val="right"/>
                  <w:rPr>
                    <w:sz w:val="15"/>
                    <w:szCs w:val="15"/>
                  </w:rPr>
                </w:pPr>
              </w:p>
            </w:tc>
            <w:tc>
              <w:tcPr>
                <w:tcW w:w="274" w:type="pct"/>
                <w:tcBorders>
                  <w:top w:val="single" w:sz="4" w:space="0" w:color="auto"/>
                  <w:left w:val="single" w:sz="4" w:space="0" w:color="auto"/>
                  <w:bottom w:val="single" w:sz="4" w:space="0" w:color="auto"/>
                  <w:right w:val="single" w:sz="4" w:space="0" w:color="auto"/>
                </w:tcBorders>
              </w:tcPr>
              <w:p w:rsidR="008A5C7D" w:rsidRPr="00565EDE" w:rsidRDefault="008A5C7D" w:rsidP="008A5C7D">
                <w:pPr>
                  <w:pStyle w:val="afff4"/>
                  <w:jc w:val="right"/>
                  <w:rPr>
                    <w:sz w:val="15"/>
                    <w:szCs w:val="15"/>
                  </w:rPr>
                </w:pPr>
              </w:p>
            </w:tc>
            <w:tc>
              <w:tcPr>
                <w:tcW w:w="410" w:type="pct"/>
                <w:tcBorders>
                  <w:top w:val="single" w:sz="4" w:space="0" w:color="auto"/>
                  <w:left w:val="single" w:sz="4" w:space="0" w:color="auto"/>
                  <w:bottom w:val="single" w:sz="4" w:space="0" w:color="auto"/>
                  <w:right w:val="single" w:sz="4" w:space="0" w:color="auto"/>
                </w:tcBorders>
              </w:tcPr>
              <w:p w:rsidR="008A5C7D" w:rsidRPr="00565EDE" w:rsidRDefault="008A5C7D" w:rsidP="008A5C7D">
                <w:pPr>
                  <w:pStyle w:val="afff4"/>
                  <w:jc w:val="right"/>
                  <w:rPr>
                    <w:sz w:val="15"/>
                    <w:szCs w:val="15"/>
                  </w:rPr>
                </w:pPr>
              </w:p>
            </w:tc>
            <w:tc>
              <w:tcPr>
                <w:tcW w:w="342" w:type="pct"/>
                <w:tcBorders>
                  <w:top w:val="single" w:sz="4" w:space="0" w:color="auto"/>
                  <w:left w:val="single" w:sz="4" w:space="0" w:color="auto"/>
                  <w:bottom w:val="single" w:sz="4" w:space="0" w:color="auto"/>
                  <w:right w:val="single" w:sz="4" w:space="0" w:color="auto"/>
                </w:tcBorders>
              </w:tcPr>
              <w:p w:rsidR="008A5C7D" w:rsidRPr="00565EDE" w:rsidRDefault="008A5C7D" w:rsidP="008A5C7D">
                <w:pPr>
                  <w:pStyle w:val="afff4"/>
                  <w:jc w:val="right"/>
                  <w:rPr>
                    <w:sz w:val="15"/>
                    <w:szCs w:val="15"/>
                  </w:rPr>
                </w:pPr>
              </w:p>
            </w:tc>
            <w:tc>
              <w:tcPr>
                <w:tcW w:w="548" w:type="pct"/>
                <w:tcBorders>
                  <w:top w:val="single" w:sz="4" w:space="0" w:color="auto"/>
                  <w:left w:val="single" w:sz="4" w:space="0" w:color="auto"/>
                  <w:bottom w:val="single" w:sz="4" w:space="0" w:color="auto"/>
                  <w:right w:val="single" w:sz="4" w:space="0" w:color="auto"/>
                </w:tcBorders>
              </w:tcPr>
              <w:p w:rsidR="008A5C7D" w:rsidRPr="00565EDE" w:rsidRDefault="008A5C7D" w:rsidP="008A5C7D">
                <w:pPr>
                  <w:pStyle w:val="afff4"/>
                  <w:jc w:val="right"/>
                  <w:rPr>
                    <w:sz w:val="15"/>
                    <w:szCs w:val="15"/>
                  </w:rPr>
                </w:pPr>
              </w:p>
            </w:tc>
            <w:tc>
              <w:tcPr>
                <w:tcW w:w="548" w:type="pct"/>
                <w:tcBorders>
                  <w:top w:val="single" w:sz="4" w:space="0" w:color="auto"/>
                  <w:left w:val="single" w:sz="4" w:space="0" w:color="auto"/>
                  <w:bottom w:val="single" w:sz="4" w:space="0" w:color="auto"/>
                  <w:right w:val="single" w:sz="4" w:space="0" w:color="auto"/>
                </w:tcBorders>
              </w:tcPr>
              <w:p w:rsidR="008A5C7D" w:rsidRPr="00565EDE" w:rsidRDefault="008A5C7D" w:rsidP="008A5C7D">
                <w:pPr>
                  <w:pStyle w:val="afff4"/>
                  <w:jc w:val="right"/>
                  <w:rPr>
                    <w:sz w:val="15"/>
                    <w:szCs w:val="15"/>
                  </w:rPr>
                </w:pPr>
              </w:p>
            </w:tc>
            <w:tc>
              <w:tcPr>
                <w:tcW w:w="343" w:type="pct"/>
                <w:tcBorders>
                  <w:top w:val="single" w:sz="4" w:space="0" w:color="auto"/>
                  <w:left w:val="single" w:sz="4" w:space="0" w:color="auto"/>
                  <w:bottom w:val="single" w:sz="4" w:space="0" w:color="auto"/>
                  <w:right w:val="single" w:sz="4" w:space="0" w:color="auto"/>
                </w:tcBorders>
              </w:tcPr>
              <w:p w:rsidR="008A5C7D" w:rsidRPr="00565EDE" w:rsidRDefault="008A5C7D" w:rsidP="008A5C7D">
                <w:pPr>
                  <w:pStyle w:val="afff4"/>
                  <w:jc w:val="right"/>
                  <w:rPr>
                    <w:sz w:val="15"/>
                    <w:szCs w:val="15"/>
                  </w:rPr>
                </w:pPr>
              </w:p>
            </w:tc>
            <w:tc>
              <w:tcPr>
                <w:tcW w:w="409" w:type="pct"/>
                <w:tcBorders>
                  <w:top w:val="single" w:sz="4" w:space="0" w:color="auto"/>
                  <w:left w:val="single" w:sz="4" w:space="0" w:color="auto"/>
                  <w:bottom w:val="single" w:sz="4" w:space="0" w:color="auto"/>
                  <w:right w:val="single" w:sz="4" w:space="0" w:color="auto"/>
                </w:tcBorders>
              </w:tcPr>
              <w:p w:rsidR="008A5C7D" w:rsidRPr="00565EDE" w:rsidRDefault="008A5C7D" w:rsidP="008A5C7D">
                <w:pPr>
                  <w:pStyle w:val="afff4"/>
                  <w:jc w:val="right"/>
                  <w:rPr>
                    <w:sz w:val="15"/>
                    <w:szCs w:val="15"/>
                  </w:rPr>
                </w:pPr>
              </w:p>
            </w:tc>
            <w:tc>
              <w:tcPr>
                <w:tcW w:w="373" w:type="pct"/>
                <w:tcBorders>
                  <w:top w:val="single" w:sz="4" w:space="0" w:color="auto"/>
                  <w:left w:val="single" w:sz="4" w:space="0" w:color="auto"/>
                  <w:bottom w:val="single" w:sz="4" w:space="0" w:color="auto"/>
                  <w:right w:val="single" w:sz="4" w:space="0" w:color="auto"/>
                </w:tcBorders>
              </w:tcPr>
              <w:p w:rsidR="008A5C7D" w:rsidRPr="00565EDE" w:rsidRDefault="008A5C7D" w:rsidP="008A5C7D">
                <w:pPr>
                  <w:pStyle w:val="afff4"/>
                  <w:jc w:val="right"/>
                  <w:rPr>
                    <w:sz w:val="15"/>
                    <w:szCs w:val="15"/>
                  </w:rPr>
                </w:pPr>
              </w:p>
            </w:tc>
            <w:tc>
              <w:tcPr>
                <w:tcW w:w="587" w:type="pct"/>
                <w:tcBorders>
                  <w:top w:val="single" w:sz="4" w:space="0" w:color="auto"/>
                  <w:left w:val="single" w:sz="4" w:space="0" w:color="auto"/>
                  <w:bottom w:val="single" w:sz="4" w:space="0" w:color="auto"/>
                  <w:right w:val="single" w:sz="4" w:space="0" w:color="auto"/>
                </w:tcBorders>
              </w:tcPr>
              <w:p w:rsidR="008A5C7D" w:rsidRPr="00565EDE" w:rsidRDefault="008A5C7D" w:rsidP="008A5C7D">
                <w:pPr>
                  <w:pStyle w:val="afff4"/>
                  <w:jc w:val="right"/>
                  <w:rPr>
                    <w:sz w:val="15"/>
                    <w:szCs w:val="15"/>
                  </w:rPr>
                </w:pPr>
              </w:p>
            </w:tc>
          </w:tr>
          <w:tr w:rsidR="008A5C7D" w:rsidRPr="00565EDE" w:rsidTr="008A5C7D">
            <w:trPr>
              <w:cantSplit/>
            </w:trPr>
            <w:sdt>
              <w:sdtPr>
                <w:rPr>
                  <w:sz w:val="18"/>
                  <w:szCs w:val="18"/>
                </w:rPr>
                <w:tag w:val="_PLD_18bc727dbe684b699adb6915b4fcb290"/>
                <w:id w:val="1672913764"/>
                <w:lock w:val="sdtLocked"/>
              </w:sdtPr>
              <w:sdtEndPr/>
              <w:sdtContent>
                <w:tc>
                  <w:tcPr>
                    <w:tcW w:w="687" w:type="pct"/>
                    <w:tcBorders>
                      <w:top w:val="single" w:sz="4" w:space="0" w:color="auto"/>
                      <w:left w:val="single" w:sz="4" w:space="0" w:color="auto"/>
                      <w:bottom w:val="single" w:sz="4" w:space="0" w:color="auto"/>
                      <w:right w:val="single" w:sz="4" w:space="0" w:color="auto"/>
                    </w:tcBorders>
                    <w:vAlign w:val="center"/>
                  </w:tcPr>
                  <w:p w:rsidR="008A5C7D" w:rsidRPr="00565EDE" w:rsidRDefault="00100223" w:rsidP="008A5C7D">
                    <w:pPr>
                      <w:pStyle w:val="afff4"/>
                      <w:autoSpaceDE w:val="0"/>
                      <w:autoSpaceDN w:val="0"/>
                      <w:adjustRightInd w:val="0"/>
                      <w:jc w:val="center"/>
                      <w:rPr>
                        <w:sz w:val="18"/>
                        <w:szCs w:val="18"/>
                      </w:rPr>
                    </w:pPr>
                    <w:r w:rsidRPr="00565EDE">
                      <w:rPr>
                        <w:rFonts w:hint="eastAsia"/>
                        <w:sz w:val="18"/>
                        <w:szCs w:val="18"/>
                      </w:rPr>
                      <w:t>合计</w:t>
                    </w:r>
                  </w:p>
                </w:tc>
              </w:sdtContent>
            </w:sdt>
            <w:tc>
              <w:tcPr>
                <w:tcW w:w="479" w:type="pct"/>
                <w:tcBorders>
                  <w:top w:val="single" w:sz="4" w:space="0" w:color="auto"/>
                  <w:left w:val="single" w:sz="4" w:space="0" w:color="auto"/>
                  <w:bottom w:val="single" w:sz="4" w:space="0" w:color="auto"/>
                  <w:right w:val="single" w:sz="4" w:space="0" w:color="auto"/>
                </w:tcBorders>
              </w:tcPr>
              <w:p w:rsidR="008A5C7D" w:rsidRPr="00565EDE" w:rsidRDefault="00100223" w:rsidP="008A5C7D">
                <w:pPr>
                  <w:pStyle w:val="afff4"/>
                  <w:jc w:val="right"/>
                  <w:rPr>
                    <w:sz w:val="15"/>
                    <w:szCs w:val="15"/>
                  </w:rPr>
                </w:pPr>
                <w:r w:rsidRPr="00565EDE">
                  <w:rPr>
                    <w:sz w:val="15"/>
                    <w:szCs w:val="15"/>
                  </w:rPr>
                  <w:t>8,237,982.66</w:t>
                </w:r>
              </w:p>
            </w:tc>
            <w:tc>
              <w:tcPr>
                <w:tcW w:w="274" w:type="pct"/>
                <w:tcBorders>
                  <w:top w:val="single" w:sz="4" w:space="0" w:color="auto"/>
                  <w:left w:val="single" w:sz="4" w:space="0" w:color="auto"/>
                  <w:bottom w:val="single" w:sz="4" w:space="0" w:color="auto"/>
                  <w:right w:val="single" w:sz="4" w:space="0" w:color="auto"/>
                </w:tcBorders>
              </w:tcPr>
              <w:p w:rsidR="008A5C7D" w:rsidRPr="00565EDE" w:rsidRDefault="00100223" w:rsidP="008A5C7D">
                <w:pPr>
                  <w:pStyle w:val="afff4"/>
                  <w:jc w:val="center"/>
                  <w:rPr>
                    <w:sz w:val="15"/>
                    <w:szCs w:val="15"/>
                  </w:rPr>
                </w:pPr>
                <w:r w:rsidRPr="00565EDE">
                  <w:rPr>
                    <w:rFonts w:hint="eastAsia"/>
                    <w:sz w:val="15"/>
                    <w:szCs w:val="15"/>
                  </w:rPr>
                  <w:t>/</w:t>
                </w:r>
              </w:p>
            </w:tc>
            <w:tc>
              <w:tcPr>
                <w:tcW w:w="410" w:type="pct"/>
                <w:tcBorders>
                  <w:top w:val="single" w:sz="4" w:space="0" w:color="auto"/>
                  <w:left w:val="single" w:sz="4" w:space="0" w:color="auto"/>
                  <w:bottom w:val="single" w:sz="4" w:space="0" w:color="auto"/>
                  <w:right w:val="single" w:sz="4" w:space="0" w:color="auto"/>
                </w:tcBorders>
              </w:tcPr>
              <w:p w:rsidR="008A5C7D" w:rsidRPr="00565EDE" w:rsidRDefault="00100223" w:rsidP="008A5C7D">
                <w:pPr>
                  <w:pStyle w:val="afff4"/>
                  <w:jc w:val="right"/>
                  <w:rPr>
                    <w:sz w:val="15"/>
                    <w:szCs w:val="15"/>
                  </w:rPr>
                </w:pPr>
                <w:r w:rsidRPr="00565EDE">
                  <w:rPr>
                    <w:sz w:val="15"/>
                    <w:szCs w:val="15"/>
                  </w:rPr>
                  <w:t>418,760.03</w:t>
                </w:r>
              </w:p>
            </w:tc>
            <w:tc>
              <w:tcPr>
                <w:tcW w:w="342" w:type="pct"/>
                <w:tcBorders>
                  <w:top w:val="single" w:sz="4" w:space="0" w:color="auto"/>
                  <w:left w:val="single" w:sz="4" w:space="0" w:color="auto"/>
                  <w:bottom w:val="single" w:sz="4" w:space="0" w:color="auto"/>
                  <w:right w:val="single" w:sz="4" w:space="0" w:color="auto"/>
                </w:tcBorders>
              </w:tcPr>
              <w:p w:rsidR="008A5C7D" w:rsidRPr="00565EDE" w:rsidRDefault="00100223" w:rsidP="008A5C7D">
                <w:pPr>
                  <w:pStyle w:val="afff4"/>
                  <w:jc w:val="center"/>
                  <w:rPr>
                    <w:sz w:val="15"/>
                    <w:szCs w:val="15"/>
                  </w:rPr>
                </w:pPr>
                <w:r w:rsidRPr="00565EDE">
                  <w:rPr>
                    <w:rFonts w:hint="eastAsia"/>
                    <w:sz w:val="15"/>
                    <w:szCs w:val="15"/>
                  </w:rPr>
                  <w:t>/</w:t>
                </w:r>
              </w:p>
            </w:tc>
            <w:tc>
              <w:tcPr>
                <w:tcW w:w="548" w:type="pct"/>
                <w:tcBorders>
                  <w:top w:val="single" w:sz="4" w:space="0" w:color="auto"/>
                  <w:left w:val="single" w:sz="4" w:space="0" w:color="auto"/>
                  <w:bottom w:val="single" w:sz="4" w:space="0" w:color="auto"/>
                  <w:right w:val="single" w:sz="4" w:space="0" w:color="auto"/>
                </w:tcBorders>
              </w:tcPr>
              <w:p w:rsidR="008A5C7D" w:rsidRPr="00565EDE" w:rsidRDefault="00100223" w:rsidP="008A5C7D">
                <w:pPr>
                  <w:pStyle w:val="afff4"/>
                  <w:jc w:val="right"/>
                  <w:rPr>
                    <w:sz w:val="15"/>
                    <w:szCs w:val="15"/>
                  </w:rPr>
                </w:pPr>
                <w:r w:rsidRPr="00565EDE">
                  <w:rPr>
                    <w:sz w:val="15"/>
                    <w:szCs w:val="15"/>
                  </w:rPr>
                  <w:t>7,819,222.63</w:t>
                </w:r>
              </w:p>
            </w:tc>
            <w:tc>
              <w:tcPr>
                <w:tcW w:w="548" w:type="pct"/>
                <w:tcBorders>
                  <w:top w:val="single" w:sz="4" w:space="0" w:color="auto"/>
                  <w:left w:val="single" w:sz="4" w:space="0" w:color="auto"/>
                  <w:bottom w:val="single" w:sz="4" w:space="0" w:color="auto"/>
                  <w:right w:val="single" w:sz="4" w:space="0" w:color="auto"/>
                </w:tcBorders>
              </w:tcPr>
              <w:p w:rsidR="008A5C7D" w:rsidRPr="00565EDE" w:rsidRDefault="00100223" w:rsidP="008A5C7D">
                <w:pPr>
                  <w:pStyle w:val="afff4"/>
                  <w:jc w:val="right"/>
                  <w:rPr>
                    <w:sz w:val="15"/>
                    <w:szCs w:val="15"/>
                  </w:rPr>
                </w:pPr>
                <w:r w:rsidRPr="00565EDE">
                  <w:rPr>
                    <w:sz w:val="15"/>
                    <w:szCs w:val="15"/>
                  </w:rPr>
                  <w:t>2,004,169.3</w:t>
                </w:r>
                <w:r>
                  <w:rPr>
                    <w:rFonts w:hint="eastAsia"/>
                    <w:sz w:val="15"/>
                    <w:szCs w:val="15"/>
                  </w:rPr>
                  <w:t>9</w:t>
                </w:r>
              </w:p>
            </w:tc>
            <w:tc>
              <w:tcPr>
                <w:tcW w:w="343" w:type="pct"/>
                <w:tcBorders>
                  <w:top w:val="single" w:sz="4" w:space="0" w:color="auto"/>
                  <w:left w:val="single" w:sz="4" w:space="0" w:color="auto"/>
                  <w:bottom w:val="single" w:sz="4" w:space="0" w:color="auto"/>
                  <w:right w:val="single" w:sz="4" w:space="0" w:color="auto"/>
                </w:tcBorders>
              </w:tcPr>
              <w:p w:rsidR="008A5C7D" w:rsidRPr="00565EDE" w:rsidRDefault="00100223" w:rsidP="008A5C7D">
                <w:pPr>
                  <w:pStyle w:val="afff4"/>
                  <w:jc w:val="center"/>
                  <w:rPr>
                    <w:sz w:val="15"/>
                    <w:szCs w:val="15"/>
                  </w:rPr>
                </w:pPr>
                <w:r w:rsidRPr="00565EDE">
                  <w:rPr>
                    <w:rFonts w:hint="eastAsia"/>
                    <w:sz w:val="15"/>
                    <w:szCs w:val="15"/>
                  </w:rPr>
                  <w:t>/</w:t>
                </w:r>
              </w:p>
            </w:tc>
            <w:tc>
              <w:tcPr>
                <w:tcW w:w="409" w:type="pct"/>
                <w:tcBorders>
                  <w:top w:val="single" w:sz="4" w:space="0" w:color="auto"/>
                  <w:left w:val="single" w:sz="4" w:space="0" w:color="auto"/>
                  <w:bottom w:val="single" w:sz="4" w:space="0" w:color="auto"/>
                  <w:right w:val="single" w:sz="4" w:space="0" w:color="auto"/>
                </w:tcBorders>
              </w:tcPr>
              <w:p w:rsidR="008A5C7D" w:rsidRPr="00565EDE" w:rsidRDefault="00100223" w:rsidP="008A5C7D">
                <w:pPr>
                  <w:pStyle w:val="afff4"/>
                  <w:jc w:val="right"/>
                  <w:rPr>
                    <w:sz w:val="15"/>
                    <w:szCs w:val="15"/>
                  </w:rPr>
                </w:pPr>
                <w:r w:rsidRPr="00565EDE">
                  <w:rPr>
                    <w:sz w:val="15"/>
                    <w:szCs w:val="15"/>
                  </w:rPr>
                  <w:t>107,816.37</w:t>
                </w:r>
              </w:p>
            </w:tc>
            <w:tc>
              <w:tcPr>
                <w:tcW w:w="373" w:type="pct"/>
                <w:tcBorders>
                  <w:top w:val="single" w:sz="4" w:space="0" w:color="auto"/>
                  <w:left w:val="single" w:sz="4" w:space="0" w:color="auto"/>
                  <w:bottom w:val="single" w:sz="4" w:space="0" w:color="auto"/>
                  <w:right w:val="single" w:sz="4" w:space="0" w:color="auto"/>
                </w:tcBorders>
              </w:tcPr>
              <w:p w:rsidR="008A5C7D" w:rsidRPr="00565EDE" w:rsidRDefault="00100223" w:rsidP="008A5C7D">
                <w:pPr>
                  <w:pStyle w:val="afff4"/>
                  <w:jc w:val="center"/>
                  <w:rPr>
                    <w:sz w:val="15"/>
                    <w:szCs w:val="15"/>
                  </w:rPr>
                </w:pPr>
                <w:r w:rsidRPr="00565EDE">
                  <w:rPr>
                    <w:rFonts w:hint="eastAsia"/>
                    <w:sz w:val="15"/>
                    <w:szCs w:val="15"/>
                  </w:rPr>
                  <w:t>/</w:t>
                </w:r>
              </w:p>
            </w:tc>
            <w:tc>
              <w:tcPr>
                <w:tcW w:w="587" w:type="pct"/>
                <w:tcBorders>
                  <w:top w:val="single" w:sz="4" w:space="0" w:color="auto"/>
                  <w:left w:val="single" w:sz="4" w:space="0" w:color="auto"/>
                  <w:bottom w:val="single" w:sz="4" w:space="0" w:color="auto"/>
                  <w:right w:val="single" w:sz="4" w:space="0" w:color="auto"/>
                </w:tcBorders>
              </w:tcPr>
              <w:p w:rsidR="008A5C7D" w:rsidRPr="00565EDE" w:rsidRDefault="00100223" w:rsidP="008A5C7D">
                <w:pPr>
                  <w:pStyle w:val="afff4"/>
                  <w:rPr>
                    <w:sz w:val="15"/>
                    <w:szCs w:val="15"/>
                  </w:rPr>
                </w:pPr>
                <w:r w:rsidRPr="00565EDE">
                  <w:rPr>
                    <w:sz w:val="15"/>
                    <w:szCs w:val="15"/>
                  </w:rPr>
                  <w:t>1,896,353.02</w:t>
                </w:r>
              </w:p>
            </w:tc>
          </w:tr>
        </w:tbl>
        <w:p w:rsidR="008A5C7D" w:rsidRDefault="008A5C7D">
          <w:pPr>
            <w:pStyle w:val="afff4"/>
          </w:pPr>
        </w:p>
        <w:p w:rsidR="008A5C7D" w:rsidRPr="00565EDE" w:rsidRDefault="007A515A" w:rsidP="008A5C7D">
          <w:pPr>
            <w:pStyle w:val="afff4"/>
          </w:pPr>
        </w:p>
      </w:sdtContent>
    </w:sdt>
    <w:p w:rsidR="008A5C7D" w:rsidRDefault="008A5C7D">
      <w:pPr>
        <w:pStyle w:val="afff4"/>
      </w:pPr>
    </w:p>
    <w:sdt>
      <w:sdtPr>
        <w:rPr>
          <w:rFonts w:hint="eastAsia"/>
          <w:szCs w:val="21"/>
        </w:rPr>
        <w:alias w:val="模块:单项金额重大并单项计提坏帐准备的应收账款　　　　　　　　　..."/>
        <w:tag w:val="_GBC_ced4a5687ec6408b918f969002906c1b"/>
        <w:id w:val="-1958176712"/>
        <w:lock w:val="sdtLocked"/>
        <w:placeholder>
          <w:docPart w:val="GBC22222222222222222222222222222"/>
        </w:placeholder>
      </w:sdtPr>
      <w:sdtEndPr/>
      <w:sdtContent>
        <w:p w:rsidR="008A5C7D" w:rsidRDefault="00100223">
          <w:pPr>
            <w:pStyle w:val="afff4"/>
            <w:rPr>
              <w:szCs w:val="21"/>
            </w:rPr>
          </w:pPr>
          <w:r>
            <w:rPr>
              <w:rFonts w:hint="eastAsia"/>
              <w:szCs w:val="21"/>
            </w:rPr>
            <w:t>期末单项金额重大并单项计提坏帐准备的应收账款</w:t>
          </w:r>
        </w:p>
        <w:sdt>
          <w:sdtPr>
            <w:rPr>
              <w:szCs w:val="21"/>
            </w:rPr>
            <w:alias w:val="是否适用：单项金额重大并单项计提坏账准备的应收账款[双击切换]"/>
            <w:tag w:val="_GBC_14c5bf526e15487792d7bc520241a8d2"/>
            <w:id w:val="1431080172"/>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100223">
      <w:pPr>
        <w:pStyle w:val="afff4"/>
        <w:rPr>
          <w:szCs w:val="21"/>
        </w:rPr>
      </w:pPr>
      <w:r>
        <w:rPr>
          <w:rFonts w:hint="eastAsia"/>
          <w:szCs w:val="21"/>
        </w:rPr>
        <w:t>组合中，按账龄分析法计提坏账准备的应收账款：</w:t>
      </w:r>
    </w:p>
    <w:sdt>
      <w:sdtPr>
        <w:rPr>
          <w:rFonts w:hint="eastAsia"/>
          <w:szCs w:val="21"/>
        </w:rPr>
        <w:alias w:val="是否适用：组合中，按账龄分析法计提坏账准备的应收账款[双击切换]"/>
        <w:tag w:val="_GBC_5c98782b5d484fd0be5eeab4a88cfa5a"/>
        <w:id w:val="-275484030"/>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MACROBUTTON  SnrToggleCheckbox √适用</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模块:组合中，按账龄分析法计提坏账准备的应收账款"/>
        <w:tag w:val="_GBC_7e49c49a72f64c0e9e58a0785b2bfa50"/>
        <w:id w:val="864789873"/>
        <w:lock w:val="sdtLocked"/>
        <w:placeholder>
          <w:docPart w:val="GBC22222222222222222222222222222"/>
        </w:placeholder>
      </w:sdtPr>
      <w:sdtEndPr>
        <w:rPr>
          <w:rFonts w:hint="default"/>
        </w:rPr>
      </w:sdtEndPr>
      <w:sdtContent>
        <w:p w:rsidR="008A5C7D" w:rsidRDefault="00100223">
          <w:pPr>
            <w:pStyle w:val="afff4"/>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c0aac6e751fd445baafca3b64dbf0c77"/>
              <w:id w:val="11466356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8d5f6fcaf3834816b2ab1aaf87227ef1"/>
              <w:id w:val="-873167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048"/>
            <w:gridCol w:w="2282"/>
            <w:gridCol w:w="2316"/>
            <w:gridCol w:w="2249"/>
          </w:tblGrid>
          <w:tr w:rsidR="008A5C7D" w:rsidTr="008A5C7D">
            <w:trPr>
              <w:cantSplit/>
            </w:trPr>
            <w:sdt>
              <w:sdtPr>
                <w:tag w:val="_PLD_2d7832ba836343138c755041d164991a"/>
                <w:id w:val="-935197682"/>
                <w:lock w:val="sdtLocked"/>
              </w:sdtPr>
              <w:sdtEndPr/>
              <w:sdtContent>
                <w:tc>
                  <w:tcPr>
                    <w:tcW w:w="1151" w:type="pct"/>
                    <w:vMerge w:val="restar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账龄</w:t>
                    </w:r>
                  </w:p>
                </w:tc>
              </w:sdtContent>
            </w:sdt>
            <w:sdt>
              <w:sdtPr>
                <w:tag w:val="_PLD_db57b9fdb8f54a919be5cd6a9384cf36"/>
                <w:id w:val="-540436846"/>
                <w:lock w:val="sdtLocked"/>
              </w:sdtPr>
              <w:sdtEndPr/>
              <w:sdtContent>
                <w:tc>
                  <w:tcPr>
                    <w:tcW w:w="3849" w:type="pct"/>
                    <w:gridSpan w:val="3"/>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期末余额</w:t>
                    </w:r>
                  </w:p>
                </w:tc>
              </w:sdtContent>
            </w:sdt>
          </w:tr>
          <w:tr w:rsidR="008A5C7D" w:rsidTr="008A5C7D">
            <w:trPr>
              <w:cantSplit/>
            </w:trPr>
            <w:tc>
              <w:tcPr>
                <w:tcW w:w="1151" w:type="pct"/>
                <w:vMerge/>
                <w:tcBorders>
                  <w:top w:val="single" w:sz="4" w:space="0" w:color="auto"/>
                  <w:left w:val="single" w:sz="4" w:space="0" w:color="auto"/>
                  <w:bottom w:val="single" w:sz="4" w:space="0" w:color="auto"/>
                  <w:right w:val="single" w:sz="4" w:space="0" w:color="auto"/>
                </w:tcBorders>
                <w:vAlign w:val="center"/>
              </w:tcPr>
              <w:p w:rsidR="008A5C7D" w:rsidRDefault="008A5C7D" w:rsidP="008A5C7D">
                <w:pPr>
                  <w:pStyle w:val="afff4"/>
                  <w:rPr>
                    <w:szCs w:val="21"/>
                  </w:rPr>
                </w:pPr>
              </w:p>
            </w:tc>
            <w:sdt>
              <w:sdtPr>
                <w:tag w:val="_PLD_3021db31c3924e73b16a96238b80c72d"/>
                <w:id w:val="-889102752"/>
                <w:lock w:val="sdtLocked"/>
              </w:sdtPr>
              <w:sdtEndPr/>
              <w:sdtContent>
                <w:tc>
                  <w:tcPr>
                    <w:tcW w:w="1283"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应收账款</w:t>
                    </w:r>
                  </w:p>
                </w:tc>
              </w:sdtContent>
            </w:sdt>
            <w:sdt>
              <w:sdtPr>
                <w:tag w:val="_PLD_79469ea49b0043cd800a7a5164bdc483"/>
                <w:id w:val="-791055093"/>
                <w:lock w:val="sdtLocked"/>
              </w:sdtPr>
              <w:sdtEndPr/>
              <w:sdtContent>
                <w:tc>
                  <w:tcPr>
                    <w:tcW w:w="1302"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坏账准备</w:t>
                    </w:r>
                  </w:p>
                </w:tc>
              </w:sdtContent>
            </w:sdt>
            <w:sdt>
              <w:sdtPr>
                <w:tag w:val="_PLD_e2c4ca41d46c42a1b0e7c2450d591edf"/>
                <w:id w:val="-1830435803"/>
                <w:lock w:val="sdtLocked"/>
              </w:sdtPr>
              <w:sdtEndPr/>
              <w:sdtContent>
                <w:tc>
                  <w:tcPr>
                    <w:tcW w:w="1264"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计提比例</w:t>
                    </w:r>
                  </w:p>
                </w:tc>
              </w:sdtContent>
            </w:sdt>
          </w:tr>
          <w:tr w:rsidR="008A5C7D" w:rsidTr="008A5C7D">
            <w:trPr>
              <w:cantSplit/>
            </w:trPr>
            <w:sdt>
              <w:sdtPr>
                <w:tag w:val="_PLD_c2c724dfc7e54cfea15c356cae0b5a63"/>
                <w:id w:val="809373792"/>
                <w:lock w:val="sdtLocked"/>
              </w:sdtPr>
              <w:sdtEndPr/>
              <w:sdtContent>
                <w:tc>
                  <w:tcPr>
                    <w:tcW w:w="11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1年以内</w:t>
                    </w:r>
                  </w:p>
                </w:tc>
              </w:sdtContent>
            </w:sdt>
            <w:tc>
              <w:tcPr>
                <w:tcW w:w="3849" w:type="pct"/>
                <w:gridSpan w:val="3"/>
                <w:tcBorders>
                  <w:top w:val="single" w:sz="4" w:space="0" w:color="auto"/>
                  <w:left w:val="single" w:sz="4" w:space="0" w:color="auto"/>
                  <w:bottom w:val="single" w:sz="4" w:space="0" w:color="auto"/>
                  <w:right w:val="single" w:sz="4" w:space="0" w:color="auto"/>
                </w:tcBorders>
              </w:tcPr>
              <w:p w:rsidR="008A5C7D" w:rsidRDefault="008A5C7D" w:rsidP="008A5C7D">
                <w:pPr>
                  <w:pStyle w:val="afff4"/>
                  <w:rPr>
                    <w:color w:val="FF0000"/>
                    <w:szCs w:val="21"/>
                  </w:rPr>
                </w:pPr>
              </w:p>
            </w:tc>
          </w:tr>
          <w:tr w:rsidR="008A5C7D" w:rsidTr="008A5C7D">
            <w:trPr>
              <w:cantSplit/>
            </w:trPr>
            <w:sdt>
              <w:sdtPr>
                <w:tag w:val="_PLD_9cc7c20e0c7946b59877bcd3064963de"/>
                <w:id w:val="-2041040539"/>
                <w:lock w:val="sdtLocked"/>
              </w:sdtPr>
              <w:sdtEndPr/>
              <w:sdtContent>
                <w:tc>
                  <w:tcPr>
                    <w:tcW w:w="11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其中：1年以内分项</w:t>
                    </w:r>
                  </w:p>
                </w:tc>
              </w:sdtContent>
            </w:sdt>
            <w:tc>
              <w:tcPr>
                <w:tcW w:w="3849" w:type="pct"/>
                <w:gridSpan w:val="3"/>
                <w:tcBorders>
                  <w:top w:val="single" w:sz="4" w:space="0" w:color="auto"/>
                  <w:left w:val="single" w:sz="4" w:space="0" w:color="auto"/>
                  <w:bottom w:val="single" w:sz="4" w:space="0" w:color="auto"/>
                  <w:right w:val="single" w:sz="4" w:space="0" w:color="auto"/>
                </w:tcBorders>
              </w:tcPr>
              <w:p w:rsidR="008A5C7D" w:rsidRDefault="008A5C7D" w:rsidP="008A5C7D">
                <w:pPr>
                  <w:pStyle w:val="afff4"/>
                  <w:rPr>
                    <w:szCs w:val="21"/>
                  </w:rPr>
                </w:pPr>
              </w:p>
            </w:tc>
          </w:tr>
          <w:sdt>
            <w:sdtPr>
              <w:rPr>
                <w:szCs w:val="21"/>
              </w:rPr>
              <w:alias w:val="一年以内应收账款金额明细"/>
              <w:tag w:val="_GBC_e954600a336942edacafbed97cc8a38b"/>
              <w:id w:val="1671449520"/>
              <w:lock w:val="sdtLocked"/>
            </w:sdtPr>
            <w:sdtEndPr/>
            <w:sdtContent>
              <w:tr w:rsidR="008A5C7D" w:rsidTr="008A5C7D">
                <w:trPr>
                  <w:cantSplit/>
                </w:trPr>
                <w:tc>
                  <w:tcPr>
                    <w:tcW w:w="11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t>1年以内</w:t>
                    </w:r>
                  </w:p>
                </w:tc>
                <w:tc>
                  <w:tcPr>
                    <w:tcW w:w="1283"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8,222,736.23</w:t>
                    </w:r>
                  </w:p>
                </w:tc>
                <w:tc>
                  <w:tcPr>
                    <w:tcW w:w="130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411,136.81</w:t>
                    </w:r>
                  </w:p>
                </w:tc>
                <w:tc>
                  <w:tcPr>
                    <w:tcW w:w="126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5.00</w:t>
                    </w:r>
                  </w:p>
                </w:tc>
              </w:tr>
            </w:sdtContent>
          </w:sdt>
          <w:tr w:rsidR="008A5C7D" w:rsidTr="008A5C7D">
            <w:trPr>
              <w:cantSplit/>
            </w:trPr>
            <w:sdt>
              <w:sdtPr>
                <w:tag w:val="_PLD_0eca06a0ee3f4536830e200598a47879"/>
                <w:id w:val="-250732475"/>
                <w:lock w:val="sdtLocked"/>
              </w:sdtPr>
              <w:sdtEndPr/>
              <w:sdtContent>
                <w:tc>
                  <w:tcPr>
                    <w:tcW w:w="11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1年以内小计</w:t>
                    </w:r>
                  </w:p>
                </w:tc>
              </w:sdtContent>
            </w:sdt>
            <w:tc>
              <w:tcPr>
                <w:tcW w:w="1283"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8,222,736.23</w:t>
                </w:r>
              </w:p>
            </w:tc>
            <w:tc>
              <w:tcPr>
                <w:tcW w:w="130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411,136.81</w:t>
                </w:r>
              </w:p>
            </w:tc>
            <w:tc>
              <w:tcPr>
                <w:tcW w:w="126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5.00</w:t>
                </w:r>
              </w:p>
            </w:tc>
          </w:tr>
          <w:tr w:rsidR="008A5C7D" w:rsidTr="008A5C7D">
            <w:trPr>
              <w:cantSplit/>
            </w:trPr>
            <w:sdt>
              <w:sdtPr>
                <w:tag w:val="_PLD_80d0157d944c47a1b1fb3a99692e8582"/>
                <w:id w:val="1288239118"/>
                <w:lock w:val="sdtLocked"/>
              </w:sdtPr>
              <w:sdtEndPr/>
              <w:sdtContent>
                <w:tc>
                  <w:tcPr>
                    <w:tcW w:w="11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1至2年</w:t>
                    </w:r>
                  </w:p>
                </w:tc>
              </w:sdtContent>
            </w:sdt>
            <w:tc>
              <w:tcPr>
                <w:tcW w:w="1283"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3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6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trPr>
              <w:cantSplit/>
            </w:trPr>
            <w:sdt>
              <w:sdtPr>
                <w:tag w:val="_PLD_4b07441133a94c7eb843b5ac2eaefdee"/>
                <w:id w:val="-1464811504"/>
                <w:lock w:val="sdtLocked"/>
              </w:sdtPr>
              <w:sdtEndPr/>
              <w:sdtContent>
                <w:tc>
                  <w:tcPr>
                    <w:tcW w:w="11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2至3年</w:t>
                    </w:r>
                  </w:p>
                </w:tc>
              </w:sdtContent>
            </w:sdt>
            <w:tc>
              <w:tcPr>
                <w:tcW w:w="1283"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3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6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trPr>
              <w:cantSplit/>
            </w:trPr>
            <w:sdt>
              <w:sdtPr>
                <w:tag w:val="_PLD_2fd3d176e7964fae8caac0c31f3ff220"/>
                <w:id w:val="-1654984691"/>
                <w:lock w:val="sdtLocked"/>
              </w:sdtPr>
              <w:sdtEndPr/>
              <w:sdtContent>
                <w:tc>
                  <w:tcPr>
                    <w:tcW w:w="11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3年以上</w:t>
                    </w:r>
                  </w:p>
                </w:tc>
              </w:sdtContent>
            </w:sdt>
            <w:tc>
              <w:tcPr>
                <w:tcW w:w="1283"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3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6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trPr>
              <w:cantSplit/>
            </w:trPr>
            <w:sdt>
              <w:sdtPr>
                <w:tag w:val="_PLD_9ac5fbf146d34dfe97408219d2c4af15"/>
                <w:id w:val="-1677799071"/>
                <w:lock w:val="sdtLocked"/>
              </w:sdtPr>
              <w:sdtEndPr/>
              <w:sdtContent>
                <w:tc>
                  <w:tcPr>
                    <w:tcW w:w="11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3至4年</w:t>
                    </w:r>
                  </w:p>
                </w:tc>
              </w:sdtContent>
            </w:sdt>
            <w:tc>
              <w:tcPr>
                <w:tcW w:w="1283"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7,020.41</w:t>
                </w:r>
              </w:p>
            </w:tc>
            <w:tc>
              <w:tcPr>
                <w:tcW w:w="130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3,510.21</w:t>
                </w:r>
              </w:p>
            </w:tc>
            <w:tc>
              <w:tcPr>
                <w:tcW w:w="126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50.00</w:t>
                </w:r>
              </w:p>
            </w:tc>
          </w:tr>
          <w:tr w:rsidR="008A5C7D" w:rsidTr="008A5C7D">
            <w:trPr>
              <w:cantSplit/>
            </w:trPr>
            <w:sdt>
              <w:sdtPr>
                <w:tag w:val="_PLD_cb676904c1574387a1ddf34686f0cec3"/>
                <w:id w:val="-575662017"/>
                <w:lock w:val="sdtLocked"/>
              </w:sdtPr>
              <w:sdtEndPr/>
              <w:sdtContent>
                <w:tc>
                  <w:tcPr>
                    <w:tcW w:w="11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4至5年</w:t>
                    </w:r>
                  </w:p>
                </w:tc>
              </w:sdtContent>
            </w:sdt>
            <w:tc>
              <w:tcPr>
                <w:tcW w:w="1283"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3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6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trPr>
              <w:cantSplit/>
            </w:trPr>
            <w:sdt>
              <w:sdtPr>
                <w:tag w:val="_PLD_189516815cd84f4a9defd6a210e68da6"/>
                <w:id w:val="-2120202885"/>
                <w:lock w:val="sdtLocked"/>
              </w:sdtPr>
              <w:sdtEndPr/>
              <w:sdtContent>
                <w:tc>
                  <w:tcPr>
                    <w:tcW w:w="11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5年以上</w:t>
                    </w:r>
                  </w:p>
                </w:tc>
              </w:sdtContent>
            </w:sdt>
            <w:tc>
              <w:tcPr>
                <w:tcW w:w="1283"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8,226.02</w:t>
                </w:r>
              </w:p>
            </w:tc>
            <w:tc>
              <w:tcPr>
                <w:tcW w:w="130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4,113.01</w:t>
                </w:r>
              </w:p>
            </w:tc>
            <w:tc>
              <w:tcPr>
                <w:tcW w:w="126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50.00</w:t>
                </w:r>
              </w:p>
            </w:tc>
          </w:tr>
          <w:tr w:rsidR="008A5C7D" w:rsidTr="008A5C7D">
            <w:trPr>
              <w:cantSplit/>
            </w:trPr>
            <w:sdt>
              <w:sdtPr>
                <w:tag w:val="_PLD_d68591d9fb89489a93edf333f48cc762"/>
                <w:id w:val="1093204446"/>
                <w:lock w:val="sdtLocked"/>
              </w:sdtPr>
              <w:sdtEndPr/>
              <w:sdtContent>
                <w:tc>
                  <w:tcPr>
                    <w:tcW w:w="1151"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合计</w:t>
                    </w:r>
                  </w:p>
                </w:tc>
              </w:sdtContent>
            </w:sdt>
            <w:tc>
              <w:tcPr>
                <w:tcW w:w="1283"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8,237,982.66</w:t>
                </w:r>
              </w:p>
            </w:tc>
            <w:tc>
              <w:tcPr>
                <w:tcW w:w="130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418,760.03</w:t>
                </w:r>
              </w:p>
            </w:tc>
            <w:tc>
              <w:tcPr>
                <w:tcW w:w="126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5.08</w:t>
                </w:r>
              </w:p>
            </w:tc>
          </w:tr>
        </w:tbl>
        <w:p w:rsidR="008A5C7D" w:rsidRDefault="008A5C7D">
          <w:pPr>
            <w:pStyle w:val="afff4"/>
          </w:pPr>
        </w:p>
        <w:p w:rsidR="008A5C7D" w:rsidRDefault="00100223">
          <w:pPr>
            <w:pStyle w:val="afff4"/>
          </w:pPr>
          <w:r>
            <w:rPr>
              <w:rFonts w:hint="eastAsia"/>
            </w:rPr>
            <w:t>确定该组合依据的</w:t>
          </w:r>
          <w:r>
            <w:t>说明：</w:t>
          </w:r>
        </w:p>
        <w:sdt>
          <w:sdtPr>
            <w:rPr>
              <w:szCs w:val="21"/>
            </w:rPr>
            <w:alias w:val="按账龄分析法计提坏账准备的应收账款-确定该组合依据的说明"/>
            <w:tag w:val="_GBC_6bb94a2cc4b341b0aab8b34614082e87"/>
            <w:id w:val="960076040"/>
            <w:lock w:val="sdtLocked"/>
            <w:placeholder>
              <w:docPart w:val="GBC22222222222222222222222222222"/>
            </w:placeholder>
          </w:sdtPr>
          <w:sdtEndPr/>
          <w:sdtContent>
            <w:p w:rsidR="008A5C7D" w:rsidRDefault="00100223">
              <w:pPr>
                <w:pStyle w:val="afff4"/>
                <w:snapToGrid w:val="0"/>
                <w:spacing w:line="240" w:lineRule="atLeast"/>
                <w:rPr>
                  <w:szCs w:val="21"/>
                </w:rPr>
              </w:pPr>
              <w:r>
                <w:rPr>
                  <w:rFonts w:hint="eastAsia"/>
                  <w:szCs w:val="21"/>
                </w:rPr>
                <w:t>无</w:t>
              </w:r>
            </w:p>
          </w:sdtContent>
        </w:sdt>
        <w:p w:rsidR="008A5C7D" w:rsidRDefault="007A515A" w:rsidP="0089670D">
          <w:pPr>
            <w:pStyle w:val="afff4"/>
            <w:ind w:rightChars="-759" w:right="-1822"/>
            <w:rPr>
              <w:szCs w:val="21"/>
            </w:rPr>
          </w:pPr>
        </w:p>
      </w:sdtContent>
    </w:sdt>
    <w:sdt>
      <w:sdtPr>
        <w:rPr>
          <w:rFonts w:hint="eastAsia"/>
          <w:szCs w:val="21"/>
        </w:rPr>
        <w:alias w:val="模块:组合中，采用余额百分比法计提坏账准备的应收账款"/>
        <w:tag w:val="_GBC_80af5d7329504184ae610534d83f459a"/>
        <w:id w:val="838431993"/>
        <w:lock w:val="sdtLocked"/>
        <w:placeholder>
          <w:docPart w:val="GBC22222222222222222222222222222"/>
        </w:placeholder>
      </w:sdtPr>
      <w:sdtEndPr/>
      <w:sdtContent>
        <w:p w:rsidR="008A5C7D" w:rsidRDefault="00100223">
          <w:pPr>
            <w:pStyle w:val="afff4"/>
            <w:rPr>
              <w:szCs w:val="21"/>
            </w:rPr>
          </w:pPr>
          <w:r>
            <w:rPr>
              <w:rFonts w:hint="eastAsia"/>
              <w:szCs w:val="21"/>
            </w:rPr>
            <w:t>组合中，采用余额百分比法计提坏账准备的应收账款：</w:t>
          </w:r>
        </w:p>
        <w:sdt>
          <w:sdtPr>
            <w:rPr>
              <w:rFonts w:hint="eastAsia"/>
              <w:szCs w:val="21"/>
            </w:rPr>
            <w:alias w:val="是否适用：组合中，采用余额百分比法计提坏账准备的应收账款[双击切换]"/>
            <w:tag w:val="_GBC_f89d4f9282f9427ebb2f09e6f945369b"/>
            <w:id w:val="897550639"/>
            <w:lock w:val="sdtContentLocked"/>
            <w:placeholder>
              <w:docPart w:val="GBC22222222222222222222222222222"/>
            </w:placeholder>
          </w:sdtPr>
          <w:sdtEndPr/>
          <w:sdtContent>
            <w:p w:rsidR="008A5C7D" w:rsidRDefault="00100223" w:rsidP="0089670D">
              <w:pPr>
                <w:pStyle w:val="afff4"/>
                <w:tabs>
                  <w:tab w:val="left" w:pos="8280"/>
                </w:tabs>
                <w:ind w:rightChars="12" w:right="29"/>
                <w:rPr>
                  <w:szCs w:val="21"/>
                </w:rPr>
              </w:pPr>
              <w:r>
                <w:rPr>
                  <w:szCs w:val="21"/>
                </w:rPr>
                <w:fldChar w:fldCharType="begin"/>
              </w:r>
              <w:r>
                <w:rPr>
                  <w:szCs w:val="21"/>
                </w:rPr>
                <w:instrText>MACROBUTTON  SnrToggleCheckbox □适用</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8A5C7D">
          <w:pPr>
            <w:pStyle w:val="afff4"/>
            <w:rPr>
              <w:szCs w:val="21"/>
            </w:rPr>
          </w:pPr>
        </w:p>
        <w:p w:rsidR="008A5C7D" w:rsidRDefault="007A515A">
          <w:pPr>
            <w:pStyle w:val="afff4"/>
            <w:rPr>
              <w:szCs w:val="21"/>
            </w:rPr>
          </w:pPr>
        </w:p>
      </w:sdtContent>
    </w:sdt>
    <w:sdt>
      <w:sdtPr>
        <w:rPr>
          <w:rFonts w:hint="eastAsia"/>
        </w:rPr>
        <w:alias w:val="模块:组合中，采用其他方法计提坏账准备的应收账款："/>
        <w:tag w:val="_GBC_0172a0777c544492a6f2d09515188c47"/>
        <w:id w:val="1475806914"/>
        <w:lock w:val="sdtLocked"/>
        <w:placeholder>
          <w:docPart w:val="GBC22222222222222222222222222222"/>
        </w:placeholder>
      </w:sdtPr>
      <w:sdtEndPr>
        <w:rPr>
          <w:szCs w:val="21"/>
        </w:rPr>
      </w:sdtEndPr>
      <w:sdtContent>
        <w:p w:rsidR="008A5C7D" w:rsidRDefault="00100223">
          <w:pPr>
            <w:pStyle w:val="afff4"/>
          </w:pPr>
          <w:r>
            <w:rPr>
              <w:rFonts w:hint="eastAsia"/>
            </w:rPr>
            <w:t>组合中，采用其他方法计提坏账准备的应收账款：</w:t>
          </w:r>
        </w:p>
        <w:sdt>
          <w:sdtPr>
            <w:alias w:val="是否适用：组合中采用其他方法计提坏账准备的应收账款[双击切换]"/>
            <w:tag w:val="_GBC_b295f04719aa49b6a49bfb34913ab5e2"/>
            <w:id w:val="-717348714"/>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rPr>
              <w:szCs w:val="21"/>
            </w:rPr>
          </w:pPr>
        </w:p>
      </w:sdtContent>
    </w:sdt>
    <w:sdt>
      <w:sdtPr>
        <w:rPr>
          <w:rFonts w:ascii="宋体" w:hAnsi="宋体" w:cs="宋体" w:hint="eastAsia"/>
          <w:b w:val="0"/>
          <w:bCs w:val="0"/>
          <w:kern w:val="0"/>
          <w:sz w:val="21"/>
          <w:szCs w:val="21"/>
        </w:rPr>
        <w:alias w:val="模块:本期计提、收回或转回的坏账准备情况："/>
        <w:tag w:val="_GBC_6250eabbcaff4209a03d0b9c69f430bf"/>
        <w:id w:val="1740208612"/>
        <w:lock w:val="sdtLocked"/>
        <w:placeholder>
          <w:docPart w:val="GBC22222222222222222222222222222"/>
        </w:placeholder>
      </w:sdtPr>
      <w:sdtEndPr/>
      <w:sdtContent>
        <w:p w:rsidR="008A5C7D" w:rsidRDefault="00100223" w:rsidP="007716CA">
          <w:pPr>
            <w:pStyle w:val="afff6"/>
            <w:numPr>
              <w:ilvl w:val="3"/>
              <w:numId w:val="37"/>
            </w:numPr>
            <w:tabs>
              <w:tab w:val="left" w:pos="574"/>
            </w:tabs>
            <w:rPr>
              <w:szCs w:val="21"/>
            </w:rPr>
          </w:pPr>
          <w:r>
            <w:rPr>
              <w:rFonts w:hint="eastAsia"/>
              <w:szCs w:val="21"/>
            </w:rPr>
            <w:t>本期计提、收回或转回的坏账准备情况：</w:t>
          </w:r>
        </w:p>
        <w:p w:rsidR="008A5C7D" w:rsidRDefault="00100223">
          <w:pPr>
            <w:pStyle w:val="afff4"/>
            <w:rPr>
              <w:szCs w:val="21"/>
            </w:rPr>
          </w:pPr>
          <w:r>
            <w:rPr>
              <w:rFonts w:hint="eastAsia"/>
              <w:szCs w:val="21"/>
            </w:rPr>
            <w:t>本期计提坏账准备金额</w:t>
          </w:r>
          <w:sdt>
            <w:sdtPr>
              <w:rPr>
                <w:rFonts w:hint="eastAsia"/>
                <w:szCs w:val="21"/>
              </w:rPr>
              <w:alias w:val="应收账款计提坏账准备金额"/>
              <w:tag w:val="_GBC_ba6aa47706954f9b871331a1d6e00c80"/>
              <w:id w:val="-2127756436"/>
              <w:lock w:val="sdtLocked"/>
              <w:placeholder>
                <w:docPart w:val="GBC22222222222222222222222222222"/>
              </w:placeholder>
            </w:sdtPr>
            <w:sdtEndPr/>
            <w:sdtContent>
              <w:r w:rsidRPr="00E32FD4">
                <w:rPr>
                  <w:rFonts w:cs="Times New Roman" w:hint="eastAsia"/>
                  <w:kern w:val="2"/>
                </w:rPr>
                <w:t>310</w:t>
              </w:r>
              <w:r w:rsidRPr="00E32FD4">
                <w:rPr>
                  <w:rFonts w:cs="Times New Roman"/>
                  <w:kern w:val="2"/>
                </w:rPr>
                <w:t>,</w:t>
              </w:r>
              <w:r w:rsidRPr="00E32FD4">
                <w:rPr>
                  <w:rFonts w:cs="Times New Roman" w:hint="eastAsia"/>
                  <w:kern w:val="2"/>
                </w:rPr>
                <w:t>943</w:t>
              </w:r>
              <w:r w:rsidRPr="00E32FD4">
                <w:rPr>
                  <w:rFonts w:cs="Times New Roman"/>
                  <w:kern w:val="2"/>
                </w:rPr>
                <w:t>.</w:t>
              </w:r>
              <w:r w:rsidRPr="00E32FD4">
                <w:rPr>
                  <w:rFonts w:cs="Times New Roman" w:hint="eastAsia"/>
                  <w:kern w:val="2"/>
                </w:rPr>
                <w:t>66</w:t>
              </w:r>
            </w:sdtContent>
          </w:sdt>
          <w:r>
            <w:rPr>
              <w:szCs w:val="21"/>
            </w:rPr>
            <w:t>元；本期收回或转回坏账准备金额</w:t>
          </w:r>
          <w:sdt>
            <w:sdtPr>
              <w:rPr>
                <w:szCs w:val="21"/>
              </w:rPr>
              <w:alias w:val="应收账款收回或转回坏账准备金额"/>
              <w:tag w:val="_GBC_bd4ef789aafa427b8426f75e2e22d499"/>
              <w:id w:val="-2143255878"/>
              <w:lock w:val="sdtLocked"/>
              <w:placeholder>
                <w:docPart w:val="GBC22222222222222222222222222222"/>
              </w:placeholder>
            </w:sdtPr>
            <w:sdtEndPr/>
            <w:sdtContent>
              <w:r>
                <w:rPr>
                  <w:rFonts w:hint="eastAsia"/>
                  <w:szCs w:val="21"/>
                </w:rPr>
                <w:t>0</w:t>
              </w:r>
            </w:sdtContent>
          </w:sdt>
          <w:r>
            <w:rPr>
              <w:szCs w:val="21"/>
            </w:rPr>
            <w:t>元。</w:t>
          </w:r>
        </w:p>
      </w:sdtContent>
    </w:sdt>
    <w:p w:rsidR="008A5C7D" w:rsidRDefault="008A5C7D">
      <w:pPr>
        <w:pStyle w:val="afff4"/>
        <w:rPr>
          <w:szCs w:val="21"/>
        </w:rPr>
      </w:pPr>
    </w:p>
    <w:sdt>
      <w:sdtPr>
        <w:rPr>
          <w:rFonts w:asciiTheme="minorHAnsi" w:hAnsiTheme="minorHAnsi"/>
          <w:b/>
          <w:bCs/>
          <w:szCs w:val="22"/>
        </w:rPr>
        <w:alias w:val="模块:本期坏账准备收回或转回金额重要的"/>
        <w:tag w:val="_GBC_c5304cbf92324b63bc3b9ae1fa700568"/>
        <w:id w:val="544808948"/>
        <w:lock w:val="sdtLocked"/>
        <w:placeholder>
          <w:docPart w:val="GBC22222222222222222222222222222"/>
        </w:placeholder>
      </w:sdtPr>
      <w:sdtEndPr>
        <w:rPr>
          <w:rFonts w:ascii="Times New Roman" w:hAnsi="Times New Roman" w:cs="Times New Roman"/>
          <w:b w:val="0"/>
          <w:bCs w:val="0"/>
          <w:kern w:val="2"/>
          <w:szCs w:val="24"/>
        </w:rPr>
      </w:sdtEndPr>
      <w:sdtContent>
        <w:p w:rsidR="008A5C7D" w:rsidRDefault="00100223">
          <w:pPr>
            <w:pStyle w:val="afff4"/>
          </w:pPr>
          <w:r>
            <w:rPr>
              <w:rFonts w:hint="eastAsia"/>
            </w:rPr>
            <w:t>其中本期坏账准备收回或转回金额重要的：</w:t>
          </w:r>
        </w:p>
        <w:sdt>
          <w:sdtPr>
            <w:alias w:val="是否适用：其中本期坏账准备收回或转回金额重要的[双击切换]"/>
            <w:tag w:val="_GBC_362288b01950422da8198293b517eeb5"/>
            <w:id w:val="1989676669"/>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rsidP="0089670D">
          <w:pPr>
            <w:pStyle w:val="afff4"/>
            <w:ind w:rightChars="-759" w:right="-1822"/>
          </w:pPr>
        </w:p>
      </w:sdtContent>
    </w:sdt>
    <w:p w:rsidR="008A5C7D" w:rsidRDefault="008A5C7D">
      <w:pPr>
        <w:pStyle w:val="afff4"/>
      </w:pPr>
    </w:p>
    <w:sdt>
      <w:sdtPr>
        <w:rPr>
          <w:rFonts w:ascii="Times New Roman" w:hAnsi="Times New Roman" w:cs="宋体" w:hint="eastAsia"/>
          <w:b w:val="0"/>
          <w:bCs w:val="0"/>
          <w:kern w:val="0"/>
          <w:sz w:val="21"/>
          <w:szCs w:val="24"/>
        </w:rPr>
        <w:alias w:val="模块:本报告期实际核销的应收账款情况"/>
        <w:tag w:val="_GBC_af8ceb97930d4d7391d4823a068c824b"/>
        <w:id w:val="2005387686"/>
        <w:lock w:val="sdtLocked"/>
        <w:placeholder>
          <w:docPart w:val="GBC22222222222222222222222222222"/>
        </w:placeholder>
      </w:sdtPr>
      <w:sdtEndPr>
        <w:rPr>
          <w:rFonts w:ascii="宋体" w:hAnsi="宋体" w:hint="default"/>
        </w:rPr>
      </w:sdtEndPr>
      <w:sdtContent>
        <w:p w:rsidR="008A5C7D" w:rsidRDefault="00100223" w:rsidP="007716CA">
          <w:pPr>
            <w:pStyle w:val="afff6"/>
            <w:numPr>
              <w:ilvl w:val="3"/>
              <w:numId w:val="37"/>
            </w:numPr>
            <w:tabs>
              <w:tab w:val="left" w:pos="574"/>
            </w:tabs>
          </w:pPr>
          <w:r>
            <w:t>本期实际核销的应收</w:t>
          </w:r>
          <w:r>
            <w:rPr>
              <w:rFonts w:hint="eastAsia"/>
            </w:rPr>
            <w:t>账款</w:t>
          </w:r>
          <w:r>
            <w:t>情况</w:t>
          </w:r>
        </w:p>
        <w:sdt>
          <w:sdtPr>
            <w:alias w:val="是否适用：本期实际核销的应收账款情况[双击切换]"/>
            <w:tag w:val="_GBC_240341a3455747bb87ecabf420d94ec5"/>
            <w:id w:val="369888562"/>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pPr>
        </w:p>
      </w:sdtContent>
    </w:sdt>
    <w:p w:rsidR="008A5C7D" w:rsidRDefault="008A5C7D">
      <w:pPr>
        <w:pStyle w:val="afff4"/>
      </w:pPr>
    </w:p>
    <w:sdt>
      <w:sdtPr>
        <w:rPr>
          <w:rFonts w:ascii="Times New Roman" w:hAnsi="Times New Roman" w:cs="宋体" w:hint="eastAsia"/>
          <w:b w:val="0"/>
          <w:bCs w:val="0"/>
          <w:kern w:val="0"/>
          <w:sz w:val="21"/>
          <w:szCs w:val="24"/>
        </w:rPr>
        <w:alias w:val="模块:按欠款方归集的期末余额前五名的应收账款情况："/>
        <w:tag w:val="_GBC_e8adf46f2d204834ad681ac980eff4f7"/>
        <w:id w:val="-563568359"/>
        <w:lock w:val="sdtLocked"/>
        <w:placeholder>
          <w:docPart w:val="GBC22222222222222222222222222222"/>
        </w:placeholder>
      </w:sdtPr>
      <w:sdtEndPr/>
      <w:sdtContent>
        <w:p w:rsidR="008A5C7D" w:rsidRDefault="00100223" w:rsidP="007716CA">
          <w:pPr>
            <w:pStyle w:val="afff6"/>
            <w:numPr>
              <w:ilvl w:val="3"/>
              <w:numId w:val="37"/>
            </w:numPr>
            <w:tabs>
              <w:tab w:val="left" w:pos="574"/>
            </w:tabs>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26f285dee1444697be56ea61bc5c0578"/>
            <w:id w:val="1559357760"/>
            <w:lock w:val="sdtContentLocked"/>
            <w:placeholder>
              <w:docPart w:val="GBC22222222222222222222222222222"/>
            </w:placeholder>
          </w:sdtPr>
          <w:sdtEndPr/>
          <w:sdtContent>
            <w:p w:rsidR="008A5C7D" w:rsidRDefault="00100223">
              <w:pPr>
                <w:pStyle w:val="afff4"/>
                <w:snapToGrid w:val="0"/>
                <w:spacing w:line="240" w:lineRule="atLeast"/>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064b41eb9e58440dace7a84b96b840f2"/>
            <w:id w:val="-1198378994"/>
            <w:lock w:val="sdtLocked"/>
            <w:placeholder>
              <w:docPart w:val="GBC22222222222222222222222222222"/>
            </w:placeholder>
          </w:sdtPr>
          <w:sdtEndPr/>
          <w:sdtContent>
            <w:p w:rsidR="008A5C7D" w:rsidRPr="00E32FD4" w:rsidRDefault="00100223" w:rsidP="008A5C7D">
              <w:pPr>
                <w:pStyle w:val="afff4"/>
                <w:tabs>
                  <w:tab w:val="right" w:pos="7740"/>
                </w:tabs>
                <w:spacing w:line="360" w:lineRule="auto"/>
                <w:ind w:firstLineChars="202" w:firstLine="424"/>
                <w:rPr>
                  <w:rFonts w:cs="Times New Roman"/>
                  <w:kern w:val="2"/>
                </w:rPr>
              </w:pPr>
              <w:r w:rsidRPr="00E32FD4">
                <w:rPr>
                  <w:rFonts w:cs="Times New Roman" w:hint="eastAsia"/>
                  <w:kern w:val="2"/>
                </w:rPr>
                <w:t>期末应收账款余额主要系应收单个市场经营户的物业管理费、水电费等，单个应收金额很小。</w:t>
              </w:r>
            </w:p>
          </w:sdtContent>
        </w:sdt>
      </w:sdtContent>
    </w:sdt>
    <w:p w:rsidR="008A5C7D" w:rsidRDefault="008A5C7D" w:rsidP="0089670D">
      <w:pPr>
        <w:pStyle w:val="afff4"/>
        <w:snapToGrid w:val="0"/>
        <w:spacing w:line="240" w:lineRule="atLeast"/>
        <w:ind w:leftChars="-50" w:left="-120"/>
        <w:rPr>
          <w:szCs w:val="21"/>
        </w:rPr>
      </w:pPr>
    </w:p>
    <w:sdt>
      <w:sdtPr>
        <w:rPr>
          <w:rFonts w:ascii="Times New Roman" w:hAnsi="Times New Roman" w:cs="宋体" w:hint="eastAsia"/>
          <w:b w:val="0"/>
          <w:bCs w:val="0"/>
          <w:kern w:val="0"/>
          <w:sz w:val="21"/>
          <w:szCs w:val="24"/>
        </w:rPr>
        <w:alias w:val="模块:因金融资产转移而终止确认的应收账款"/>
        <w:tag w:val="_GBC_79d1ccfd87f84b4ab10a992730026aa0"/>
        <w:id w:val="2067985696"/>
        <w:lock w:val="sdtLocked"/>
        <w:placeholder>
          <w:docPart w:val="GBC22222222222222222222222222222"/>
        </w:placeholder>
      </w:sdtPr>
      <w:sdtEndPr/>
      <w:sdtContent>
        <w:p w:rsidR="008A5C7D" w:rsidRDefault="00100223" w:rsidP="007716CA">
          <w:pPr>
            <w:pStyle w:val="afff6"/>
            <w:numPr>
              <w:ilvl w:val="3"/>
              <w:numId w:val="37"/>
            </w:numPr>
            <w:tabs>
              <w:tab w:val="left" w:pos="574"/>
            </w:tabs>
            <w:rPr>
              <w:kern w:val="0"/>
            </w:rPr>
          </w:pPr>
          <w:r>
            <w:rPr>
              <w:rFonts w:hint="eastAsia"/>
              <w:kern w:val="0"/>
            </w:rPr>
            <w:t>因</w:t>
          </w:r>
          <w:r>
            <w:rPr>
              <w:rFonts w:hint="eastAsia"/>
            </w:rPr>
            <w:t>金融资产</w:t>
          </w:r>
          <w:r>
            <w:rPr>
              <w:rFonts w:hint="eastAsia"/>
              <w:kern w:val="0"/>
            </w:rPr>
            <w:t>转移而终止确认的应收账款：</w:t>
          </w:r>
        </w:p>
        <w:sdt>
          <w:sdtPr>
            <w:rPr>
              <w:rFonts w:hint="eastAsia"/>
              <w:szCs w:val="21"/>
            </w:rPr>
            <w:alias w:val="是否适用：因金融资产转移而终止确认的应收账款[双击切换]"/>
            <w:tag w:val="_GBC_49c226ad97e8410fb7b074c9336b510a"/>
            <w:id w:val="-1609104352"/>
            <w:lock w:val="sdtContentLocked"/>
            <w:placeholder>
              <w:docPart w:val="GBC22222222222222222222222222222"/>
            </w:placeholder>
          </w:sdtPr>
          <w:sdtEndPr/>
          <w:sdtContent>
            <w:p w:rsidR="008A5C7D" w:rsidRDefault="00100223" w:rsidP="008A5C7D">
              <w:pPr>
                <w:pStyle w:val="afff4"/>
                <w:snapToGrid w:val="0"/>
                <w:spacing w:line="240" w:lineRule="atLeast"/>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7A515A">
          <w:pPr>
            <w:pStyle w:val="afff4"/>
            <w:snapToGrid w:val="0"/>
            <w:spacing w:line="240" w:lineRule="atLeast"/>
            <w:rPr>
              <w:rFonts w:ascii="Times New Roman" w:hAnsi="Times New Roman"/>
            </w:rPr>
          </w:pPr>
        </w:p>
      </w:sdtContent>
    </w:sdt>
    <w:sdt>
      <w:sdtPr>
        <w:rPr>
          <w:rFonts w:ascii="Times New Roman" w:hAnsi="Times New Roman" w:cs="宋体" w:hint="eastAsia"/>
          <w:b w:val="0"/>
          <w:bCs w:val="0"/>
          <w:kern w:val="0"/>
          <w:sz w:val="21"/>
          <w:szCs w:val="24"/>
        </w:rPr>
        <w:alias w:val="模块:转移应收账款且继续涉入的，分项列示继续涉入形成的资产、负债的金额"/>
        <w:tag w:val="_GBC_d3d5d3b413a24c269f804c6a3e3f1c06"/>
        <w:id w:val="-182975679"/>
        <w:lock w:val="sdtLocked"/>
        <w:placeholder>
          <w:docPart w:val="GBC22222222222222222222222222222"/>
        </w:placeholder>
      </w:sdtPr>
      <w:sdtEndPr/>
      <w:sdtContent>
        <w:p w:rsidR="008A5C7D" w:rsidRDefault="00100223" w:rsidP="007716CA">
          <w:pPr>
            <w:pStyle w:val="afff6"/>
            <w:numPr>
              <w:ilvl w:val="3"/>
              <w:numId w:val="37"/>
            </w:numPr>
            <w:tabs>
              <w:tab w:val="left" w:pos="574"/>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r>
            <w:rPr>
              <w:rFonts w:ascii="宋体" w:hAnsi="宋体" w:hint="eastAsia"/>
              <w:szCs w:val="21"/>
            </w:rPr>
            <w:t>：</w:t>
          </w:r>
        </w:p>
        <w:sdt>
          <w:sdtPr>
            <w:rPr>
              <w:rFonts w:hint="eastAsia"/>
            </w:rPr>
            <w:alias w:val="是否适用：转移应收账款且继续涉入形成的资产、负债金额[双击切换]"/>
            <w:tag w:val="_GBC_8916c4a80e024e80ab488fe678c14970"/>
            <w:id w:val="840348626"/>
            <w:lock w:val="sdtContentLocked"/>
            <w:placeholder>
              <w:docPart w:val="GBC22222222222222222222222222222"/>
            </w:placeholder>
          </w:sdtPr>
          <w:sdtEndPr/>
          <w:sdtContent>
            <w:p w:rsidR="008A5C7D" w:rsidRDefault="00100223" w:rsidP="008A5C7D">
              <w:pPr>
                <w:pStyle w:val="afff4"/>
                <w:snapToGrid w:val="0"/>
                <w:spacing w:line="240" w:lineRule="atLeast"/>
                <w:rPr>
                  <w:rFonts w:ascii="Times New Roman" w:hAnsi="Times New Roman"/>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rsidP="0089670D">
      <w:pPr>
        <w:pStyle w:val="afff4"/>
        <w:snapToGrid w:val="0"/>
        <w:spacing w:line="240" w:lineRule="atLeast"/>
        <w:ind w:leftChars="-50" w:left="-120"/>
        <w:rPr>
          <w:rFonts w:ascii="Times New Roman" w:hAnsi="Times New Roman"/>
        </w:rPr>
      </w:pPr>
    </w:p>
    <w:sdt>
      <w:sdtPr>
        <w:rPr>
          <w:rFonts w:ascii="Times New Roman" w:hAnsi="Times New Roman" w:hint="eastAsia"/>
          <w:b/>
          <w:bCs/>
        </w:rPr>
        <w:alias w:val="模块:应收账款其他说明"/>
        <w:tag w:val="_GBC_2f38c172c62a46cfa73776efdf952fad"/>
        <w:id w:val="-219364289"/>
        <w:lock w:val="sdtLocked"/>
        <w:placeholder>
          <w:docPart w:val="GBC22222222222222222222222222222"/>
        </w:placeholder>
      </w:sdtPr>
      <w:sdtEndPr>
        <w:rPr>
          <w:rFonts w:hint="default"/>
          <w:b w:val="0"/>
          <w:bCs w:val="0"/>
        </w:rPr>
      </w:sdtEndPr>
      <w:sdtContent>
        <w:p w:rsidR="008A5C7D" w:rsidRDefault="00100223">
          <w:pPr>
            <w:pStyle w:val="afff4"/>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585269195"/>
            <w:lock w:val="sdtContentLocked"/>
            <w:placeholder>
              <w:docPart w:val="GBC22222222222222222222222222222"/>
            </w:placeholder>
          </w:sdtPr>
          <w:sdtEndPr/>
          <w:sdtContent>
            <w:p w:rsidR="008A5C7D" w:rsidRDefault="00100223" w:rsidP="008A5C7D">
              <w:pPr>
                <w:pStyle w:val="afff4"/>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szCs w:val="21"/>
        </w:rPr>
      </w:pPr>
    </w:p>
    <w:p w:rsidR="008A5C7D" w:rsidRDefault="00100223" w:rsidP="007716CA">
      <w:pPr>
        <w:pStyle w:val="afff5"/>
        <w:numPr>
          <w:ilvl w:val="0"/>
          <w:numId w:val="35"/>
        </w:numPr>
      </w:pPr>
      <w:r>
        <w:rPr>
          <w:rFonts w:hint="eastAsia"/>
        </w:rPr>
        <w:t>预付款项</w:t>
      </w:r>
    </w:p>
    <w:sdt>
      <w:sdtPr>
        <w:rPr>
          <w:rFonts w:asciiTheme="minorHAnsi" w:hAnsiTheme="minorHAnsi" w:cs="宋体" w:hint="eastAsia"/>
          <w:b w:val="0"/>
          <w:bCs w:val="0"/>
          <w:kern w:val="0"/>
          <w:sz w:val="21"/>
          <w:szCs w:val="22"/>
        </w:rPr>
        <w:alias w:val="模块:预付款项按账龄列示"/>
        <w:tag w:val="_GBC_4c02994d3bd04bacba6592630552e576"/>
        <w:id w:val="-1738236514"/>
        <w:lock w:val="sdtLocked"/>
        <w:placeholder>
          <w:docPart w:val="GBC22222222222222222222222222222"/>
        </w:placeholder>
      </w:sdtPr>
      <w:sdtEndPr>
        <w:rPr>
          <w:rFonts w:ascii="宋体" w:hAnsi="宋体" w:hint="default"/>
          <w:szCs w:val="24"/>
        </w:rPr>
      </w:sdtEndPr>
      <w:sdtContent>
        <w:p w:rsidR="008A5C7D" w:rsidRDefault="00100223" w:rsidP="007716CA">
          <w:pPr>
            <w:pStyle w:val="afff6"/>
            <w:numPr>
              <w:ilvl w:val="0"/>
              <w:numId w:val="38"/>
            </w:numPr>
            <w:tabs>
              <w:tab w:val="left" w:pos="616"/>
            </w:tabs>
          </w:pPr>
          <w:r>
            <w:rPr>
              <w:rFonts w:hint="eastAsia"/>
            </w:rPr>
            <w:t>预付款项按账龄列示</w:t>
          </w:r>
        </w:p>
        <w:sdt>
          <w:sdtPr>
            <w:alias w:val="是否适用：预付款项按账龄列示[双击切换]"/>
            <w:tag w:val="_GBC_af3b3e24767e48f7a70a5cfa609407a2"/>
            <w:id w:val="388390372"/>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b/>
              <w:szCs w:val="21"/>
            </w:rPr>
          </w:pPr>
          <w:r>
            <w:rPr>
              <w:rFonts w:hint="eastAsia"/>
              <w:szCs w:val="21"/>
            </w:rPr>
            <w:t>单位：</w:t>
          </w:r>
          <w:sdt>
            <w:sdtPr>
              <w:rPr>
                <w:rFonts w:hint="eastAsia"/>
                <w:szCs w:val="21"/>
              </w:rPr>
              <w:alias w:val="单位：财务附注：预付账款账龄"/>
              <w:tag w:val="_GBC_9eb28bbf7d374cdf965c7e133b610fb3"/>
              <w:id w:val="9980823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d491347f74764df5af3312ad7a0a92e5"/>
              <w:id w:val="7080035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61"/>
            <w:gridCol w:w="1891"/>
            <w:gridCol w:w="1877"/>
            <w:gridCol w:w="1875"/>
            <w:gridCol w:w="1891"/>
          </w:tblGrid>
          <w:tr w:rsidR="008A5C7D" w:rsidTr="008A5C7D">
            <w:trPr>
              <w:cantSplit/>
              <w:trHeight w:val="237"/>
            </w:trPr>
            <w:sdt>
              <w:sdtPr>
                <w:tag w:val="_PLD_159a64f22a4a4b1ab31846b4d6034c4c"/>
                <w:id w:val="-122000062"/>
                <w:lock w:val="sdtLocked"/>
              </w:sdtPr>
              <w:sdtEndPr/>
              <w:sdtContent>
                <w:tc>
                  <w:tcPr>
                    <w:tcW w:w="765" w:type="pct"/>
                    <w:vMerge w:val="restart"/>
                    <w:vAlign w:val="center"/>
                  </w:tcPr>
                  <w:p w:rsidR="008A5C7D" w:rsidRDefault="00100223" w:rsidP="008A5C7D">
                    <w:pPr>
                      <w:pStyle w:val="afff4"/>
                      <w:ind w:right="5"/>
                      <w:jc w:val="center"/>
                      <w:rPr>
                        <w:szCs w:val="21"/>
                      </w:rPr>
                    </w:pPr>
                    <w:r>
                      <w:rPr>
                        <w:rFonts w:hint="eastAsia"/>
                        <w:szCs w:val="21"/>
                      </w:rPr>
                      <w:t>账龄</w:t>
                    </w:r>
                  </w:p>
                </w:tc>
              </w:sdtContent>
            </w:sdt>
            <w:sdt>
              <w:sdtPr>
                <w:tag w:val="_PLD_6ca82cba92a649d08c6ceb86dd951ef3"/>
                <w:id w:val="-525247353"/>
                <w:lock w:val="sdtLocked"/>
              </w:sdtPr>
              <w:sdtEndPr/>
              <w:sdtContent>
                <w:tc>
                  <w:tcPr>
                    <w:tcW w:w="2118" w:type="pct"/>
                    <w:gridSpan w:val="2"/>
                    <w:vAlign w:val="center"/>
                  </w:tcPr>
                  <w:p w:rsidR="008A5C7D" w:rsidRDefault="00100223" w:rsidP="008A5C7D">
                    <w:pPr>
                      <w:pStyle w:val="afff4"/>
                      <w:ind w:right="5"/>
                      <w:jc w:val="center"/>
                      <w:rPr>
                        <w:szCs w:val="21"/>
                      </w:rPr>
                    </w:pPr>
                    <w:r>
                      <w:rPr>
                        <w:rFonts w:hint="eastAsia"/>
                        <w:szCs w:val="21"/>
                      </w:rPr>
                      <w:t>期末余额</w:t>
                    </w:r>
                  </w:p>
                </w:tc>
              </w:sdtContent>
            </w:sdt>
            <w:sdt>
              <w:sdtPr>
                <w:tag w:val="_PLD_365dab2f8fd246d79543ed0d2e6dcab7"/>
                <w:id w:val="-331612770"/>
                <w:lock w:val="sdtLocked"/>
              </w:sdtPr>
              <w:sdtEndPr/>
              <w:sdtContent>
                <w:tc>
                  <w:tcPr>
                    <w:tcW w:w="2117" w:type="pct"/>
                    <w:gridSpan w:val="2"/>
                    <w:vAlign w:val="center"/>
                  </w:tcPr>
                  <w:p w:rsidR="008A5C7D" w:rsidRDefault="00100223" w:rsidP="008A5C7D">
                    <w:pPr>
                      <w:pStyle w:val="afff4"/>
                      <w:ind w:right="5"/>
                      <w:jc w:val="center"/>
                      <w:rPr>
                        <w:szCs w:val="21"/>
                      </w:rPr>
                    </w:pPr>
                    <w:r>
                      <w:rPr>
                        <w:rFonts w:hint="eastAsia"/>
                        <w:szCs w:val="21"/>
                      </w:rPr>
                      <w:t>期初余额</w:t>
                    </w:r>
                  </w:p>
                </w:tc>
              </w:sdtContent>
            </w:sdt>
          </w:tr>
          <w:tr w:rsidR="008A5C7D" w:rsidTr="008A5C7D">
            <w:trPr>
              <w:cantSplit/>
            </w:trPr>
            <w:tc>
              <w:tcPr>
                <w:tcW w:w="765" w:type="pct"/>
                <w:vMerge/>
              </w:tcPr>
              <w:p w:rsidR="008A5C7D" w:rsidRDefault="008A5C7D" w:rsidP="008A5C7D">
                <w:pPr>
                  <w:pStyle w:val="afff4"/>
                  <w:rPr>
                    <w:szCs w:val="21"/>
                  </w:rPr>
                </w:pPr>
              </w:p>
            </w:tc>
            <w:sdt>
              <w:sdtPr>
                <w:tag w:val="_PLD_a9d7b721cfa446e9ae31149380da5970"/>
                <w:id w:val="-163548084"/>
                <w:lock w:val="sdtLocked"/>
              </w:sdtPr>
              <w:sdtEndPr/>
              <w:sdtContent>
                <w:tc>
                  <w:tcPr>
                    <w:tcW w:w="1063" w:type="pct"/>
                    <w:vAlign w:val="center"/>
                  </w:tcPr>
                  <w:p w:rsidR="008A5C7D" w:rsidRDefault="00100223" w:rsidP="008A5C7D">
                    <w:pPr>
                      <w:pStyle w:val="afff4"/>
                      <w:ind w:right="5"/>
                      <w:jc w:val="center"/>
                      <w:rPr>
                        <w:szCs w:val="21"/>
                      </w:rPr>
                    </w:pPr>
                    <w:r>
                      <w:rPr>
                        <w:rFonts w:hint="eastAsia"/>
                        <w:szCs w:val="21"/>
                      </w:rPr>
                      <w:t>金额</w:t>
                    </w:r>
                  </w:p>
                </w:tc>
              </w:sdtContent>
            </w:sdt>
            <w:sdt>
              <w:sdtPr>
                <w:tag w:val="_PLD_2d8b8f523dcd4c95815b7c8fd528129d"/>
                <w:id w:val="-464500120"/>
                <w:lock w:val="sdtLocked"/>
              </w:sdtPr>
              <w:sdtEndPr/>
              <w:sdtContent>
                <w:tc>
                  <w:tcPr>
                    <w:tcW w:w="1055" w:type="pct"/>
                    <w:vAlign w:val="center"/>
                  </w:tcPr>
                  <w:p w:rsidR="008A5C7D" w:rsidRDefault="00100223" w:rsidP="008A5C7D">
                    <w:pPr>
                      <w:pStyle w:val="afff4"/>
                      <w:ind w:right="5"/>
                      <w:jc w:val="center"/>
                      <w:rPr>
                        <w:szCs w:val="21"/>
                      </w:rPr>
                    </w:pPr>
                    <w:r>
                      <w:rPr>
                        <w:rFonts w:hint="eastAsia"/>
                        <w:szCs w:val="21"/>
                      </w:rPr>
                      <w:t>比例</w:t>
                    </w:r>
                    <w:r>
                      <w:rPr>
                        <w:szCs w:val="21"/>
                      </w:rPr>
                      <w:t>(%)</w:t>
                    </w:r>
                  </w:p>
                </w:tc>
              </w:sdtContent>
            </w:sdt>
            <w:sdt>
              <w:sdtPr>
                <w:tag w:val="_PLD_f01816a56b3f4ec1a7d603d3ac318eb1"/>
                <w:id w:val="-1110816270"/>
                <w:lock w:val="sdtLocked"/>
              </w:sdtPr>
              <w:sdtEndPr/>
              <w:sdtContent>
                <w:tc>
                  <w:tcPr>
                    <w:tcW w:w="1054" w:type="pct"/>
                    <w:vAlign w:val="center"/>
                  </w:tcPr>
                  <w:p w:rsidR="008A5C7D" w:rsidRDefault="00100223" w:rsidP="008A5C7D">
                    <w:pPr>
                      <w:pStyle w:val="afff4"/>
                      <w:ind w:right="5"/>
                      <w:jc w:val="center"/>
                      <w:rPr>
                        <w:szCs w:val="21"/>
                      </w:rPr>
                    </w:pPr>
                    <w:r>
                      <w:rPr>
                        <w:rFonts w:hint="eastAsia"/>
                        <w:szCs w:val="21"/>
                      </w:rPr>
                      <w:t>金额</w:t>
                    </w:r>
                  </w:p>
                </w:tc>
              </w:sdtContent>
            </w:sdt>
            <w:sdt>
              <w:sdtPr>
                <w:tag w:val="_PLD_55adcab5f9be4d24b3d0faaf5403e89a"/>
                <w:id w:val="811986323"/>
                <w:lock w:val="sdtLocked"/>
              </w:sdtPr>
              <w:sdtEndPr/>
              <w:sdtContent>
                <w:tc>
                  <w:tcPr>
                    <w:tcW w:w="1063" w:type="pct"/>
                    <w:vAlign w:val="center"/>
                  </w:tcPr>
                  <w:p w:rsidR="008A5C7D" w:rsidRDefault="00100223" w:rsidP="008A5C7D">
                    <w:pPr>
                      <w:pStyle w:val="afff4"/>
                      <w:ind w:right="5"/>
                      <w:jc w:val="center"/>
                      <w:rPr>
                        <w:szCs w:val="21"/>
                      </w:rPr>
                    </w:pPr>
                    <w:r>
                      <w:rPr>
                        <w:rFonts w:hint="eastAsia"/>
                        <w:szCs w:val="21"/>
                      </w:rPr>
                      <w:t>比例</w:t>
                    </w:r>
                    <w:r>
                      <w:rPr>
                        <w:szCs w:val="21"/>
                      </w:rPr>
                      <w:t>(%)</w:t>
                    </w:r>
                  </w:p>
                </w:tc>
              </w:sdtContent>
            </w:sdt>
          </w:tr>
          <w:tr w:rsidR="008A5C7D" w:rsidTr="008A5C7D">
            <w:trPr>
              <w:cantSplit/>
            </w:trPr>
            <w:sdt>
              <w:sdtPr>
                <w:tag w:val="_PLD_26543d5743964e32ae30d0d46bd6131c"/>
                <w:id w:val="-1708409209"/>
                <w:lock w:val="sdtLocked"/>
              </w:sdtPr>
              <w:sdtEndPr/>
              <w:sdtContent>
                <w:tc>
                  <w:tcPr>
                    <w:tcW w:w="765" w:type="pct"/>
                  </w:tcPr>
                  <w:p w:rsidR="008A5C7D" w:rsidRDefault="00100223" w:rsidP="008A5C7D">
                    <w:pPr>
                      <w:pStyle w:val="afff4"/>
                      <w:ind w:right="5"/>
                      <w:rPr>
                        <w:szCs w:val="21"/>
                      </w:rPr>
                    </w:pPr>
                    <w:r>
                      <w:rPr>
                        <w:rFonts w:hint="eastAsia"/>
                        <w:szCs w:val="21"/>
                      </w:rPr>
                      <w:t>1年以内</w:t>
                    </w:r>
                  </w:p>
                </w:tc>
              </w:sdtContent>
            </w:sdt>
            <w:tc>
              <w:tcPr>
                <w:tcW w:w="1063" w:type="pct"/>
              </w:tcPr>
              <w:p w:rsidR="008A5C7D" w:rsidRDefault="00100223" w:rsidP="008A5C7D">
                <w:pPr>
                  <w:pStyle w:val="afff4"/>
                  <w:ind w:right="5"/>
                  <w:jc w:val="right"/>
                  <w:rPr>
                    <w:szCs w:val="21"/>
                  </w:rPr>
                </w:pPr>
                <w:r>
                  <w:t>3,062,868.03</w:t>
                </w:r>
              </w:p>
            </w:tc>
            <w:tc>
              <w:tcPr>
                <w:tcW w:w="1055" w:type="pct"/>
              </w:tcPr>
              <w:p w:rsidR="008A5C7D" w:rsidRDefault="00100223" w:rsidP="008A5C7D">
                <w:pPr>
                  <w:pStyle w:val="afff4"/>
                  <w:ind w:right="5"/>
                  <w:jc w:val="right"/>
                  <w:rPr>
                    <w:szCs w:val="21"/>
                  </w:rPr>
                </w:pPr>
                <w:r>
                  <w:t>99.59</w:t>
                </w:r>
              </w:p>
            </w:tc>
            <w:tc>
              <w:tcPr>
                <w:tcW w:w="1054" w:type="pct"/>
              </w:tcPr>
              <w:p w:rsidR="008A5C7D" w:rsidRDefault="00100223" w:rsidP="008A5C7D">
                <w:pPr>
                  <w:pStyle w:val="afff4"/>
                  <w:ind w:right="5"/>
                  <w:jc w:val="right"/>
                  <w:rPr>
                    <w:szCs w:val="21"/>
                  </w:rPr>
                </w:pPr>
                <w:r>
                  <w:t>368,228.70</w:t>
                </w:r>
              </w:p>
            </w:tc>
            <w:tc>
              <w:tcPr>
                <w:tcW w:w="1063" w:type="pct"/>
              </w:tcPr>
              <w:p w:rsidR="008A5C7D" w:rsidRDefault="00100223" w:rsidP="008A5C7D">
                <w:pPr>
                  <w:pStyle w:val="afff4"/>
                  <w:ind w:right="5"/>
                  <w:jc w:val="right"/>
                  <w:rPr>
                    <w:szCs w:val="21"/>
                  </w:rPr>
                </w:pPr>
                <w:r>
                  <w:t>76.59</w:t>
                </w:r>
              </w:p>
            </w:tc>
          </w:tr>
          <w:tr w:rsidR="008A5C7D" w:rsidTr="008A5C7D">
            <w:trPr>
              <w:cantSplit/>
            </w:trPr>
            <w:sdt>
              <w:sdtPr>
                <w:tag w:val="_PLD_fa162d7579db4acd997484df51e51de6"/>
                <w:id w:val="-1730061625"/>
                <w:lock w:val="sdtLocked"/>
              </w:sdtPr>
              <w:sdtEndPr/>
              <w:sdtContent>
                <w:tc>
                  <w:tcPr>
                    <w:tcW w:w="765" w:type="pct"/>
                  </w:tcPr>
                  <w:p w:rsidR="008A5C7D" w:rsidRDefault="00100223" w:rsidP="008A5C7D">
                    <w:pPr>
                      <w:pStyle w:val="afff4"/>
                      <w:ind w:right="5"/>
                      <w:rPr>
                        <w:szCs w:val="21"/>
                      </w:rPr>
                    </w:pPr>
                    <w:r>
                      <w:rPr>
                        <w:rFonts w:hint="eastAsia"/>
                        <w:szCs w:val="21"/>
                      </w:rPr>
                      <w:t>1至2年</w:t>
                    </w:r>
                  </w:p>
                </w:tc>
              </w:sdtContent>
            </w:sdt>
            <w:tc>
              <w:tcPr>
                <w:tcW w:w="1063" w:type="pct"/>
              </w:tcPr>
              <w:p w:rsidR="008A5C7D" w:rsidRDefault="00100223" w:rsidP="008A5C7D">
                <w:pPr>
                  <w:pStyle w:val="afff4"/>
                  <w:ind w:right="5"/>
                  <w:jc w:val="right"/>
                  <w:rPr>
                    <w:szCs w:val="21"/>
                  </w:rPr>
                </w:pPr>
                <w:r>
                  <w:t>12,526.99</w:t>
                </w:r>
              </w:p>
            </w:tc>
            <w:tc>
              <w:tcPr>
                <w:tcW w:w="1055" w:type="pct"/>
              </w:tcPr>
              <w:p w:rsidR="008A5C7D" w:rsidRDefault="00100223" w:rsidP="008A5C7D">
                <w:pPr>
                  <w:pStyle w:val="afff4"/>
                  <w:ind w:right="5"/>
                  <w:jc w:val="right"/>
                  <w:rPr>
                    <w:szCs w:val="21"/>
                  </w:rPr>
                </w:pPr>
                <w:r>
                  <w:t>0.41</w:t>
                </w:r>
              </w:p>
            </w:tc>
            <w:tc>
              <w:tcPr>
                <w:tcW w:w="1054" w:type="pct"/>
              </w:tcPr>
              <w:p w:rsidR="008A5C7D" w:rsidRDefault="00100223" w:rsidP="008A5C7D">
                <w:pPr>
                  <w:pStyle w:val="afff4"/>
                  <w:ind w:right="5"/>
                  <w:jc w:val="right"/>
                  <w:rPr>
                    <w:szCs w:val="21"/>
                  </w:rPr>
                </w:pPr>
                <w:r>
                  <w:t>112,526.99</w:t>
                </w:r>
              </w:p>
            </w:tc>
            <w:tc>
              <w:tcPr>
                <w:tcW w:w="1063" w:type="pct"/>
              </w:tcPr>
              <w:p w:rsidR="008A5C7D" w:rsidRDefault="00100223" w:rsidP="008A5C7D">
                <w:pPr>
                  <w:pStyle w:val="afff4"/>
                  <w:ind w:right="5"/>
                  <w:jc w:val="right"/>
                  <w:rPr>
                    <w:szCs w:val="21"/>
                  </w:rPr>
                </w:pPr>
                <w:r>
                  <w:t>23.41</w:t>
                </w:r>
              </w:p>
            </w:tc>
          </w:tr>
          <w:tr w:rsidR="008A5C7D" w:rsidTr="008A5C7D">
            <w:trPr>
              <w:cantSplit/>
            </w:trPr>
            <w:sdt>
              <w:sdtPr>
                <w:tag w:val="_PLD_43897a3965694d6691fcba6be58bfd88"/>
                <w:id w:val="-911385672"/>
                <w:lock w:val="sdtLocked"/>
              </w:sdtPr>
              <w:sdtEndPr/>
              <w:sdtContent>
                <w:tc>
                  <w:tcPr>
                    <w:tcW w:w="765" w:type="pct"/>
                  </w:tcPr>
                  <w:p w:rsidR="008A5C7D" w:rsidRDefault="00100223" w:rsidP="008A5C7D">
                    <w:pPr>
                      <w:pStyle w:val="afff4"/>
                      <w:ind w:right="5"/>
                      <w:rPr>
                        <w:szCs w:val="21"/>
                      </w:rPr>
                    </w:pPr>
                    <w:r>
                      <w:rPr>
                        <w:rFonts w:hint="eastAsia"/>
                        <w:szCs w:val="21"/>
                      </w:rPr>
                      <w:t>2至3年</w:t>
                    </w:r>
                  </w:p>
                </w:tc>
              </w:sdtContent>
            </w:sdt>
            <w:tc>
              <w:tcPr>
                <w:tcW w:w="1063" w:type="pct"/>
              </w:tcPr>
              <w:p w:rsidR="008A5C7D" w:rsidRDefault="008A5C7D" w:rsidP="008A5C7D">
                <w:pPr>
                  <w:pStyle w:val="afff4"/>
                  <w:ind w:right="5"/>
                  <w:jc w:val="right"/>
                  <w:rPr>
                    <w:szCs w:val="21"/>
                  </w:rPr>
                </w:pPr>
              </w:p>
            </w:tc>
            <w:tc>
              <w:tcPr>
                <w:tcW w:w="1055" w:type="pct"/>
              </w:tcPr>
              <w:p w:rsidR="008A5C7D" w:rsidRDefault="008A5C7D" w:rsidP="008A5C7D">
                <w:pPr>
                  <w:pStyle w:val="afff4"/>
                  <w:ind w:right="5"/>
                  <w:jc w:val="right"/>
                  <w:rPr>
                    <w:szCs w:val="21"/>
                  </w:rPr>
                </w:pPr>
              </w:p>
            </w:tc>
            <w:tc>
              <w:tcPr>
                <w:tcW w:w="1054" w:type="pct"/>
              </w:tcPr>
              <w:p w:rsidR="008A5C7D" w:rsidRDefault="008A5C7D" w:rsidP="008A5C7D">
                <w:pPr>
                  <w:pStyle w:val="afff4"/>
                  <w:ind w:right="5"/>
                  <w:jc w:val="right"/>
                  <w:rPr>
                    <w:szCs w:val="21"/>
                  </w:rPr>
                </w:pPr>
              </w:p>
            </w:tc>
            <w:tc>
              <w:tcPr>
                <w:tcW w:w="1063" w:type="pct"/>
              </w:tcPr>
              <w:p w:rsidR="008A5C7D" w:rsidRDefault="008A5C7D" w:rsidP="008A5C7D">
                <w:pPr>
                  <w:pStyle w:val="afff4"/>
                  <w:ind w:right="5"/>
                  <w:jc w:val="right"/>
                  <w:rPr>
                    <w:szCs w:val="21"/>
                  </w:rPr>
                </w:pPr>
              </w:p>
            </w:tc>
          </w:tr>
          <w:tr w:rsidR="008A5C7D" w:rsidTr="008A5C7D">
            <w:trPr>
              <w:cantSplit/>
            </w:trPr>
            <w:sdt>
              <w:sdtPr>
                <w:tag w:val="_PLD_bb596048f7e846139c705c6214cec5e4"/>
                <w:id w:val="-316260245"/>
                <w:lock w:val="sdtLocked"/>
              </w:sdtPr>
              <w:sdtEndPr/>
              <w:sdtContent>
                <w:tc>
                  <w:tcPr>
                    <w:tcW w:w="765" w:type="pct"/>
                  </w:tcPr>
                  <w:p w:rsidR="008A5C7D" w:rsidRDefault="00100223" w:rsidP="008A5C7D">
                    <w:pPr>
                      <w:pStyle w:val="afff4"/>
                      <w:ind w:right="5"/>
                      <w:rPr>
                        <w:szCs w:val="21"/>
                      </w:rPr>
                    </w:pPr>
                    <w:r>
                      <w:rPr>
                        <w:rFonts w:hint="eastAsia"/>
                        <w:szCs w:val="21"/>
                      </w:rPr>
                      <w:t>3年以上</w:t>
                    </w:r>
                  </w:p>
                </w:tc>
              </w:sdtContent>
            </w:sdt>
            <w:tc>
              <w:tcPr>
                <w:tcW w:w="1063" w:type="pct"/>
              </w:tcPr>
              <w:p w:rsidR="008A5C7D" w:rsidRDefault="008A5C7D" w:rsidP="008A5C7D">
                <w:pPr>
                  <w:pStyle w:val="afff4"/>
                  <w:ind w:right="5"/>
                  <w:jc w:val="right"/>
                  <w:rPr>
                    <w:szCs w:val="21"/>
                  </w:rPr>
                </w:pPr>
              </w:p>
            </w:tc>
            <w:tc>
              <w:tcPr>
                <w:tcW w:w="1055" w:type="pct"/>
              </w:tcPr>
              <w:p w:rsidR="008A5C7D" w:rsidRDefault="008A5C7D" w:rsidP="008A5C7D">
                <w:pPr>
                  <w:pStyle w:val="afff4"/>
                  <w:ind w:right="5"/>
                  <w:jc w:val="right"/>
                  <w:rPr>
                    <w:szCs w:val="21"/>
                  </w:rPr>
                </w:pPr>
              </w:p>
            </w:tc>
            <w:tc>
              <w:tcPr>
                <w:tcW w:w="1054" w:type="pct"/>
              </w:tcPr>
              <w:p w:rsidR="008A5C7D" w:rsidRDefault="008A5C7D" w:rsidP="008A5C7D">
                <w:pPr>
                  <w:pStyle w:val="afff4"/>
                  <w:ind w:right="5"/>
                  <w:jc w:val="right"/>
                  <w:rPr>
                    <w:szCs w:val="21"/>
                  </w:rPr>
                </w:pPr>
              </w:p>
            </w:tc>
            <w:tc>
              <w:tcPr>
                <w:tcW w:w="1063" w:type="pct"/>
              </w:tcPr>
              <w:p w:rsidR="008A5C7D" w:rsidRDefault="008A5C7D" w:rsidP="008A5C7D">
                <w:pPr>
                  <w:pStyle w:val="afff4"/>
                  <w:ind w:right="5"/>
                  <w:jc w:val="right"/>
                  <w:rPr>
                    <w:szCs w:val="21"/>
                  </w:rPr>
                </w:pPr>
              </w:p>
            </w:tc>
          </w:tr>
          <w:tr w:rsidR="008A5C7D" w:rsidTr="008A5C7D">
            <w:trPr>
              <w:cantSplit/>
            </w:trPr>
            <w:sdt>
              <w:sdtPr>
                <w:tag w:val="_PLD_773a38e1adc44faa97354ca876a6da1b"/>
                <w:id w:val="-1849783578"/>
                <w:lock w:val="sdtLocked"/>
              </w:sdtPr>
              <w:sdtEndPr/>
              <w:sdtContent>
                <w:tc>
                  <w:tcPr>
                    <w:tcW w:w="765" w:type="pct"/>
                  </w:tcPr>
                  <w:p w:rsidR="008A5C7D" w:rsidRDefault="00100223" w:rsidP="008A5C7D">
                    <w:pPr>
                      <w:pStyle w:val="afff4"/>
                      <w:ind w:right="5"/>
                      <w:jc w:val="center"/>
                      <w:rPr>
                        <w:szCs w:val="21"/>
                      </w:rPr>
                    </w:pPr>
                    <w:r>
                      <w:rPr>
                        <w:rFonts w:hint="eastAsia"/>
                        <w:szCs w:val="21"/>
                      </w:rPr>
                      <w:t>合计</w:t>
                    </w:r>
                  </w:p>
                </w:tc>
              </w:sdtContent>
            </w:sdt>
            <w:tc>
              <w:tcPr>
                <w:tcW w:w="1063" w:type="pct"/>
              </w:tcPr>
              <w:p w:rsidR="008A5C7D" w:rsidRDefault="00100223" w:rsidP="008A5C7D">
                <w:pPr>
                  <w:pStyle w:val="afff4"/>
                  <w:ind w:right="5"/>
                  <w:jc w:val="right"/>
                  <w:rPr>
                    <w:szCs w:val="21"/>
                  </w:rPr>
                </w:pPr>
                <w:r>
                  <w:t>3,075,395.02</w:t>
                </w:r>
              </w:p>
            </w:tc>
            <w:tc>
              <w:tcPr>
                <w:tcW w:w="1055" w:type="pct"/>
              </w:tcPr>
              <w:p w:rsidR="008A5C7D" w:rsidRDefault="00100223" w:rsidP="008A5C7D">
                <w:pPr>
                  <w:pStyle w:val="afff4"/>
                  <w:ind w:right="5"/>
                  <w:jc w:val="right"/>
                  <w:rPr>
                    <w:szCs w:val="21"/>
                  </w:rPr>
                </w:pPr>
                <w:r>
                  <w:t>100</w:t>
                </w:r>
                <w:r>
                  <w:rPr>
                    <w:rFonts w:hint="eastAsia"/>
                  </w:rPr>
                  <w:t>.00</w:t>
                </w:r>
              </w:p>
            </w:tc>
            <w:tc>
              <w:tcPr>
                <w:tcW w:w="1054" w:type="pct"/>
              </w:tcPr>
              <w:p w:rsidR="008A5C7D" w:rsidRDefault="00100223" w:rsidP="008A5C7D">
                <w:pPr>
                  <w:pStyle w:val="afff4"/>
                  <w:ind w:right="5"/>
                  <w:jc w:val="right"/>
                  <w:rPr>
                    <w:szCs w:val="21"/>
                  </w:rPr>
                </w:pPr>
                <w:r>
                  <w:t>480,755.69</w:t>
                </w:r>
              </w:p>
            </w:tc>
            <w:tc>
              <w:tcPr>
                <w:tcW w:w="1063" w:type="pct"/>
              </w:tcPr>
              <w:p w:rsidR="008A5C7D" w:rsidRDefault="00100223" w:rsidP="008A5C7D">
                <w:pPr>
                  <w:pStyle w:val="afff4"/>
                  <w:ind w:right="5"/>
                  <w:jc w:val="right"/>
                  <w:rPr>
                    <w:szCs w:val="21"/>
                  </w:rPr>
                </w:pPr>
                <w:r>
                  <w:t>100.00</w:t>
                </w:r>
              </w:p>
            </w:tc>
          </w:tr>
        </w:tbl>
        <w:p w:rsidR="008A5C7D" w:rsidRDefault="008A5C7D">
          <w:pPr>
            <w:pStyle w:val="afff4"/>
          </w:pPr>
        </w:p>
        <w:p w:rsidR="008A5C7D" w:rsidRDefault="00100223">
          <w:pPr>
            <w:pStyle w:val="afff4"/>
            <w:rPr>
              <w:szCs w:val="21"/>
            </w:rPr>
          </w:pPr>
          <w:r>
            <w:rPr>
              <w:rFonts w:hint="eastAsia"/>
              <w:szCs w:val="21"/>
            </w:rPr>
            <w:t>账龄超过1年且金额重要的预付款项未及时结算原因</w:t>
          </w:r>
          <w:r>
            <w:rPr>
              <w:szCs w:val="21"/>
            </w:rPr>
            <w:t>的说明：</w:t>
          </w:r>
        </w:p>
        <w:sdt>
          <w:sdtPr>
            <w:rPr>
              <w:szCs w:val="21"/>
            </w:rPr>
            <w:alias w:val="账龄超过1年且金额重要的预付款项未及时结算原因的说明"/>
            <w:tag w:val="_GBC_174a9654172e49e09cdbf18d854fdd51"/>
            <w:id w:val="-86851020"/>
            <w:lock w:val="sdtLocked"/>
            <w:placeholder>
              <w:docPart w:val="GBC22222222222222222222222222222"/>
            </w:placeholder>
          </w:sdtPr>
          <w:sdtEndPr/>
          <w:sdtContent>
            <w:p w:rsidR="008A5C7D" w:rsidRDefault="00100223">
              <w:pPr>
                <w:pStyle w:val="afff4"/>
                <w:snapToGrid w:val="0"/>
                <w:spacing w:line="240" w:lineRule="atLeast"/>
                <w:rPr>
                  <w:szCs w:val="21"/>
                </w:rPr>
              </w:pPr>
              <w:r>
                <w:rPr>
                  <w:rFonts w:hint="eastAsia"/>
                  <w:szCs w:val="21"/>
                </w:rPr>
                <w:t>无</w:t>
              </w:r>
            </w:p>
          </w:sdtContent>
        </w:sdt>
      </w:sdtContent>
    </w:sdt>
    <w:p w:rsidR="008A5C7D" w:rsidRDefault="008A5C7D">
      <w:pPr>
        <w:pStyle w:val="afff4"/>
        <w:rPr>
          <w:szCs w:val="21"/>
        </w:rPr>
      </w:pPr>
    </w:p>
    <w:sdt>
      <w:sdtPr>
        <w:rPr>
          <w:rFonts w:ascii="宋体" w:hAnsi="宋体" w:cs="宋体" w:hint="eastAsia"/>
          <w:b w:val="0"/>
          <w:bCs w:val="0"/>
          <w:kern w:val="0"/>
          <w:sz w:val="21"/>
          <w:szCs w:val="24"/>
        </w:rPr>
        <w:alias w:val="模块:预付款项金额前五名单位情况"/>
        <w:tag w:val="_GBC_2c5fba8651a04a6d88c0c9fc33310c57"/>
        <w:id w:val="1489893242"/>
        <w:lock w:val="sdtLocked"/>
        <w:placeholder>
          <w:docPart w:val="GBC22222222222222222222222222222"/>
        </w:placeholder>
      </w:sdtPr>
      <w:sdtEndPr>
        <w:rPr>
          <w:rFonts w:ascii="Times New Roman" w:hAnsi="Times New Roman"/>
        </w:rPr>
      </w:sdtEndPr>
      <w:sdtContent>
        <w:p w:rsidR="008A5C7D" w:rsidRDefault="00100223" w:rsidP="007716CA">
          <w:pPr>
            <w:pStyle w:val="afff6"/>
            <w:numPr>
              <w:ilvl w:val="0"/>
              <w:numId w:val="38"/>
            </w:numPr>
            <w:tabs>
              <w:tab w:val="left" w:pos="616"/>
            </w:tabs>
            <w:snapToGrid w:val="0"/>
            <w:spacing w:line="240" w:lineRule="atLeast"/>
            <w:jc w:val="left"/>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a1864f04af6d49bdb434d74a7f29f8c3"/>
            <w:id w:val="369189075"/>
            <w:lock w:val="sdtContentLocked"/>
            <w:placeholder>
              <w:docPart w:val="GBC22222222222222222222222222222"/>
            </w:placeholder>
          </w:sdtPr>
          <w:sdtEndPr/>
          <w:sdtContent>
            <w:p w:rsidR="008A5C7D" w:rsidRDefault="00100223">
              <w:pPr>
                <w:pStyle w:val="afff4"/>
                <w:snapToGrid w:val="0"/>
                <w:spacing w:line="240" w:lineRule="atLeast"/>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按预付对象归集的期末余额前五名的预付款情况的说明"/>
            <w:tag w:val="_GBC_e2f1aa285f174786838e4fcd54656fec"/>
            <w:id w:val="-786654840"/>
            <w:lock w:val="sdtLocked"/>
            <w:placeholder>
              <w:docPart w:val="GBC22222222222222222222222222222"/>
            </w:placeholder>
          </w:sdtPr>
          <w:sdtEndPr/>
          <w:sdtContent>
            <w:p w:rsidR="008A5C7D" w:rsidRPr="00E32FD4" w:rsidRDefault="00100223" w:rsidP="008A5C7D">
              <w:pPr>
                <w:pStyle w:val="afff4"/>
                <w:tabs>
                  <w:tab w:val="right" w:pos="7740"/>
                </w:tabs>
                <w:spacing w:line="360" w:lineRule="auto"/>
                <w:ind w:firstLineChars="200" w:firstLine="420"/>
                <w:rPr>
                  <w:rFonts w:cs="Times New Roman"/>
                  <w:kern w:val="2"/>
                </w:rPr>
              </w:pPr>
              <w:r w:rsidRPr="00E32FD4">
                <w:rPr>
                  <w:rFonts w:cs="Times New Roman" w:hint="eastAsia"/>
                  <w:kern w:val="2"/>
                </w:rPr>
                <w:t>期末余额前5名的预付款项合计数为2</w:t>
              </w:r>
              <w:r w:rsidRPr="00E32FD4">
                <w:rPr>
                  <w:rFonts w:cs="Times New Roman"/>
                  <w:kern w:val="2"/>
                </w:rPr>
                <w:t>,</w:t>
              </w:r>
              <w:r w:rsidRPr="00E32FD4">
                <w:rPr>
                  <w:rFonts w:cs="Times New Roman" w:hint="eastAsia"/>
                  <w:kern w:val="2"/>
                </w:rPr>
                <w:t>800</w:t>
              </w:r>
              <w:r w:rsidRPr="00E32FD4">
                <w:rPr>
                  <w:rFonts w:cs="Times New Roman"/>
                  <w:kern w:val="2"/>
                </w:rPr>
                <w:t>,</w:t>
              </w:r>
              <w:r w:rsidRPr="00E32FD4">
                <w:rPr>
                  <w:rFonts w:cs="Times New Roman" w:hint="eastAsia"/>
                  <w:kern w:val="2"/>
                </w:rPr>
                <w:t>100</w:t>
              </w:r>
              <w:r w:rsidRPr="00E32FD4">
                <w:rPr>
                  <w:rFonts w:cs="Times New Roman"/>
                  <w:kern w:val="2"/>
                </w:rPr>
                <w:t>.</w:t>
              </w:r>
              <w:r w:rsidRPr="00E32FD4">
                <w:rPr>
                  <w:rFonts w:cs="Times New Roman" w:hint="eastAsia"/>
                  <w:kern w:val="2"/>
                </w:rPr>
                <w:t>00元，占预付款项期末余额合计数的比例为91.05%。</w:t>
              </w:r>
            </w:p>
          </w:sdtContent>
        </w:sdt>
        <w:p w:rsidR="008A5C7D" w:rsidRDefault="007A515A">
          <w:pPr>
            <w:pStyle w:val="afff4"/>
            <w:snapToGrid w:val="0"/>
            <w:spacing w:line="240" w:lineRule="atLeast"/>
            <w:rPr>
              <w:szCs w:val="21"/>
            </w:rPr>
          </w:pPr>
        </w:p>
      </w:sdtContent>
    </w:sdt>
    <w:sdt>
      <w:sdtPr>
        <w:rPr>
          <w:rFonts w:ascii="Times New Roman" w:hAnsi="Times New Roman" w:hint="eastAsia"/>
          <w:b/>
          <w:bCs/>
        </w:rPr>
        <w:alias w:val="模块:预付款项的说明"/>
        <w:tag w:val="_GBC_ee9bedfa5e5340c9b02fb474f1a1fc26"/>
        <w:id w:val="1765720318"/>
        <w:lock w:val="sdtLocked"/>
        <w:placeholder>
          <w:docPart w:val="GBC22222222222222222222222222222"/>
        </w:placeholder>
      </w:sdtPr>
      <w:sdtEndPr>
        <w:rPr>
          <w:rFonts w:hint="default"/>
          <w:b w:val="0"/>
          <w:bCs w:val="0"/>
        </w:rPr>
      </w:sdtEndPr>
      <w:sdtContent>
        <w:p w:rsidR="008A5C7D" w:rsidRDefault="00100223">
          <w:pPr>
            <w:pStyle w:val="afff4"/>
          </w:pPr>
          <w:r>
            <w:rPr>
              <w:rFonts w:hint="eastAsia"/>
            </w:rPr>
            <w:t>其他说明</w:t>
          </w:r>
        </w:p>
        <w:sdt>
          <w:sdtPr>
            <w:alias w:val="是否适用：预付帐款的说明[双击切换]"/>
            <w:tag w:val="_GBC_c712ee6483d44c77b1f563e552689c6d"/>
            <w:id w:val="-2106099842"/>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szCs w:val="21"/>
        </w:rPr>
      </w:pPr>
    </w:p>
    <w:p w:rsidR="008A5C7D" w:rsidRDefault="00100223" w:rsidP="007716CA">
      <w:pPr>
        <w:pStyle w:val="afff5"/>
        <w:numPr>
          <w:ilvl w:val="0"/>
          <w:numId w:val="35"/>
        </w:numPr>
      </w:pPr>
      <w:r>
        <w:rPr>
          <w:rFonts w:hint="eastAsia"/>
        </w:rPr>
        <w:t>应收利息</w:t>
      </w:r>
    </w:p>
    <w:sdt>
      <w:sdtPr>
        <w:rPr>
          <w:rFonts w:asciiTheme="minorHAnsi" w:hAnsiTheme="minorHAnsi" w:cs="宋体" w:hint="eastAsia"/>
          <w:b w:val="0"/>
          <w:bCs w:val="0"/>
          <w:kern w:val="0"/>
          <w:sz w:val="21"/>
          <w:szCs w:val="22"/>
        </w:rPr>
        <w:alias w:val="模块:应收利息"/>
        <w:tag w:val="_GBC_6620e2366b444b3fb9e784e1bb6a87fd"/>
        <w:id w:val="-264609584"/>
        <w:lock w:val="sdtLocked"/>
        <w:placeholder>
          <w:docPart w:val="GBC22222222222222222222222222222"/>
        </w:placeholder>
      </w:sdtPr>
      <w:sdtEndPr>
        <w:rPr>
          <w:rFonts w:ascii="Times New Roman" w:hAnsi="Times New Roman" w:cs="Times New Roman"/>
          <w:kern w:val="2"/>
          <w:szCs w:val="24"/>
        </w:rPr>
      </w:sdtEndPr>
      <w:sdtContent>
        <w:p w:rsidR="008A5C7D" w:rsidRDefault="00100223" w:rsidP="007716CA">
          <w:pPr>
            <w:pStyle w:val="afff6"/>
            <w:numPr>
              <w:ilvl w:val="3"/>
              <w:numId w:val="39"/>
            </w:numPr>
            <w:tabs>
              <w:tab w:val="left" w:pos="546"/>
            </w:tabs>
          </w:pPr>
          <w:r>
            <w:rPr>
              <w:rFonts w:hint="eastAsia"/>
            </w:rPr>
            <w:t>应收利息分类</w:t>
          </w:r>
        </w:p>
        <w:sdt>
          <w:sdtPr>
            <w:alias w:val="是否适用：应收利息分类[双击切换]"/>
            <w:tag w:val="_GBC_86f9e9a81d7d4e07ae6873a88ddf6cc7"/>
            <w:id w:val="876196311"/>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val="0"/>
          <w:kern w:val="0"/>
          <w:sz w:val="21"/>
          <w:szCs w:val="24"/>
        </w:rPr>
        <w:alias w:val="模块:逾期利息"/>
        <w:tag w:val="_GBC_bcfcff19f55a43f988e9223dca0728dc"/>
        <w:id w:val="617879921"/>
        <w:lock w:val="sdtLocked"/>
        <w:placeholder>
          <w:docPart w:val="GBC22222222222222222222222222222"/>
        </w:placeholder>
      </w:sdtPr>
      <w:sdtEndPr>
        <w:rPr>
          <w:rFonts w:ascii="Times New Roman" w:hAnsi="Times New Roman"/>
        </w:rPr>
      </w:sdtEndPr>
      <w:sdtContent>
        <w:p w:rsidR="008A5C7D" w:rsidRDefault="00100223" w:rsidP="007716CA">
          <w:pPr>
            <w:pStyle w:val="afff6"/>
            <w:numPr>
              <w:ilvl w:val="3"/>
              <w:numId w:val="39"/>
            </w:numPr>
            <w:tabs>
              <w:tab w:val="left" w:pos="546"/>
            </w:tabs>
          </w:pPr>
          <w:r>
            <w:rPr>
              <w:rFonts w:hint="eastAsia"/>
            </w:rPr>
            <w:t>重要逾期利息</w:t>
          </w:r>
        </w:p>
        <w:sdt>
          <w:sdtPr>
            <w:alias w:val="是否适用：重要逾期利息[双击切换]"/>
            <w:tag w:val="_GBC_4554f307ef2241a583829b74df8ef0c3"/>
            <w:id w:val="1891997573"/>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b/>
          <w:bCs/>
        </w:rPr>
        <w:alias w:val="模块:应收利息的说明"/>
        <w:tag w:val="_GBC_0dc3bcd06a754f79952657ba82acdc9f"/>
        <w:id w:val="-1786650507"/>
        <w:lock w:val="sdtLocked"/>
        <w:placeholder>
          <w:docPart w:val="GBC22222222222222222222222222222"/>
        </w:placeholder>
      </w:sdtPr>
      <w:sdtEndPr>
        <w:rPr>
          <w:rFonts w:hint="default"/>
          <w:b w:val="0"/>
          <w:bCs w:val="0"/>
          <w:szCs w:val="21"/>
        </w:rPr>
      </w:sdtEndPr>
      <w:sdtContent>
        <w:p w:rsidR="008A5C7D" w:rsidRDefault="00100223">
          <w:pPr>
            <w:pStyle w:val="afff4"/>
          </w:pPr>
          <w:r>
            <w:rPr>
              <w:rFonts w:hint="eastAsia"/>
            </w:rPr>
            <w:t>其他说明：</w:t>
          </w:r>
        </w:p>
        <w:sdt>
          <w:sdtPr>
            <w:alias w:val="是否适用：应收利息的说明[双击切换]"/>
            <w:tag w:val="_GBC_9fcbab94f58048baace4761ca17ae925"/>
            <w:id w:val="1557434801"/>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szCs w:val="21"/>
        </w:rPr>
      </w:pPr>
    </w:p>
    <w:p w:rsidR="008A5C7D" w:rsidRDefault="00100223" w:rsidP="007716CA">
      <w:pPr>
        <w:pStyle w:val="afff5"/>
        <w:numPr>
          <w:ilvl w:val="0"/>
          <w:numId w:val="35"/>
        </w:numPr>
        <w:tabs>
          <w:tab w:val="left" w:pos="567"/>
        </w:tabs>
        <w:rPr>
          <w:rFonts w:ascii="宋体" w:hAnsi="宋体"/>
          <w:szCs w:val="21"/>
        </w:rPr>
      </w:pPr>
      <w:r>
        <w:rPr>
          <w:rFonts w:ascii="宋体" w:hAnsi="宋体" w:hint="eastAsia"/>
          <w:szCs w:val="21"/>
        </w:rPr>
        <w:t>应收股利</w:t>
      </w:r>
    </w:p>
    <w:sdt>
      <w:sdtPr>
        <w:rPr>
          <w:rFonts w:asciiTheme="minorHAnsi" w:hAnsiTheme="minorHAnsi" w:cstheme="minorBidi" w:hint="eastAsia"/>
          <w:b w:val="0"/>
          <w:bCs w:val="0"/>
          <w:kern w:val="0"/>
          <w:sz w:val="21"/>
          <w:szCs w:val="22"/>
        </w:rPr>
        <w:alias w:val="模块:应收股利"/>
        <w:tag w:val="_GBC_94a22362634d47499fd45a0a5577c49b"/>
        <w:id w:val="188339958"/>
        <w:lock w:val="sdtLocked"/>
        <w:placeholder>
          <w:docPart w:val="GBC22222222222222222222222222222"/>
        </w:placeholder>
      </w:sdtPr>
      <w:sdtEndPr>
        <w:rPr>
          <w:rFonts w:ascii="Times New Roman" w:hAnsi="Times New Roman" w:cs="Times New Roman"/>
          <w:szCs w:val="24"/>
        </w:rPr>
      </w:sdtEndPr>
      <w:sdtContent>
        <w:p w:rsidR="008A5C7D" w:rsidRDefault="00100223" w:rsidP="007716CA">
          <w:pPr>
            <w:pStyle w:val="afff6"/>
            <w:numPr>
              <w:ilvl w:val="3"/>
              <w:numId w:val="40"/>
            </w:numPr>
            <w:tabs>
              <w:tab w:val="left" w:pos="560"/>
            </w:tabs>
          </w:pPr>
          <w:r>
            <w:rPr>
              <w:rFonts w:hint="eastAsia"/>
            </w:rPr>
            <w:t>应收股利</w:t>
          </w:r>
        </w:p>
        <w:sdt>
          <w:sdtPr>
            <w:alias w:val="是否适用：应收股利[双击切换]"/>
            <w:tag w:val="_GBC_002b8ba295db406eb34a179aa27a4801"/>
            <w:id w:val="1399558918"/>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应收股利"/>
              <w:tag w:val="_GBC_21cf7178837042889094b06d89cb1845"/>
              <w:id w:val="-12927374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收股利"/>
              <w:tag w:val="_GBC_d4486348b4bd4056afd97c6bb061623e"/>
              <w:id w:val="427079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3"/>
            <w:gridCol w:w="2811"/>
            <w:gridCol w:w="2825"/>
          </w:tblGrid>
          <w:tr w:rsidR="008A5C7D" w:rsidTr="008A5C7D">
            <w:sdt>
              <w:sdtPr>
                <w:tag w:val="_PLD_a240773011804aa5a4245c98b5f473de"/>
                <w:id w:val="-1020854638"/>
                <w:lock w:val="sdtLocked"/>
              </w:sdtPr>
              <w:sdtEndPr/>
              <w:sdtContent>
                <w:tc>
                  <w:tcPr>
                    <w:tcW w:w="1886" w:type="pct"/>
                    <w:vAlign w:val="center"/>
                  </w:tcPr>
                  <w:p w:rsidR="008A5C7D" w:rsidRDefault="00100223" w:rsidP="008A5C7D">
                    <w:pPr>
                      <w:pStyle w:val="afff4"/>
                      <w:jc w:val="center"/>
                      <w:rPr>
                        <w:szCs w:val="21"/>
                      </w:rPr>
                    </w:pPr>
                    <w:r>
                      <w:rPr>
                        <w:rFonts w:hint="eastAsia"/>
                        <w:szCs w:val="21"/>
                      </w:rPr>
                      <w:t>项目(或被投资单位)</w:t>
                    </w:r>
                  </w:p>
                </w:tc>
              </w:sdtContent>
            </w:sdt>
            <w:sdt>
              <w:sdtPr>
                <w:tag w:val="_PLD_cadc07ed6f504e63b41def670f3c2338"/>
                <w:id w:val="-1910072668"/>
                <w:lock w:val="sdtLocked"/>
              </w:sdtPr>
              <w:sdtEndPr/>
              <w:sdtContent>
                <w:tc>
                  <w:tcPr>
                    <w:tcW w:w="1553" w:type="pct"/>
                    <w:vAlign w:val="center"/>
                  </w:tcPr>
                  <w:p w:rsidR="008A5C7D" w:rsidRDefault="00100223" w:rsidP="008A5C7D">
                    <w:pPr>
                      <w:pStyle w:val="afff4"/>
                      <w:jc w:val="center"/>
                      <w:rPr>
                        <w:szCs w:val="21"/>
                      </w:rPr>
                    </w:pPr>
                    <w:r>
                      <w:rPr>
                        <w:rFonts w:hint="eastAsia"/>
                        <w:szCs w:val="21"/>
                      </w:rPr>
                      <w:t>期末余额</w:t>
                    </w:r>
                  </w:p>
                </w:tc>
              </w:sdtContent>
            </w:sdt>
            <w:sdt>
              <w:sdtPr>
                <w:tag w:val="_PLD_33c992e918b546739aa3d8a0d43ef633"/>
                <w:id w:val="-602029721"/>
                <w:lock w:val="sdtLocked"/>
              </w:sdtPr>
              <w:sdtEndPr/>
              <w:sdtContent>
                <w:tc>
                  <w:tcPr>
                    <w:tcW w:w="1561" w:type="pct"/>
                    <w:vAlign w:val="center"/>
                  </w:tcPr>
                  <w:p w:rsidR="008A5C7D" w:rsidRDefault="00100223" w:rsidP="008A5C7D">
                    <w:pPr>
                      <w:pStyle w:val="afff4"/>
                      <w:jc w:val="center"/>
                      <w:rPr>
                        <w:szCs w:val="21"/>
                      </w:rPr>
                    </w:pPr>
                    <w:r>
                      <w:rPr>
                        <w:rFonts w:hint="eastAsia"/>
                        <w:szCs w:val="21"/>
                      </w:rPr>
                      <w:t>期初余额</w:t>
                    </w:r>
                  </w:p>
                </w:tc>
              </w:sdtContent>
            </w:sdt>
          </w:tr>
          <w:sdt>
            <w:sdtPr>
              <w:rPr>
                <w:rFonts w:hint="eastAsia"/>
                <w:szCs w:val="21"/>
              </w:rPr>
              <w:alias w:val="应收股利明细"/>
              <w:tag w:val="_GBC_dd589831432e474f9c53c063c7fff9a0"/>
              <w:id w:val="-482698125"/>
              <w:lock w:val="sdtLocked"/>
            </w:sdtPr>
            <w:sdtEndPr/>
            <w:sdtContent>
              <w:tr w:rsidR="008A5C7D" w:rsidTr="008A5C7D">
                <w:tc>
                  <w:tcPr>
                    <w:tcW w:w="1886" w:type="pct"/>
                  </w:tcPr>
                  <w:p w:rsidR="008A5C7D" w:rsidRDefault="00100223" w:rsidP="008A5C7D">
                    <w:pPr>
                      <w:pStyle w:val="afff4"/>
                      <w:rPr>
                        <w:szCs w:val="21"/>
                      </w:rPr>
                    </w:pPr>
                    <w:r>
                      <w:t>浙商银行股份有限公司</w:t>
                    </w:r>
                  </w:p>
                </w:tc>
                <w:tc>
                  <w:tcPr>
                    <w:tcW w:w="1553" w:type="pct"/>
                  </w:tcPr>
                  <w:p w:rsidR="008A5C7D" w:rsidRDefault="00100223" w:rsidP="008A5C7D">
                    <w:pPr>
                      <w:pStyle w:val="afff4"/>
                      <w:jc w:val="right"/>
                      <w:rPr>
                        <w:szCs w:val="21"/>
                      </w:rPr>
                    </w:pPr>
                    <w:r>
                      <w:t>77,828,868.58</w:t>
                    </w:r>
                  </w:p>
                </w:tc>
                <w:tc>
                  <w:tcPr>
                    <w:tcW w:w="1561" w:type="pct"/>
                  </w:tcPr>
                  <w:p w:rsidR="008A5C7D" w:rsidRDefault="008A5C7D" w:rsidP="008A5C7D">
                    <w:pPr>
                      <w:pStyle w:val="afff4"/>
                      <w:jc w:val="right"/>
                      <w:rPr>
                        <w:szCs w:val="21"/>
                      </w:rPr>
                    </w:pPr>
                  </w:p>
                </w:tc>
              </w:tr>
            </w:sdtContent>
          </w:sdt>
          <w:sdt>
            <w:sdtPr>
              <w:rPr>
                <w:rFonts w:hint="eastAsia"/>
                <w:szCs w:val="21"/>
              </w:rPr>
              <w:alias w:val="应收股利明细"/>
              <w:tag w:val="_GBC_dd589831432e474f9c53c063c7fff9a0"/>
              <w:id w:val="929244459"/>
              <w:lock w:val="sdtLocked"/>
            </w:sdtPr>
            <w:sdtEndPr/>
            <w:sdtContent>
              <w:tr w:rsidR="008A5C7D" w:rsidTr="008A5C7D">
                <w:tc>
                  <w:tcPr>
                    <w:tcW w:w="1886" w:type="pct"/>
                  </w:tcPr>
                  <w:p w:rsidR="008A5C7D" w:rsidRDefault="00100223" w:rsidP="008A5C7D">
                    <w:pPr>
                      <w:pStyle w:val="afff4"/>
                      <w:rPr>
                        <w:szCs w:val="21"/>
                      </w:rPr>
                    </w:pPr>
                    <w:r>
                      <w:t>上海浦东发展银行股份有限公司</w:t>
                    </w:r>
                  </w:p>
                </w:tc>
                <w:tc>
                  <w:tcPr>
                    <w:tcW w:w="1553" w:type="pct"/>
                  </w:tcPr>
                  <w:p w:rsidR="008A5C7D" w:rsidRDefault="00100223" w:rsidP="008A5C7D">
                    <w:pPr>
                      <w:pStyle w:val="afff4"/>
                      <w:jc w:val="right"/>
                      <w:rPr>
                        <w:szCs w:val="21"/>
                      </w:rPr>
                    </w:pPr>
                    <w:r>
                      <w:t>879,678.80</w:t>
                    </w:r>
                  </w:p>
                </w:tc>
                <w:tc>
                  <w:tcPr>
                    <w:tcW w:w="1561" w:type="pct"/>
                  </w:tcPr>
                  <w:p w:rsidR="008A5C7D" w:rsidRDefault="008A5C7D" w:rsidP="008A5C7D">
                    <w:pPr>
                      <w:pStyle w:val="afff4"/>
                      <w:jc w:val="right"/>
                      <w:rPr>
                        <w:szCs w:val="21"/>
                      </w:rPr>
                    </w:pPr>
                  </w:p>
                </w:tc>
              </w:tr>
            </w:sdtContent>
          </w:sdt>
          <w:tr w:rsidR="008A5C7D" w:rsidTr="008A5C7D">
            <w:sdt>
              <w:sdtPr>
                <w:tag w:val="_PLD_77e2b3c101c64b05b2e3a7d9f730cf25"/>
                <w:id w:val="-1378158195"/>
                <w:lock w:val="sdtLocked"/>
              </w:sdtPr>
              <w:sdtEndPr/>
              <w:sdtContent>
                <w:tc>
                  <w:tcPr>
                    <w:tcW w:w="1886" w:type="pct"/>
                    <w:vAlign w:val="center"/>
                  </w:tcPr>
                  <w:p w:rsidR="008A5C7D" w:rsidRDefault="00100223" w:rsidP="008A5C7D">
                    <w:pPr>
                      <w:pStyle w:val="afff4"/>
                      <w:jc w:val="center"/>
                      <w:rPr>
                        <w:szCs w:val="21"/>
                      </w:rPr>
                    </w:pPr>
                    <w:r>
                      <w:rPr>
                        <w:rFonts w:hint="eastAsia"/>
                        <w:szCs w:val="21"/>
                      </w:rPr>
                      <w:t>合计</w:t>
                    </w:r>
                  </w:p>
                </w:tc>
              </w:sdtContent>
            </w:sdt>
            <w:tc>
              <w:tcPr>
                <w:tcW w:w="1553" w:type="pct"/>
              </w:tcPr>
              <w:p w:rsidR="008A5C7D" w:rsidRPr="00E32FD4" w:rsidRDefault="00100223" w:rsidP="008A5C7D">
                <w:pPr>
                  <w:pStyle w:val="afff4"/>
                  <w:jc w:val="right"/>
                  <w:rPr>
                    <w:szCs w:val="21"/>
                  </w:rPr>
                </w:pPr>
                <w:r w:rsidRPr="00E32FD4">
                  <w:rPr>
                    <w:rFonts w:cs="Times New Roman" w:hint="eastAsia"/>
                    <w:kern w:val="2"/>
                    <w:szCs w:val="21"/>
                  </w:rPr>
                  <w:t>78</w:t>
                </w:r>
                <w:r w:rsidRPr="00E32FD4">
                  <w:rPr>
                    <w:rFonts w:cs="Times New Roman"/>
                    <w:kern w:val="2"/>
                    <w:szCs w:val="21"/>
                  </w:rPr>
                  <w:t>,</w:t>
                </w:r>
                <w:r w:rsidRPr="00E32FD4">
                  <w:rPr>
                    <w:rFonts w:cs="Times New Roman" w:hint="eastAsia"/>
                    <w:kern w:val="2"/>
                    <w:szCs w:val="21"/>
                  </w:rPr>
                  <w:t>708</w:t>
                </w:r>
                <w:r w:rsidRPr="00E32FD4">
                  <w:rPr>
                    <w:rFonts w:cs="Times New Roman"/>
                    <w:kern w:val="2"/>
                    <w:szCs w:val="21"/>
                  </w:rPr>
                  <w:t>,</w:t>
                </w:r>
                <w:r w:rsidRPr="00E32FD4">
                  <w:rPr>
                    <w:rFonts w:cs="Times New Roman" w:hint="eastAsia"/>
                    <w:kern w:val="2"/>
                    <w:szCs w:val="21"/>
                  </w:rPr>
                  <w:t>547</w:t>
                </w:r>
                <w:r w:rsidRPr="00E32FD4">
                  <w:rPr>
                    <w:rFonts w:cs="Times New Roman"/>
                    <w:kern w:val="2"/>
                    <w:szCs w:val="21"/>
                  </w:rPr>
                  <w:t>.</w:t>
                </w:r>
                <w:r w:rsidRPr="00E32FD4">
                  <w:rPr>
                    <w:rFonts w:cs="Times New Roman" w:hint="eastAsia"/>
                    <w:kern w:val="2"/>
                    <w:szCs w:val="21"/>
                  </w:rPr>
                  <w:t>38</w:t>
                </w:r>
              </w:p>
            </w:tc>
            <w:tc>
              <w:tcPr>
                <w:tcW w:w="1561" w:type="pct"/>
              </w:tcPr>
              <w:p w:rsidR="008A5C7D" w:rsidRDefault="008A5C7D" w:rsidP="008A5C7D">
                <w:pPr>
                  <w:pStyle w:val="afff4"/>
                  <w:jc w:val="right"/>
                  <w:rPr>
                    <w:szCs w:val="21"/>
                  </w:rPr>
                </w:pPr>
              </w:p>
            </w:tc>
          </w:tr>
        </w:tbl>
        <w:p w:rsidR="008A5C7D" w:rsidRDefault="008A5C7D">
          <w:pPr>
            <w:pStyle w:val="afff4"/>
          </w:pPr>
        </w:p>
        <w:p w:rsidR="008A5C7D" w:rsidRDefault="007A515A">
          <w:pPr>
            <w:pStyle w:val="afff4"/>
            <w:rPr>
              <w:szCs w:val="21"/>
            </w:rPr>
          </w:pPr>
        </w:p>
      </w:sdtContent>
    </w:sdt>
    <w:sdt>
      <w:sdtPr>
        <w:rPr>
          <w:rFonts w:asciiTheme="minorHAnsi" w:hAnsiTheme="minorHAnsi" w:cstheme="minorBidi" w:hint="eastAsia"/>
          <w:b w:val="0"/>
          <w:bCs w:val="0"/>
          <w:kern w:val="0"/>
          <w:sz w:val="21"/>
          <w:szCs w:val="22"/>
        </w:rPr>
        <w:alias w:val="模块:应收股利"/>
        <w:tag w:val="_GBC_aafe0f2583ac4a35a029d834ee52b5de"/>
        <w:id w:val="-1398747631"/>
        <w:lock w:val="sdtLocked"/>
        <w:placeholder>
          <w:docPart w:val="GBC22222222222222222222222222222"/>
        </w:placeholder>
      </w:sdtPr>
      <w:sdtEndPr>
        <w:rPr>
          <w:rFonts w:ascii="Times New Roman" w:hAnsi="Times New Roman" w:cs="Times New Roman"/>
          <w:szCs w:val="24"/>
        </w:rPr>
      </w:sdtEndPr>
      <w:sdtContent>
        <w:p w:rsidR="008A5C7D" w:rsidRDefault="00100223" w:rsidP="007716CA">
          <w:pPr>
            <w:pStyle w:val="afff6"/>
            <w:numPr>
              <w:ilvl w:val="3"/>
              <w:numId w:val="40"/>
            </w:numPr>
            <w:tabs>
              <w:tab w:val="left" w:pos="560"/>
            </w:tabs>
          </w:pPr>
          <w:r>
            <w:rPr>
              <w:rFonts w:hint="eastAsia"/>
            </w:rPr>
            <w:t>重要的账龄超过</w:t>
          </w:r>
          <w:r>
            <w:rPr>
              <w:rFonts w:hint="eastAsia"/>
            </w:rPr>
            <w:t>1</w:t>
          </w:r>
          <w:r>
            <w:rPr>
              <w:rFonts w:hint="eastAsia"/>
            </w:rPr>
            <w:t>年的应收股利：</w:t>
          </w:r>
        </w:p>
        <w:p w:rsidR="008A5C7D" w:rsidRDefault="007A515A" w:rsidP="008A5C7D">
          <w:pPr>
            <w:pStyle w:val="afff4"/>
          </w:pPr>
          <w:sdt>
            <w:sdtPr>
              <w:rPr>
                <w:rFonts w:hint="eastAsia"/>
                <w:szCs w:val="21"/>
              </w:rPr>
              <w:alias w:val="是否适用：重要的账龄超过1年的应收股利[双击切换]"/>
              <w:tag w:val="_GBC_9aa7ef4a3c0c40638901a5b7f6224231"/>
              <w:id w:val="318546555"/>
              <w:lock w:val="sdtContentLocked"/>
              <w:placeholder>
                <w:docPart w:val="GBC22222222222222222222222222222"/>
              </w:placeholder>
            </w:sdtPr>
            <w:sdtEndPr/>
            <w:sdtContent>
              <w:r w:rsidR="00100223">
                <w:rPr>
                  <w:szCs w:val="21"/>
                </w:rPr>
                <w:fldChar w:fldCharType="begin"/>
              </w:r>
              <w:r w:rsidR="00100223">
                <w:rPr>
                  <w:szCs w:val="21"/>
                </w:rPr>
                <w:instrText xml:space="preserve"> MACROBUTTON  SnrToggleCheckbox □适用 </w:instrText>
              </w:r>
              <w:r w:rsidR="00100223">
                <w:rPr>
                  <w:szCs w:val="21"/>
                </w:rPr>
                <w:fldChar w:fldCharType="end"/>
              </w:r>
              <w:r w:rsidR="00100223">
                <w:rPr>
                  <w:szCs w:val="21"/>
                </w:rPr>
                <w:fldChar w:fldCharType="begin"/>
              </w:r>
              <w:r w:rsidR="00100223">
                <w:rPr>
                  <w:szCs w:val="21"/>
                </w:rPr>
                <w:instrText xml:space="preserve"> MACROBUTTON  SnrToggleCheckbox √不适用 </w:instrText>
              </w:r>
              <w:r w:rsidR="00100223">
                <w:rPr>
                  <w:szCs w:val="21"/>
                </w:rPr>
                <w:fldChar w:fldCharType="end"/>
              </w:r>
            </w:sdtContent>
          </w:sdt>
        </w:p>
      </w:sdtContent>
    </w:sdt>
    <w:sdt>
      <w:sdtPr>
        <w:rPr>
          <w:rFonts w:hint="eastAsia"/>
          <w:szCs w:val="21"/>
        </w:rPr>
        <w:alias w:val="模块:应收股利的说明"/>
        <w:tag w:val="_GBC_3543035ac1594f0aaa966ebb907a6f0d"/>
        <w:id w:val="211928934"/>
        <w:lock w:val="sdtLocked"/>
        <w:placeholder>
          <w:docPart w:val="GBC22222222222222222222222222222"/>
        </w:placeholder>
      </w:sdtPr>
      <w:sdtEndPr>
        <w:rPr>
          <w:rFonts w:hint="default"/>
        </w:rPr>
      </w:sdtEndPr>
      <w:sdtContent>
        <w:p w:rsidR="008A5C7D" w:rsidRDefault="00100223">
          <w:pPr>
            <w:pStyle w:val="afff4"/>
            <w:rPr>
              <w:szCs w:val="21"/>
            </w:rPr>
          </w:pPr>
          <w:r>
            <w:rPr>
              <w:rFonts w:hint="eastAsia"/>
              <w:szCs w:val="21"/>
            </w:rPr>
            <w:t>其他说明：</w:t>
          </w:r>
        </w:p>
        <w:sdt>
          <w:sdtPr>
            <w:rPr>
              <w:szCs w:val="21"/>
            </w:rPr>
            <w:alias w:val="是否适用：应收股利的说明[双击切换]"/>
            <w:tag w:val="_GBC_108dd924d7ca4fa78961046db5cd354e"/>
            <w:id w:val="-840394155"/>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rsidP="0089670D">
      <w:pPr>
        <w:pStyle w:val="afff4"/>
        <w:snapToGrid w:val="0"/>
        <w:spacing w:line="240" w:lineRule="atLeast"/>
        <w:ind w:rightChars="12" w:right="29"/>
        <w:rPr>
          <w:color w:val="FF0000"/>
          <w:szCs w:val="21"/>
        </w:rPr>
      </w:pPr>
    </w:p>
    <w:p w:rsidR="008A5C7D" w:rsidRDefault="00100223" w:rsidP="007716CA">
      <w:pPr>
        <w:pStyle w:val="afff5"/>
        <w:numPr>
          <w:ilvl w:val="0"/>
          <w:numId w:val="35"/>
        </w:numPr>
      </w:pPr>
      <w:r>
        <w:rPr>
          <w:rFonts w:hint="eastAsia"/>
        </w:rPr>
        <w:t>其他应收款</w:t>
      </w:r>
    </w:p>
    <w:sdt>
      <w:sdtPr>
        <w:rPr>
          <w:rFonts w:ascii="Times New Roman" w:hAnsi="Times New Roman" w:cs="宋体" w:hint="eastAsia"/>
          <w:b w:val="0"/>
          <w:bCs w:val="0"/>
          <w:kern w:val="0"/>
          <w:sz w:val="21"/>
          <w:szCs w:val="24"/>
        </w:rPr>
        <w:alias w:val="模块:其他应收款分类披露"/>
        <w:tag w:val="_GBC_04959ddfe8f2409b992ddf054b66f900"/>
        <w:id w:val="1408583002"/>
        <w:lock w:val="sdtLocked"/>
        <w:placeholder>
          <w:docPart w:val="GBC22222222222222222222222222222"/>
        </w:placeholder>
      </w:sdtPr>
      <w:sdtEndPr>
        <w:rPr>
          <w:rFonts w:ascii="宋体" w:hAnsi="宋体"/>
        </w:rPr>
      </w:sdtEndPr>
      <w:sdtContent>
        <w:p w:rsidR="008A5C7D" w:rsidRDefault="00100223" w:rsidP="007716CA">
          <w:pPr>
            <w:pStyle w:val="afff6"/>
            <w:numPr>
              <w:ilvl w:val="3"/>
              <w:numId w:val="41"/>
            </w:numPr>
            <w:tabs>
              <w:tab w:val="left" w:pos="588"/>
            </w:tabs>
          </w:pPr>
          <w:r>
            <w:rPr>
              <w:rFonts w:hint="eastAsia"/>
            </w:rPr>
            <w:t>其他应收款分类披露</w:t>
          </w:r>
        </w:p>
        <w:sdt>
          <w:sdtPr>
            <w:alias w:val="是否适用：其他应收款分类披露[双击切换]"/>
            <w:tag w:val="_GBC_9eef10db3ef84b04bfc3c604cff35853"/>
            <w:id w:val="182332806"/>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rsidP="0089670D">
          <w:pPr>
            <w:pStyle w:val="afff4"/>
            <w:autoSpaceDE w:val="0"/>
            <w:autoSpaceDN w:val="0"/>
            <w:adjustRightInd w:val="0"/>
            <w:ind w:rightChars="50" w:right="120"/>
            <w:jc w:val="right"/>
            <w:rPr>
              <w:szCs w:val="21"/>
            </w:rPr>
          </w:pPr>
          <w:r>
            <w:rPr>
              <w:rFonts w:hint="eastAsia"/>
              <w:szCs w:val="21"/>
            </w:rPr>
            <w:t>单位：</w:t>
          </w:r>
          <w:sdt>
            <w:sdtPr>
              <w:rPr>
                <w:rFonts w:hint="eastAsia"/>
                <w:szCs w:val="21"/>
              </w:rPr>
              <w:alias w:val="单位：其他应收账款按种类披露"/>
              <w:tag w:val="_GBC_afd3ba0031464d90b1c227e7d9f86bb2"/>
              <w:id w:val="-13009171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其他应收账款按种类披露"/>
              <w:tag w:val="_GBC_e4818a4b72a54a5a9569f5c28cb359c9"/>
              <w:id w:val="4452777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381" w:type="pct"/>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03"/>
            <w:gridCol w:w="1112"/>
            <w:gridCol w:w="437"/>
            <w:gridCol w:w="1037"/>
            <w:gridCol w:w="437"/>
            <w:gridCol w:w="1112"/>
            <w:gridCol w:w="1112"/>
            <w:gridCol w:w="437"/>
            <w:gridCol w:w="1037"/>
            <w:gridCol w:w="437"/>
            <w:gridCol w:w="1112"/>
          </w:tblGrid>
          <w:tr w:rsidR="008A5C7D" w:rsidTr="008A5C7D">
            <w:trPr>
              <w:cantSplit/>
              <w:trHeight w:val="283"/>
            </w:trPr>
            <w:sdt>
              <w:sdtPr>
                <w:tag w:val="_PLD_4aadb8829ea045068ecfd01067822c52"/>
                <w:id w:val="113559712"/>
                <w:lock w:val="sdtLocked"/>
              </w:sdtPr>
              <w:sdtEndPr/>
              <w:sdtContent>
                <w:tc>
                  <w:tcPr>
                    <w:tcW w:w="681" w:type="pct"/>
                    <w:vMerge w:val="restart"/>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类别</w:t>
                    </w:r>
                  </w:p>
                </w:tc>
              </w:sdtContent>
            </w:sdt>
            <w:sdt>
              <w:sdtPr>
                <w:tag w:val="_PLD_5a04976e0c3d4e79b74edbcc9f0179db"/>
                <w:id w:val="316553"/>
                <w:lock w:val="sdtLocked"/>
              </w:sdtPr>
              <w:sdtEndPr/>
              <w:sdtContent>
                <w:tc>
                  <w:tcPr>
                    <w:tcW w:w="2160" w:type="pct"/>
                    <w:gridSpan w:val="5"/>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期末余额</w:t>
                    </w:r>
                  </w:p>
                </w:tc>
              </w:sdtContent>
            </w:sdt>
            <w:sdt>
              <w:sdtPr>
                <w:tag w:val="_PLD_566fdaedfffc4490936caae2cc491d6b"/>
                <w:id w:val="92444413"/>
                <w:lock w:val="sdtLocked"/>
              </w:sdtPr>
              <w:sdtEndPr/>
              <w:sdtContent>
                <w:tc>
                  <w:tcPr>
                    <w:tcW w:w="2160" w:type="pct"/>
                    <w:gridSpan w:val="5"/>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期初余额</w:t>
                    </w:r>
                  </w:p>
                </w:tc>
              </w:sdtContent>
            </w:sdt>
          </w:tr>
          <w:tr w:rsidR="008A5C7D" w:rsidTr="008A5C7D">
            <w:trPr>
              <w:cantSplit/>
              <w:trHeight w:val="150"/>
            </w:trPr>
            <w:tc>
              <w:tcPr>
                <w:tcW w:w="681" w:type="pct"/>
                <w:vMerge/>
                <w:tcBorders>
                  <w:left w:val="single" w:sz="4" w:space="0" w:color="auto"/>
                  <w:right w:val="single" w:sz="4" w:space="0" w:color="auto"/>
                </w:tcBorders>
                <w:vAlign w:val="center"/>
              </w:tcPr>
              <w:p w:rsidR="008A5C7D" w:rsidRDefault="008A5C7D" w:rsidP="008A5C7D">
                <w:pPr>
                  <w:pStyle w:val="afff4"/>
                  <w:rPr>
                    <w:szCs w:val="21"/>
                  </w:rPr>
                </w:pPr>
              </w:p>
            </w:tc>
            <w:sdt>
              <w:sdtPr>
                <w:tag w:val="_PLD_5a4d46bb0f914013bc0e963d77e72b06"/>
                <w:id w:val="-971062059"/>
                <w:lock w:val="sdtLocked"/>
              </w:sdtPr>
              <w:sdtEndPr/>
              <w:sdtContent>
                <w:tc>
                  <w:tcPr>
                    <w:tcW w:w="809" w:type="pct"/>
                    <w:gridSpan w:val="2"/>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账面余额</w:t>
                    </w:r>
                  </w:p>
                </w:tc>
              </w:sdtContent>
            </w:sdt>
            <w:sdt>
              <w:sdtPr>
                <w:tag w:val="_PLD_a103cc01e2d1432ab155925e98e6b792"/>
                <w:id w:val="-1837994505"/>
                <w:lock w:val="sdtLocked"/>
              </w:sdtPr>
              <w:sdtEndPr/>
              <w:sdtContent>
                <w:tc>
                  <w:tcPr>
                    <w:tcW w:w="770" w:type="pct"/>
                    <w:gridSpan w:val="2"/>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坏账准备</w:t>
                    </w:r>
                  </w:p>
                </w:tc>
              </w:sdtContent>
            </w:sdt>
            <w:sdt>
              <w:sdtPr>
                <w:tag w:val="_PLD_4f0e8e2920a643f0868cf44ec5b2aebd"/>
                <w:id w:val="-264313283"/>
                <w:lock w:val="sdtLocked"/>
              </w:sdtPr>
              <w:sdtEndPr/>
              <w:sdtContent>
                <w:tc>
                  <w:tcPr>
                    <w:tcW w:w="581" w:type="pct"/>
                    <w:vMerge w:val="restart"/>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账面</w:t>
                    </w:r>
                  </w:p>
                  <w:p w:rsidR="008A5C7D" w:rsidRDefault="00100223" w:rsidP="008A5C7D">
                    <w:pPr>
                      <w:pStyle w:val="afff4"/>
                      <w:jc w:val="center"/>
                      <w:rPr>
                        <w:szCs w:val="21"/>
                      </w:rPr>
                    </w:pPr>
                    <w:r>
                      <w:rPr>
                        <w:rFonts w:hint="eastAsia"/>
                        <w:szCs w:val="21"/>
                      </w:rPr>
                      <w:t>价值</w:t>
                    </w:r>
                  </w:p>
                </w:tc>
              </w:sdtContent>
            </w:sdt>
            <w:sdt>
              <w:sdtPr>
                <w:tag w:val="_PLD_da39ab9d02cb4820b9a77c6673b85b8f"/>
                <w:id w:val="595977714"/>
                <w:lock w:val="sdtLocked"/>
              </w:sdtPr>
              <w:sdtEndPr/>
              <w:sdtContent>
                <w:tc>
                  <w:tcPr>
                    <w:tcW w:w="809" w:type="pct"/>
                    <w:gridSpan w:val="2"/>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账面余额</w:t>
                    </w:r>
                  </w:p>
                </w:tc>
              </w:sdtContent>
            </w:sdt>
            <w:sdt>
              <w:sdtPr>
                <w:tag w:val="_PLD_780e007d52a74f68b841ac58d9569d27"/>
                <w:id w:val="-522479756"/>
                <w:lock w:val="sdtLocked"/>
              </w:sdtPr>
              <w:sdtEndPr/>
              <w:sdtContent>
                <w:tc>
                  <w:tcPr>
                    <w:tcW w:w="770" w:type="pct"/>
                    <w:gridSpan w:val="2"/>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坏账准备</w:t>
                    </w:r>
                  </w:p>
                </w:tc>
              </w:sdtContent>
            </w:sdt>
            <w:sdt>
              <w:sdtPr>
                <w:tag w:val="_PLD_022ce2a67ddf4242881e5bea5c1d58a5"/>
                <w:id w:val="-1761748467"/>
                <w:lock w:val="sdtLocked"/>
              </w:sdtPr>
              <w:sdtEndPr/>
              <w:sdtContent>
                <w:tc>
                  <w:tcPr>
                    <w:tcW w:w="581" w:type="pct"/>
                    <w:vMerge w:val="restart"/>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账面</w:t>
                    </w:r>
                  </w:p>
                  <w:p w:rsidR="008A5C7D" w:rsidRDefault="00100223" w:rsidP="008A5C7D">
                    <w:pPr>
                      <w:pStyle w:val="afff4"/>
                      <w:jc w:val="center"/>
                      <w:rPr>
                        <w:szCs w:val="21"/>
                      </w:rPr>
                    </w:pPr>
                    <w:r>
                      <w:rPr>
                        <w:rFonts w:hint="eastAsia"/>
                        <w:szCs w:val="21"/>
                      </w:rPr>
                      <w:t>价值</w:t>
                    </w:r>
                  </w:p>
                </w:tc>
              </w:sdtContent>
            </w:sdt>
          </w:tr>
          <w:tr w:rsidR="008A5C7D" w:rsidTr="008A5C7D">
            <w:trPr>
              <w:cantSplit/>
              <w:trHeight w:val="135"/>
            </w:trPr>
            <w:tc>
              <w:tcPr>
                <w:tcW w:w="681" w:type="pct"/>
                <w:vMerge/>
                <w:tcBorders>
                  <w:left w:val="single" w:sz="4" w:space="0" w:color="auto"/>
                  <w:bottom w:val="single" w:sz="4" w:space="0" w:color="auto"/>
                  <w:right w:val="single" w:sz="4" w:space="0" w:color="auto"/>
                </w:tcBorders>
                <w:vAlign w:val="center"/>
              </w:tcPr>
              <w:p w:rsidR="008A5C7D" w:rsidRDefault="008A5C7D" w:rsidP="008A5C7D">
                <w:pPr>
                  <w:pStyle w:val="afff4"/>
                  <w:rPr>
                    <w:szCs w:val="21"/>
                  </w:rPr>
                </w:pPr>
              </w:p>
            </w:tc>
            <w:sdt>
              <w:sdtPr>
                <w:tag w:val="_PLD_e6efa3ad1cb547a0acb12f4d5872ef76"/>
                <w:id w:val="-1843620264"/>
                <w:lock w:val="sdtLocked"/>
              </w:sdtPr>
              <w:sdtEndPr/>
              <w:sdtContent>
                <w:tc>
                  <w:tcPr>
                    <w:tcW w:w="581"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金额</w:t>
                    </w:r>
                  </w:p>
                </w:tc>
              </w:sdtContent>
            </w:sdt>
            <w:sdt>
              <w:sdtPr>
                <w:tag w:val="_PLD_dd69ca302f704b228e4aa0aac97b0f6f"/>
                <w:id w:val="-87778402"/>
                <w:lock w:val="sdtLocked"/>
              </w:sdtPr>
              <w:sdtEndPr/>
              <w:sdtContent>
                <w:tc>
                  <w:tcPr>
                    <w:tcW w:w="228"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比例</w:t>
                    </w:r>
                    <w:r>
                      <w:rPr>
                        <w:szCs w:val="21"/>
                      </w:rPr>
                      <w:t>(%)</w:t>
                    </w:r>
                  </w:p>
                </w:tc>
              </w:sdtContent>
            </w:sdt>
            <w:sdt>
              <w:sdtPr>
                <w:tag w:val="_PLD_e746b026cac0484081a1e105714564c5"/>
                <w:id w:val="1548263112"/>
                <w:lock w:val="sdtLocked"/>
              </w:sdtPr>
              <w:sdtEndPr/>
              <w:sdtContent>
                <w:tc>
                  <w:tcPr>
                    <w:tcW w:w="542"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金额</w:t>
                    </w:r>
                  </w:p>
                </w:tc>
              </w:sdtContent>
            </w:sdt>
            <w:sdt>
              <w:sdtPr>
                <w:tag w:val="_PLD_65000791a97f464d818622751e7847af"/>
                <w:id w:val="-1022634890"/>
                <w:lock w:val="sdtLocked"/>
              </w:sdtPr>
              <w:sdtEndPr/>
              <w:sdtContent>
                <w:tc>
                  <w:tcPr>
                    <w:tcW w:w="228"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计提比例</w:t>
                    </w:r>
                    <w:r>
                      <w:rPr>
                        <w:szCs w:val="21"/>
                      </w:rPr>
                      <w:t>(%)</w:t>
                    </w:r>
                  </w:p>
                </w:tc>
              </w:sdtContent>
            </w:sdt>
            <w:tc>
              <w:tcPr>
                <w:tcW w:w="581" w:type="pct"/>
                <w:vMerge/>
                <w:tcBorders>
                  <w:left w:val="single" w:sz="4" w:space="0" w:color="auto"/>
                  <w:bottom w:val="single" w:sz="4" w:space="0" w:color="auto"/>
                  <w:right w:val="single" w:sz="4" w:space="0" w:color="auto"/>
                </w:tcBorders>
                <w:vAlign w:val="center"/>
              </w:tcPr>
              <w:p w:rsidR="008A5C7D" w:rsidRDefault="008A5C7D" w:rsidP="008A5C7D">
                <w:pPr>
                  <w:pStyle w:val="afff4"/>
                  <w:jc w:val="center"/>
                  <w:rPr>
                    <w:szCs w:val="21"/>
                  </w:rPr>
                </w:pPr>
              </w:p>
            </w:tc>
            <w:sdt>
              <w:sdtPr>
                <w:tag w:val="_PLD_8b26747ed63b4c2c81abe7a4230bc051"/>
                <w:id w:val="518581445"/>
                <w:lock w:val="sdtLocked"/>
              </w:sdtPr>
              <w:sdtEndPr/>
              <w:sdtContent>
                <w:tc>
                  <w:tcPr>
                    <w:tcW w:w="581" w:type="pct"/>
                    <w:tcBorders>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金额</w:t>
                    </w:r>
                  </w:p>
                </w:tc>
              </w:sdtContent>
            </w:sdt>
            <w:sdt>
              <w:sdtPr>
                <w:tag w:val="_PLD_d5b711550a7c4b59a352cf6e1306fd6a"/>
                <w:id w:val="-1241482240"/>
                <w:lock w:val="sdtLocked"/>
              </w:sdtPr>
              <w:sdtEndPr/>
              <w:sdtContent>
                <w:tc>
                  <w:tcPr>
                    <w:tcW w:w="228" w:type="pct"/>
                    <w:tcBorders>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比例</w:t>
                    </w:r>
                    <w:r>
                      <w:rPr>
                        <w:szCs w:val="21"/>
                      </w:rPr>
                      <w:t>(%)</w:t>
                    </w:r>
                  </w:p>
                </w:tc>
              </w:sdtContent>
            </w:sdt>
            <w:sdt>
              <w:sdtPr>
                <w:tag w:val="_PLD_66313245b5d64afc8c47d321b1b32b95"/>
                <w:id w:val="1574929263"/>
                <w:lock w:val="sdtLocked"/>
              </w:sdtPr>
              <w:sdtEndPr/>
              <w:sdtContent>
                <w:tc>
                  <w:tcPr>
                    <w:tcW w:w="542" w:type="pct"/>
                    <w:tcBorders>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金额</w:t>
                    </w:r>
                  </w:p>
                </w:tc>
              </w:sdtContent>
            </w:sdt>
            <w:sdt>
              <w:sdtPr>
                <w:tag w:val="_PLD_23f0b49265e548768c21fc2fe5a63ec5"/>
                <w:id w:val="-1630241885"/>
                <w:lock w:val="sdtLocked"/>
              </w:sdtPr>
              <w:sdtEndPr/>
              <w:sdtContent>
                <w:tc>
                  <w:tcPr>
                    <w:tcW w:w="228" w:type="pct"/>
                    <w:tcBorders>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计提比例</w:t>
                    </w:r>
                    <w:r>
                      <w:rPr>
                        <w:szCs w:val="21"/>
                      </w:rPr>
                      <w:t>(%)</w:t>
                    </w:r>
                  </w:p>
                </w:tc>
              </w:sdtContent>
            </w:sdt>
            <w:tc>
              <w:tcPr>
                <w:tcW w:w="581" w:type="pct"/>
                <w:vMerge/>
                <w:tcBorders>
                  <w:left w:val="single" w:sz="4" w:space="0" w:color="auto"/>
                  <w:bottom w:val="single" w:sz="4" w:space="0" w:color="auto"/>
                  <w:right w:val="single" w:sz="4" w:space="0" w:color="auto"/>
                </w:tcBorders>
              </w:tcPr>
              <w:p w:rsidR="008A5C7D" w:rsidRDefault="008A5C7D" w:rsidP="008A5C7D">
                <w:pPr>
                  <w:pStyle w:val="afff4"/>
                  <w:jc w:val="center"/>
                  <w:rPr>
                    <w:szCs w:val="21"/>
                  </w:rPr>
                </w:pPr>
              </w:p>
            </w:tc>
          </w:tr>
          <w:tr w:rsidR="008A5C7D" w:rsidRPr="00903D33" w:rsidTr="008A5C7D">
            <w:trPr>
              <w:cantSplit/>
            </w:trPr>
            <w:sdt>
              <w:sdtPr>
                <w:rPr>
                  <w:sz w:val="15"/>
                  <w:szCs w:val="15"/>
                </w:rPr>
                <w:tag w:val="_PLD_44254c6f21894a83b1000d08e334c089"/>
                <w:id w:val="1914812650"/>
                <w:lock w:val="sdtLocked"/>
              </w:sdtPr>
              <w:sdtEndPr/>
              <w:sdtContent>
                <w:tc>
                  <w:tcPr>
                    <w:tcW w:w="681"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autoSpaceDE w:val="0"/>
                      <w:autoSpaceDN w:val="0"/>
                      <w:adjustRightInd w:val="0"/>
                      <w:rPr>
                        <w:sz w:val="15"/>
                        <w:szCs w:val="15"/>
                      </w:rPr>
                    </w:pPr>
                    <w:r w:rsidRPr="00903D33">
                      <w:rPr>
                        <w:rFonts w:hint="eastAsia"/>
                        <w:sz w:val="15"/>
                        <w:szCs w:val="15"/>
                      </w:rPr>
                      <w:t>单项金额重大并单独计提坏账准备的其他应收款</w:t>
                    </w:r>
                  </w:p>
                </w:tc>
              </w:sdtContent>
            </w:sdt>
            <w:tc>
              <w:tcPr>
                <w:tcW w:w="581"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jc w:val="right"/>
                  <w:rPr>
                    <w:sz w:val="15"/>
                    <w:szCs w:val="15"/>
                  </w:rPr>
                </w:pPr>
                <w:r w:rsidRPr="00903D33">
                  <w:rPr>
                    <w:sz w:val="15"/>
                    <w:szCs w:val="15"/>
                  </w:rPr>
                  <w:t>112,811,187.50</w:t>
                </w:r>
              </w:p>
            </w:tc>
            <w:tc>
              <w:tcPr>
                <w:tcW w:w="228"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jc w:val="right"/>
                  <w:rPr>
                    <w:sz w:val="15"/>
                    <w:szCs w:val="15"/>
                  </w:rPr>
                </w:pPr>
                <w:r w:rsidRPr="00903D33">
                  <w:rPr>
                    <w:sz w:val="15"/>
                    <w:szCs w:val="15"/>
                  </w:rPr>
                  <w:t>64.21</w:t>
                </w:r>
              </w:p>
            </w:tc>
            <w:tc>
              <w:tcPr>
                <w:tcW w:w="542" w:type="pct"/>
                <w:tcBorders>
                  <w:top w:val="single" w:sz="4" w:space="0" w:color="auto"/>
                  <w:left w:val="single" w:sz="4" w:space="0" w:color="auto"/>
                  <w:bottom w:val="single" w:sz="4" w:space="0" w:color="auto"/>
                  <w:right w:val="single" w:sz="4" w:space="0" w:color="auto"/>
                </w:tcBorders>
              </w:tcPr>
              <w:p w:rsidR="008A5C7D" w:rsidRPr="00903D33" w:rsidRDefault="008A5C7D" w:rsidP="008A5C7D">
                <w:pPr>
                  <w:pStyle w:val="afff4"/>
                  <w:jc w:val="right"/>
                  <w:rPr>
                    <w:sz w:val="15"/>
                    <w:szCs w:val="15"/>
                  </w:rPr>
                </w:pPr>
              </w:p>
            </w:tc>
            <w:tc>
              <w:tcPr>
                <w:tcW w:w="228" w:type="pct"/>
                <w:tcBorders>
                  <w:top w:val="single" w:sz="4" w:space="0" w:color="auto"/>
                  <w:left w:val="single" w:sz="4" w:space="0" w:color="auto"/>
                  <w:bottom w:val="single" w:sz="4" w:space="0" w:color="auto"/>
                  <w:right w:val="single" w:sz="4" w:space="0" w:color="auto"/>
                </w:tcBorders>
              </w:tcPr>
              <w:p w:rsidR="008A5C7D" w:rsidRPr="00903D33" w:rsidRDefault="008A5C7D" w:rsidP="008A5C7D">
                <w:pPr>
                  <w:pStyle w:val="afff4"/>
                  <w:jc w:val="right"/>
                  <w:rPr>
                    <w:sz w:val="15"/>
                    <w:szCs w:val="15"/>
                  </w:rPr>
                </w:pPr>
              </w:p>
            </w:tc>
            <w:tc>
              <w:tcPr>
                <w:tcW w:w="581"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jc w:val="right"/>
                  <w:rPr>
                    <w:sz w:val="15"/>
                    <w:szCs w:val="15"/>
                  </w:rPr>
                </w:pPr>
                <w:r w:rsidRPr="00903D33">
                  <w:rPr>
                    <w:sz w:val="15"/>
                    <w:szCs w:val="15"/>
                  </w:rPr>
                  <w:t>112,811,187.50</w:t>
                </w:r>
              </w:p>
            </w:tc>
            <w:tc>
              <w:tcPr>
                <w:tcW w:w="581"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jc w:val="right"/>
                  <w:rPr>
                    <w:sz w:val="15"/>
                    <w:szCs w:val="15"/>
                  </w:rPr>
                </w:pPr>
                <w:r w:rsidRPr="00903D33">
                  <w:rPr>
                    <w:sz w:val="15"/>
                    <w:szCs w:val="15"/>
                  </w:rPr>
                  <w:t>110,645,975.00</w:t>
                </w:r>
              </w:p>
            </w:tc>
            <w:tc>
              <w:tcPr>
                <w:tcW w:w="228"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jc w:val="right"/>
                  <w:rPr>
                    <w:sz w:val="15"/>
                    <w:szCs w:val="15"/>
                  </w:rPr>
                </w:pPr>
                <w:r w:rsidRPr="00903D33">
                  <w:rPr>
                    <w:sz w:val="15"/>
                    <w:szCs w:val="15"/>
                  </w:rPr>
                  <w:t>64.14</w:t>
                </w:r>
              </w:p>
            </w:tc>
            <w:tc>
              <w:tcPr>
                <w:tcW w:w="542" w:type="pct"/>
                <w:tcBorders>
                  <w:top w:val="single" w:sz="4" w:space="0" w:color="auto"/>
                  <w:left w:val="single" w:sz="4" w:space="0" w:color="auto"/>
                  <w:bottom w:val="single" w:sz="4" w:space="0" w:color="auto"/>
                  <w:right w:val="single" w:sz="4" w:space="0" w:color="auto"/>
                </w:tcBorders>
              </w:tcPr>
              <w:p w:rsidR="008A5C7D" w:rsidRPr="00903D33" w:rsidRDefault="008A5C7D" w:rsidP="008A5C7D">
                <w:pPr>
                  <w:pStyle w:val="afff4"/>
                  <w:jc w:val="right"/>
                  <w:rPr>
                    <w:sz w:val="15"/>
                    <w:szCs w:val="15"/>
                  </w:rPr>
                </w:pPr>
              </w:p>
            </w:tc>
            <w:tc>
              <w:tcPr>
                <w:tcW w:w="228" w:type="pct"/>
                <w:tcBorders>
                  <w:top w:val="single" w:sz="4" w:space="0" w:color="auto"/>
                  <w:left w:val="single" w:sz="4" w:space="0" w:color="auto"/>
                  <w:bottom w:val="single" w:sz="4" w:space="0" w:color="auto"/>
                  <w:right w:val="single" w:sz="4" w:space="0" w:color="auto"/>
                </w:tcBorders>
              </w:tcPr>
              <w:p w:rsidR="008A5C7D" w:rsidRPr="00903D33" w:rsidRDefault="008A5C7D" w:rsidP="008A5C7D">
                <w:pPr>
                  <w:pStyle w:val="afff4"/>
                  <w:jc w:val="right"/>
                  <w:rPr>
                    <w:sz w:val="15"/>
                    <w:szCs w:val="15"/>
                  </w:rPr>
                </w:pPr>
              </w:p>
            </w:tc>
            <w:tc>
              <w:tcPr>
                <w:tcW w:w="581"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jc w:val="right"/>
                  <w:rPr>
                    <w:sz w:val="15"/>
                    <w:szCs w:val="15"/>
                  </w:rPr>
                </w:pPr>
                <w:r w:rsidRPr="00903D33">
                  <w:rPr>
                    <w:sz w:val="15"/>
                    <w:szCs w:val="15"/>
                  </w:rPr>
                  <w:t>110,645,975.00</w:t>
                </w:r>
              </w:p>
            </w:tc>
          </w:tr>
          <w:tr w:rsidR="008A5C7D" w:rsidRPr="00903D33" w:rsidTr="008A5C7D">
            <w:trPr>
              <w:cantSplit/>
            </w:trPr>
            <w:sdt>
              <w:sdtPr>
                <w:rPr>
                  <w:sz w:val="15"/>
                  <w:szCs w:val="15"/>
                </w:rPr>
                <w:tag w:val="_PLD_9c243a27910c4a459239a7a1cc913444"/>
                <w:id w:val="1309054624"/>
                <w:lock w:val="sdtLocked"/>
              </w:sdtPr>
              <w:sdtEndPr/>
              <w:sdtContent>
                <w:tc>
                  <w:tcPr>
                    <w:tcW w:w="681"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autoSpaceDE w:val="0"/>
                      <w:autoSpaceDN w:val="0"/>
                      <w:adjustRightInd w:val="0"/>
                      <w:rPr>
                        <w:sz w:val="15"/>
                        <w:szCs w:val="15"/>
                      </w:rPr>
                    </w:pPr>
                    <w:r w:rsidRPr="00903D33">
                      <w:rPr>
                        <w:rFonts w:hint="eastAsia"/>
                        <w:sz w:val="15"/>
                        <w:szCs w:val="15"/>
                      </w:rPr>
                      <w:t>按信用风险特征组合计提坏账准备的其他应收款</w:t>
                    </w:r>
                  </w:p>
                </w:tc>
              </w:sdtContent>
            </w:sdt>
            <w:tc>
              <w:tcPr>
                <w:tcW w:w="581"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jc w:val="right"/>
                  <w:rPr>
                    <w:sz w:val="15"/>
                    <w:szCs w:val="15"/>
                  </w:rPr>
                </w:pPr>
                <w:r w:rsidRPr="00903D33">
                  <w:rPr>
                    <w:sz w:val="15"/>
                    <w:szCs w:val="15"/>
                  </w:rPr>
                  <w:t>62,870,167.45</w:t>
                </w:r>
              </w:p>
            </w:tc>
            <w:tc>
              <w:tcPr>
                <w:tcW w:w="228"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jc w:val="right"/>
                  <w:rPr>
                    <w:sz w:val="15"/>
                    <w:szCs w:val="15"/>
                  </w:rPr>
                </w:pPr>
                <w:r w:rsidRPr="00903D33">
                  <w:rPr>
                    <w:sz w:val="15"/>
                    <w:szCs w:val="15"/>
                  </w:rPr>
                  <w:t>35.79</w:t>
                </w:r>
              </w:p>
            </w:tc>
            <w:tc>
              <w:tcPr>
                <w:tcW w:w="542"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jc w:val="right"/>
                  <w:rPr>
                    <w:sz w:val="15"/>
                    <w:szCs w:val="15"/>
                  </w:rPr>
                </w:pPr>
                <w:r w:rsidRPr="00903D33">
                  <w:rPr>
                    <w:sz w:val="15"/>
                    <w:szCs w:val="15"/>
                  </w:rPr>
                  <w:t>30,647,209.26</w:t>
                </w:r>
              </w:p>
            </w:tc>
            <w:tc>
              <w:tcPr>
                <w:tcW w:w="228"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jc w:val="right"/>
                  <w:rPr>
                    <w:sz w:val="15"/>
                    <w:szCs w:val="15"/>
                  </w:rPr>
                </w:pPr>
                <w:r w:rsidRPr="00903D33">
                  <w:rPr>
                    <w:sz w:val="15"/>
                    <w:szCs w:val="15"/>
                  </w:rPr>
                  <w:t>48.75</w:t>
                </w:r>
              </w:p>
            </w:tc>
            <w:tc>
              <w:tcPr>
                <w:tcW w:w="581"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jc w:val="right"/>
                  <w:rPr>
                    <w:sz w:val="15"/>
                    <w:szCs w:val="15"/>
                  </w:rPr>
                </w:pPr>
                <w:r w:rsidRPr="00903D33">
                  <w:rPr>
                    <w:sz w:val="15"/>
                    <w:szCs w:val="15"/>
                  </w:rPr>
                  <w:t>32,222,958.19</w:t>
                </w:r>
              </w:p>
            </w:tc>
            <w:tc>
              <w:tcPr>
                <w:tcW w:w="581"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jc w:val="right"/>
                  <w:rPr>
                    <w:sz w:val="15"/>
                    <w:szCs w:val="15"/>
                  </w:rPr>
                </w:pPr>
                <w:r w:rsidRPr="00903D33">
                  <w:rPr>
                    <w:sz w:val="15"/>
                    <w:szCs w:val="15"/>
                  </w:rPr>
                  <w:t>61,873,388.46</w:t>
                </w:r>
              </w:p>
            </w:tc>
            <w:tc>
              <w:tcPr>
                <w:tcW w:w="228"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jc w:val="right"/>
                  <w:rPr>
                    <w:sz w:val="15"/>
                    <w:szCs w:val="15"/>
                  </w:rPr>
                </w:pPr>
                <w:r w:rsidRPr="00903D33">
                  <w:rPr>
                    <w:sz w:val="15"/>
                    <w:szCs w:val="15"/>
                  </w:rPr>
                  <w:t>35.86</w:t>
                </w:r>
              </w:p>
            </w:tc>
            <w:tc>
              <w:tcPr>
                <w:tcW w:w="542"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jc w:val="right"/>
                  <w:rPr>
                    <w:sz w:val="15"/>
                    <w:szCs w:val="15"/>
                  </w:rPr>
                </w:pPr>
                <w:r w:rsidRPr="00903D33">
                  <w:rPr>
                    <w:sz w:val="15"/>
                    <w:szCs w:val="15"/>
                  </w:rPr>
                  <w:t>30,549,233.75</w:t>
                </w:r>
              </w:p>
            </w:tc>
            <w:tc>
              <w:tcPr>
                <w:tcW w:w="228"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jc w:val="right"/>
                  <w:rPr>
                    <w:sz w:val="15"/>
                    <w:szCs w:val="15"/>
                  </w:rPr>
                </w:pPr>
                <w:r w:rsidRPr="00903D33">
                  <w:rPr>
                    <w:sz w:val="15"/>
                    <w:szCs w:val="15"/>
                  </w:rPr>
                  <w:t>49.37</w:t>
                </w:r>
              </w:p>
            </w:tc>
            <w:tc>
              <w:tcPr>
                <w:tcW w:w="581"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jc w:val="right"/>
                  <w:rPr>
                    <w:sz w:val="15"/>
                    <w:szCs w:val="15"/>
                  </w:rPr>
                </w:pPr>
                <w:r w:rsidRPr="00903D33">
                  <w:rPr>
                    <w:sz w:val="15"/>
                    <w:szCs w:val="15"/>
                  </w:rPr>
                  <w:t>31,324,154.71</w:t>
                </w:r>
              </w:p>
            </w:tc>
          </w:tr>
          <w:tr w:rsidR="008A5C7D" w:rsidRPr="00903D33" w:rsidTr="008A5C7D">
            <w:trPr>
              <w:cantSplit/>
            </w:trPr>
            <w:sdt>
              <w:sdtPr>
                <w:rPr>
                  <w:sz w:val="15"/>
                  <w:szCs w:val="15"/>
                </w:rPr>
                <w:tag w:val="_PLD_9c2596935ec64c6f8f18589913610c9f"/>
                <w:id w:val="-640414303"/>
                <w:lock w:val="sdtLocked"/>
              </w:sdtPr>
              <w:sdtEndPr/>
              <w:sdtContent>
                <w:tc>
                  <w:tcPr>
                    <w:tcW w:w="681"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autoSpaceDE w:val="0"/>
                      <w:autoSpaceDN w:val="0"/>
                      <w:adjustRightInd w:val="0"/>
                      <w:rPr>
                        <w:sz w:val="15"/>
                        <w:szCs w:val="15"/>
                      </w:rPr>
                    </w:pPr>
                    <w:r w:rsidRPr="00903D33">
                      <w:rPr>
                        <w:rFonts w:hint="eastAsia"/>
                        <w:sz w:val="15"/>
                        <w:szCs w:val="15"/>
                      </w:rPr>
                      <w:t>单项金额不重大但单独计提坏账准备的其他应收款</w:t>
                    </w:r>
                  </w:p>
                </w:tc>
              </w:sdtContent>
            </w:sdt>
            <w:tc>
              <w:tcPr>
                <w:tcW w:w="581" w:type="pct"/>
                <w:tcBorders>
                  <w:top w:val="single" w:sz="4" w:space="0" w:color="auto"/>
                  <w:left w:val="single" w:sz="4" w:space="0" w:color="auto"/>
                  <w:bottom w:val="single" w:sz="4" w:space="0" w:color="auto"/>
                  <w:right w:val="single" w:sz="4" w:space="0" w:color="auto"/>
                </w:tcBorders>
              </w:tcPr>
              <w:p w:rsidR="008A5C7D" w:rsidRPr="00903D33" w:rsidRDefault="008A5C7D" w:rsidP="008A5C7D">
                <w:pPr>
                  <w:pStyle w:val="afff4"/>
                  <w:jc w:val="right"/>
                  <w:rPr>
                    <w:sz w:val="15"/>
                    <w:szCs w:val="15"/>
                  </w:rPr>
                </w:pPr>
              </w:p>
            </w:tc>
            <w:tc>
              <w:tcPr>
                <w:tcW w:w="228" w:type="pct"/>
                <w:tcBorders>
                  <w:top w:val="single" w:sz="4" w:space="0" w:color="auto"/>
                  <w:left w:val="single" w:sz="4" w:space="0" w:color="auto"/>
                  <w:bottom w:val="single" w:sz="4" w:space="0" w:color="auto"/>
                  <w:right w:val="single" w:sz="4" w:space="0" w:color="auto"/>
                </w:tcBorders>
              </w:tcPr>
              <w:p w:rsidR="008A5C7D" w:rsidRPr="00903D33" w:rsidRDefault="008A5C7D" w:rsidP="008A5C7D">
                <w:pPr>
                  <w:pStyle w:val="afff4"/>
                  <w:jc w:val="right"/>
                  <w:rPr>
                    <w:sz w:val="15"/>
                    <w:szCs w:val="15"/>
                  </w:rPr>
                </w:pPr>
              </w:p>
            </w:tc>
            <w:tc>
              <w:tcPr>
                <w:tcW w:w="542" w:type="pct"/>
                <w:tcBorders>
                  <w:top w:val="single" w:sz="4" w:space="0" w:color="auto"/>
                  <w:left w:val="single" w:sz="4" w:space="0" w:color="auto"/>
                  <w:bottom w:val="single" w:sz="4" w:space="0" w:color="auto"/>
                  <w:right w:val="single" w:sz="4" w:space="0" w:color="auto"/>
                </w:tcBorders>
              </w:tcPr>
              <w:p w:rsidR="008A5C7D" w:rsidRPr="00903D33" w:rsidRDefault="008A5C7D" w:rsidP="008A5C7D">
                <w:pPr>
                  <w:pStyle w:val="afff4"/>
                  <w:jc w:val="right"/>
                  <w:rPr>
                    <w:sz w:val="15"/>
                    <w:szCs w:val="15"/>
                  </w:rPr>
                </w:pPr>
              </w:p>
            </w:tc>
            <w:tc>
              <w:tcPr>
                <w:tcW w:w="228" w:type="pct"/>
                <w:tcBorders>
                  <w:top w:val="single" w:sz="4" w:space="0" w:color="auto"/>
                  <w:left w:val="single" w:sz="4" w:space="0" w:color="auto"/>
                  <w:bottom w:val="single" w:sz="4" w:space="0" w:color="auto"/>
                  <w:right w:val="single" w:sz="4" w:space="0" w:color="auto"/>
                </w:tcBorders>
              </w:tcPr>
              <w:p w:rsidR="008A5C7D" w:rsidRPr="00903D33" w:rsidRDefault="008A5C7D" w:rsidP="008A5C7D">
                <w:pPr>
                  <w:pStyle w:val="afff4"/>
                  <w:jc w:val="right"/>
                  <w:rPr>
                    <w:sz w:val="15"/>
                    <w:szCs w:val="15"/>
                  </w:rPr>
                </w:pPr>
              </w:p>
            </w:tc>
            <w:tc>
              <w:tcPr>
                <w:tcW w:w="581" w:type="pct"/>
                <w:tcBorders>
                  <w:top w:val="single" w:sz="4" w:space="0" w:color="auto"/>
                  <w:left w:val="single" w:sz="4" w:space="0" w:color="auto"/>
                  <w:bottom w:val="single" w:sz="4" w:space="0" w:color="auto"/>
                  <w:right w:val="single" w:sz="4" w:space="0" w:color="auto"/>
                </w:tcBorders>
              </w:tcPr>
              <w:p w:rsidR="008A5C7D" w:rsidRPr="00903D33" w:rsidRDefault="008A5C7D" w:rsidP="008A5C7D">
                <w:pPr>
                  <w:pStyle w:val="afff4"/>
                  <w:jc w:val="right"/>
                  <w:rPr>
                    <w:sz w:val="15"/>
                    <w:szCs w:val="15"/>
                  </w:rPr>
                </w:pPr>
              </w:p>
            </w:tc>
            <w:tc>
              <w:tcPr>
                <w:tcW w:w="581" w:type="pct"/>
                <w:tcBorders>
                  <w:top w:val="single" w:sz="4" w:space="0" w:color="auto"/>
                  <w:left w:val="single" w:sz="4" w:space="0" w:color="auto"/>
                  <w:bottom w:val="single" w:sz="4" w:space="0" w:color="auto"/>
                  <w:right w:val="single" w:sz="4" w:space="0" w:color="auto"/>
                </w:tcBorders>
              </w:tcPr>
              <w:p w:rsidR="008A5C7D" w:rsidRPr="00903D33" w:rsidRDefault="008A5C7D" w:rsidP="008A5C7D">
                <w:pPr>
                  <w:pStyle w:val="afff4"/>
                  <w:jc w:val="right"/>
                  <w:rPr>
                    <w:sz w:val="15"/>
                    <w:szCs w:val="15"/>
                  </w:rPr>
                </w:pPr>
              </w:p>
            </w:tc>
            <w:tc>
              <w:tcPr>
                <w:tcW w:w="228" w:type="pct"/>
                <w:tcBorders>
                  <w:top w:val="single" w:sz="4" w:space="0" w:color="auto"/>
                  <w:left w:val="single" w:sz="4" w:space="0" w:color="auto"/>
                  <w:bottom w:val="single" w:sz="4" w:space="0" w:color="auto"/>
                  <w:right w:val="single" w:sz="4" w:space="0" w:color="auto"/>
                </w:tcBorders>
              </w:tcPr>
              <w:p w:rsidR="008A5C7D" w:rsidRPr="00903D33" w:rsidRDefault="008A5C7D" w:rsidP="008A5C7D">
                <w:pPr>
                  <w:pStyle w:val="afff4"/>
                  <w:jc w:val="right"/>
                  <w:rPr>
                    <w:sz w:val="15"/>
                    <w:szCs w:val="15"/>
                  </w:rPr>
                </w:pPr>
              </w:p>
            </w:tc>
            <w:tc>
              <w:tcPr>
                <w:tcW w:w="542" w:type="pct"/>
                <w:tcBorders>
                  <w:top w:val="single" w:sz="4" w:space="0" w:color="auto"/>
                  <w:left w:val="single" w:sz="4" w:space="0" w:color="auto"/>
                  <w:bottom w:val="single" w:sz="4" w:space="0" w:color="auto"/>
                  <w:right w:val="single" w:sz="4" w:space="0" w:color="auto"/>
                </w:tcBorders>
              </w:tcPr>
              <w:p w:rsidR="008A5C7D" w:rsidRPr="00903D33" w:rsidRDefault="008A5C7D" w:rsidP="008A5C7D">
                <w:pPr>
                  <w:pStyle w:val="afff4"/>
                  <w:jc w:val="right"/>
                  <w:rPr>
                    <w:sz w:val="15"/>
                    <w:szCs w:val="15"/>
                  </w:rPr>
                </w:pPr>
              </w:p>
            </w:tc>
            <w:tc>
              <w:tcPr>
                <w:tcW w:w="228" w:type="pct"/>
                <w:tcBorders>
                  <w:top w:val="single" w:sz="4" w:space="0" w:color="auto"/>
                  <w:left w:val="single" w:sz="4" w:space="0" w:color="auto"/>
                  <w:bottom w:val="single" w:sz="4" w:space="0" w:color="auto"/>
                  <w:right w:val="single" w:sz="4" w:space="0" w:color="auto"/>
                </w:tcBorders>
              </w:tcPr>
              <w:p w:rsidR="008A5C7D" w:rsidRPr="00903D33" w:rsidRDefault="008A5C7D" w:rsidP="008A5C7D">
                <w:pPr>
                  <w:pStyle w:val="afff4"/>
                  <w:jc w:val="right"/>
                  <w:rPr>
                    <w:sz w:val="15"/>
                    <w:szCs w:val="15"/>
                  </w:rPr>
                </w:pPr>
              </w:p>
            </w:tc>
            <w:tc>
              <w:tcPr>
                <w:tcW w:w="581" w:type="pct"/>
                <w:tcBorders>
                  <w:top w:val="single" w:sz="4" w:space="0" w:color="auto"/>
                  <w:left w:val="single" w:sz="4" w:space="0" w:color="auto"/>
                  <w:bottom w:val="single" w:sz="4" w:space="0" w:color="auto"/>
                  <w:right w:val="single" w:sz="4" w:space="0" w:color="auto"/>
                </w:tcBorders>
              </w:tcPr>
              <w:p w:rsidR="008A5C7D" w:rsidRPr="00903D33" w:rsidRDefault="008A5C7D" w:rsidP="008A5C7D">
                <w:pPr>
                  <w:pStyle w:val="afff4"/>
                  <w:jc w:val="right"/>
                  <w:rPr>
                    <w:sz w:val="15"/>
                    <w:szCs w:val="15"/>
                  </w:rPr>
                </w:pPr>
              </w:p>
            </w:tc>
          </w:tr>
          <w:tr w:rsidR="008A5C7D" w:rsidRPr="00903D33" w:rsidTr="008A5C7D">
            <w:trPr>
              <w:cantSplit/>
            </w:trPr>
            <w:sdt>
              <w:sdtPr>
                <w:rPr>
                  <w:sz w:val="15"/>
                  <w:szCs w:val="15"/>
                </w:rPr>
                <w:tag w:val="_PLD_54f8c094a96b45baa4c942e1eccc1ed4"/>
                <w:id w:val="357234300"/>
                <w:lock w:val="sdtLocked"/>
              </w:sdtPr>
              <w:sdtEndPr/>
              <w:sdtContent>
                <w:tc>
                  <w:tcPr>
                    <w:tcW w:w="681" w:type="pct"/>
                    <w:tcBorders>
                      <w:top w:val="single" w:sz="4" w:space="0" w:color="auto"/>
                      <w:left w:val="single" w:sz="4" w:space="0" w:color="auto"/>
                      <w:bottom w:val="single" w:sz="4" w:space="0" w:color="auto"/>
                      <w:right w:val="single" w:sz="4" w:space="0" w:color="auto"/>
                    </w:tcBorders>
                    <w:vAlign w:val="center"/>
                  </w:tcPr>
                  <w:p w:rsidR="008A5C7D" w:rsidRPr="00903D33" w:rsidRDefault="00100223" w:rsidP="008A5C7D">
                    <w:pPr>
                      <w:pStyle w:val="afff4"/>
                      <w:autoSpaceDE w:val="0"/>
                      <w:autoSpaceDN w:val="0"/>
                      <w:adjustRightInd w:val="0"/>
                      <w:jc w:val="center"/>
                      <w:rPr>
                        <w:sz w:val="15"/>
                        <w:szCs w:val="15"/>
                      </w:rPr>
                    </w:pPr>
                    <w:r w:rsidRPr="00903D33">
                      <w:rPr>
                        <w:rFonts w:hint="eastAsia"/>
                        <w:sz w:val="15"/>
                        <w:szCs w:val="15"/>
                      </w:rPr>
                      <w:t>合计</w:t>
                    </w:r>
                  </w:p>
                </w:tc>
              </w:sdtContent>
            </w:sdt>
            <w:tc>
              <w:tcPr>
                <w:tcW w:w="581"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jc w:val="right"/>
                  <w:rPr>
                    <w:sz w:val="15"/>
                    <w:szCs w:val="15"/>
                  </w:rPr>
                </w:pPr>
                <w:r w:rsidRPr="00903D33">
                  <w:rPr>
                    <w:sz w:val="15"/>
                    <w:szCs w:val="15"/>
                  </w:rPr>
                  <w:t>175,681,354.95</w:t>
                </w:r>
              </w:p>
            </w:tc>
            <w:tc>
              <w:tcPr>
                <w:tcW w:w="228"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jc w:val="center"/>
                  <w:rPr>
                    <w:sz w:val="15"/>
                    <w:szCs w:val="15"/>
                  </w:rPr>
                </w:pPr>
                <w:r w:rsidRPr="00903D33">
                  <w:rPr>
                    <w:rFonts w:hint="eastAsia"/>
                    <w:sz w:val="15"/>
                    <w:szCs w:val="15"/>
                  </w:rPr>
                  <w:t>/</w:t>
                </w:r>
              </w:p>
            </w:tc>
            <w:tc>
              <w:tcPr>
                <w:tcW w:w="542"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jc w:val="right"/>
                  <w:rPr>
                    <w:sz w:val="15"/>
                    <w:szCs w:val="15"/>
                  </w:rPr>
                </w:pPr>
                <w:r w:rsidRPr="00903D33">
                  <w:rPr>
                    <w:sz w:val="15"/>
                    <w:szCs w:val="15"/>
                  </w:rPr>
                  <w:t>30,647,209.26</w:t>
                </w:r>
              </w:p>
            </w:tc>
            <w:tc>
              <w:tcPr>
                <w:tcW w:w="228"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jc w:val="center"/>
                  <w:rPr>
                    <w:sz w:val="15"/>
                    <w:szCs w:val="15"/>
                  </w:rPr>
                </w:pPr>
                <w:r w:rsidRPr="00903D33">
                  <w:rPr>
                    <w:rFonts w:hint="eastAsia"/>
                    <w:sz w:val="15"/>
                    <w:szCs w:val="15"/>
                  </w:rPr>
                  <w:t>/</w:t>
                </w:r>
              </w:p>
            </w:tc>
            <w:tc>
              <w:tcPr>
                <w:tcW w:w="581"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jc w:val="right"/>
                  <w:rPr>
                    <w:sz w:val="15"/>
                    <w:szCs w:val="15"/>
                  </w:rPr>
                </w:pPr>
                <w:r w:rsidRPr="00903D33">
                  <w:rPr>
                    <w:sz w:val="15"/>
                    <w:szCs w:val="15"/>
                  </w:rPr>
                  <w:t>145,034,145.69</w:t>
                </w:r>
              </w:p>
            </w:tc>
            <w:tc>
              <w:tcPr>
                <w:tcW w:w="581"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jc w:val="right"/>
                  <w:rPr>
                    <w:sz w:val="15"/>
                    <w:szCs w:val="15"/>
                  </w:rPr>
                </w:pPr>
                <w:r w:rsidRPr="00903D33">
                  <w:rPr>
                    <w:sz w:val="15"/>
                    <w:szCs w:val="15"/>
                  </w:rPr>
                  <w:t>172,519,363.46</w:t>
                </w:r>
              </w:p>
            </w:tc>
            <w:tc>
              <w:tcPr>
                <w:tcW w:w="228"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jc w:val="center"/>
                  <w:rPr>
                    <w:sz w:val="15"/>
                    <w:szCs w:val="15"/>
                  </w:rPr>
                </w:pPr>
                <w:r w:rsidRPr="00903D33">
                  <w:rPr>
                    <w:rFonts w:hint="eastAsia"/>
                    <w:sz w:val="15"/>
                    <w:szCs w:val="15"/>
                  </w:rPr>
                  <w:t>/</w:t>
                </w:r>
              </w:p>
            </w:tc>
            <w:tc>
              <w:tcPr>
                <w:tcW w:w="542"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jc w:val="right"/>
                  <w:rPr>
                    <w:sz w:val="15"/>
                    <w:szCs w:val="15"/>
                  </w:rPr>
                </w:pPr>
                <w:r w:rsidRPr="00903D33">
                  <w:rPr>
                    <w:sz w:val="15"/>
                    <w:szCs w:val="15"/>
                  </w:rPr>
                  <w:t>30,549,233.75</w:t>
                </w:r>
              </w:p>
            </w:tc>
            <w:tc>
              <w:tcPr>
                <w:tcW w:w="228"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jc w:val="center"/>
                  <w:rPr>
                    <w:sz w:val="15"/>
                    <w:szCs w:val="15"/>
                  </w:rPr>
                </w:pPr>
                <w:r w:rsidRPr="00903D33">
                  <w:rPr>
                    <w:rFonts w:hint="eastAsia"/>
                    <w:sz w:val="15"/>
                    <w:szCs w:val="15"/>
                  </w:rPr>
                  <w:t>/</w:t>
                </w:r>
              </w:p>
            </w:tc>
            <w:tc>
              <w:tcPr>
                <w:tcW w:w="581" w:type="pct"/>
                <w:tcBorders>
                  <w:top w:val="single" w:sz="4" w:space="0" w:color="auto"/>
                  <w:left w:val="single" w:sz="4" w:space="0" w:color="auto"/>
                  <w:bottom w:val="single" w:sz="4" w:space="0" w:color="auto"/>
                  <w:right w:val="single" w:sz="4" w:space="0" w:color="auto"/>
                </w:tcBorders>
              </w:tcPr>
              <w:p w:rsidR="008A5C7D" w:rsidRPr="00903D33" w:rsidRDefault="00100223" w:rsidP="008A5C7D">
                <w:pPr>
                  <w:pStyle w:val="afff4"/>
                  <w:rPr>
                    <w:sz w:val="15"/>
                    <w:szCs w:val="15"/>
                  </w:rPr>
                </w:pPr>
                <w:r w:rsidRPr="00903D33">
                  <w:rPr>
                    <w:sz w:val="15"/>
                    <w:szCs w:val="15"/>
                  </w:rPr>
                  <w:t>141,970,129.71</w:t>
                </w:r>
              </w:p>
            </w:tc>
          </w:tr>
        </w:tbl>
        <w:p w:rsidR="008A5C7D" w:rsidRPr="00903D33" w:rsidRDefault="008A5C7D">
          <w:pPr>
            <w:pStyle w:val="afff4"/>
            <w:rPr>
              <w:sz w:val="15"/>
              <w:szCs w:val="15"/>
            </w:rPr>
          </w:pPr>
        </w:p>
        <w:p w:rsidR="008A5C7D" w:rsidRPr="00903D33" w:rsidRDefault="007A515A" w:rsidP="008A5C7D">
          <w:pPr>
            <w:pStyle w:val="afff4"/>
          </w:pPr>
        </w:p>
      </w:sdtContent>
    </w:sdt>
    <w:p w:rsidR="008A5C7D" w:rsidRDefault="008A5C7D">
      <w:pPr>
        <w:pStyle w:val="afff4"/>
      </w:pPr>
    </w:p>
    <w:sdt>
      <w:sdtPr>
        <w:rPr>
          <w:rFonts w:hint="eastAsia"/>
          <w:szCs w:val="21"/>
        </w:rPr>
        <w:alias w:val="模块:单项金额重大并单项计提坏帐准备的其他应收账款　　　　　　　..."/>
        <w:tag w:val="_GBC_02bfd67b9c40435982984fdd2fa0417b"/>
        <w:id w:val="-660314359"/>
        <w:lock w:val="sdtLocked"/>
        <w:placeholder>
          <w:docPart w:val="GBC22222222222222222222222222222"/>
        </w:placeholder>
      </w:sdtPr>
      <w:sdtEndPr/>
      <w:sdtContent>
        <w:p w:rsidR="008A5C7D" w:rsidRDefault="00100223">
          <w:pPr>
            <w:pStyle w:val="afff4"/>
            <w:rPr>
              <w:szCs w:val="21"/>
            </w:rPr>
          </w:pPr>
          <w:r>
            <w:rPr>
              <w:rFonts w:hint="eastAsia"/>
              <w:szCs w:val="21"/>
            </w:rPr>
            <w:t>期末单项金额重大并单项计提坏帐准备的其他应收款</w:t>
          </w:r>
        </w:p>
        <w:sdt>
          <w:sdtPr>
            <w:rPr>
              <w:szCs w:val="21"/>
            </w:rPr>
            <w:alias w:val="是否适用：单项金额重大并单项计提坏帐准备的其他应收账款[双击切换]"/>
            <w:tag w:val="_GBC_82635b709acc43f9ace323ef9b818336"/>
            <w:id w:val="-477224521"/>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100223">
          <w:pPr>
            <w:pStyle w:val="afff4"/>
            <w:autoSpaceDE w:val="0"/>
            <w:autoSpaceDN w:val="0"/>
            <w:adjustRightInd w:val="0"/>
            <w:jc w:val="right"/>
            <w:rPr>
              <w:szCs w:val="21"/>
            </w:rPr>
          </w:pPr>
          <w:r>
            <w:rPr>
              <w:rFonts w:hint="eastAsia"/>
              <w:szCs w:val="21"/>
            </w:rPr>
            <w:t>单位：</w:t>
          </w:r>
          <w:sdt>
            <w:sdtPr>
              <w:rPr>
                <w:rFonts w:hint="eastAsia"/>
                <w:szCs w:val="21"/>
              </w:rPr>
              <w:alias w:val="单位：财务附注：单项金额重大并单项计提坏帐准备的其他应收账款"/>
              <w:tag w:val="_GBC_6f73f43440014efa8cf865c6b1b637bb"/>
              <w:id w:val="-9046077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单项金额重大并单项计提坏帐准备的其他应收账款"/>
              <w:tag w:val="_GBC_e9dbd6e5016d4d58ae39e7c13891fe0a"/>
              <w:id w:val="-13518641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97" w:type="pct"/>
            <w:tblInd w:w="-176" w:type="dxa"/>
            <w:tblLook w:val="0000" w:firstRow="0" w:lastRow="0" w:firstColumn="0" w:lastColumn="0" w:noHBand="0" w:noVBand="0"/>
          </w:tblPr>
          <w:tblGrid>
            <w:gridCol w:w="2103"/>
            <w:gridCol w:w="1517"/>
            <w:gridCol w:w="1199"/>
            <w:gridCol w:w="1561"/>
            <w:gridCol w:w="2845"/>
          </w:tblGrid>
          <w:tr w:rsidR="008A5C7D" w:rsidTr="008A5C7D">
            <w:tc>
              <w:tcPr>
                <w:tcW w:w="114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center"/>
                  <w:rPr>
                    <w:szCs w:val="21"/>
                  </w:rPr>
                </w:pPr>
              </w:p>
            </w:tc>
            <w:sdt>
              <w:sdtPr>
                <w:tag w:val="_PLD_97db1786729d4aa0ae9b66573521bf0e"/>
                <w:id w:val="-1624380343"/>
                <w:lock w:val="sdtLocked"/>
              </w:sdtPr>
              <w:sdtEndPr/>
              <w:sdtContent>
                <w:tc>
                  <w:tcPr>
                    <w:tcW w:w="3860" w:type="pct"/>
                    <w:gridSpan w:val="4"/>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期末余额</w:t>
                    </w:r>
                  </w:p>
                </w:tc>
              </w:sdtContent>
            </w:sdt>
          </w:tr>
          <w:tr w:rsidR="008A5C7D" w:rsidTr="008A5C7D">
            <w:sdt>
              <w:sdtPr>
                <w:tag w:val="_PLD_5d19026fb13d4e26879b2a3d49078e97"/>
                <w:id w:val="249930715"/>
                <w:lock w:val="sdtLocked"/>
              </w:sdtPr>
              <w:sdtEndPr/>
              <w:sdtContent>
                <w:tc>
                  <w:tcPr>
                    <w:tcW w:w="1140"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其他应收款</w:t>
                    </w:r>
                  </w:p>
                  <w:p w:rsidR="008A5C7D" w:rsidRDefault="00100223" w:rsidP="008A5C7D">
                    <w:pPr>
                      <w:pStyle w:val="afff4"/>
                      <w:jc w:val="center"/>
                      <w:rPr>
                        <w:szCs w:val="21"/>
                      </w:rPr>
                    </w:pPr>
                    <w:r>
                      <w:rPr>
                        <w:rFonts w:hint="eastAsia"/>
                        <w:szCs w:val="21"/>
                      </w:rPr>
                      <w:t>（按单位）</w:t>
                    </w:r>
                  </w:p>
                </w:tc>
              </w:sdtContent>
            </w:sdt>
            <w:sdt>
              <w:sdtPr>
                <w:tag w:val="_PLD_4419675779054550869d5f99c0a9db32"/>
                <w:id w:val="2016647075"/>
                <w:lock w:val="sdtLocked"/>
              </w:sdtPr>
              <w:sdtEndPr/>
              <w:sdtContent>
                <w:tc>
                  <w:tcPr>
                    <w:tcW w:w="822"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其他应收款</w:t>
                    </w:r>
                  </w:p>
                </w:tc>
              </w:sdtContent>
            </w:sdt>
            <w:sdt>
              <w:sdtPr>
                <w:tag w:val="_PLD_15a68e16dff74d589bc93f70484dff8d"/>
                <w:id w:val="-1596776781"/>
                <w:lock w:val="sdtLocked"/>
              </w:sdtPr>
              <w:sdtEndPr/>
              <w:sdtContent>
                <w:tc>
                  <w:tcPr>
                    <w:tcW w:w="650"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坏账准备</w:t>
                    </w:r>
                  </w:p>
                </w:tc>
              </w:sdtContent>
            </w:sdt>
            <w:sdt>
              <w:sdtPr>
                <w:tag w:val="_PLD_a0a6868e58c04d918633fe48a760bca9"/>
                <w:id w:val="132682675"/>
                <w:lock w:val="sdtLocked"/>
              </w:sdtPr>
              <w:sdtEndPr/>
              <w:sdtContent>
                <w:tc>
                  <w:tcPr>
                    <w:tcW w:w="84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计提比例（%）</w:t>
                    </w:r>
                  </w:p>
                </w:tc>
              </w:sdtContent>
            </w:sdt>
            <w:sdt>
              <w:sdtPr>
                <w:tag w:val="_PLD_24cde564d9de433cba5334afb618ea66"/>
                <w:id w:val="-1871060607"/>
                <w:lock w:val="sdtLocked"/>
              </w:sdtPr>
              <w:sdtEndPr/>
              <w:sdtContent>
                <w:tc>
                  <w:tcPr>
                    <w:tcW w:w="1542"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计提理由</w:t>
                    </w:r>
                  </w:p>
                </w:tc>
              </w:sdtContent>
            </w:sdt>
          </w:tr>
          <w:sdt>
            <w:sdtPr>
              <w:rPr>
                <w:rFonts w:hint="eastAsia"/>
                <w:sz w:val="18"/>
                <w:szCs w:val="18"/>
              </w:rPr>
              <w:alias w:val="单项金额重大并单项计提坏帐准备的其他应收账款明细"/>
              <w:tag w:val="_GBC_e6a519bcf24e49f8b338c85e8d589d2b"/>
              <w:id w:val="1947422701"/>
              <w:lock w:val="sdtLocked"/>
            </w:sdtPr>
            <w:sdtEndPr/>
            <w:sdtContent>
              <w:tr w:rsidR="008A5C7D" w:rsidTr="008A5C7D">
                <w:tc>
                  <w:tcPr>
                    <w:tcW w:w="1140" w:type="pct"/>
                    <w:tcBorders>
                      <w:top w:val="single" w:sz="4" w:space="0" w:color="auto"/>
                      <w:left w:val="single" w:sz="4" w:space="0" w:color="auto"/>
                      <w:bottom w:val="single" w:sz="4" w:space="0" w:color="auto"/>
                      <w:right w:val="single" w:sz="4" w:space="0" w:color="auto"/>
                    </w:tcBorders>
                  </w:tcPr>
                  <w:p w:rsidR="008A5C7D" w:rsidRPr="00ED4DC0" w:rsidRDefault="00100223" w:rsidP="008A5C7D">
                    <w:pPr>
                      <w:pStyle w:val="afff4"/>
                      <w:rPr>
                        <w:sz w:val="18"/>
                        <w:szCs w:val="18"/>
                      </w:rPr>
                    </w:pPr>
                    <w:r w:rsidRPr="00ED4DC0">
                      <w:rPr>
                        <w:sz w:val="18"/>
                        <w:szCs w:val="18"/>
                      </w:rPr>
                      <w:t>浙江亚太集团有限公司</w:t>
                    </w:r>
                  </w:p>
                </w:tc>
                <w:tc>
                  <w:tcPr>
                    <w:tcW w:w="822" w:type="pct"/>
                    <w:tcBorders>
                      <w:top w:val="single" w:sz="4" w:space="0" w:color="auto"/>
                      <w:left w:val="single" w:sz="4" w:space="0" w:color="auto"/>
                      <w:bottom w:val="single" w:sz="4" w:space="0" w:color="auto"/>
                      <w:right w:val="single" w:sz="4" w:space="0" w:color="auto"/>
                    </w:tcBorders>
                  </w:tcPr>
                  <w:p w:rsidR="008A5C7D" w:rsidRPr="00ED4DC0" w:rsidRDefault="00100223" w:rsidP="008A5C7D">
                    <w:pPr>
                      <w:pStyle w:val="afff4"/>
                      <w:jc w:val="right"/>
                      <w:rPr>
                        <w:sz w:val="18"/>
                        <w:szCs w:val="18"/>
                      </w:rPr>
                    </w:pPr>
                    <w:r w:rsidRPr="00ED4DC0">
                      <w:rPr>
                        <w:sz w:val="18"/>
                        <w:szCs w:val="18"/>
                      </w:rPr>
                      <w:t>112,811,187.50</w:t>
                    </w:r>
                  </w:p>
                </w:tc>
                <w:tc>
                  <w:tcPr>
                    <w:tcW w:w="650" w:type="pct"/>
                    <w:tcBorders>
                      <w:top w:val="single" w:sz="4" w:space="0" w:color="auto"/>
                      <w:left w:val="single" w:sz="4" w:space="0" w:color="auto"/>
                      <w:bottom w:val="single" w:sz="4" w:space="0" w:color="auto"/>
                      <w:right w:val="single" w:sz="4" w:space="0" w:color="auto"/>
                    </w:tcBorders>
                  </w:tcPr>
                  <w:p w:rsidR="008A5C7D" w:rsidRPr="00ED4DC0" w:rsidRDefault="008A5C7D" w:rsidP="008A5C7D">
                    <w:pPr>
                      <w:pStyle w:val="afff4"/>
                      <w:jc w:val="right"/>
                      <w:rPr>
                        <w:sz w:val="18"/>
                        <w:szCs w:val="18"/>
                      </w:rPr>
                    </w:pPr>
                  </w:p>
                </w:tc>
                <w:tc>
                  <w:tcPr>
                    <w:tcW w:w="846" w:type="pct"/>
                    <w:tcBorders>
                      <w:top w:val="single" w:sz="4" w:space="0" w:color="auto"/>
                      <w:left w:val="single" w:sz="4" w:space="0" w:color="auto"/>
                      <w:bottom w:val="single" w:sz="4" w:space="0" w:color="auto"/>
                      <w:right w:val="single" w:sz="4" w:space="0" w:color="auto"/>
                    </w:tcBorders>
                  </w:tcPr>
                  <w:p w:rsidR="008A5C7D" w:rsidRPr="00ED4DC0" w:rsidRDefault="008A5C7D" w:rsidP="008A5C7D">
                    <w:pPr>
                      <w:pStyle w:val="afff4"/>
                      <w:jc w:val="right"/>
                      <w:rPr>
                        <w:sz w:val="18"/>
                        <w:szCs w:val="18"/>
                      </w:rPr>
                    </w:pPr>
                  </w:p>
                </w:tc>
                <w:tc>
                  <w:tcPr>
                    <w:tcW w:w="1542" w:type="pct"/>
                    <w:tcBorders>
                      <w:top w:val="single" w:sz="4" w:space="0" w:color="auto"/>
                      <w:left w:val="single" w:sz="4" w:space="0" w:color="auto"/>
                      <w:bottom w:val="single" w:sz="4" w:space="0" w:color="auto"/>
                      <w:right w:val="single" w:sz="4" w:space="0" w:color="auto"/>
                    </w:tcBorders>
                  </w:tcPr>
                  <w:p w:rsidR="008A5C7D" w:rsidRPr="00ED4DC0" w:rsidRDefault="00100223" w:rsidP="008A5C7D">
                    <w:pPr>
                      <w:pStyle w:val="afff4"/>
                      <w:rPr>
                        <w:sz w:val="18"/>
                        <w:szCs w:val="18"/>
                      </w:rPr>
                    </w:pPr>
                    <w:r w:rsidRPr="00ED4DC0">
                      <w:rPr>
                        <w:sz w:val="18"/>
                        <w:szCs w:val="18"/>
                      </w:rPr>
                      <w:t>该公司系公司本期同一控制合并取得的子公司坯布市场公司的股东（公司持有50.50%，其持有49.50%），公司判断其不存在回收风险，故未计提坏账准备。</w:t>
                    </w:r>
                  </w:p>
                </w:tc>
              </w:tr>
            </w:sdtContent>
          </w:sdt>
          <w:tr w:rsidR="008A5C7D" w:rsidTr="008A5C7D">
            <w:sdt>
              <w:sdtPr>
                <w:rPr>
                  <w:sz w:val="18"/>
                  <w:szCs w:val="18"/>
                </w:rPr>
                <w:tag w:val="_PLD_c8d3776cd11140d3a6016639135bcdf5"/>
                <w:id w:val="-389339610"/>
                <w:lock w:val="sdtLocked"/>
              </w:sdtPr>
              <w:sdtEndPr/>
              <w:sdtContent>
                <w:tc>
                  <w:tcPr>
                    <w:tcW w:w="1140" w:type="pct"/>
                    <w:tcBorders>
                      <w:top w:val="single" w:sz="4" w:space="0" w:color="auto"/>
                      <w:left w:val="single" w:sz="4" w:space="0" w:color="auto"/>
                      <w:bottom w:val="single" w:sz="4" w:space="0" w:color="auto"/>
                      <w:right w:val="single" w:sz="4" w:space="0" w:color="auto"/>
                    </w:tcBorders>
                    <w:vAlign w:val="center"/>
                  </w:tcPr>
                  <w:p w:rsidR="008A5C7D" w:rsidRPr="00ED4DC0" w:rsidRDefault="00100223" w:rsidP="008A5C7D">
                    <w:pPr>
                      <w:pStyle w:val="afff4"/>
                      <w:jc w:val="center"/>
                      <w:rPr>
                        <w:sz w:val="18"/>
                        <w:szCs w:val="18"/>
                      </w:rPr>
                    </w:pPr>
                    <w:r w:rsidRPr="00ED4DC0">
                      <w:rPr>
                        <w:rFonts w:hint="eastAsia"/>
                        <w:sz w:val="18"/>
                        <w:szCs w:val="18"/>
                      </w:rPr>
                      <w:t>合计</w:t>
                    </w:r>
                  </w:p>
                </w:tc>
              </w:sdtContent>
            </w:sdt>
            <w:tc>
              <w:tcPr>
                <w:tcW w:w="822" w:type="pct"/>
                <w:tcBorders>
                  <w:top w:val="single" w:sz="4" w:space="0" w:color="auto"/>
                  <w:left w:val="single" w:sz="4" w:space="0" w:color="auto"/>
                  <w:bottom w:val="single" w:sz="4" w:space="0" w:color="auto"/>
                  <w:right w:val="single" w:sz="4" w:space="0" w:color="auto"/>
                </w:tcBorders>
              </w:tcPr>
              <w:p w:rsidR="008A5C7D" w:rsidRPr="00ED4DC0" w:rsidRDefault="00100223" w:rsidP="008A5C7D">
                <w:pPr>
                  <w:pStyle w:val="afff4"/>
                  <w:jc w:val="right"/>
                  <w:rPr>
                    <w:sz w:val="18"/>
                    <w:szCs w:val="18"/>
                  </w:rPr>
                </w:pPr>
                <w:r w:rsidRPr="00ED4DC0">
                  <w:rPr>
                    <w:sz w:val="18"/>
                    <w:szCs w:val="18"/>
                  </w:rPr>
                  <w:t>112,811,187.50</w:t>
                </w:r>
              </w:p>
            </w:tc>
            <w:tc>
              <w:tcPr>
                <w:tcW w:w="650" w:type="pct"/>
                <w:tcBorders>
                  <w:top w:val="single" w:sz="4" w:space="0" w:color="auto"/>
                  <w:left w:val="single" w:sz="4" w:space="0" w:color="auto"/>
                  <w:bottom w:val="single" w:sz="4" w:space="0" w:color="auto"/>
                  <w:right w:val="single" w:sz="4" w:space="0" w:color="auto"/>
                </w:tcBorders>
              </w:tcPr>
              <w:p w:rsidR="008A5C7D" w:rsidRPr="00ED4DC0" w:rsidRDefault="008A5C7D" w:rsidP="008A5C7D">
                <w:pPr>
                  <w:pStyle w:val="afff4"/>
                  <w:jc w:val="right"/>
                  <w:rPr>
                    <w:sz w:val="18"/>
                    <w:szCs w:val="18"/>
                  </w:rPr>
                </w:pPr>
              </w:p>
            </w:tc>
            <w:tc>
              <w:tcPr>
                <w:tcW w:w="846" w:type="pct"/>
                <w:tcBorders>
                  <w:top w:val="single" w:sz="4" w:space="0" w:color="auto"/>
                  <w:left w:val="single" w:sz="4" w:space="0" w:color="auto"/>
                  <w:bottom w:val="single" w:sz="4" w:space="0" w:color="auto"/>
                  <w:right w:val="single" w:sz="4" w:space="0" w:color="auto"/>
                </w:tcBorders>
              </w:tcPr>
              <w:p w:rsidR="008A5C7D" w:rsidRPr="00ED4DC0" w:rsidRDefault="00100223" w:rsidP="008A5C7D">
                <w:pPr>
                  <w:pStyle w:val="afff4"/>
                  <w:jc w:val="center"/>
                  <w:rPr>
                    <w:sz w:val="18"/>
                    <w:szCs w:val="18"/>
                  </w:rPr>
                </w:pPr>
                <w:r w:rsidRPr="00ED4DC0">
                  <w:rPr>
                    <w:rFonts w:hint="eastAsia"/>
                    <w:sz w:val="18"/>
                    <w:szCs w:val="18"/>
                  </w:rPr>
                  <w:t>/</w:t>
                </w:r>
              </w:p>
            </w:tc>
            <w:tc>
              <w:tcPr>
                <w:tcW w:w="1542" w:type="pct"/>
                <w:tcBorders>
                  <w:top w:val="single" w:sz="4" w:space="0" w:color="auto"/>
                  <w:left w:val="single" w:sz="4" w:space="0" w:color="auto"/>
                  <w:bottom w:val="single" w:sz="4" w:space="0" w:color="auto"/>
                  <w:right w:val="single" w:sz="4" w:space="0" w:color="auto"/>
                </w:tcBorders>
              </w:tcPr>
              <w:p w:rsidR="008A5C7D" w:rsidRPr="00ED4DC0" w:rsidRDefault="00100223" w:rsidP="008A5C7D">
                <w:pPr>
                  <w:pStyle w:val="afff4"/>
                  <w:jc w:val="center"/>
                  <w:rPr>
                    <w:sz w:val="18"/>
                    <w:szCs w:val="18"/>
                  </w:rPr>
                </w:pPr>
                <w:r w:rsidRPr="00ED4DC0">
                  <w:rPr>
                    <w:rFonts w:hint="eastAsia"/>
                    <w:sz w:val="18"/>
                    <w:szCs w:val="18"/>
                  </w:rPr>
                  <w:t>/</w:t>
                </w:r>
              </w:p>
            </w:tc>
          </w:tr>
        </w:tbl>
        <w:p w:rsidR="008A5C7D" w:rsidRDefault="008A5C7D">
          <w:pPr>
            <w:pStyle w:val="afff4"/>
          </w:pPr>
        </w:p>
        <w:p w:rsidR="008A5C7D" w:rsidRDefault="007A515A">
          <w:pPr>
            <w:pStyle w:val="afff4"/>
            <w:rPr>
              <w:szCs w:val="21"/>
            </w:rPr>
          </w:pPr>
        </w:p>
      </w:sdtContent>
    </w:sdt>
    <w:sdt>
      <w:sdtPr>
        <w:rPr>
          <w:rFonts w:hint="eastAsia"/>
          <w:szCs w:val="21"/>
        </w:rPr>
        <w:alias w:val="模块:组合中，按账龄分析法计提坏账准备的其他应收账款："/>
        <w:tag w:val="_GBC_84907f0c47bb4c62b91a81382adfc126"/>
        <w:id w:val="750313261"/>
        <w:lock w:val="sdtLocked"/>
        <w:placeholder>
          <w:docPart w:val="GBC22222222222222222222222222222"/>
        </w:placeholder>
      </w:sdtPr>
      <w:sdtEndPr>
        <w:rPr>
          <w:rFonts w:hint="default"/>
        </w:rPr>
      </w:sdtEndPr>
      <w:sdtContent>
        <w:p w:rsidR="008A5C7D" w:rsidRDefault="00100223">
          <w:pPr>
            <w:pStyle w:val="afff4"/>
            <w:rPr>
              <w:szCs w:val="21"/>
            </w:rPr>
          </w:pPr>
          <w:r>
            <w:rPr>
              <w:rFonts w:hint="eastAsia"/>
              <w:szCs w:val="21"/>
            </w:rPr>
            <w:t>组合中，按账龄分析法计提坏账准备的其他应收款：</w:t>
          </w:r>
        </w:p>
        <w:sdt>
          <w:sdtPr>
            <w:rPr>
              <w:rFonts w:hint="eastAsia"/>
              <w:szCs w:val="21"/>
            </w:rPr>
            <w:alias w:val="是否适用：组合中，按账龄分析法计提坏账准备的其他应收账款[双击切换]"/>
            <w:tag w:val="_GBC_14503383cb9a4c528e4dc8ae4e2b1c29"/>
            <w:id w:val="223958497"/>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MACROBUTTON  SnrToggleCheckbox √适用</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4382968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58c31c61f2a5441db0ca086544f32ce2"/>
              <w:id w:val="-8527208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374"/>
            <w:gridCol w:w="2202"/>
            <w:gridCol w:w="2131"/>
            <w:gridCol w:w="2188"/>
          </w:tblGrid>
          <w:tr w:rsidR="008A5C7D" w:rsidTr="008A5C7D">
            <w:trPr>
              <w:cantSplit/>
            </w:trPr>
            <w:sdt>
              <w:sdtPr>
                <w:tag w:val="_PLD_0b1f514cee6e462fb96436d12369ecac"/>
                <w:id w:val="-1144119005"/>
                <w:lock w:val="sdtLocked"/>
              </w:sdtPr>
              <w:sdtEndPr/>
              <w:sdtContent>
                <w:tc>
                  <w:tcPr>
                    <w:tcW w:w="1334" w:type="pct"/>
                    <w:vMerge w:val="restart"/>
                    <w:tcBorders>
                      <w:top w:val="single" w:sz="4" w:space="0" w:color="auto"/>
                      <w:left w:val="single" w:sz="4" w:space="0" w:color="auto"/>
                      <w:bottom w:val="single" w:sz="4" w:space="0" w:color="auto"/>
                      <w:right w:val="single" w:sz="4" w:space="0" w:color="auto"/>
                    </w:tcBorders>
                    <w:vAlign w:val="center"/>
                  </w:tcPr>
                  <w:p w:rsidR="008A5C7D" w:rsidRDefault="008A5C7D" w:rsidP="008A5C7D">
                    <w:pPr>
                      <w:pStyle w:val="afff4"/>
                      <w:jc w:val="center"/>
                      <w:rPr>
                        <w:szCs w:val="21"/>
                      </w:rPr>
                    </w:pPr>
                  </w:p>
                  <w:p w:rsidR="008A5C7D" w:rsidRDefault="00100223" w:rsidP="008A5C7D">
                    <w:pPr>
                      <w:pStyle w:val="afff4"/>
                      <w:jc w:val="center"/>
                      <w:rPr>
                        <w:szCs w:val="21"/>
                      </w:rPr>
                    </w:pPr>
                    <w:r>
                      <w:rPr>
                        <w:rFonts w:hint="eastAsia"/>
                        <w:szCs w:val="21"/>
                      </w:rPr>
                      <w:t>账龄</w:t>
                    </w:r>
                  </w:p>
                </w:tc>
              </w:sdtContent>
            </w:sdt>
            <w:sdt>
              <w:sdtPr>
                <w:tag w:val="_PLD_dec5ca2f5c434d8c95d5ed7816431f38"/>
                <w:id w:val="-1852022839"/>
                <w:lock w:val="sdtLocked"/>
              </w:sdtPr>
              <w:sdtEndPr/>
              <w:sdtContent>
                <w:tc>
                  <w:tcPr>
                    <w:tcW w:w="3666" w:type="pct"/>
                    <w:gridSpan w:val="3"/>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期末余额</w:t>
                    </w:r>
                  </w:p>
                </w:tc>
              </w:sdtContent>
            </w:sdt>
          </w:tr>
          <w:tr w:rsidR="008A5C7D" w:rsidTr="008A5C7D">
            <w:trPr>
              <w:cantSplit/>
            </w:trPr>
            <w:tc>
              <w:tcPr>
                <w:tcW w:w="1334" w:type="pct"/>
                <w:vMerge/>
                <w:tcBorders>
                  <w:top w:val="single" w:sz="4" w:space="0" w:color="auto"/>
                  <w:left w:val="single" w:sz="4" w:space="0" w:color="auto"/>
                  <w:bottom w:val="single" w:sz="4" w:space="0" w:color="auto"/>
                  <w:right w:val="single" w:sz="4" w:space="0" w:color="auto"/>
                </w:tcBorders>
                <w:vAlign w:val="center"/>
              </w:tcPr>
              <w:p w:rsidR="008A5C7D" w:rsidRDefault="008A5C7D" w:rsidP="008A5C7D">
                <w:pPr>
                  <w:pStyle w:val="afff4"/>
                  <w:rPr>
                    <w:szCs w:val="21"/>
                  </w:rPr>
                </w:pPr>
              </w:p>
            </w:tc>
            <w:sdt>
              <w:sdtPr>
                <w:tag w:val="_PLD_6363ea29e1114f898cb49d0d298f5689"/>
                <w:id w:val="32159394"/>
                <w:lock w:val="sdtLocked"/>
              </w:sdtPr>
              <w:sdtEndPr/>
              <w:sdtContent>
                <w:tc>
                  <w:tcPr>
                    <w:tcW w:w="1238"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其他应收款</w:t>
                    </w:r>
                  </w:p>
                </w:tc>
              </w:sdtContent>
            </w:sdt>
            <w:sdt>
              <w:sdtPr>
                <w:tag w:val="_PLD_0f98482197ff40d787704ec023ec8259"/>
                <w:id w:val="-750346624"/>
                <w:lock w:val="sdtLocked"/>
              </w:sdtPr>
              <w:sdtEndPr/>
              <w:sdtContent>
                <w:tc>
                  <w:tcPr>
                    <w:tcW w:w="1198"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坏账准备</w:t>
                    </w:r>
                  </w:p>
                </w:tc>
              </w:sdtContent>
            </w:sdt>
            <w:sdt>
              <w:sdtPr>
                <w:tag w:val="_PLD_35712d94b4c04b3aafbf8b7c8de71ea4"/>
                <w:id w:val="-344481503"/>
                <w:lock w:val="sdtLocked"/>
              </w:sdtPr>
              <w:sdtEndPr/>
              <w:sdtContent>
                <w:tc>
                  <w:tcPr>
                    <w:tcW w:w="1230"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计提比例（%）</w:t>
                    </w:r>
                  </w:p>
                </w:tc>
              </w:sdtContent>
            </w:sdt>
          </w:tr>
          <w:tr w:rsidR="008A5C7D" w:rsidTr="008A5C7D">
            <w:trPr>
              <w:cantSplit/>
            </w:trPr>
            <w:sdt>
              <w:sdtPr>
                <w:tag w:val="_PLD_8cc59d5866ad4630ba4ad99804ac9f4c"/>
                <w:id w:val="-745419664"/>
                <w:lock w:val="sdtLocked"/>
              </w:sdtPr>
              <w:sdtEndPr/>
              <w:sdtContent>
                <w:tc>
                  <w:tcPr>
                    <w:tcW w:w="133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1年以内</w:t>
                    </w:r>
                  </w:p>
                </w:tc>
              </w:sdtContent>
            </w:sdt>
            <w:tc>
              <w:tcPr>
                <w:tcW w:w="3666" w:type="pct"/>
                <w:gridSpan w:val="3"/>
                <w:tcBorders>
                  <w:top w:val="single" w:sz="4" w:space="0" w:color="auto"/>
                  <w:left w:val="single" w:sz="4" w:space="0" w:color="auto"/>
                  <w:bottom w:val="single" w:sz="4" w:space="0" w:color="auto"/>
                  <w:right w:val="single" w:sz="4" w:space="0" w:color="auto"/>
                </w:tcBorders>
              </w:tcPr>
              <w:p w:rsidR="008A5C7D" w:rsidRDefault="008A5C7D" w:rsidP="008A5C7D">
                <w:pPr>
                  <w:pStyle w:val="afff4"/>
                  <w:rPr>
                    <w:color w:val="FF0000"/>
                    <w:szCs w:val="21"/>
                  </w:rPr>
                </w:pPr>
              </w:p>
            </w:tc>
          </w:tr>
          <w:tr w:rsidR="008A5C7D" w:rsidTr="008A5C7D">
            <w:trPr>
              <w:cantSplit/>
            </w:trPr>
            <w:sdt>
              <w:sdtPr>
                <w:tag w:val="_PLD_c99e186ace65470ab0be1709d627ad2e"/>
                <w:id w:val="1391697018"/>
                <w:lock w:val="sdtLocked"/>
              </w:sdtPr>
              <w:sdtEndPr/>
              <w:sdtContent>
                <w:tc>
                  <w:tcPr>
                    <w:tcW w:w="5000" w:type="pct"/>
                    <w:gridSpan w:val="4"/>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其中：1年以内分项</w:t>
                    </w:r>
                  </w:p>
                </w:tc>
              </w:sdtContent>
            </w:sdt>
          </w:tr>
          <w:sdt>
            <w:sdtPr>
              <w:rPr>
                <w:rFonts w:hint="eastAsia"/>
                <w:szCs w:val="21"/>
              </w:rPr>
              <w:alias w:val="一年以内其他应收款金额明细"/>
              <w:tag w:val="_GBC_a6562d028ce54205883f8c568b4fccf8"/>
              <w:id w:val="930943285"/>
              <w:lock w:val="sdtLocked"/>
            </w:sdtPr>
            <w:sdtEndPr/>
            <w:sdtContent>
              <w:tr w:rsidR="008A5C7D" w:rsidTr="008A5C7D">
                <w:trPr>
                  <w:cantSplit/>
                </w:trPr>
                <w:tc>
                  <w:tcPr>
                    <w:tcW w:w="133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1年以内</w:t>
                    </w:r>
                  </w:p>
                </w:tc>
                <w:tc>
                  <w:tcPr>
                    <w:tcW w:w="123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1,635,365.25</w:t>
                    </w:r>
                  </w:p>
                </w:tc>
                <w:tc>
                  <w:tcPr>
                    <w:tcW w:w="119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81,768.26</w:t>
                    </w:r>
                  </w:p>
                </w:tc>
                <w:tc>
                  <w:tcPr>
                    <w:tcW w:w="123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5.00</w:t>
                    </w:r>
                  </w:p>
                </w:tc>
              </w:tr>
            </w:sdtContent>
          </w:sdt>
          <w:tr w:rsidR="008A5C7D" w:rsidTr="008A5C7D">
            <w:trPr>
              <w:cantSplit/>
            </w:trPr>
            <w:sdt>
              <w:sdtPr>
                <w:tag w:val="_PLD_1d1b19b04a6148a9847cca431947224e"/>
                <w:id w:val="1955439289"/>
                <w:lock w:val="sdtLocked"/>
              </w:sdtPr>
              <w:sdtEndPr/>
              <w:sdtContent>
                <w:tc>
                  <w:tcPr>
                    <w:tcW w:w="133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1年以内小计</w:t>
                    </w:r>
                  </w:p>
                </w:tc>
              </w:sdtContent>
            </w:sdt>
            <w:tc>
              <w:tcPr>
                <w:tcW w:w="123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1,635,365.25</w:t>
                </w:r>
              </w:p>
            </w:tc>
            <w:tc>
              <w:tcPr>
                <w:tcW w:w="119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81,768.26</w:t>
                </w:r>
              </w:p>
            </w:tc>
            <w:tc>
              <w:tcPr>
                <w:tcW w:w="123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5.00</w:t>
                </w:r>
              </w:p>
            </w:tc>
          </w:tr>
          <w:tr w:rsidR="008A5C7D" w:rsidTr="008A5C7D">
            <w:trPr>
              <w:cantSplit/>
            </w:trPr>
            <w:sdt>
              <w:sdtPr>
                <w:tag w:val="_PLD_840936c3836646bf8ea3ac0ffe04b163"/>
                <w:id w:val="-81150579"/>
                <w:lock w:val="sdtLocked"/>
              </w:sdtPr>
              <w:sdtEndPr/>
              <w:sdtContent>
                <w:tc>
                  <w:tcPr>
                    <w:tcW w:w="133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1至2年</w:t>
                    </w:r>
                  </w:p>
                </w:tc>
              </w:sdtContent>
            </w:sdt>
            <w:tc>
              <w:tcPr>
                <w:tcW w:w="123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700.00</w:t>
                </w:r>
              </w:p>
            </w:tc>
            <w:tc>
              <w:tcPr>
                <w:tcW w:w="119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70.00</w:t>
                </w:r>
              </w:p>
            </w:tc>
            <w:tc>
              <w:tcPr>
                <w:tcW w:w="123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10.00</w:t>
                </w:r>
              </w:p>
            </w:tc>
          </w:tr>
          <w:tr w:rsidR="008A5C7D" w:rsidTr="008A5C7D">
            <w:trPr>
              <w:cantSplit/>
            </w:trPr>
            <w:sdt>
              <w:sdtPr>
                <w:tag w:val="_PLD_4ffe840b49764eda927c8ddd3a7475ca"/>
                <w:id w:val="490685112"/>
                <w:lock w:val="sdtLocked"/>
              </w:sdtPr>
              <w:sdtEndPr/>
              <w:sdtContent>
                <w:tc>
                  <w:tcPr>
                    <w:tcW w:w="133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2至3年</w:t>
                    </w:r>
                  </w:p>
                </w:tc>
              </w:sdtContent>
            </w:sdt>
            <w:tc>
              <w:tcPr>
                <w:tcW w:w="123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172,267</w:t>
                </w:r>
              </w:p>
            </w:tc>
            <w:tc>
              <w:tcPr>
                <w:tcW w:w="119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34,453.4</w:t>
                </w:r>
              </w:p>
            </w:tc>
            <w:tc>
              <w:tcPr>
                <w:tcW w:w="123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20.00</w:t>
                </w:r>
              </w:p>
            </w:tc>
          </w:tr>
          <w:tr w:rsidR="008A5C7D" w:rsidTr="008A5C7D">
            <w:trPr>
              <w:cantSplit/>
            </w:trPr>
            <w:sdt>
              <w:sdtPr>
                <w:tag w:val="_PLD_e46fe6effa7f449cb49c49e628856bc9"/>
                <w:id w:val="-629466458"/>
                <w:lock w:val="sdtLocked"/>
              </w:sdtPr>
              <w:sdtEndPr/>
              <w:sdtContent>
                <w:tc>
                  <w:tcPr>
                    <w:tcW w:w="133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3年以上</w:t>
                    </w:r>
                  </w:p>
                </w:tc>
              </w:sdtContent>
            </w:sdt>
            <w:tc>
              <w:tcPr>
                <w:tcW w:w="123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61,061,835.20</w:t>
                </w:r>
              </w:p>
            </w:tc>
            <w:tc>
              <w:tcPr>
                <w:tcW w:w="119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30,530,917.60</w:t>
                </w:r>
              </w:p>
            </w:tc>
            <w:tc>
              <w:tcPr>
                <w:tcW w:w="123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50.00</w:t>
                </w:r>
              </w:p>
            </w:tc>
          </w:tr>
          <w:tr w:rsidR="008A5C7D" w:rsidTr="008A5C7D">
            <w:trPr>
              <w:cantSplit/>
            </w:trPr>
            <w:sdt>
              <w:sdtPr>
                <w:tag w:val="_PLD_7fdeab3819ff49a4b00ba25e2580b3e9"/>
                <w:id w:val="-1330288093"/>
                <w:lock w:val="sdtLocked"/>
              </w:sdtPr>
              <w:sdtEndPr/>
              <w:sdtContent>
                <w:tc>
                  <w:tcPr>
                    <w:tcW w:w="133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3至4年</w:t>
                    </w:r>
                  </w:p>
                </w:tc>
              </w:sdtContent>
            </w:sdt>
            <w:tc>
              <w:tcPr>
                <w:tcW w:w="1238"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198"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3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trPr>
              <w:cantSplit/>
            </w:trPr>
            <w:sdt>
              <w:sdtPr>
                <w:tag w:val="_PLD_86fed17e764b4ea69fac372eb5591191"/>
                <w:id w:val="489296450"/>
                <w:lock w:val="sdtLocked"/>
              </w:sdtPr>
              <w:sdtEndPr/>
              <w:sdtContent>
                <w:tc>
                  <w:tcPr>
                    <w:tcW w:w="133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4至5年</w:t>
                    </w:r>
                  </w:p>
                </w:tc>
              </w:sdtContent>
            </w:sdt>
            <w:tc>
              <w:tcPr>
                <w:tcW w:w="1238"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198"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3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trPr>
              <w:cantSplit/>
            </w:trPr>
            <w:sdt>
              <w:sdtPr>
                <w:tag w:val="_PLD_afffb90121084cb995c035c4180b3c14"/>
                <w:id w:val="-1043901814"/>
                <w:lock w:val="sdtLocked"/>
              </w:sdtPr>
              <w:sdtEndPr/>
              <w:sdtContent>
                <w:tc>
                  <w:tcPr>
                    <w:tcW w:w="133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5年以上</w:t>
                    </w:r>
                  </w:p>
                </w:tc>
              </w:sdtContent>
            </w:sdt>
            <w:tc>
              <w:tcPr>
                <w:tcW w:w="1238"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198"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3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trPr>
              <w:cantSplit/>
            </w:trPr>
            <w:sdt>
              <w:sdtPr>
                <w:tag w:val="_PLD_46bebda576e84467b709bbf8acbf1200"/>
                <w:id w:val="-1599410119"/>
                <w:lock w:val="sdtLocked"/>
              </w:sdtPr>
              <w:sdtEndPr/>
              <w:sdtContent>
                <w:tc>
                  <w:tcPr>
                    <w:tcW w:w="1334"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合计</w:t>
                    </w:r>
                  </w:p>
                </w:tc>
              </w:sdtContent>
            </w:sdt>
            <w:tc>
              <w:tcPr>
                <w:tcW w:w="123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62,870,167.45</w:t>
                </w:r>
              </w:p>
            </w:tc>
            <w:tc>
              <w:tcPr>
                <w:tcW w:w="119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30,647,209.26</w:t>
                </w:r>
              </w:p>
            </w:tc>
            <w:tc>
              <w:tcPr>
                <w:tcW w:w="123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48.75</w:t>
                </w:r>
              </w:p>
            </w:tc>
          </w:tr>
        </w:tbl>
        <w:p w:rsidR="008A5C7D" w:rsidRDefault="008A5C7D">
          <w:pPr>
            <w:pStyle w:val="afff4"/>
          </w:pPr>
        </w:p>
        <w:p w:rsidR="008A5C7D" w:rsidRDefault="00100223">
          <w:pPr>
            <w:pStyle w:val="afff4"/>
          </w:pPr>
          <w:r>
            <w:rPr>
              <w:rFonts w:hint="eastAsia"/>
            </w:rPr>
            <w:t>确定该组合依据的</w:t>
          </w:r>
          <w:r>
            <w:t>说明：</w:t>
          </w:r>
        </w:p>
        <w:sdt>
          <w:sdtPr>
            <w:alias w:val="按账龄分析法计提坏账准备的其他应收款确定该组合依据的说明"/>
            <w:tag w:val="_GBC_39a41df1363d497d856704c723389a11"/>
            <w:id w:val="808599843"/>
            <w:lock w:val="sdtLocked"/>
            <w:placeholder>
              <w:docPart w:val="GBC22222222222222222222222222222"/>
            </w:placeholder>
          </w:sdtPr>
          <w:sdtEndPr/>
          <w:sdtContent>
            <w:p w:rsidR="008A5C7D" w:rsidRDefault="00100223">
              <w:pPr>
                <w:pStyle w:val="afff4"/>
              </w:pPr>
              <w:r>
                <w:rPr>
                  <w:rFonts w:hint="eastAsia"/>
                </w:rPr>
                <w:t>无</w:t>
              </w:r>
            </w:p>
          </w:sdtContent>
        </w:sdt>
        <w:p w:rsidR="008A5C7D" w:rsidRDefault="007A515A">
          <w:pPr>
            <w:pStyle w:val="afff4"/>
            <w:rPr>
              <w:szCs w:val="21"/>
            </w:rPr>
          </w:pPr>
        </w:p>
      </w:sdtContent>
    </w:sdt>
    <w:sdt>
      <w:sdtPr>
        <w:rPr>
          <w:rFonts w:hint="eastAsia"/>
          <w:szCs w:val="21"/>
        </w:rPr>
        <w:alias w:val="模块:组合中，采用余额百分比法计提坏账准备的其他应收账款"/>
        <w:tag w:val="_GBC_c96864c1bf234335ab3e76f7808693e0"/>
        <w:id w:val="1085727353"/>
        <w:lock w:val="sdtLocked"/>
        <w:placeholder>
          <w:docPart w:val="GBC22222222222222222222222222222"/>
        </w:placeholder>
      </w:sdtPr>
      <w:sdtEndPr/>
      <w:sdtContent>
        <w:p w:rsidR="008A5C7D" w:rsidRDefault="00100223">
          <w:pPr>
            <w:pStyle w:val="afff4"/>
            <w:rPr>
              <w:szCs w:val="21"/>
            </w:rPr>
          </w:pPr>
          <w:r>
            <w:rPr>
              <w:rFonts w:hint="eastAsia"/>
              <w:szCs w:val="21"/>
            </w:rPr>
            <w:t>组合中，采用余额百分比法计提坏账准备的其他应收款：</w:t>
          </w:r>
        </w:p>
        <w:sdt>
          <w:sdtPr>
            <w:rPr>
              <w:rFonts w:hint="eastAsia"/>
              <w:szCs w:val="21"/>
            </w:rPr>
            <w:alias w:val="是否适用：组合中，采用余额百分比法计提坏账准备的其他应收账款[双击切换]"/>
            <w:tag w:val="_GBC_4436f73691ff4e638217456948bd36b1"/>
            <w:id w:val="1057281764"/>
            <w:lock w:val="sdtContentLocked"/>
            <w:placeholder>
              <w:docPart w:val="GBC22222222222222222222222222222"/>
            </w:placeholder>
          </w:sdtPr>
          <w:sdtEndPr/>
          <w:sdtContent>
            <w:p w:rsidR="008A5C7D" w:rsidRDefault="00100223" w:rsidP="0089670D">
              <w:pPr>
                <w:pStyle w:val="afff4"/>
                <w:tabs>
                  <w:tab w:val="left" w:pos="9720"/>
                </w:tabs>
                <w:ind w:rightChars="-673" w:right="-1615"/>
              </w:pPr>
              <w:r>
                <w:rPr>
                  <w:szCs w:val="21"/>
                </w:rPr>
                <w:fldChar w:fldCharType="begin"/>
              </w:r>
              <w:r>
                <w:rPr>
                  <w:szCs w:val="21"/>
                </w:rPr>
                <w:instrText>MACROBUTTON  SnrToggleCheckbox □适用</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8A5C7D">
          <w:pPr>
            <w:pStyle w:val="afff4"/>
          </w:pPr>
        </w:p>
        <w:p w:rsidR="008A5C7D" w:rsidRDefault="007A515A">
          <w:pPr>
            <w:pStyle w:val="afff4"/>
            <w:rPr>
              <w:szCs w:val="21"/>
            </w:rPr>
          </w:pPr>
        </w:p>
      </w:sdtContent>
    </w:sdt>
    <w:sdt>
      <w:sdtPr>
        <w:rPr>
          <w:rFonts w:hint="eastAsia"/>
          <w:szCs w:val="21"/>
        </w:rPr>
        <w:alias w:val="模块:组合中，采用其他方法计提坏账准备的其他应收账款"/>
        <w:tag w:val="_GBC_fd6f0f4955e049a0964b757a0033548f"/>
        <w:id w:val="2033221838"/>
        <w:lock w:val="sdtLocked"/>
        <w:placeholder>
          <w:docPart w:val="GBC22222222222222222222222222222"/>
        </w:placeholder>
      </w:sdtPr>
      <w:sdtEndPr/>
      <w:sdtContent>
        <w:p w:rsidR="008A5C7D" w:rsidRDefault="00100223" w:rsidP="0089670D">
          <w:pPr>
            <w:pStyle w:val="afff4"/>
            <w:tabs>
              <w:tab w:val="left" w:pos="360"/>
              <w:tab w:val="left" w:pos="9720"/>
            </w:tabs>
            <w:ind w:rightChars="-673" w:right="-1615"/>
            <w:rPr>
              <w:szCs w:val="21"/>
            </w:rPr>
          </w:pPr>
          <w:r>
            <w:rPr>
              <w:rFonts w:hint="eastAsia"/>
              <w:szCs w:val="21"/>
            </w:rPr>
            <w:t>组合中，采用其他方法计提坏账准备的其他应收款：</w:t>
          </w:r>
        </w:p>
        <w:sdt>
          <w:sdtPr>
            <w:rPr>
              <w:szCs w:val="21"/>
            </w:rPr>
            <w:alias w:val="是否适用：组合中，采用其他方法计提坏账准备的其他应收账款[双击切换]"/>
            <w:tag w:val="_GBC_138ebdc0bc974bccb06cf8eeb991b924"/>
            <w:id w:val="-1192753464"/>
            <w:lock w:val="sdtContentLocked"/>
            <w:placeholder>
              <w:docPart w:val="GBC22222222222222222222222222222"/>
            </w:placeholder>
          </w:sdtPr>
          <w:sdtEndPr/>
          <w:sdtContent>
            <w:p w:rsidR="008A5C7D" w:rsidRDefault="00100223" w:rsidP="0089670D">
              <w:pPr>
                <w:pStyle w:val="afff4"/>
                <w:tabs>
                  <w:tab w:val="left" w:pos="360"/>
                  <w:tab w:val="left" w:pos="9720"/>
                </w:tabs>
                <w:ind w:rightChars="-673" w:right="-1615"/>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pPr>
    </w:p>
    <w:sdt>
      <w:sdtPr>
        <w:rPr>
          <w:rFonts w:ascii="宋体" w:hAnsi="宋体" w:cs="宋体"/>
          <w:b w:val="0"/>
          <w:bCs w:val="0"/>
          <w:kern w:val="0"/>
          <w:sz w:val="21"/>
          <w:szCs w:val="24"/>
        </w:rPr>
        <w:alias w:val="模块:本期转回或收回情况"/>
        <w:tag w:val="_GBC_32c2bb2bc37a4c2d80b96acc31ad8815"/>
        <w:id w:val="1490682943"/>
        <w:lock w:val="sdtLocked"/>
        <w:placeholder>
          <w:docPart w:val="GBC22222222222222222222222222222"/>
        </w:placeholder>
      </w:sdtPr>
      <w:sdtEndPr>
        <w:rPr>
          <w:rFonts w:ascii="Times New Roman" w:hAnsi="Times New Roman" w:hint="eastAsia"/>
        </w:rPr>
      </w:sdtEndPr>
      <w:sdtContent>
        <w:p w:rsidR="008A5C7D" w:rsidRDefault="00100223" w:rsidP="007716CA">
          <w:pPr>
            <w:pStyle w:val="afff6"/>
            <w:numPr>
              <w:ilvl w:val="3"/>
              <w:numId w:val="41"/>
            </w:numPr>
            <w:tabs>
              <w:tab w:val="left" w:pos="588"/>
            </w:tabs>
          </w:pPr>
          <w:r>
            <w:rPr>
              <w:rFonts w:hint="eastAsia"/>
            </w:rPr>
            <w:t>本期计提、收回或转回的坏账准备情况：</w:t>
          </w:r>
        </w:p>
        <w:p w:rsidR="008A5C7D" w:rsidRDefault="00100223">
          <w:pPr>
            <w:pStyle w:val="afff4"/>
          </w:pPr>
          <w:r>
            <w:rPr>
              <w:rFonts w:hint="eastAsia"/>
            </w:rPr>
            <w:t>本期计提坏账准备金额</w:t>
          </w:r>
          <w:sdt>
            <w:sdtPr>
              <w:rPr>
                <w:rFonts w:hint="eastAsia"/>
              </w:rPr>
              <w:alias w:val="其他应收款计提坏账准备金额"/>
              <w:tag w:val="_GBC_a70fef6565304a99953df2f294ca627f"/>
              <w:id w:val="-1442143411"/>
              <w:lock w:val="sdtLocked"/>
              <w:placeholder>
                <w:docPart w:val="GBC22222222222222222222222222222"/>
              </w:placeholder>
            </w:sdtPr>
            <w:sdtEndPr/>
            <w:sdtContent>
              <w:r w:rsidRPr="00194220">
                <w:rPr>
                  <w:rFonts w:cs="Times New Roman" w:hint="eastAsia"/>
                  <w:kern w:val="2"/>
                </w:rPr>
                <w:t>97</w:t>
              </w:r>
              <w:r w:rsidRPr="00194220">
                <w:rPr>
                  <w:rFonts w:cs="Times New Roman"/>
                  <w:kern w:val="2"/>
                </w:rPr>
                <w:t>,9</w:t>
              </w:r>
              <w:r w:rsidRPr="00194220">
                <w:rPr>
                  <w:rFonts w:cs="Times New Roman" w:hint="eastAsia"/>
                  <w:kern w:val="2"/>
                </w:rPr>
                <w:t>75</w:t>
              </w:r>
              <w:r w:rsidRPr="00194220">
                <w:rPr>
                  <w:rFonts w:cs="Times New Roman"/>
                  <w:kern w:val="2"/>
                </w:rPr>
                <w:t>.</w:t>
              </w:r>
              <w:r w:rsidRPr="00194220">
                <w:rPr>
                  <w:rFonts w:cs="Times New Roman" w:hint="eastAsia"/>
                  <w:kern w:val="2"/>
                </w:rPr>
                <w:t>51</w:t>
              </w:r>
            </w:sdtContent>
          </w:sdt>
          <w:r>
            <w:t>元；本期收回或转回坏账准备金额</w:t>
          </w:r>
          <w:sdt>
            <w:sdtPr>
              <w:alias w:val="其他应收款收回或转回坏账准备金额"/>
              <w:tag w:val="_GBC_b1df06373aeb456cad02364dcd8fb271"/>
              <w:id w:val="293643572"/>
              <w:lock w:val="sdtLocked"/>
              <w:placeholder>
                <w:docPart w:val="GBC22222222222222222222222222222"/>
              </w:placeholder>
            </w:sdtPr>
            <w:sdtEndPr/>
            <w:sdtContent>
              <w:r>
                <w:rPr>
                  <w:rFonts w:hint="eastAsia"/>
                </w:rPr>
                <w:t>0</w:t>
              </w:r>
            </w:sdtContent>
          </w:sdt>
          <w:r>
            <w:t>元。</w:t>
          </w:r>
        </w:p>
        <w:p w:rsidR="008A5C7D" w:rsidRDefault="00100223">
          <w:pPr>
            <w:pStyle w:val="afff4"/>
          </w:pPr>
          <w:r>
            <w:rPr>
              <w:rFonts w:hint="eastAsia"/>
            </w:rPr>
            <w:t>其中本期坏账准备转回或收回金额重要的：</w:t>
          </w:r>
        </w:p>
        <w:sdt>
          <w:sdtPr>
            <w:alias w:val="是否适用：其中本期其他应收账款坏账准备收回或转回金额重要的[双击切换]"/>
            <w:tag w:val="_GBC_49a9a7800fbb48e2b9da3343cf6d782d"/>
            <w:id w:val="238303737"/>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Theme="minorHAnsi" w:hAnsiTheme="minorHAnsi" w:cs="宋体" w:hint="eastAsia"/>
          <w:b w:val="0"/>
          <w:bCs w:val="0"/>
          <w:kern w:val="0"/>
          <w:sz w:val="21"/>
          <w:szCs w:val="22"/>
        </w:rPr>
        <w:alias w:val="模块:本报告期实际核销的其他应收款情况"/>
        <w:tag w:val="_GBC_ca12851378c64f09a5335b8a527df46f"/>
        <w:id w:val="-416474055"/>
        <w:lock w:val="sdtLocked"/>
        <w:placeholder>
          <w:docPart w:val="GBC22222222222222222222222222222"/>
        </w:placeholder>
      </w:sdtPr>
      <w:sdtEndPr>
        <w:rPr>
          <w:rFonts w:ascii="Times New Roman" w:hAnsi="Times New Roman" w:cs="Times New Roman"/>
          <w:kern w:val="2"/>
          <w:szCs w:val="24"/>
        </w:rPr>
      </w:sdtEndPr>
      <w:sdtContent>
        <w:p w:rsidR="008A5C7D" w:rsidRDefault="00100223" w:rsidP="007716CA">
          <w:pPr>
            <w:pStyle w:val="afff6"/>
            <w:numPr>
              <w:ilvl w:val="3"/>
              <w:numId w:val="41"/>
            </w:numPr>
            <w:tabs>
              <w:tab w:val="left" w:pos="588"/>
            </w:tabs>
          </w:pPr>
          <w:r>
            <w:rPr>
              <w:rFonts w:hint="eastAsia"/>
            </w:rPr>
            <w:t>本期实际核销的其他应收款情况</w:t>
          </w:r>
        </w:p>
        <w:sdt>
          <w:sdtPr>
            <w:alias w:val="是否适用：本期实际核销的其他应收款情况[双击切换]"/>
            <w:tag w:val="_GBC_99c0ad513e2447ba8b2267c169be5583"/>
            <w:id w:val="970556373"/>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8A5C7D">
          <w:pPr>
            <w:pStyle w:val="afff4"/>
            <w:snapToGrid w:val="0"/>
            <w:spacing w:line="240" w:lineRule="atLeast"/>
            <w:rPr>
              <w:szCs w:val="21"/>
            </w:rPr>
          </w:pPr>
        </w:p>
        <w:p w:rsidR="008A5C7D" w:rsidRDefault="007A515A">
          <w:pPr>
            <w:pStyle w:val="afff4"/>
          </w:pPr>
        </w:p>
      </w:sdtContent>
    </w:sdt>
    <w:sdt>
      <w:sdtPr>
        <w:rPr>
          <w:rFonts w:ascii="宋体" w:hAnsi="宋体" w:cs="宋体" w:hint="eastAsia"/>
          <w:b w:val="0"/>
          <w:bCs w:val="0"/>
          <w:kern w:val="0"/>
          <w:sz w:val="21"/>
          <w:szCs w:val="24"/>
        </w:rPr>
        <w:alias w:val="模块:其他应收款按款项性质分类情况"/>
        <w:tag w:val="_GBC_84d520d656b8446b87c909f5ff2b545d"/>
        <w:id w:val="-970673858"/>
        <w:lock w:val="sdtLocked"/>
        <w:placeholder>
          <w:docPart w:val="GBC22222222222222222222222222222"/>
        </w:placeholder>
      </w:sdtPr>
      <w:sdtEndPr>
        <w:rPr>
          <w:rFonts w:hint="default"/>
        </w:rPr>
      </w:sdtEndPr>
      <w:sdtContent>
        <w:p w:rsidR="008A5C7D" w:rsidRDefault="00100223" w:rsidP="007716CA">
          <w:pPr>
            <w:pStyle w:val="afff6"/>
            <w:numPr>
              <w:ilvl w:val="3"/>
              <w:numId w:val="41"/>
            </w:numPr>
            <w:tabs>
              <w:tab w:val="left" w:pos="588"/>
            </w:tabs>
            <w:jc w:val="left"/>
          </w:pPr>
          <w:r>
            <w:rPr>
              <w:rFonts w:hint="eastAsia"/>
            </w:rPr>
            <w:t>其他应收款按款项性质分类情况</w:t>
          </w:r>
        </w:p>
        <w:sdt>
          <w:sdtPr>
            <w:alias w:val="是否适用：其他应收款按款项性质分类情况[双击切换]"/>
            <w:tag w:val="_GBC_43f55a27297f4f93b1b4f668134ac6be"/>
            <w:id w:val="285170663"/>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t>单位：</w:t>
          </w:r>
          <w:sdt>
            <w:sdtPr>
              <w:rPr>
                <w:rFonts w:hint="eastAsia"/>
              </w:rPr>
              <w:alias w:val="单位：财务附注：其他应收款按款项性质分类情况"/>
              <w:tag w:val="_GBC_9a3af1171f5640cd83ea2c41e0145167"/>
              <w:id w:val="-338820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6614344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8A5C7D" w:rsidTr="008A5C7D">
            <w:sdt>
              <w:sdtPr>
                <w:tag w:val="_PLD_1e66a0098cd34ad6a335156852121360"/>
                <w:id w:val="579713166"/>
                <w:lock w:val="sdtLocked"/>
              </w:sdtPr>
              <w:sdtEndPr/>
              <w:sdtContent>
                <w:tc>
                  <w:tcPr>
                    <w:tcW w:w="1700" w:type="pct"/>
                    <w:shd w:val="clear" w:color="auto" w:fill="auto"/>
                    <w:vAlign w:val="center"/>
                  </w:tcPr>
                  <w:p w:rsidR="008A5C7D" w:rsidRDefault="00100223" w:rsidP="008A5C7D">
                    <w:pPr>
                      <w:pStyle w:val="afff4"/>
                      <w:jc w:val="center"/>
                    </w:pPr>
                    <w:r>
                      <w:rPr>
                        <w:rFonts w:hint="eastAsia"/>
                      </w:rPr>
                      <w:t>款项性质</w:t>
                    </w:r>
                  </w:p>
                </w:tc>
              </w:sdtContent>
            </w:sdt>
            <w:sdt>
              <w:sdtPr>
                <w:tag w:val="_PLD_51fee06f6d3944a9bbc7bac249ed63b6"/>
                <w:id w:val="1926994867"/>
                <w:lock w:val="sdtLocked"/>
              </w:sdtPr>
              <w:sdtEndPr/>
              <w:sdtContent>
                <w:tc>
                  <w:tcPr>
                    <w:tcW w:w="1647" w:type="pct"/>
                    <w:shd w:val="clear" w:color="auto" w:fill="auto"/>
                    <w:vAlign w:val="center"/>
                  </w:tcPr>
                  <w:p w:rsidR="008A5C7D" w:rsidRDefault="00100223" w:rsidP="008A5C7D">
                    <w:pPr>
                      <w:pStyle w:val="afff4"/>
                      <w:jc w:val="center"/>
                    </w:pPr>
                    <w:r>
                      <w:rPr>
                        <w:rFonts w:hint="eastAsia"/>
                      </w:rPr>
                      <w:t>期末账面余额</w:t>
                    </w:r>
                  </w:p>
                </w:tc>
              </w:sdtContent>
            </w:sdt>
            <w:sdt>
              <w:sdtPr>
                <w:tag w:val="_PLD_0297dadecff24ff8926a98d0267a917b"/>
                <w:id w:val="-1801372955"/>
                <w:lock w:val="sdtLocked"/>
              </w:sdtPr>
              <w:sdtEndPr/>
              <w:sdtContent>
                <w:tc>
                  <w:tcPr>
                    <w:tcW w:w="1653" w:type="pct"/>
                    <w:shd w:val="clear" w:color="auto" w:fill="auto"/>
                    <w:vAlign w:val="center"/>
                  </w:tcPr>
                  <w:p w:rsidR="008A5C7D" w:rsidRDefault="00100223" w:rsidP="008A5C7D">
                    <w:pPr>
                      <w:pStyle w:val="afff4"/>
                      <w:jc w:val="center"/>
                    </w:pPr>
                    <w:r>
                      <w:rPr>
                        <w:rFonts w:hint="eastAsia"/>
                      </w:rPr>
                      <w:t>期初账面余额</w:t>
                    </w:r>
                  </w:p>
                </w:tc>
              </w:sdtContent>
            </w:sdt>
          </w:tr>
          <w:sdt>
            <w:sdtPr>
              <w:rPr>
                <w:rFonts w:hint="eastAsia"/>
              </w:rPr>
              <w:alias w:val="其他应收款按款项性质分类情况明细"/>
              <w:tag w:val="_GBC_936b797bf5094f7da8db3da3acd1de8c"/>
              <w:id w:val="-1525634986"/>
              <w:lock w:val="sdtLocked"/>
            </w:sdtPr>
            <w:sdtEndPr/>
            <w:sdtContent>
              <w:tr w:rsidR="008A5C7D" w:rsidTr="008A5C7D">
                <w:tc>
                  <w:tcPr>
                    <w:tcW w:w="1700" w:type="pct"/>
                    <w:shd w:val="clear" w:color="auto" w:fill="auto"/>
                  </w:tcPr>
                  <w:p w:rsidR="008A5C7D" w:rsidRDefault="00100223" w:rsidP="008A5C7D">
                    <w:pPr>
                      <w:pStyle w:val="afff4"/>
                    </w:pPr>
                    <w:r>
                      <w:t>押金保证金</w:t>
                    </w:r>
                  </w:p>
                </w:tc>
                <w:tc>
                  <w:tcPr>
                    <w:tcW w:w="1647" w:type="pct"/>
                    <w:shd w:val="clear" w:color="auto" w:fill="auto"/>
                  </w:tcPr>
                  <w:p w:rsidR="008A5C7D" w:rsidRDefault="00100223" w:rsidP="008A5C7D">
                    <w:pPr>
                      <w:pStyle w:val="afff4"/>
                      <w:jc w:val="right"/>
                    </w:pPr>
                    <w:r>
                      <w:t>2,912,728.20</w:t>
                    </w:r>
                  </w:p>
                </w:tc>
                <w:tc>
                  <w:tcPr>
                    <w:tcW w:w="1653" w:type="pct"/>
                    <w:shd w:val="clear" w:color="auto" w:fill="auto"/>
                  </w:tcPr>
                  <w:p w:rsidR="008A5C7D" w:rsidRDefault="00100223" w:rsidP="008A5C7D">
                    <w:pPr>
                      <w:pStyle w:val="afff4"/>
                      <w:jc w:val="right"/>
                    </w:pPr>
                    <w:r>
                      <w:t>2,688,952.20</w:t>
                    </w:r>
                  </w:p>
                </w:tc>
              </w:tr>
            </w:sdtContent>
          </w:sdt>
          <w:sdt>
            <w:sdtPr>
              <w:rPr>
                <w:rFonts w:hint="eastAsia"/>
              </w:rPr>
              <w:alias w:val="其他应收款按款项性质分类情况明细"/>
              <w:tag w:val="_GBC_936b797bf5094f7da8db3da3acd1de8c"/>
              <w:id w:val="1085886214"/>
              <w:lock w:val="sdtLocked"/>
            </w:sdtPr>
            <w:sdtEndPr/>
            <w:sdtContent>
              <w:tr w:rsidR="008A5C7D" w:rsidTr="008A5C7D">
                <w:tc>
                  <w:tcPr>
                    <w:tcW w:w="1700" w:type="pct"/>
                    <w:shd w:val="clear" w:color="auto" w:fill="auto"/>
                  </w:tcPr>
                  <w:p w:rsidR="008A5C7D" w:rsidRDefault="00100223" w:rsidP="008A5C7D">
                    <w:pPr>
                      <w:pStyle w:val="afff4"/>
                    </w:pPr>
                    <w:r>
                      <w:t>拆借款</w:t>
                    </w:r>
                  </w:p>
                </w:tc>
                <w:tc>
                  <w:tcPr>
                    <w:tcW w:w="1647" w:type="pct"/>
                    <w:shd w:val="clear" w:color="auto" w:fill="auto"/>
                  </w:tcPr>
                  <w:p w:rsidR="008A5C7D" w:rsidRDefault="00100223" w:rsidP="008A5C7D">
                    <w:pPr>
                      <w:pStyle w:val="afff4"/>
                      <w:jc w:val="right"/>
                    </w:pPr>
                    <w:r>
                      <w:t>171,611,187.50</w:t>
                    </w:r>
                  </w:p>
                </w:tc>
                <w:tc>
                  <w:tcPr>
                    <w:tcW w:w="1653" w:type="pct"/>
                    <w:shd w:val="clear" w:color="auto" w:fill="auto"/>
                  </w:tcPr>
                  <w:p w:rsidR="008A5C7D" w:rsidRDefault="00100223" w:rsidP="008A5C7D">
                    <w:pPr>
                      <w:pStyle w:val="afff4"/>
                      <w:jc w:val="right"/>
                    </w:pPr>
                    <w:r>
                      <w:t>169,446,175.00</w:t>
                    </w:r>
                  </w:p>
                </w:tc>
              </w:tr>
            </w:sdtContent>
          </w:sdt>
          <w:sdt>
            <w:sdtPr>
              <w:rPr>
                <w:rFonts w:hint="eastAsia"/>
              </w:rPr>
              <w:alias w:val="其他应收款按款项性质分类情况明细"/>
              <w:tag w:val="_GBC_936b797bf5094f7da8db3da3acd1de8c"/>
              <w:id w:val="-413002449"/>
              <w:lock w:val="sdtLocked"/>
            </w:sdtPr>
            <w:sdtEndPr/>
            <w:sdtContent>
              <w:tr w:rsidR="008A5C7D" w:rsidTr="008A5C7D">
                <w:tc>
                  <w:tcPr>
                    <w:tcW w:w="1700" w:type="pct"/>
                    <w:shd w:val="clear" w:color="auto" w:fill="auto"/>
                  </w:tcPr>
                  <w:p w:rsidR="008A5C7D" w:rsidRDefault="00100223" w:rsidP="008A5C7D">
                    <w:pPr>
                      <w:pStyle w:val="afff4"/>
                    </w:pPr>
                    <w:r>
                      <w:t>应收暂付款</w:t>
                    </w:r>
                  </w:p>
                </w:tc>
                <w:tc>
                  <w:tcPr>
                    <w:tcW w:w="1647" w:type="pct"/>
                    <w:shd w:val="clear" w:color="auto" w:fill="auto"/>
                  </w:tcPr>
                  <w:p w:rsidR="008A5C7D" w:rsidRDefault="008A5C7D" w:rsidP="008A5C7D">
                    <w:pPr>
                      <w:pStyle w:val="afff4"/>
                      <w:jc w:val="right"/>
                    </w:pPr>
                  </w:p>
                </w:tc>
                <w:tc>
                  <w:tcPr>
                    <w:tcW w:w="1653" w:type="pct"/>
                    <w:shd w:val="clear" w:color="auto" w:fill="auto"/>
                  </w:tcPr>
                  <w:p w:rsidR="008A5C7D" w:rsidRDefault="00100223" w:rsidP="008A5C7D">
                    <w:pPr>
                      <w:pStyle w:val="afff4"/>
                      <w:jc w:val="right"/>
                    </w:pPr>
                    <w:r>
                      <w:t>75,863.34</w:t>
                    </w:r>
                  </w:p>
                </w:tc>
              </w:tr>
            </w:sdtContent>
          </w:sdt>
          <w:sdt>
            <w:sdtPr>
              <w:rPr>
                <w:rFonts w:hint="eastAsia"/>
              </w:rPr>
              <w:alias w:val="其他应收款按款项性质分类情况明细"/>
              <w:tag w:val="_GBC_936b797bf5094f7da8db3da3acd1de8c"/>
              <w:id w:val="145554039"/>
              <w:lock w:val="sdtLocked"/>
            </w:sdtPr>
            <w:sdtEndPr/>
            <w:sdtContent>
              <w:tr w:rsidR="008A5C7D" w:rsidTr="008A5C7D">
                <w:tc>
                  <w:tcPr>
                    <w:tcW w:w="1700" w:type="pct"/>
                    <w:shd w:val="clear" w:color="auto" w:fill="auto"/>
                  </w:tcPr>
                  <w:p w:rsidR="008A5C7D" w:rsidRDefault="00100223" w:rsidP="008A5C7D">
                    <w:pPr>
                      <w:pStyle w:val="afff4"/>
                    </w:pPr>
                    <w:r>
                      <w:t>其他</w:t>
                    </w:r>
                  </w:p>
                </w:tc>
                <w:tc>
                  <w:tcPr>
                    <w:tcW w:w="1647" w:type="pct"/>
                    <w:shd w:val="clear" w:color="auto" w:fill="auto"/>
                  </w:tcPr>
                  <w:p w:rsidR="008A5C7D" w:rsidRDefault="00100223" w:rsidP="008A5C7D">
                    <w:pPr>
                      <w:pStyle w:val="afff4"/>
                      <w:jc w:val="right"/>
                    </w:pPr>
                    <w:r>
                      <w:t>1,157,439.25</w:t>
                    </w:r>
                  </w:p>
                </w:tc>
                <w:tc>
                  <w:tcPr>
                    <w:tcW w:w="1653" w:type="pct"/>
                    <w:shd w:val="clear" w:color="auto" w:fill="auto"/>
                  </w:tcPr>
                  <w:p w:rsidR="008A5C7D" w:rsidRDefault="00100223" w:rsidP="008A5C7D">
                    <w:pPr>
                      <w:pStyle w:val="afff4"/>
                      <w:jc w:val="right"/>
                    </w:pPr>
                    <w:r>
                      <w:t>308,372.92</w:t>
                    </w:r>
                  </w:p>
                </w:tc>
              </w:tr>
            </w:sdtContent>
          </w:sdt>
          <w:tr w:rsidR="008A5C7D" w:rsidTr="008A5C7D">
            <w:sdt>
              <w:sdtPr>
                <w:tag w:val="_PLD_99d40156f33b4b6398b236a0f6461a23"/>
                <w:id w:val="98924783"/>
                <w:lock w:val="sdtLocked"/>
              </w:sdtPr>
              <w:sdtEndPr/>
              <w:sdtContent>
                <w:tc>
                  <w:tcPr>
                    <w:tcW w:w="1700" w:type="pct"/>
                    <w:shd w:val="clear" w:color="auto" w:fill="auto"/>
                  </w:tcPr>
                  <w:p w:rsidR="008A5C7D" w:rsidRDefault="00100223" w:rsidP="008A5C7D">
                    <w:pPr>
                      <w:pStyle w:val="afff4"/>
                      <w:jc w:val="center"/>
                    </w:pPr>
                    <w:r>
                      <w:t>合计</w:t>
                    </w:r>
                  </w:p>
                </w:tc>
              </w:sdtContent>
            </w:sdt>
            <w:tc>
              <w:tcPr>
                <w:tcW w:w="1647" w:type="pct"/>
                <w:shd w:val="clear" w:color="auto" w:fill="auto"/>
              </w:tcPr>
              <w:p w:rsidR="008A5C7D" w:rsidRDefault="00100223" w:rsidP="008A5C7D">
                <w:pPr>
                  <w:pStyle w:val="afff4"/>
                  <w:jc w:val="right"/>
                </w:pPr>
                <w:r>
                  <w:t>175,681,354.95</w:t>
                </w:r>
              </w:p>
            </w:tc>
            <w:tc>
              <w:tcPr>
                <w:tcW w:w="1653" w:type="pct"/>
                <w:shd w:val="clear" w:color="auto" w:fill="auto"/>
              </w:tcPr>
              <w:p w:rsidR="008A5C7D" w:rsidRDefault="00100223" w:rsidP="008A5C7D">
                <w:pPr>
                  <w:pStyle w:val="afff4"/>
                  <w:jc w:val="right"/>
                </w:pPr>
                <w:r>
                  <w:t>172,519,363.46</w:t>
                </w:r>
              </w:p>
            </w:tc>
          </w:tr>
        </w:tbl>
        <w:p w:rsidR="008A5C7D" w:rsidRDefault="008A5C7D">
          <w:pPr>
            <w:pStyle w:val="afff4"/>
          </w:pPr>
        </w:p>
        <w:p w:rsidR="008A5C7D" w:rsidRDefault="007A515A">
          <w:pPr>
            <w:pStyle w:val="afff4"/>
          </w:pPr>
        </w:p>
      </w:sdtContent>
    </w:sdt>
    <w:sdt>
      <w:sdtPr>
        <w:rPr>
          <w:rFonts w:ascii="宋体" w:hAnsi="宋体" w:cs="宋体" w:hint="eastAsia"/>
          <w:b w:val="0"/>
          <w:bCs w:val="0"/>
          <w:kern w:val="0"/>
          <w:sz w:val="21"/>
          <w:szCs w:val="24"/>
        </w:rPr>
        <w:alias w:val="模块:按欠款方归集的期末余额其中前五名的其他应收款单位情况"/>
        <w:tag w:val="_GBC_a83a3fc7866445d68738701d3998ac0b"/>
        <w:id w:val="703441715"/>
        <w:lock w:val="sdtLocked"/>
        <w:placeholder>
          <w:docPart w:val="GBC22222222222222222222222222222"/>
        </w:placeholder>
      </w:sdtPr>
      <w:sdtEndPr>
        <w:rPr>
          <w:rFonts w:hint="default"/>
        </w:rPr>
      </w:sdtEndPr>
      <w:sdtContent>
        <w:p w:rsidR="008A5C7D" w:rsidRDefault="00100223" w:rsidP="007716CA">
          <w:pPr>
            <w:pStyle w:val="afff6"/>
            <w:numPr>
              <w:ilvl w:val="3"/>
              <w:numId w:val="41"/>
            </w:numPr>
            <w:tabs>
              <w:tab w:val="left" w:pos="588"/>
            </w:tabs>
            <w:jc w:val="left"/>
          </w:pPr>
          <w:r>
            <w:rPr>
              <w:rFonts w:hint="eastAsia"/>
            </w:rPr>
            <w:t>按欠款方归集的期末余额前五名的其他应收款情况：</w:t>
          </w:r>
        </w:p>
        <w:sdt>
          <w:sdtPr>
            <w:alias w:val="是否适用：按欠款方归集的期末余额前五名的其他应收款情况[双击切换]"/>
            <w:tag w:val="_GBC_1ad831584f90441b93cce7d9b7baa3c9"/>
            <w:id w:val="175544189"/>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t>单位：</w:t>
          </w:r>
          <w:sdt>
            <w:sdtPr>
              <w:rPr>
                <w:rFonts w:hint="eastAsia"/>
              </w:rPr>
              <w:alias w:val="单位财务附注：其他应收账款前五名欠款情况"/>
              <w:tag w:val="_GBC_1f85b3036b0644cbaf6c33311b7f159d"/>
              <w:id w:val="-3288267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17593579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462"/>
            <w:gridCol w:w="1283"/>
            <w:gridCol w:w="1605"/>
            <w:gridCol w:w="1254"/>
            <w:gridCol w:w="1688"/>
            <w:gridCol w:w="1603"/>
          </w:tblGrid>
          <w:tr w:rsidR="008A5C7D" w:rsidTr="008A5C7D">
            <w:trPr>
              <w:cantSplit/>
            </w:trPr>
            <w:sdt>
              <w:sdtPr>
                <w:tag w:val="_PLD_6d371f7abd044db6abe05c7f74810d89"/>
                <w:id w:val="-911844022"/>
                <w:lock w:val="sdtLocked"/>
              </w:sdtPr>
              <w:sdtEndPr/>
              <w:sdtContent>
                <w:tc>
                  <w:tcPr>
                    <w:tcW w:w="822" w:type="pct"/>
                    <w:vAlign w:val="center"/>
                  </w:tcPr>
                  <w:p w:rsidR="008A5C7D" w:rsidRDefault="00100223" w:rsidP="008A5C7D">
                    <w:pPr>
                      <w:pStyle w:val="afff4"/>
                      <w:ind w:right="105"/>
                      <w:jc w:val="center"/>
                      <w:rPr>
                        <w:szCs w:val="21"/>
                      </w:rPr>
                    </w:pPr>
                    <w:r>
                      <w:rPr>
                        <w:rFonts w:hint="eastAsia"/>
                        <w:szCs w:val="21"/>
                      </w:rPr>
                      <w:t>单位名称</w:t>
                    </w:r>
                  </w:p>
                </w:tc>
              </w:sdtContent>
            </w:sdt>
            <w:sdt>
              <w:sdtPr>
                <w:tag w:val="_PLD_538171446ab849ca976672ecf5055c60"/>
                <w:id w:val="672076214"/>
                <w:lock w:val="sdtLocked"/>
              </w:sdtPr>
              <w:sdtEndPr/>
              <w:sdtContent>
                <w:tc>
                  <w:tcPr>
                    <w:tcW w:w="721" w:type="pct"/>
                    <w:vAlign w:val="center"/>
                  </w:tcPr>
                  <w:p w:rsidR="008A5C7D" w:rsidRDefault="00100223" w:rsidP="008A5C7D">
                    <w:pPr>
                      <w:pStyle w:val="afff4"/>
                      <w:ind w:right="73"/>
                      <w:jc w:val="center"/>
                      <w:rPr>
                        <w:szCs w:val="21"/>
                      </w:rPr>
                    </w:pPr>
                    <w:r>
                      <w:rPr>
                        <w:rFonts w:hint="eastAsia"/>
                        <w:szCs w:val="21"/>
                      </w:rPr>
                      <w:t>款项的性质</w:t>
                    </w:r>
                  </w:p>
                </w:tc>
              </w:sdtContent>
            </w:sdt>
            <w:sdt>
              <w:sdtPr>
                <w:tag w:val="_PLD_9561b3d624ee40c28568fb322a981ebc"/>
                <w:id w:val="-1366903417"/>
                <w:lock w:val="sdtLocked"/>
              </w:sdtPr>
              <w:sdtEndPr/>
              <w:sdtContent>
                <w:tc>
                  <w:tcPr>
                    <w:tcW w:w="902" w:type="pct"/>
                    <w:vAlign w:val="center"/>
                  </w:tcPr>
                  <w:p w:rsidR="008A5C7D" w:rsidRDefault="00100223" w:rsidP="008A5C7D">
                    <w:pPr>
                      <w:pStyle w:val="afff4"/>
                      <w:ind w:right="73"/>
                      <w:jc w:val="center"/>
                      <w:rPr>
                        <w:szCs w:val="21"/>
                      </w:rPr>
                    </w:pPr>
                    <w:r>
                      <w:rPr>
                        <w:rFonts w:hint="eastAsia"/>
                        <w:szCs w:val="21"/>
                      </w:rPr>
                      <w:t>期末余额</w:t>
                    </w:r>
                  </w:p>
                </w:tc>
              </w:sdtContent>
            </w:sdt>
            <w:sdt>
              <w:sdtPr>
                <w:tag w:val="_PLD_a97392b37d5d4c709a23cfdece48161b"/>
                <w:id w:val="1774985540"/>
                <w:lock w:val="sdtLocked"/>
              </w:sdtPr>
              <w:sdtEndPr/>
              <w:sdtContent>
                <w:tc>
                  <w:tcPr>
                    <w:tcW w:w="705" w:type="pct"/>
                    <w:vAlign w:val="center"/>
                  </w:tcPr>
                  <w:p w:rsidR="008A5C7D" w:rsidRDefault="00100223" w:rsidP="008A5C7D">
                    <w:pPr>
                      <w:pStyle w:val="afff4"/>
                      <w:ind w:right="73"/>
                      <w:jc w:val="center"/>
                      <w:rPr>
                        <w:szCs w:val="21"/>
                      </w:rPr>
                    </w:pPr>
                    <w:r>
                      <w:rPr>
                        <w:rFonts w:hint="eastAsia"/>
                        <w:szCs w:val="21"/>
                      </w:rPr>
                      <w:t>账龄</w:t>
                    </w:r>
                  </w:p>
                </w:tc>
              </w:sdtContent>
            </w:sdt>
            <w:sdt>
              <w:sdtPr>
                <w:tag w:val="_PLD_e2774c827e314521821234a0e399c2c1"/>
                <w:id w:val="2078928274"/>
                <w:lock w:val="sdtLocked"/>
              </w:sdtPr>
              <w:sdtEndPr/>
              <w:sdtContent>
                <w:tc>
                  <w:tcPr>
                    <w:tcW w:w="949" w:type="pct"/>
                    <w:vAlign w:val="center"/>
                  </w:tcPr>
                  <w:p w:rsidR="008A5C7D" w:rsidRDefault="00100223" w:rsidP="008A5C7D">
                    <w:pPr>
                      <w:pStyle w:val="afff4"/>
                      <w:jc w:val="center"/>
                      <w:rPr>
                        <w:szCs w:val="21"/>
                      </w:rPr>
                    </w:pPr>
                    <w:r>
                      <w:rPr>
                        <w:rFonts w:hint="eastAsia"/>
                        <w:szCs w:val="21"/>
                      </w:rPr>
                      <w:t>占其他应收款期末余额合计数的比例(</w:t>
                    </w:r>
                    <w:r>
                      <w:rPr>
                        <w:szCs w:val="21"/>
                      </w:rPr>
                      <w:t>%)</w:t>
                    </w:r>
                  </w:p>
                </w:tc>
              </w:sdtContent>
            </w:sdt>
            <w:sdt>
              <w:sdtPr>
                <w:tag w:val="_PLD_ac7ac1a39d1a46eb9269fc6979d54f6f"/>
                <w:id w:val="1622883151"/>
                <w:lock w:val="sdtLocked"/>
              </w:sdtPr>
              <w:sdtEndPr/>
              <w:sdtContent>
                <w:tc>
                  <w:tcPr>
                    <w:tcW w:w="901" w:type="pct"/>
                    <w:vAlign w:val="center"/>
                  </w:tcPr>
                  <w:p w:rsidR="008A5C7D" w:rsidRDefault="00100223" w:rsidP="008A5C7D">
                    <w:pPr>
                      <w:pStyle w:val="afff4"/>
                      <w:jc w:val="center"/>
                      <w:rPr>
                        <w:szCs w:val="21"/>
                      </w:rPr>
                    </w:pPr>
                    <w:r>
                      <w:rPr>
                        <w:rFonts w:hint="eastAsia"/>
                        <w:szCs w:val="21"/>
                      </w:rPr>
                      <w:t>坏账准备</w:t>
                    </w:r>
                  </w:p>
                  <w:p w:rsidR="008A5C7D" w:rsidRDefault="00100223" w:rsidP="008A5C7D">
                    <w:pPr>
                      <w:pStyle w:val="afff4"/>
                      <w:jc w:val="center"/>
                      <w:rPr>
                        <w:szCs w:val="21"/>
                      </w:rPr>
                    </w:pPr>
                    <w:r>
                      <w:rPr>
                        <w:rFonts w:hint="eastAsia"/>
                        <w:szCs w:val="21"/>
                      </w:rPr>
                      <w:t>期末余额</w:t>
                    </w:r>
                  </w:p>
                </w:tc>
              </w:sdtContent>
            </w:sdt>
          </w:tr>
          <w:sdt>
            <w:sdtPr>
              <w:rPr>
                <w:rFonts w:hint="eastAsia"/>
                <w:szCs w:val="21"/>
              </w:rPr>
              <w:alias w:val="其他应收款欠款户"/>
              <w:tag w:val="_GBC_a3b4ad6ea89146a79c37c3807ef7a6fd"/>
              <w:id w:val="-1469129586"/>
              <w:lock w:val="sdtLocked"/>
            </w:sdtPr>
            <w:sdtEndPr>
              <w:rPr>
                <w:rFonts w:hint="default"/>
              </w:rPr>
            </w:sdtEndPr>
            <w:sdtContent>
              <w:tr w:rsidR="008A5C7D" w:rsidTr="008A5C7D">
                <w:trPr>
                  <w:cantSplit/>
                </w:trPr>
                <w:tc>
                  <w:tcPr>
                    <w:tcW w:w="822" w:type="pct"/>
                    <w:vMerge w:val="restart"/>
                  </w:tcPr>
                  <w:p w:rsidR="008A5C7D" w:rsidRDefault="00100223" w:rsidP="008A5C7D">
                    <w:pPr>
                      <w:pStyle w:val="afff4"/>
                      <w:ind w:right="105"/>
                      <w:rPr>
                        <w:szCs w:val="21"/>
                      </w:rPr>
                    </w:pPr>
                    <w:r>
                      <w:t>浙江亚太集团有限公司</w:t>
                    </w:r>
                  </w:p>
                  <w:p w:rsidR="008A5C7D" w:rsidRDefault="008A5C7D" w:rsidP="008A5C7D">
                    <w:pPr>
                      <w:pStyle w:val="afff4"/>
                      <w:ind w:right="105"/>
                      <w:rPr>
                        <w:szCs w:val="21"/>
                      </w:rPr>
                    </w:pPr>
                  </w:p>
                </w:tc>
                <w:tc>
                  <w:tcPr>
                    <w:tcW w:w="721" w:type="pct"/>
                    <w:vMerge w:val="restart"/>
                  </w:tcPr>
                  <w:p w:rsidR="008A5C7D" w:rsidRDefault="00100223" w:rsidP="008A5C7D">
                    <w:pPr>
                      <w:pStyle w:val="afff4"/>
                      <w:ind w:right="73"/>
                      <w:rPr>
                        <w:szCs w:val="21"/>
                      </w:rPr>
                    </w:pPr>
                    <w:r>
                      <w:t>拆借款</w:t>
                    </w:r>
                  </w:p>
                  <w:p w:rsidR="008A5C7D" w:rsidRDefault="008A5C7D" w:rsidP="008A5C7D">
                    <w:pPr>
                      <w:pStyle w:val="afff4"/>
                      <w:ind w:right="73"/>
                      <w:rPr>
                        <w:szCs w:val="21"/>
                      </w:rPr>
                    </w:pPr>
                  </w:p>
                </w:tc>
                <w:tc>
                  <w:tcPr>
                    <w:tcW w:w="902" w:type="pct"/>
                  </w:tcPr>
                  <w:p w:rsidR="008A5C7D" w:rsidRDefault="00100223" w:rsidP="008A5C7D">
                    <w:pPr>
                      <w:pStyle w:val="afff4"/>
                      <w:ind w:right="73"/>
                      <w:jc w:val="right"/>
                      <w:rPr>
                        <w:szCs w:val="21"/>
                      </w:rPr>
                    </w:pPr>
                    <w:r>
                      <w:t>2,811,187.50</w:t>
                    </w:r>
                  </w:p>
                </w:tc>
                <w:tc>
                  <w:tcPr>
                    <w:tcW w:w="705" w:type="pct"/>
                  </w:tcPr>
                  <w:p w:rsidR="008A5C7D" w:rsidRDefault="00100223" w:rsidP="008A5C7D">
                    <w:pPr>
                      <w:pStyle w:val="afff4"/>
                      <w:ind w:right="73"/>
                      <w:rPr>
                        <w:szCs w:val="21"/>
                      </w:rPr>
                    </w:pPr>
                    <w:r>
                      <w:t>1年以内</w:t>
                    </w:r>
                  </w:p>
                </w:tc>
                <w:tc>
                  <w:tcPr>
                    <w:tcW w:w="949" w:type="pct"/>
                    <w:vMerge w:val="restart"/>
                  </w:tcPr>
                  <w:p w:rsidR="008A5C7D" w:rsidRDefault="00100223" w:rsidP="008A5C7D">
                    <w:pPr>
                      <w:pStyle w:val="afff4"/>
                      <w:jc w:val="right"/>
                      <w:rPr>
                        <w:szCs w:val="21"/>
                      </w:rPr>
                    </w:pPr>
                    <w:r>
                      <w:rPr>
                        <w:rFonts w:hint="eastAsia"/>
                        <w:szCs w:val="21"/>
                      </w:rPr>
                      <w:t>64.21</w:t>
                    </w:r>
                  </w:p>
                </w:tc>
                <w:tc>
                  <w:tcPr>
                    <w:tcW w:w="901" w:type="pct"/>
                  </w:tcPr>
                  <w:p w:rsidR="008A5C7D" w:rsidRDefault="008A5C7D" w:rsidP="008A5C7D">
                    <w:pPr>
                      <w:pStyle w:val="afff4"/>
                      <w:jc w:val="right"/>
                      <w:rPr>
                        <w:szCs w:val="21"/>
                      </w:rPr>
                    </w:pPr>
                  </w:p>
                </w:tc>
              </w:tr>
            </w:sdtContent>
          </w:sdt>
          <w:sdt>
            <w:sdtPr>
              <w:rPr>
                <w:szCs w:val="21"/>
              </w:rPr>
              <w:alias w:val="其他应收款欠款户"/>
              <w:tag w:val="_GBC_a3b4ad6ea89146a79c37c3807ef7a6fd"/>
              <w:id w:val="-983631085"/>
              <w:lock w:val="sdtLocked"/>
            </w:sdtPr>
            <w:sdtEndPr/>
            <w:sdtContent>
              <w:tr w:rsidR="008A5C7D" w:rsidTr="008A5C7D">
                <w:trPr>
                  <w:cantSplit/>
                </w:trPr>
                <w:tc>
                  <w:tcPr>
                    <w:tcW w:w="822" w:type="pct"/>
                    <w:vMerge/>
                  </w:tcPr>
                  <w:p w:rsidR="008A5C7D" w:rsidRDefault="008A5C7D" w:rsidP="008A5C7D">
                    <w:pPr>
                      <w:pStyle w:val="afff4"/>
                      <w:ind w:right="105"/>
                      <w:rPr>
                        <w:szCs w:val="21"/>
                      </w:rPr>
                    </w:pPr>
                  </w:p>
                </w:tc>
                <w:tc>
                  <w:tcPr>
                    <w:tcW w:w="721" w:type="pct"/>
                    <w:vMerge/>
                  </w:tcPr>
                  <w:p w:rsidR="008A5C7D" w:rsidRDefault="008A5C7D" w:rsidP="008A5C7D">
                    <w:pPr>
                      <w:pStyle w:val="afff4"/>
                      <w:ind w:right="73"/>
                      <w:rPr>
                        <w:szCs w:val="21"/>
                      </w:rPr>
                    </w:pPr>
                  </w:p>
                </w:tc>
                <w:tc>
                  <w:tcPr>
                    <w:tcW w:w="902" w:type="pct"/>
                  </w:tcPr>
                  <w:p w:rsidR="008A5C7D" w:rsidRDefault="00100223" w:rsidP="008A5C7D">
                    <w:pPr>
                      <w:pStyle w:val="afff4"/>
                      <w:ind w:right="73"/>
                      <w:jc w:val="right"/>
                      <w:rPr>
                        <w:szCs w:val="21"/>
                      </w:rPr>
                    </w:pPr>
                    <w:r>
                      <w:t>110,000,000.00</w:t>
                    </w:r>
                  </w:p>
                </w:tc>
                <w:tc>
                  <w:tcPr>
                    <w:tcW w:w="705" w:type="pct"/>
                  </w:tcPr>
                  <w:p w:rsidR="008A5C7D" w:rsidRDefault="00100223" w:rsidP="008A5C7D">
                    <w:pPr>
                      <w:pStyle w:val="afff4"/>
                      <w:ind w:right="73"/>
                      <w:rPr>
                        <w:szCs w:val="21"/>
                      </w:rPr>
                    </w:pPr>
                    <w:r>
                      <w:t>3-4年</w:t>
                    </w:r>
                  </w:p>
                </w:tc>
                <w:tc>
                  <w:tcPr>
                    <w:tcW w:w="949" w:type="pct"/>
                    <w:vMerge/>
                  </w:tcPr>
                  <w:p w:rsidR="008A5C7D" w:rsidRDefault="008A5C7D" w:rsidP="008A5C7D">
                    <w:pPr>
                      <w:pStyle w:val="afff4"/>
                      <w:jc w:val="right"/>
                      <w:rPr>
                        <w:szCs w:val="21"/>
                      </w:rPr>
                    </w:pPr>
                  </w:p>
                </w:tc>
                <w:tc>
                  <w:tcPr>
                    <w:tcW w:w="901" w:type="pct"/>
                  </w:tcPr>
                  <w:p w:rsidR="008A5C7D" w:rsidRDefault="008A5C7D" w:rsidP="008A5C7D">
                    <w:pPr>
                      <w:pStyle w:val="afff4"/>
                      <w:jc w:val="right"/>
                      <w:rPr>
                        <w:szCs w:val="21"/>
                      </w:rPr>
                    </w:pPr>
                  </w:p>
                </w:tc>
              </w:tr>
            </w:sdtContent>
          </w:sdt>
          <w:sdt>
            <w:sdtPr>
              <w:rPr>
                <w:rFonts w:hint="eastAsia"/>
                <w:szCs w:val="21"/>
              </w:rPr>
              <w:alias w:val="其他应收款欠款户"/>
              <w:tag w:val="_GBC_a3b4ad6ea89146a79c37c3807ef7a6fd"/>
              <w:id w:val="2089873602"/>
              <w:lock w:val="sdtLocked"/>
            </w:sdtPr>
            <w:sdtEndPr>
              <w:rPr>
                <w:rFonts w:hint="default"/>
              </w:rPr>
            </w:sdtEndPr>
            <w:sdtContent>
              <w:tr w:rsidR="008A5C7D" w:rsidTr="008A5C7D">
                <w:trPr>
                  <w:cantSplit/>
                </w:trPr>
                <w:tc>
                  <w:tcPr>
                    <w:tcW w:w="822" w:type="pct"/>
                  </w:tcPr>
                  <w:p w:rsidR="008A5C7D" w:rsidRDefault="00100223" w:rsidP="008A5C7D">
                    <w:pPr>
                      <w:pStyle w:val="afff4"/>
                      <w:ind w:right="105"/>
                      <w:rPr>
                        <w:szCs w:val="21"/>
                      </w:rPr>
                    </w:pPr>
                    <w:r>
                      <w:t>金昌房地产集团股份有限公司</w:t>
                    </w:r>
                  </w:p>
                </w:tc>
                <w:tc>
                  <w:tcPr>
                    <w:tcW w:w="721" w:type="pct"/>
                  </w:tcPr>
                  <w:p w:rsidR="008A5C7D" w:rsidRDefault="00100223" w:rsidP="008A5C7D">
                    <w:pPr>
                      <w:pStyle w:val="afff4"/>
                      <w:ind w:right="73"/>
                      <w:rPr>
                        <w:szCs w:val="21"/>
                      </w:rPr>
                    </w:pPr>
                    <w:r>
                      <w:t>拆借款</w:t>
                    </w:r>
                  </w:p>
                </w:tc>
                <w:tc>
                  <w:tcPr>
                    <w:tcW w:w="902" w:type="pct"/>
                  </w:tcPr>
                  <w:p w:rsidR="008A5C7D" w:rsidRDefault="00100223" w:rsidP="008A5C7D">
                    <w:pPr>
                      <w:pStyle w:val="afff4"/>
                      <w:ind w:right="73"/>
                      <w:jc w:val="right"/>
                      <w:rPr>
                        <w:szCs w:val="21"/>
                      </w:rPr>
                    </w:pPr>
                    <w:r>
                      <w:t>29,400,000.00</w:t>
                    </w:r>
                  </w:p>
                </w:tc>
                <w:tc>
                  <w:tcPr>
                    <w:tcW w:w="705" w:type="pct"/>
                  </w:tcPr>
                  <w:p w:rsidR="008A5C7D" w:rsidRDefault="00100223" w:rsidP="008A5C7D">
                    <w:pPr>
                      <w:pStyle w:val="afff4"/>
                      <w:ind w:right="73"/>
                      <w:rPr>
                        <w:szCs w:val="21"/>
                      </w:rPr>
                    </w:pPr>
                    <w:r>
                      <w:t>3年以上</w:t>
                    </w:r>
                  </w:p>
                </w:tc>
                <w:tc>
                  <w:tcPr>
                    <w:tcW w:w="949" w:type="pct"/>
                  </w:tcPr>
                  <w:p w:rsidR="008A5C7D" w:rsidRDefault="00100223" w:rsidP="008A5C7D">
                    <w:pPr>
                      <w:pStyle w:val="afff4"/>
                      <w:jc w:val="right"/>
                      <w:rPr>
                        <w:szCs w:val="21"/>
                      </w:rPr>
                    </w:pPr>
                    <w:r>
                      <w:t>16.73</w:t>
                    </w:r>
                  </w:p>
                </w:tc>
                <w:tc>
                  <w:tcPr>
                    <w:tcW w:w="901" w:type="pct"/>
                  </w:tcPr>
                  <w:p w:rsidR="008A5C7D" w:rsidRDefault="00100223" w:rsidP="008A5C7D">
                    <w:pPr>
                      <w:pStyle w:val="afff4"/>
                      <w:jc w:val="right"/>
                      <w:rPr>
                        <w:szCs w:val="21"/>
                      </w:rPr>
                    </w:pPr>
                    <w:r>
                      <w:t>14,700,000.00</w:t>
                    </w:r>
                  </w:p>
                </w:tc>
              </w:tr>
            </w:sdtContent>
          </w:sdt>
          <w:sdt>
            <w:sdtPr>
              <w:rPr>
                <w:rFonts w:hint="eastAsia"/>
                <w:szCs w:val="21"/>
              </w:rPr>
              <w:alias w:val="其他应收款欠款户"/>
              <w:tag w:val="_GBC_a3b4ad6ea89146a79c37c3807ef7a6fd"/>
              <w:id w:val="-1161232523"/>
              <w:lock w:val="sdtLocked"/>
            </w:sdtPr>
            <w:sdtEndPr>
              <w:rPr>
                <w:rFonts w:hint="default"/>
              </w:rPr>
            </w:sdtEndPr>
            <w:sdtContent>
              <w:tr w:rsidR="008A5C7D" w:rsidTr="008A5C7D">
                <w:trPr>
                  <w:cantSplit/>
                </w:trPr>
                <w:tc>
                  <w:tcPr>
                    <w:tcW w:w="822" w:type="pct"/>
                  </w:tcPr>
                  <w:p w:rsidR="008A5C7D" w:rsidRDefault="00100223" w:rsidP="008A5C7D">
                    <w:pPr>
                      <w:pStyle w:val="afff4"/>
                      <w:ind w:right="105"/>
                      <w:rPr>
                        <w:szCs w:val="21"/>
                      </w:rPr>
                    </w:pPr>
                    <w:r>
                      <w:t>浙江金永来贸易有限公司</w:t>
                    </w:r>
                  </w:p>
                </w:tc>
                <w:tc>
                  <w:tcPr>
                    <w:tcW w:w="721" w:type="pct"/>
                  </w:tcPr>
                  <w:p w:rsidR="008A5C7D" w:rsidRDefault="00100223" w:rsidP="008A5C7D">
                    <w:pPr>
                      <w:pStyle w:val="afff4"/>
                      <w:ind w:right="73"/>
                      <w:rPr>
                        <w:szCs w:val="21"/>
                      </w:rPr>
                    </w:pPr>
                    <w:r>
                      <w:t>拆借款</w:t>
                    </w:r>
                  </w:p>
                </w:tc>
                <w:tc>
                  <w:tcPr>
                    <w:tcW w:w="902" w:type="pct"/>
                  </w:tcPr>
                  <w:p w:rsidR="008A5C7D" w:rsidRDefault="00100223" w:rsidP="008A5C7D">
                    <w:pPr>
                      <w:pStyle w:val="afff4"/>
                      <w:ind w:right="73"/>
                      <w:jc w:val="right"/>
                      <w:rPr>
                        <w:szCs w:val="21"/>
                      </w:rPr>
                    </w:pPr>
                    <w:r>
                      <w:t>3,600,000.00</w:t>
                    </w:r>
                  </w:p>
                </w:tc>
                <w:tc>
                  <w:tcPr>
                    <w:tcW w:w="705" w:type="pct"/>
                  </w:tcPr>
                  <w:p w:rsidR="008A5C7D" w:rsidRDefault="00100223" w:rsidP="008A5C7D">
                    <w:pPr>
                      <w:pStyle w:val="afff4"/>
                      <w:ind w:right="73"/>
                      <w:rPr>
                        <w:szCs w:val="21"/>
                      </w:rPr>
                    </w:pPr>
                    <w:r>
                      <w:t>3年以上</w:t>
                    </w:r>
                  </w:p>
                </w:tc>
                <w:tc>
                  <w:tcPr>
                    <w:tcW w:w="949" w:type="pct"/>
                  </w:tcPr>
                  <w:p w:rsidR="008A5C7D" w:rsidRDefault="00100223" w:rsidP="008A5C7D">
                    <w:pPr>
                      <w:pStyle w:val="afff4"/>
                      <w:jc w:val="right"/>
                      <w:rPr>
                        <w:szCs w:val="21"/>
                      </w:rPr>
                    </w:pPr>
                    <w:r>
                      <w:t>2.05</w:t>
                    </w:r>
                  </w:p>
                </w:tc>
                <w:tc>
                  <w:tcPr>
                    <w:tcW w:w="901" w:type="pct"/>
                  </w:tcPr>
                  <w:p w:rsidR="008A5C7D" w:rsidRDefault="00100223" w:rsidP="008A5C7D">
                    <w:pPr>
                      <w:pStyle w:val="afff4"/>
                      <w:jc w:val="right"/>
                      <w:rPr>
                        <w:szCs w:val="21"/>
                      </w:rPr>
                    </w:pPr>
                    <w:r>
                      <w:t>1,800,000.00</w:t>
                    </w:r>
                  </w:p>
                </w:tc>
              </w:tr>
            </w:sdtContent>
          </w:sdt>
          <w:sdt>
            <w:sdtPr>
              <w:rPr>
                <w:rFonts w:hint="eastAsia"/>
                <w:szCs w:val="21"/>
              </w:rPr>
              <w:alias w:val="其他应收款欠款户"/>
              <w:tag w:val="_GBC_a3b4ad6ea89146a79c37c3807ef7a6fd"/>
              <w:id w:val="-1379240708"/>
              <w:lock w:val="sdtLocked"/>
            </w:sdtPr>
            <w:sdtEndPr>
              <w:rPr>
                <w:rFonts w:hint="default"/>
              </w:rPr>
            </w:sdtEndPr>
            <w:sdtContent>
              <w:tr w:rsidR="008A5C7D" w:rsidTr="008A5C7D">
                <w:trPr>
                  <w:cantSplit/>
                </w:trPr>
                <w:tc>
                  <w:tcPr>
                    <w:tcW w:w="822" w:type="pct"/>
                  </w:tcPr>
                  <w:p w:rsidR="008A5C7D" w:rsidRDefault="00100223" w:rsidP="008A5C7D">
                    <w:pPr>
                      <w:pStyle w:val="afff4"/>
                      <w:ind w:right="105"/>
                      <w:rPr>
                        <w:szCs w:val="21"/>
                      </w:rPr>
                    </w:pPr>
                    <w:r>
                      <w:t>浙江缤丽纺织有限公司</w:t>
                    </w:r>
                  </w:p>
                </w:tc>
                <w:tc>
                  <w:tcPr>
                    <w:tcW w:w="721" w:type="pct"/>
                  </w:tcPr>
                  <w:p w:rsidR="008A5C7D" w:rsidRDefault="00100223" w:rsidP="008A5C7D">
                    <w:pPr>
                      <w:pStyle w:val="afff4"/>
                      <w:ind w:right="73"/>
                      <w:rPr>
                        <w:szCs w:val="21"/>
                      </w:rPr>
                    </w:pPr>
                    <w:r>
                      <w:t>拆借款</w:t>
                    </w:r>
                  </w:p>
                </w:tc>
                <w:tc>
                  <w:tcPr>
                    <w:tcW w:w="902" w:type="pct"/>
                  </w:tcPr>
                  <w:p w:rsidR="008A5C7D" w:rsidRDefault="00100223" w:rsidP="008A5C7D">
                    <w:pPr>
                      <w:pStyle w:val="afff4"/>
                      <w:ind w:right="73"/>
                      <w:jc w:val="right"/>
                      <w:rPr>
                        <w:szCs w:val="21"/>
                      </w:rPr>
                    </w:pPr>
                    <w:r>
                      <w:t>3,600,000.00</w:t>
                    </w:r>
                  </w:p>
                </w:tc>
                <w:tc>
                  <w:tcPr>
                    <w:tcW w:w="705" w:type="pct"/>
                  </w:tcPr>
                  <w:p w:rsidR="008A5C7D" w:rsidRDefault="00100223" w:rsidP="008A5C7D">
                    <w:pPr>
                      <w:pStyle w:val="afff4"/>
                      <w:ind w:right="73"/>
                      <w:rPr>
                        <w:szCs w:val="21"/>
                      </w:rPr>
                    </w:pPr>
                    <w:r>
                      <w:t>3年以上</w:t>
                    </w:r>
                  </w:p>
                </w:tc>
                <w:tc>
                  <w:tcPr>
                    <w:tcW w:w="949" w:type="pct"/>
                  </w:tcPr>
                  <w:p w:rsidR="008A5C7D" w:rsidRDefault="00100223" w:rsidP="008A5C7D">
                    <w:pPr>
                      <w:pStyle w:val="afff4"/>
                      <w:jc w:val="right"/>
                      <w:rPr>
                        <w:szCs w:val="21"/>
                      </w:rPr>
                    </w:pPr>
                    <w:r>
                      <w:t>2.05</w:t>
                    </w:r>
                  </w:p>
                </w:tc>
                <w:tc>
                  <w:tcPr>
                    <w:tcW w:w="901" w:type="pct"/>
                  </w:tcPr>
                  <w:p w:rsidR="008A5C7D" w:rsidRDefault="00100223" w:rsidP="008A5C7D">
                    <w:pPr>
                      <w:pStyle w:val="afff4"/>
                      <w:jc w:val="right"/>
                      <w:rPr>
                        <w:szCs w:val="21"/>
                      </w:rPr>
                    </w:pPr>
                    <w:r>
                      <w:t>1,800,000.00</w:t>
                    </w:r>
                  </w:p>
                </w:tc>
              </w:tr>
            </w:sdtContent>
          </w:sdt>
          <w:sdt>
            <w:sdtPr>
              <w:rPr>
                <w:rFonts w:hint="eastAsia"/>
                <w:szCs w:val="21"/>
              </w:rPr>
              <w:alias w:val="其他应收款欠款户"/>
              <w:tag w:val="_GBC_a3b4ad6ea89146a79c37c3807ef7a6fd"/>
              <w:id w:val="1093900300"/>
              <w:lock w:val="sdtLocked"/>
            </w:sdtPr>
            <w:sdtEndPr>
              <w:rPr>
                <w:rFonts w:hint="default"/>
              </w:rPr>
            </w:sdtEndPr>
            <w:sdtContent>
              <w:tr w:rsidR="008A5C7D" w:rsidTr="008A5C7D">
                <w:trPr>
                  <w:cantSplit/>
                </w:trPr>
                <w:tc>
                  <w:tcPr>
                    <w:tcW w:w="822" w:type="pct"/>
                  </w:tcPr>
                  <w:p w:rsidR="008A5C7D" w:rsidRDefault="00100223" w:rsidP="008A5C7D">
                    <w:pPr>
                      <w:pStyle w:val="afff4"/>
                      <w:ind w:right="105"/>
                      <w:rPr>
                        <w:szCs w:val="21"/>
                      </w:rPr>
                    </w:pPr>
                    <w:r>
                      <w:t>浙江中嘉服饰有限公司</w:t>
                    </w:r>
                  </w:p>
                </w:tc>
                <w:tc>
                  <w:tcPr>
                    <w:tcW w:w="721" w:type="pct"/>
                  </w:tcPr>
                  <w:p w:rsidR="008A5C7D" w:rsidRDefault="00100223" w:rsidP="008A5C7D">
                    <w:pPr>
                      <w:pStyle w:val="afff4"/>
                      <w:ind w:right="73"/>
                      <w:rPr>
                        <w:szCs w:val="21"/>
                      </w:rPr>
                    </w:pPr>
                    <w:r>
                      <w:t>拆借款</w:t>
                    </w:r>
                  </w:p>
                </w:tc>
                <w:tc>
                  <w:tcPr>
                    <w:tcW w:w="902" w:type="pct"/>
                  </w:tcPr>
                  <w:p w:rsidR="008A5C7D" w:rsidRDefault="00100223" w:rsidP="008A5C7D">
                    <w:pPr>
                      <w:pStyle w:val="afff4"/>
                      <w:ind w:right="73"/>
                      <w:jc w:val="right"/>
                      <w:rPr>
                        <w:szCs w:val="21"/>
                      </w:rPr>
                    </w:pPr>
                    <w:r>
                      <w:t>3,600,000.00</w:t>
                    </w:r>
                  </w:p>
                </w:tc>
                <w:tc>
                  <w:tcPr>
                    <w:tcW w:w="705" w:type="pct"/>
                  </w:tcPr>
                  <w:p w:rsidR="008A5C7D" w:rsidRDefault="00100223" w:rsidP="008A5C7D">
                    <w:pPr>
                      <w:pStyle w:val="afff4"/>
                      <w:ind w:right="73"/>
                      <w:rPr>
                        <w:szCs w:val="21"/>
                      </w:rPr>
                    </w:pPr>
                    <w:r>
                      <w:t>3年以上</w:t>
                    </w:r>
                  </w:p>
                </w:tc>
                <w:tc>
                  <w:tcPr>
                    <w:tcW w:w="949" w:type="pct"/>
                  </w:tcPr>
                  <w:p w:rsidR="008A5C7D" w:rsidRDefault="00100223" w:rsidP="008A5C7D">
                    <w:pPr>
                      <w:pStyle w:val="afff4"/>
                      <w:jc w:val="right"/>
                      <w:rPr>
                        <w:szCs w:val="21"/>
                      </w:rPr>
                    </w:pPr>
                    <w:r>
                      <w:t>2.05</w:t>
                    </w:r>
                  </w:p>
                </w:tc>
                <w:tc>
                  <w:tcPr>
                    <w:tcW w:w="901" w:type="pct"/>
                  </w:tcPr>
                  <w:p w:rsidR="008A5C7D" w:rsidRDefault="00100223" w:rsidP="008A5C7D">
                    <w:pPr>
                      <w:pStyle w:val="afff4"/>
                      <w:jc w:val="right"/>
                      <w:rPr>
                        <w:szCs w:val="21"/>
                      </w:rPr>
                    </w:pPr>
                    <w:r>
                      <w:t>1,800,000.00</w:t>
                    </w:r>
                  </w:p>
                </w:tc>
              </w:tr>
            </w:sdtContent>
          </w:sdt>
          <w:tr w:rsidR="008A5C7D" w:rsidTr="008A5C7D">
            <w:trPr>
              <w:cantSplit/>
            </w:trPr>
            <w:sdt>
              <w:sdtPr>
                <w:tag w:val="_PLD_f229cb1d3424499a96c618f3911226c3"/>
                <w:id w:val="1774822101"/>
                <w:lock w:val="sdtLocked"/>
              </w:sdtPr>
              <w:sdtEndPr/>
              <w:sdtContent>
                <w:tc>
                  <w:tcPr>
                    <w:tcW w:w="822" w:type="pct"/>
                  </w:tcPr>
                  <w:p w:rsidR="008A5C7D" w:rsidRDefault="00100223" w:rsidP="008A5C7D">
                    <w:pPr>
                      <w:pStyle w:val="afff4"/>
                      <w:ind w:right="105"/>
                      <w:jc w:val="center"/>
                      <w:rPr>
                        <w:szCs w:val="21"/>
                      </w:rPr>
                    </w:pPr>
                    <w:r>
                      <w:rPr>
                        <w:rFonts w:hint="eastAsia"/>
                        <w:szCs w:val="21"/>
                      </w:rPr>
                      <w:t>合计</w:t>
                    </w:r>
                  </w:p>
                </w:tc>
              </w:sdtContent>
            </w:sdt>
            <w:tc>
              <w:tcPr>
                <w:tcW w:w="721" w:type="pct"/>
              </w:tcPr>
              <w:p w:rsidR="008A5C7D" w:rsidRDefault="00100223" w:rsidP="008A5C7D">
                <w:pPr>
                  <w:pStyle w:val="afff4"/>
                  <w:ind w:right="73"/>
                  <w:jc w:val="center"/>
                  <w:rPr>
                    <w:szCs w:val="21"/>
                  </w:rPr>
                </w:pPr>
                <w:r>
                  <w:rPr>
                    <w:szCs w:val="21"/>
                  </w:rPr>
                  <w:t>/</w:t>
                </w:r>
              </w:p>
            </w:tc>
            <w:tc>
              <w:tcPr>
                <w:tcW w:w="902" w:type="pct"/>
              </w:tcPr>
              <w:p w:rsidR="008A5C7D" w:rsidRDefault="00100223" w:rsidP="008A5C7D">
                <w:pPr>
                  <w:pStyle w:val="afff4"/>
                  <w:ind w:right="73"/>
                  <w:jc w:val="right"/>
                  <w:rPr>
                    <w:szCs w:val="21"/>
                  </w:rPr>
                </w:pPr>
                <w:r w:rsidRPr="007B717E">
                  <w:rPr>
                    <w:szCs w:val="21"/>
                  </w:rPr>
                  <w:t>153,011,187.50</w:t>
                </w:r>
              </w:p>
            </w:tc>
            <w:tc>
              <w:tcPr>
                <w:tcW w:w="705" w:type="pct"/>
              </w:tcPr>
              <w:p w:rsidR="008A5C7D" w:rsidRDefault="00100223" w:rsidP="008A5C7D">
                <w:pPr>
                  <w:pStyle w:val="afff4"/>
                  <w:ind w:right="73"/>
                  <w:jc w:val="center"/>
                  <w:rPr>
                    <w:szCs w:val="21"/>
                  </w:rPr>
                </w:pPr>
                <w:r>
                  <w:rPr>
                    <w:szCs w:val="21"/>
                  </w:rPr>
                  <w:t>/</w:t>
                </w:r>
              </w:p>
            </w:tc>
            <w:tc>
              <w:tcPr>
                <w:tcW w:w="949" w:type="pct"/>
              </w:tcPr>
              <w:p w:rsidR="008A5C7D" w:rsidRDefault="00100223" w:rsidP="008A5C7D">
                <w:pPr>
                  <w:pStyle w:val="afff4"/>
                  <w:jc w:val="right"/>
                  <w:rPr>
                    <w:szCs w:val="21"/>
                  </w:rPr>
                </w:pPr>
                <w:r>
                  <w:t>87.09</w:t>
                </w:r>
              </w:p>
            </w:tc>
            <w:tc>
              <w:tcPr>
                <w:tcW w:w="901" w:type="pct"/>
              </w:tcPr>
              <w:p w:rsidR="008A5C7D" w:rsidRDefault="00100223" w:rsidP="008A5C7D">
                <w:pPr>
                  <w:pStyle w:val="afff4"/>
                  <w:jc w:val="right"/>
                  <w:rPr>
                    <w:szCs w:val="21"/>
                  </w:rPr>
                </w:pPr>
                <w:r>
                  <w:t>20,100,000.00</w:t>
                </w:r>
              </w:p>
            </w:tc>
          </w:tr>
        </w:tbl>
        <w:p w:rsidR="008A5C7D" w:rsidRDefault="008A5C7D">
          <w:pPr>
            <w:pStyle w:val="afff4"/>
          </w:pPr>
        </w:p>
        <w:p w:rsidR="008A5C7D" w:rsidRDefault="007A515A">
          <w:pPr>
            <w:pStyle w:val="afff4"/>
            <w:snapToGrid w:val="0"/>
            <w:spacing w:line="240" w:lineRule="atLeast"/>
          </w:pPr>
        </w:p>
      </w:sdtContent>
    </w:sdt>
    <w:sdt>
      <w:sdtPr>
        <w:rPr>
          <w:rFonts w:ascii="Times New Roman" w:hAnsi="Times New Roman" w:cs="宋体" w:hint="eastAsia"/>
          <w:b w:val="0"/>
          <w:bCs w:val="0"/>
          <w:kern w:val="0"/>
          <w:sz w:val="21"/>
          <w:szCs w:val="24"/>
        </w:rPr>
        <w:alias w:val="模块:按应收金额确认的政府补助"/>
        <w:tag w:val="_GBC_0b136aef44064ce4880a47aef5cda04d"/>
        <w:id w:val="-1386177118"/>
        <w:lock w:val="sdtLocked"/>
        <w:placeholder>
          <w:docPart w:val="GBC22222222222222222222222222222"/>
        </w:placeholder>
      </w:sdtPr>
      <w:sdtEndPr/>
      <w:sdtContent>
        <w:p w:rsidR="008A5C7D" w:rsidRDefault="00100223" w:rsidP="007716CA">
          <w:pPr>
            <w:pStyle w:val="afff6"/>
            <w:numPr>
              <w:ilvl w:val="3"/>
              <w:numId w:val="41"/>
            </w:numPr>
            <w:tabs>
              <w:tab w:val="left" w:pos="588"/>
            </w:tabs>
          </w:pPr>
          <w:r>
            <w:rPr>
              <w:rFonts w:hint="eastAsia"/>
            </w:rPr>
            <w:t>涉及政府补助的应收款项</w:t>
          </w:r>
        </w:p>
        <w:sdt>
          <w:sdtPr>
            <w:alias w:val="是否适用：涉及政府补助的应收款项[双击切换]"/>
            <w:tag w:val="_GBC_bfa30ddd81f643f9b7a3d1064d505e6a"/>
            <w:id w:val="762880789"/>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snapToGrid w:val="0"/>
            <w:spacing w:line="240" w:lineRule="atLeast"/>
          </w:pPr>
        </w:p>
      </w:sdtContent>
    </w:sdt>
    <w:sdt>
      <w:sdtPr>
        <w:rPr>
          <w:rFonts w:ascii="Times New Roman" w:hAnsi="Times New Roman" w:cs="宋体"/>
          <w:b w:val="0"/>
          <w:bCs w:val="0"/>
          <w:kern w:val="0"/>
          <w:sz w:val="21"/>
          <w:szCs w:val="24"/>
        </w:rPr>
        <w:alias w:val="模块:因金融资产转移而终止确认的其他应收款"/>
        <w:tag w:val="_GBC_73268e67b3d94deab59672a03d2cbd2a"/>
        <w:id w:val="1489986251"/>
        <w:lock w:val="sdtLocked"/>
        <w:placeholder>
          <w:docPart w:val="GBC22222222222222222222222222222"/>
        </w:placeholder>
      </w:sdtPr>
      <w:sdtEndPr/>
      <w:sdtContent>
        <w:p w:rsidR="008A5C7D" w:rsidRDefault="00100223" w:rsidP="007716CA">
          <w:pPr>
            <w:pStyle w:val="afff6"/>
            <w:numPr>
              <w:ilvl w:val="3"/>
              <w:numId w:val="41"/>
            </w:numPr>
            <w:tabs>
              <w:tab w:val="left" w:pos="588"/>
            </w:tabs>
            <w:rPr>
              <w:kern w:val="0"/>
            </w:rPr>
          </w:pPr>
          <w:r>
            <w:rPr>
              <w:rFonts w:hint="eastAsia"/>
              <w:kern w:val="0"/>
            </w:rPr>
            <w:t>因金融资产</w:t>
          </w:r>
          <w:r>
            <w:rPr>
              <w:rFonts w:hint="eastAsia"/>
            </w:rPr>
            <w:t>转移</w:t>
          </w:r>
          <w:r>
            <w:rPr>
              <w:rFonts w:hint="eastAsia"/>
              <w:kern w:val="0"/>
            </w:rPr>
            <w:t>而终止确认的其他应收款：</w:t>
          </w:r>
        </w:p>
        <w:sdt>
          <w:sdtPr>
            <w:rPr>
              <w:rFonts w:hint="eastAsia"/>
              <w:szCs w:val="21"/>
            </w:rPr>
            <w:alias w:val="是否适用：因金融资产转移而终止确认的其他应收款[双击切换]"/>
            <w:tag w:val="_GBC_0451c8b8783146d3a8ab851341e7f35b"/>
            <w:id w:val="-1405678074"/>
            <w:lock w:val="sdtContentLocked"/>
            <w:placeholder>
              <w:docPart w:val="GBC22222222222222222222222222222"/>
            </w:placeholder>
          </w:sdtPr>
          <w:sdtEndPr/>
          <w:sdtContent>
            <w:p w:rsidR="008A5C7D" w:rsidRDefault="00100223" w:rsidP="008A5C7D">
              <w:pPr>
                <w:pStyle w:val="afff4"/>
                <w:ind w:right="57"/>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rPr>
          <w:szCs w:val="21"/>
        </w:rPr>
      </w:pPr>
    </w:p>
    <w:sdt>
      <w:sdtPr>
        <w:rPr>
          <w:rFonts w:ascii="Times New Roman" w:hAnsi="Times New Roman" w:cs="宋体" w:hint="eastAsia"/>
          <w:b w:val="0"/>
          <w:bCs w:val="0"/>
          <w:kern w:val="0"/>
          <w:sz w:val="21"/>
          <w:szCs w:val="24"/>
        </w:rPr>
        <w:alias w:val="模块:转移其他应收款且继续涉入形成的资产、负债金额的说明"/>
        <w:tag w:val="_GBC_05496beed0c54ab3b5c0e91297ee374e"/>
        <w:id w:val="-885262528"/>
        <w:lock w:val="sdtLocked"/>
        <w:placeholder>
          <w:docPart w:val="GBC22222222222222222222222222222"/>
        </w:placeholder>
      </w:sdtPr>
      <w:sdtEndPr/>
      <w:sdtContent>
        <w:p w:rsidR="008A5C7D" w:rsidRDefault="00100223" w:rsidP="007716CA">
          <w:pPr>
            <w:pStyle w:val="afff6"/>
            <w:numPr>
              <w:ilvl w:val="3"/>
              <w:numId w:val="41"/>
            </w:numPr>
            <w:tabs>
              <w:tab w:val="left" w:pos="588"/>
            </w:tabs>
            <w:rPr>
              <w:kern w:val="0"/>
            </w:rPr>
          </w:pPr>
          <w:r>
            <w:rPr>
              <w:rFonts w:hint="eastAsia"/>
              <w:kern w:val="0"/>
            </w:rPr>
            <w:t>转移其他应收款且继续涉入形成的资产、负债的金额：</w:t>
          </w:r>
        </w:p>
        <w:sdt>
          <w:sdtPr>
            <w:rPr>
              <w:rFonts w:hint="eastAsia"/>
              <w:szCs w:val="21"/>
            </w:rPr>
            <w:alias w:val="是否适用：转移其他应收款且继续涉入形成的资产、负债的金额[双击切换]"/>
            <w:tag w:val="_GBC_e74d63017ee7420b83e7544117beeac6"/>
            <w:id w:val="1871030108"/>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rPr>
          <w:szCs w:val="21"/>
        </w:rPr>
      </w:pPr>
    </w:p>
    <w:sdt>
      <w:sdtPr>
        <w:rPr>
          <w:rFonts w:ascii="Times New Roman" w:hAnsi="Times New Roman" w:hint="eastAsia"/>
          <w:b/>
          <w:bCs/>
        </w:rPr>
        <w:alias w:val="模块:其他应收款其他说明"/>
        <w:tag w:val="_GBC_de4246046d754793a6a2db96dd5bb245"/>
        <w:id w:val="-437525001"/>
        <w:lock w:val="sdtLocked"/>
        <w:placeholder>
          <w:docPart w:val="GBC22222222222222222222222222222"/>
        </w:placeholder>
      </w:sdtPr>
      <w:sdtEndPr>
        <w:rPr>
          <w:b w:val="0"/>
          <w:bCs w:val="0"/>
        </w:rPr>
      </w:sdtEndPr>
      <w:sdtContent>
        <w:p w:rsidR="008A5C7D" w:rsidRDefault="00100223">
          <w:pPr>
            <w:pStyle w:val="afff4"/>
          </w:pPr>
          <w:r>
            <w:rPr>
              <w:rFonts w:hint="eastAsia"/>
            </w:rPr>
            <w:t>其他</w:t>
          </w:r>
          <w:r>
            <w:t>说明：</w:t>
          </w:r>
        </w:p>
        <w:sdt>
          <w:sdtPr>
            <w:alias w:val="是否适用：其他应收款的其他说明[双击切换]"/>
            <w:tag w:val="_GBC_55d570440c184744bd13a4938ba488d1"/>
            <w:id w:val="-1173945370"/>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szCs w:val="21"/>
        </w:rPr>
      </w:pPr>
    </w:p>
    <w:p w:rsidR="008A5C7D" w:rsidRDefault="00100223" w:rsidP="007716CA">
      <w:pPr>
        <w:pStyle w:val="afff5"/>
        <w:numPr>
          <w:ilvl w:val="0"/>
          <w:numId w:val="35"/>
        </w:numPr>
      </w:pPr>
      <w:r>
        <w:rPr>
          <w:rFonts w:hint="eastAsia"/>
        </w:rPr>
        <w:lastRenderedPageBreak/>
        <w:t>存货</w:t>
      </w:r>
    </w:p>
    <w:sdt>
      <w:sdtPr>
        <w:rPr>
          <w:rFonts w:asciiTheme="minorHAnsi" w:hAnsiTheme="minorHAnsi" w:cs="宋体" w:hint="eastAsia"/>
          <w:b w:val="0"/>
          <w:bCs w:val="0"/>
          <w:kern w:val="0"/>
          <w:sz w:val="21"/>
          <w:szCs w:val="22"/>
        </w:rPr>
        <w:alias w:val="模块:存货分类 "/>
        <w:tag w:val="_GBC_1953ea50f68542df9fa36d84b994cf17"/>
        <w:id w:val="1381833954"/>
        <w:lock w:val="sdtLocked"/>
        <w:placeholder>
          <w:docPart w:val="GBC22222222222222222222222222222"/>
        </w:placeholder>
      </w:sdtPr>
      <w:sdtEndPr>
        <w:rPr>
          <w:rFonts w:ascii="Times New Roman" w:hAnsi="Times New Roman" w:cs="Times New Roman"/>
          <w:color w:val="008000"/>
          <w:kern w:val="2"/>
          <w:szCs w:val="24"/>
        </w:rPr>
      </w:sdtEndPr>
      <w:sdtContent>
        <w:p w:rsidR="008A5C7D" w:rsidRDefault="00100223" w:rsidP="007716CA">
          <w:pPr>
            <w:pStyle w:val="afff6"/>
            <w:numPr>
              <w:ilvl w:val="0"/>
              <w:numId w:val="42"/>
            </w:numPr>
            <w:tabs>
              <w:tab w:val="left" w:pos="630"/>
            </w:tabs>
          </w:pPr>
          <w:r>
            <w:rPr>
              <w:rFonts w:hint="eastAsia"/>
            </w:rPr>
            <w:t>存货分类</w:t>
          </w:r>
        </w:p>
        <w:p w:rsidR="008A5C7D" w:rsidRDefault="007A515A" w:rsidP="008A5C7D">
          <w:pPr>
            <w:pStyle w:val="afff4"/>
            <w:rPr>
              <w:color w:val="FF6600"/>
              <w:szCs w:val="21"/>
            </w:rPr>
          </w:pPr>
          <w:sdt>
            <w:sdtPr>
              <w:alias w:val="是否适用：存货分类[双击切换]"/>
              <w:tag w:val="_GBC_06c46a03a226418fb8e5e84326c47750"/>
              <w:id w:val="-1917550028"/>
              <w:lock w:val="sdtContentLocked"/>
              <w:placeholder>
                <w:docPart w:val="GBC22222222222222222222222222222"/>
              </w:placeholder>
            </w:sdtPr>
            <w:sdtEndPr/>
            <w:sdtContent>
              <w:r w:rsidR="00100223">
                <w:fldChar w:fldCharType="begin"/>
              </w:r>
              <w:r w:rsidR="00100223">
                <w:instrText xml:space="preserve"> MACROBUTTON  SnrToggleCheckbox □适用 </w:instrText>
              </w:r>
              <w:r w:rsidR="00100223">
                <w:fldChar w:fldCharType="end"/>
              </w:r>
              <w:r w:rsidR="00100223">
                <w:fldChar w:fldCharType="begin"/>
              </w:r>
              <w:r w:rsidR="00100223">
                <w:instrText xml:space="preserve"> MACROBUTTON  SnrToggleCheckbox √不适用 </w:instrText>
              </w:r>
              <w:r w:rsidR="00100223">
                <w:fldChar w:fldCharType="end"/>
              </w:r>
            </w:sdtContent>
          </w:sdt>
        </w:p>
      </w:sdtContent>
    </w:sdt>
    <w:sdt>
      <w:sdtPr>
        <w:rPr>
          <w:rFonts w:ascii="宋体" w:hAnsi="宋体" w:cs="宋体" w:hint="eastAsia"/>
          <w:b w:val="0"/>
          <w:bCs w:val="0"/>
          <w:kern w:val="0"/>
          <w:sz w:val="21"/>
          <w:szCs w:val="24"/>
        </w:rPr>
        <w:alias w:val="模块:存货跌价准备"/>
        <w:tag w:val="_GBC_d00b46c41ac84794bd1f7b10e97923a0"/>
        <w:id w:val="-772702570"/>
        <w:lock w:val="sdtLocked"/>
        <w:placeholder>
          <w:docPart w:val="GBC22222222222222222222222222222"/>
        </w:placeholder>
      </w:sdtPr>
      <w:sdtEndPr>
        <w:rPr>
          <w:rFonts w:ascii="Times New Roman" w:hAnsi="Times New Roman"/>
        </w:rPr>
      </w:sdtEndPr>
      <w:sdtContent>
        <w:p w:rsidR="008A5C7D" w:rsidRDefault="00100223" w:rsidP="007716CA">
          <w:pPr>
            <w:pStyle w:val="afff6"/>
            <w:numPr>
              <w:ilvl w:val="0"/>
              <w:numId w:val="42"/>
            </w:numPr>
            <w:tabs>
              <w:tab w:val="left" w:pos="630"/>
            </w:tabs>
          </w:pPr>
          <w:r>
            <w:rPr>
              <w:rFonts w:hint="eastAsia"/>
            </w:rPr>
            <w:t>存货跌价准备</w:t>
          </w:r>
        </w:p>
        <w:sdt>
          <w:sdtPr>
            <w:alias w:val="是否适用：存货跌价准备[双击切换]"/>
            <w:tag w:val="_GBC_b9bd4a0fa089468ebded8bb61a86fbae"/>
            <w:id w:val="1283928285"/>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val="0"/>
          <w:kern w:val="0"/>
          <w:sz w:val="21"/>
          <w:szCs w:val="24"/>
        </w:rPr>
        <w:alias w:val="模块:存货期末余额含有借款费用资本化金额的说明："/>
        <w:tag w:val="_GBC_dc559aaf0bf0428386e2f7f2cdeb43ec"/>
        <w:id w:val="1454908188"/>
        <w:lock w:val="sdtLocked"/>
        <w:placeholder>
          <w:docPart w:val="GBC22222222222222222222222222222"/>
        </w:placeholder>
      </w:sdtPr>
      <w:sdtEndPr>
        <w:rPr>
          <w:rFonts w:ascii="Times New Roman" w:hAnsi="Times New Roman"/>
        </w:rPr>
      </w:sdtEndPr>
      <w:sdtContent>
        <w:p w:rsidR="008A5C7D" w:rsidRDefault="00100223" w:rsidP="007716CA">
          <w:pPr>
            <w:pStyle w:val="afff6"/>
            <w:numPr>
              <w:ilvl w:val="0"/>
              <w:numId w:val="42"/>
            </w:numPr>
            <w:tabs>
              <w:tab w:val="left" w:pos="630"/>
            </w:tabs>
          </w:pPr>
          <w:r>
            <w:rPr>
              <w:rFonts w:hint="eastAsia"/>
            </w:rPr>
            <w:t>存货期末余额含有借款费用资本化金额的说明：</w:t>
          </w:r>
        </w:p>
        <w:sdt>
          <w:sdtPr>
            <w:rPr>
              <w:rFonts w:hint="eastAsia"/>
            </w:rPr>
            <w:alias w:val="是否适用：存货期末余额含有借款费用资本化金额的说明[双击切换]"/>
            <w:tag w:val="_GBC_c4216db560c643b38b29d44401d464c9"/>
            <w:id w:val="-1671092701"/>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pPr>
    </w:p>
    <w:sdt>
      <w:sdtPr>
        <w:rPr>
          <w:rFonts w:ascii="Times New Roman" w:hAnsi="Times New Roman" w:cs="宋体" w:hint="eastAsia"/>
          <w:b w:val="0"/>
          <w:bCs w:val="0"/>
          <w:kern w:val="0"/>
          <w:sz w:val="21"/>
          <w:szCs w:val="24"/>
        </w:rPr>
        <w:alias w:val="模块:建造合同形成的已完工未结算资产情况："/>
        <w:tag w:val="_GBC_fe30d9ed40ad49329a2ea79b256856e5"/>
        <w:id w:val="-1540042810"/>
        <w:lock w:val="sdtLocked"/>
        <w:placeholder>
          <w:docPart w:val="GBC22222222222222222222222222222"/>
        </w:placeholder>
      </w:sdtPr>
      <w:sdtEndPr/>
      <w:sdtContent>
        <w:p w:rsidR="008A5C7D" w:rsidRDefault="00100223" w:rsidP="007716CA">
          <w:pPr>
            <w:pStyle w:val="afff6"/>
            <w:numPr>
              <w:ilvl w:val="0"/>
              <w:numId w:val="42"/>
            </w:numPr>
            <w:tabs>
              <w:tab w:val="left" w:pos="630"/>
            </w:tabs>
          </w:pPr>
          <w:r>
            <w:rPr>
              <w:rFonts w:ascii="Times New Roman" w:hAnsi="Times New Roman" w:cs="宋体" w:hint="eastAsia"/>
              <w:bCs w:val="0"/>
              <w:kern w:val="0"/>
              <w:szCs w:val="24"/>
            </w:rPr>
            <w:t>期末</w:t>
          </w:r>
          <w:r>
            <w:rPr>
              <w:rFonts w:hint="eastAsia"/>
            </w:rPr>
            <w:t>建造合同形成的已完工未结算资产情况：</w:t>
          </w:r>
        </w:p>
        <w:sdt>
          <w:sdtPr>
            <w:alias w:val="是否适用：期末建造合同形成的已完工未结算资产情况[双击切换]"/>
            <w:tag w:val="_GBC_2e40d88c06744ade9117597fa8a0747f"/>
            <w:id w:val="1015350009"/>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pPr>
          <w:r>
            <w:rPr>
              <w:rFonts w:hint="eastAsia"/>
            </w:rPr>
            <w:t>其他说明</w:t>
          </w:r>
        </w:p>
        <w:sdt>
          <w:sdtPr>
            <w:alias w:val="是否适用：建造合同形成的已完工未结算资产的其他说明[双击切换]"/>
            <w:tag w:val="_GBC_c492a3264a1b4245b4a030b86f62363a"/>
            <w:id w:val="1156496611"/>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pPr>
    </w:p>
    <w:sdt>
      <w:sdtPr>
        <w:rPr>
          <w:rFonts w:ascii="宋体" w:hAnsi="宋体" w:cs="宋体" w:hint="eastAsia"/>
          <w:b w:val="0"/>
          <w:bCs w:val="0"/>
          <w:kern w:val="0"/>
          <w:sz w:val="21"/>
          <w:szCs w:val="24"/>
        </w:rPr>
        <w:alias w:val="模块:划分为持有待售的资产"/>
        <w:tag w:val="_GBC_b8017c342539428893a6ec198dd061b3"/>
        <w:id w:val="-1708403300"/>
        <w:lock w:val="sdtLocked"/>
        <w:placeholder>
          <w:docPart w:val="GBC22222222222222222222222222222"/>
        </w:placeholder>
      </w:sdtPr>
      <w:sdtEndPr>
        <w:rPr>
          <w:rFonts w:hint="default"/>
          <w:szCs w:val="21"/>
        </w:rPr>
      </w:sdtEndPr>
      <w:sdtContent>
        <w:p w:rsidR="008A5C7D" w:rsidRDefault="00100223" w:rsidP="007716CA">
          <w:pPr>
            <w:pStyle w:val="afff5"/>
            <w:numPr>
              <w:ilvl w:val="0"/>
              <w:numId w:val="35"/>
            </w:numPr>
            <w:tabs>
              <w:tab w:val="left" w:pos="504"/>
            </w:tabs>
          </w:pPr>
          <w:r>
            <w:rPr>
              <w:rFonts w:hint="eastAsia"/>
            </w:rPr>
            <w:t>持有待售资产</w:t>
          </w:r>
        </w:p>
        <w:sdt>
          <w:sdtPr>
            <w:alias w:val="是否适用：划分为持有待售的资产[双击切换]"/>
            <w:tag w:val="_GBC_a6517e0f93e04b1caa2e45201c8133b1"/>
            <w:id w:val="1208687910"/>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Pr="004702D1" w:rsidRDefault="00100223" w:rsidP="008A5C7D">
          <w:pPr>
            <w:pStyle w:val="afff4"/>
            <w:widowControl w:val="0"/>
            <w:tabs>
              <w:tab w:val="right" w:pos="4723"/>
              <w:tab w:val="right" w:pos="7139"/>
            </w:tabs>
            <w:spacing w:line="360" w:lineRule="auto"/>
            <w:ind w:firstLine="420"/>
            <w:jc w:val="both"/>
            <w:rPr>
              <w:rFonts w:cs="Times New Roman"/>
              <w:kern w:val="2"/>
              <w:szCs w:val="21"/>
            </w:rPr>
          </w:pPr>
          <w:r w:rsidRPr="004702D1">
            <w:rPr>
              <w:rFonts w:cs="Times New Roman" w:hint="eastAsia"/>
              <w:kern w:val="2"/>
              <w:szCs w:val="21"/>
            </w:rPr>
            <w:t>杭州瑞纺联合投资有限公司的股权处置情况详见本财务报表附注其他重要事项之说明。</w:t>
          </w:r>
        </w:p>
      </w:sdtContent>
    </w:sdt>
    <w:p w:rsidR="008A5C7D" w:rsidRDefault="008A5C7D">
      <w:pPr>
        <w:pStyle w:val="afff4"/>
        <w:ind w:right="210"/>
      </w:pPr>
    </w:p>
    <w:sdt>
      <w:sdtPr>
        <w:rPr>
          <w:rFonts w:ascii="宋体" w:hAnsi="宋体" w:cs="宋体" w:hint="eastAsia"/>
          <w:b w:val="0"/>
          <w:bCs w:val="0"/>
          <w:kern w:val="0"/>
          <w:sz w:val="21"/>
          <w:szCs w:val="24"/>
        </w:rPr>
        <w:alias w:val="模块:一年内到期的非流动资产"/>
        <w:tag w:val="_GBC_73afc3711ce24918b57d8c069abaf5c5"/>
        <w:id w:val="394240794"/>
        <w:lock w:val="sdtLocked"/>
        <w:placeholder>
          <w:docPart w:val="GBC22222222222222222222222222222"/>
        </w:placeholder>
      </w:sdtPr>
      <w:sdtEndPr/>
      <w:sdtContent>
        <w:p w:rsidR="008A5C7D" w:rsidRDefault="00100223" w:rsidP="007716CA">
          <w:pPr>
            <w:pStyle w:val="afff5"/>
            <w:numPr>
              <w:ilvl w:val="0"/>
              <w:numId w:val="35"/>
            </w:numPr>
            <w:tabs>
              <w:tab w:val="left" w:pos="504"/>
            </w:tabs>
          </w:pPr>
          <w:r>
            <w:rPr>
              <w:rFonts w:hint="eastAsia"/>
            </w:rPr>
            <w:t>一年内到期的非流动资产</w:t>
          </w:r>
        </w:p>
        <w:sdt>
          <w:sdtPr>
            <w:alias w:val="是否适用：一年内到期的非流动资产[双击切换]"/>
            <w:tag w:val="_GBC_3c3df002388d4bbe8dd8d4df7fe26ebc"/>
            <w:id w:val="565301409"/>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ind w:right="210"/>
          </w:pPr>
        </w:p>
      </w:sdtContent>
    </w:sdt>
    <w:p w:rsidR="008A5C7D" w:rsidRDefault="008A5C7D">
      <w:pPr>
        <w:pStyle w:val="afff4"/>
        <w:ind w:right="210"/>
      </w:pPr>
    </w:p>
    <w:sdt>
      <w:sdtPr>
        <w:rPr>
          <w:rFonts w:ascii="宋体" w:hAnsi="宋体" w:cs="宋体" w:hint="eastAsia"/>
          <w:b w:val="0"/>
          <w:bCs w:val="0"/>
          <w:kern w:val="0"/>
          <w:sz w:val="21"/>
          <w:szCs w:val="24"/>
        </w:rPr>
        <w:alias w:val="模块:其他流动资产"/>
        <w:tag w:val="_GBC_e29fd29bee934fc3ab8325cf3625b905"/>
        <w:id w:val="609562159"/>
        <w:lock w:val="sdtLocked"/>
        <w:placeholder>
          <w:docPart w:val="GBC22222222222222222222222222222"/>
        </w:placeholder>
      </w:sdtPr>
      <w:sdtEndPr/>
      <w:sdtContent>
        <w:p w:rsidR="008A5C7D" w:rsidRDefault="00100223" w:rsidP="007716CA">
          <w:pPr>
            <w:pStyle w:val="afff5"/>
            <w:numPr>
              <w:ilvl w:val="0"/>
              <w:numId w:val="35"/>
            </w:numPr>
            <w:tabs>
              <w:tab w:val="left" w:pos="504"/>
            </w:tabs>
          </w:pPr>
          <w:r>
            <w:rPr>
              <w:rFonts w:hint="eastAsia"/>
            </w:rPr>
            <w:t>其他流动资产</w:t>
          </w:r>
        </w:p>
        <w:sdt>
          <w:sdtPr>
            <w:alias w:val="是否适用：其他流动资产[双击切换]"/>
            <w:tag w:val="_GBC_7733d50365e24328b41020152f88028d"/>
            <w:id w:val="-1899351263"/>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t>单位：</w:t>
          </w:r>
          <w:sdt>
            <w:sdtPr>
              <w:rPr>
                <w:rFonts w:hint="eastAsia"/>
              </w:rPr>
              <w:alias w:val="单位：其他流动资产"/>
              <w:tag w:val="_GBC_d0c62fc75d164678ad203d9ddb106538"/>
              <w:id w:val="-6095124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15842702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8A5C7D" w:rsidTr="008A5C7D">
            <w:sdt>
              <w:sdtPr>
                <w:tag w:val="_PLD_38a45ec418604a96aaeca20062ae6ec0"/>
                <w:id w:val="-1408064703"/>
                <w:lock w:val="sdtLocked"/>
              </w:sdtPr>
              <w:sdtEndPr/>
              <w:sdtContent>
                <w:tc>
                  <w:tcPr>
                    <w:tcW w:w="1816" w:type="pct"/>
                    <w:shd w:val="clear" w:color="auto" w:fill="auto"/>
                    <w:vAlign w:val="center"/>
                  </w:tcPr>
                  <w:p w:rsidR="008A5C7D" w:rsidRDefault="00100223" w:rsidP="008A5C7D">
                    <w:pPr>
                      <w:pStyle w:val="afff4"/>
                      <w:jc w:val="center"/>
                      <w:rPr>
                        <w:szCs w:val="21"/>
                      </w:rPr>
                    </w:pPr>
                    <w:r>
                      <w:rPr>
                        <w:rFonts w:hint="eastAsia"/>
                        <w:szCs w:val="21"/>
                      </w:rPr>
                      <w:t>项目</w:t>
                    </w:r>
                  </w:p>
                </w:tc>
              </w:sdtContent>
            </w:sdt>
            <w:sdt>
              <w:sdtPr>
                <w:tag w:val="_PLD_a66a826fd4f94204abf2e2ebb8841b20"/>
                <w:id w:val="1651791918"/>
                <w:lock w:val="sdtLocked"/>
              </w:sdtPr>
              <w:sdtEndPr/>
              <w:sdtContent>
                <w:tc>
                  <w:tcPr>
                    <w:tcW w:w="1612" w:type="pct"/>
                    <w:shd w:val="clear" w:color="auto" w:fill="auto"/>
                    <w:vAlign w:val="center"/>
                  </w:tcPr>
                  <w:p w:rsidR="008A5C7D" w:rsidRDefault="00100223" w:rsidP="008A5C7D">
                    <w:pPr>
                      <w:pStyle w:val="afff4"/>
                      <w:jc w:val="center"/>
                      <w:rPr>
                        <w:szCs w:val="21"/>
                      </w:rPr>
                    </w:pPr>
                    <w:r>
                      <w:rPr>
                        <w:rFonts w:hint="eastAsia"/>
                        <w:szCs w:val="21"/>
                      </w:rPr>
                      <w:t>期末余额</w:t>
                    </w:r>
                  </w:p>
                </w:tc>
              </w:sdtContent>
            </w:sdt>
            <w:sdt>
              <w:sdtPr>
                <w:tag w:val="_PLD_eaab23cdfdb843058cdcb665d954a732"/>
                <w:id w:val="825099344"/>
                <w:lock w:val="sdtLocked"/>
              </w:sdtPr>
              <w:sdtEndPr/>
              <w:sdtContent>
                <w:tc>
                  <w:tcPr>
                    <w:tcW w:w="1572" w:type="pct"/>
                    <w:shd w:val="clear" w:color="auto" w:fill="auto"/>
                    <w:vAlign w:val="center"/>
                  </w:tcPr>
                  <w:p w:rsidR="008A5C7D" w:rsidRDefault="00100223" w:rsidP="008A5C7D">
                    <w:pPr>
                      <w:pStyle w:val="afff4"/>
                      <w:jc w:val="center"/>
                      <w:rPr>
                        <w:szCs w:val="21"/>
                      </w:rPr>
                    </w:pPr>
                    <w:r>
                      <w:rPr>
                        <w:rFonts w:hint="eastAsia"/>
                        <w:szCs w:val="21"/>
                      </w:rPr>
                      <w:t>期初余额</w:t>
                    </w:r>
                  </w:p>
                </w:tc>
              </w:sdtContent>
            </w:sdt>
          </w:tr>
          <w:sdt>
            <w:sdtPr>
              <w:rPr>
                <w:rFonts w:hint="eastAsia"/>
                <w:szCs w:val="21"/>
              </w:rPr>
              <w:alias w:val="其他流动资产明细"/>
              <w:tag w:val="_GBC_82015f9c1bbc43889ec00141a14ae1f8"/>
              <w:id w:val="-1454471771"/>
              <w:lock w:val="sdtLocked"/>
            </w:sdtPr>
            <w:sdtEndPr/>
            <w:sdtContent>
              <w:tr w:rsidR="008A5C7D" w:rsidTr="008A5C7D">
                <w:tc>
                  <w:tcPr>
                    <w:tcW w:w="1816" w:type="pct"/>
                    <w:shd w:val="clear" w:color="auto" w:fill="auto"/>
                  </w:tcPr>
                  <w:p w:rsidR="008A5C7D" w:rsidRDefault="00100223" w:rsidP="0089670D">
                    <w:pPr>
                      <w:pStyle w:val="afff4"/>
                      <w:snapToGrid w:val="0"/>
                      <w:ind w:leftChars="-51" w:left="-122"/>
                      <w:rPr>
                        <w:szCs w:val="21"/>
                      </w:rPr>
                    </w:pPr>
                    <w:r>
                      <w:t>存出担保保证金</w:t>
                    </w:r>
                  </w:p>
                </w:tc>
                <w:tc>
                  <w:tcPr>
                    <w:tcW w:w="1612" w:type="pct"/>
                    <w:shd w:val="clear" w:color="auto" w:fill="auto"/>
                  </w:tcPr>
                  <w:p w:rsidR="008A5C7D" w:rsidRDefault="00100223" w:rsidP="008A5C7D">
                    <w:pPr>
                      <w:pStyle w:val="afff4"/>
                      <w:snapToGrid w:val="0"/>
                      <w:jc w:val="right"/>
                      <w:rPr>
                        <w:szCs w:val="21"/>
                      </w:rPr>
                    </w:pPr>
                    <w:r>
                      <w:t>17,770,000.00</w:t>
                    </w:r>
                  </w:p>
                </w:tc>
                <w:tc>
                  <w:tcPr>
                    <w:tcW w:w="1572" w:type="pct"/>
                    <w:shd w:val="clear" w:color="auto" w:fill="auto"/>
                  </w:tcPr>
                  <w:p w:rsidR="008A5C7D" w:rsidRDefault="00100223" w:rsidP="008A5C7D">
                    <w:pPr>
                      <w:pStyle w:val="afff4"/>
                      <w:snapToGrid w:val="0"/>
                      <w:jc w:val="right"/>
                      <w:rPr>
                        <w:szCs w:val="21"/>
                      </w:rPr>
                    </w:pPr>
                    <w:r>
                      <w:t>15,575,000.00</w:t>
                    </w:r>
                  </w:p>
                </w:tc>
              </w:tr>
            </w:sdtContent>
          </w:sdt>
          <w:sdt>
            <w:sdtPr>
              <w:rPr>
                <w:rFonts w:hint="eastAsia"/>
                <w:szCs w:val="21"/>
              </w:rPr>
              <w:alias w:val="其他流动资产明细"/>
              <w:tag w:val="_GBC_82015f9c1bbc43889ec00141a14ae1f8"/>
              <w:id w:val="1903092336"/>
              <w:lock w:val="sdtLocked"/>
            </w:sdtPr>
            <w:sdtEndPr/>
            <w:sdtContent>
              <w:tr w:rsidR="008A5C7D" w:rsidTr="008A5C7D">
                <w:tc>
                  <w:tcPr>
                    <w:tcW w:w="1816" w:type="pct"/>
                    <w:shd w:val="clear" w:color="auto" w:fill="auto"/>
                  </w:tcPr>
                  <w:p w:rsidR="008A5C7D" w:rsidRDefault="00100223" w:rsidP="0089670D">
                    <w:pPr>
                      <w:pStyle w:val="afff4"/>
                      <w:snapToGrid w:val="0"/>
                      <w:ind w:leftChars="-51" w:left="-122"/>
                      <w:rPr>
                        <w:szCs w:val="21"/>
                      </w:rPr>
                    </w:pPr>
                    <w:r>
                      <w:t>银行理财产品购买款</w:t>
                    </w:r>
                  </w:p>
                </w:tc>
                <w:tc>
                  <w:tcPr>
                    <w:tcW w:w="1612" w:type="pct"/>
                    <w:shd w:val="clear" w:color="auto" w:fill="auto"/>
                  </w:tcPr>
                  <w:p w:rsidR="008A5C7D" w:rsidRDefault="00100223" w:rsidP="008A5C7D">
                    <w:pPr>
                      <w:pStyle w:val="afff4"/>
                      <w:snapToGrid w:val="0"/>
                      <w:jc w:val="right"/>
                      <w:rPr>
                        <w:szCs w:val="21"/>
                      </w:rPr>
                    </w:pPr>
                    <w:r>
                      <w:t>250,000,000.00</w:t>
                    </w:r>
                  </w:p>
                </w:tc>
                <w:tc>
                  <w:tcPr>
                    <w:tcW w:w="1572" w:type="pct"/>
                    <w:shd w:val="clear" w:color="auto" w:fill="auto"/>
                  </w:tcPr>
                  <w:p w:rsidR="008A5C7D" w:rsidRDefault="00100223" w:rsidP="008A5C7D">
                    <w:pPr>
                      <w:pStyle w:val="afff4"/>
                      <w:snapToGrid w:val="0"/>
                      <w:jc w:val="right"/>
                      <w:rPr>
                        <w:szCs w:val="21"/>
                      </w:rPr>
                    </w:pPr>
                    <w:r>
                      <w:t>200,000,000.00</w:t>
                    </w:r>
                  </w:p>
                </w:tc>
              </w:tr>
            </w:sdtContent>
          </w:sdt>
          <w:sdt>
            <w:sdtPr>
              <w:rPr>
                <w:rFonts w:hint="eastAsia"/>
                <w:szCs w:val="21"/>
              </w:rPr>
              <w:alias w:val="其他流动资产明细"/>
              <w:tag w:val="_GBC_82015f9c1bbc43889ec00141a14ae1f8"/>
              <w:id w:val="1046716978"/>
              <w:lock w:val="sdtLocked"/>
            </w:sdtPr>
            <w:sdtEndPr/>
            <w:sdtContent>
              <w:tr w:rsidR="008A5C7D" w:rsidTr="008A5C7D">
                <w:tc>
                  <w:tcPr>
                    <w:tcW w:w="1816" w:type="pct"/>
                    <w:shd w:val="clear" w:color="auto" w:fill="auto"/>
                  </w:tcPr>
                  <w:p w:rsidR="008A5C7D" w:rsidRDefault="00100223" w:rsidP="0089670D">
                    <w:pPr>
                      <w:pStyle w:val="afff4"/>
                      <w:snapToGrid w:val="0"/>
                      <w:ind w:leftChars="-51" w:left="-122"/>
                      <w:rPr>
                        <w:szCs w:val="21"/>
                      </w:rPr>
                    </w:pPr>
                    <w:r>
                      <w:t>预缴营业税</w:t>
                    </w:r>
                  </w:p>
                </w:tc>
                <w:tc>
                  <w:tcPr>
                    <w:tcW w:w="1612" w:type="pct"/>
                    <w:shd w:val="clear" w:color="auto" w:fill="auto"/>
                  </w:tcPr>
                  <w:p w:rsidR="008A5C7D" w:rsidRDefault="00100223" w:rsidP="008A5C7D">
                    <w:pPr>
                      <w:pStyle w:val="afff4"/>
                      <w:snapToGrid w:val="0"/>
                      <w:jc w:val="right"/>
                      <w:rPr>
                        <w:szCs w:val="21"/>
                      </w:rPr>
                    </w:pPr>
                    <w:r>
                      <w:t>106,862,461.73</w:t>
                    </w:r>
                  </w:p>
                </w:tc>
                <w:tc>
                  <w:tcPr>
                    <w:tcW w:w="1572" w:type="pct"/>
                    <w:shd w:val="clear" w:color="auto" w:fill="auto"/>
                  </w:tcPr>
                  <w:p w:rsidR="008A5C7D" w:rsidRDefault="00100223" w:rsidP="008A5C7D">
                    <w:pPr>
                      <w:pStyle w:val="afff4"/>
                      <w:snapToGrid w:val="0"/>
                      <w:jc w:val="right"/>
                      <w:rPr>
                        <w:szCs w:val="21"/>
                      </w:rPr>
                    </w:pPr>
                    <w:r>
                      <w:t>116,875,256.71</w:t>
                    </w:r>
                  </w:p>
                </w:tc>
              </w:tr>
            </w:sdtContent>
          </w:sdt>
          <w:sdt>
            <w:sdtPr>
              <w:rPr>
                <w:rFonts w:hint="eastAsia"/>
                <w:szCs w:val="21"/>
              </w:rPr>
              <w:alias w:val="其他流动资产明细"/>
              <w:tag w:val="_GBC_82015f9c1bbc43889ec00141a14ae1f8"/>
              <w:id w:val="-913784839"/>
              <w:lock w:val="sdtLocked"/>
            </w:sdtPr>
            <w:sdtEndPr/>
            <w:sdtContent>
              <w:tr w:rsidR="008A5C7D" w:rsidTr="008A5C7D">
                <w:tc>
                  <w:tcPr>
                    <w:tcW w:w="1816" w:type="pct"/>
                    <w:shd w:val="clear" w:color="auto" w:fill="auto"/>
                  </w:tcPr>
                  <w:p w:rsidR="008A5C7D" w:rsidRDefault="00100223" w:rsidP="0089670D">
                    <w:pPr>
                      <w:pStyle w:val="afff4"/>
                      <w:snapToGrid w:val="0"/>
                      <w:ind w:leftChars="-51" w:left="-122"/>
                      <w:rPr>
                        <w:szCs w:val="21"/>
                      </w:rPr>
                    </w:pPr>
                    <w:r>
                      <w:t>预缴企业所得税</w:t>
                    </w:r>
                  </w:p>
                </w:tc>
                <w:tc>
                  <w:tcPr>
                    <w:tcW w:w="1612" w:type="pct"/>
                    <w:shd w:val="clear" w:color="auto" w:fill="auto"/>
                  </w:tcPr>
                  <w:p w:rsidR="008A5C7D" w:rsidRDefault="00100223" w:rsidP="008A5C7D">
                    <w:pPr>
                      <w:pStyle w:val="afff4"/>
                      <w:snapToGrid w:val="0"/>
                      <w:jc w:val="right"/>
                      <w:rPr>
                        <w:szCs w:val="21"/>
                      </w:rPr>
                    </w:pPr>
                    <w:r>
                      <w:t>26,420,755.79</w:t>
                    </w:r>
                  </w:p>
                </w:tc>
                <w:tc>
                  <w:tcPr>
                    <w:tcW w:w="1572" w:type="pct"/>
                    <w:shd w:val="clear" w:color="auto" w:fill="auto"/>
                  </w:tcPr>
                  <w:p w:rsidR="008A5C7D" w:rsidRDefault="00100223" w:rsidP="008A5C7D">
                    <w:pPr>
                      <w:pStyle w:val="afff4"/>
                      <w:snapToGrid w:val="0"/>
                      <w:jc w:val="right"/>
                      <w:rPr>
                        <w:szCs w:val="21"/>
                      </w:rPr>
                    </w:pPr>
                    <w:r>
                      <w:t>27,101,177.46</w:t>
                    </w:r>
                  </w:p>
                </w:tc>
              </w:tr>
            </w:sdtContent>
          </w:sdt>
          <w:sdt>
            <w:sdtPr>
              <w:rPr>
                <w:rFonts w:hint="eastAsia"/>
                <w:szCs w:val="21"/>
              </w:rPr>
              <w:alias w:val="其他流动资产明细"/>
              <w:tag w:val="_GBC_82015f9c1bbc43889ec00141a14ae1f8"/>
              <w:id w:val="318006761"/>
              <w:lock w:val="sdtLocked"/>
            </w:sdtPr>
            <w:sdtEndPr/>
            <w:sdtContent>
              <w:tr w:rsidR="008A5C7D" w:rsidTr="008A5C7D">
                <w:tc>
                  <w:tcPr>
                    <w:tcW w:w="1816" w:type="pct"/>
                    <w:shd w:val="clear" w:color="auto" w:fill="auto"/>
                  </w:tcPr>
                  <w:p w:rsidR="008A5C7D" w:rsidRDefault="00100223" w:rsidP="0089670D">
                    <w:pPr>
                      <w:pStyle w:val="afff4"/>
                      <w:snapToGrid w:val="0"/>
                      <w:ind w:leftChars="-51" w:left="-122"/>
                      <w:rPr>
                        <w:szCs w:val="21"/>
                      </w:rPr>
                    </w:pPr>
                    <w:r>
                      <w:t>预缴城市维护建设税</w:t>
                    </w:r>
                  </w:p>
                </w:tc>
                <w:tc>
                  <w:tcPr>
                    <w:tcW w:w="1612" w:type="pct"/>
                    <w:shd w:val="clear" w:color="auto" w:fill="auto"/>
                  </w:tcPr>
                  <w:p w:rsidR="008A5C7D" w:rsidRDefault="00100223" w:rsidP="008A5C7D">
                    <w:pPr>
                      <w:pStyle w:val="afff4"/>
                      <w:snapToGrid w:val="0"/>
                      <w:jc w:val="right"/>
                      <w:rPr>
                        <w:szCs w:val="21"/>
                      </w:rPr>
                    </w:pPr>
                    <w:r>
                      <w:t>5,716,965.29</w:t>
                    </w:r>
                  </w:p>
                </w:tc>
                <w:tc>
                  <w:tcPr>
                    <w:tcW w:w="1572" w:type="pct"/>
                    <w:shd w:val="clear" w:color="auto" w:fill="auto"/>
                  </w:tcPr>
                  <w:p w:rsidR="008A5C7D" w:rsidRDefault="00100223" w:rsidP="008A5C7D">
                    <w:pPr>
                      <w:pStyle w:val="afff4"/>
                      <w:snapToGrid w:val="0"/>
                      <w:jc w:val="right"/>
                      <w:rPr>
                        <w:szCs w:val="21"/>
                      </w:rPr>
                    </w:pPr>
                    <w:r>
                      <w:t>6,217,605.02</w:t>
                    </w:r>
                  </w:p>
                </w:tc>
              </w:tr>
            </w:sdtContent>
          </w:sdt>
          <w:sdt>
            <w:sdtPr>
              <w:rPr>
                <w:rFonts w:hint="eastAsia"/>
                <w:szCs w:val="21"/>
              </w:rPr>
              <w:alias w:val="其他流动资产明细"/>
              <w:tag w:val="_GBC_82015f9c1bbc43889ec00141a14ae1f8"/>
              <w:id w:val="-357054363"/>
              <w:lock w:val="sdtLocked"/>
            </w:sdtPr>
            <w:sdtEndPr/>
            <w:sdtContent>
              <w:tr w:rsidR="008A5C7D" w:rsidTr="008A5C7D">
                <w:tc>
                  <w:tcPr>
                    <w:tcW w:w="1816" w:type="pct"/>
                    <w:shd w:val="clear" w:color="auto" w:fill="auto"/>
                  </w:tcPr>
                  <w:p w:rsidR="008A5C7D" w:rsidRDefault="00100223" w:rsidP="0089670D">
                    <w:pPr>
                      <w:pStyle w:val="afff4"/>
                      <w:snapToGrid w:val="0"/>
                      <w:ind w:leftChars="-51" w:left="-122"/>
                      <w:rPr>
                        <w:szCs w:val="21"/>
                      </w:rPr>
                    </w:pPr>
                    <w:r>
                      <w:t>预缴土地增值税</w:t>
                    </w:r>
                  </w:p>
                </w:tc>
                <w:tc>
                  <w:tcPr>
                    <w:tcW w:w="1612" w:type="pct"/>
                    <w:shd w:val="clear" w:color="auto" w:fill="auto"/>
                  </w:tcPr>
                  <w:p w:rsidR="008A5C7D" w:rsidRDefault="00100223" w:rsidP="008A5C7D">
                    <w:pPr>
                      <w:pStyle w:val="afff4"/>
                      <w:snapToGrid w:val="0"/>
                      <w:jc w:val="right"/>
                      <w:rPr>
                        <w:szCs w:val="21"/>
                      </w:rPr>
                    </w:pPr>
                    <w:r>
                      <w:t>8,189,133.16</w:t>
                    </w:r>
                  </w:p>
                </w:tc>
                <w:tc>
                  <w:tcPr>
                    <w:tcW w:w="1572" w:type="pct"/>
                    <w:shd w:val="clear" w:color="auto" w:fill="auto"/>
                  </w:tcPr>
                  <w:p w:rsidR="008A5C7D" w:rsidRDefault="00100223" w:rsidP="008A5C7D">
                    <w:pPr>
                      <w:pStyle w:val="afff4"/>
                      <w:snapToGrid w:val="0"/>
                      <w:jc w:val="right"/>
                      <w:rPr>
                        <w:szCs w:val="21"/>
                      </w:rPr>
                    </w:pPr>
                    <w:r>
                      <w:t>8,370,309.16</w:t>
                    </w:r>
                  </w:p>
                </w:tc>
              </w:tr>
            </w:sdtContent>
          </w:sdt>
          <w:sdt>
            <w:sdtPr>
              <w:rPr>
                <w:rFonts w:hint="eastAsia"/>
                <w:szCs w:val="21"/>
              </w:rPr>
              <w:alias w:val="其他流动资产明细"/>
              <w:tag w:val="_GBC_82015f9c1bbc43889ec00141a14ae1f8"/>
              <w:id w:val="851458838"/>
              <w:lock w:val="sdtLocked"/>
            </w:sdtPr>
            <w:sdtEndPr/>
            <w:sdtContent>
              <w:tr w:rsidR="008A5C7D" w:rsidTr="008A5C7D">
                <w:tc>
                  <w:tcPr>
                    <w:tcW w:w="1816" w:type="pct"/>
                    <w:shd w:val="clear" w:color="auto" w:fill="auto"/>
                  </w:tcPr>
                  <w:p w:rsidR="008A5C7D" w:rsidRDefault="00100223" w:rsidP="0089670D">
                    <w:pPr>
                      <w:pStyle w:val="afff4"/>
                      <w:snapToGrid w:val="0"/>
                      <w:ind w:leftChars="-51" w:left="-122"/>
                      <w:rPr>
                        <w:szCs w:val="21"/>
                      </w:rPr>
                    </w:pPr>
                    <w:r>
                      <w:t>预缴教育费附加（地方教育附加）</w:t>
                    </w:r>
                  </w:p>
                </w:tc>
                <w:tc>
                  <w:tcPr>
                    <w:tcW w:w="1612" w:type="pct"/>
                    <w:shd w:val="clear" w:color="auto" w:fill="auto"/>
                  </w:tcPr>
                  <w:p w:rsidR="008A5C7D" w:rsidRDefault="00100223" w:rsidP="008A5C7D">
                    <w:pPr>
                      <w:pStyle w:val="afff4"/>
                      <w:snapToGrid w:val="0"/>
                      <w:jc w:val="right"/>
                      <w:rPr>
                        <w:szCs w:val="21"/>
                      </w:rPr>
                    </w:pPr>
                    <w:r>
                      <w:t>5,635,602.63</w:t>
                    </w:r>
                  </w:p>
                </w:tc>
                <w:tc>
                  <w:tcPr>
                    <w:tcW w:w="1572" w:type="pct"/>
                    <w:shd w:val="clear" w:color="auto" w:fill="auto"/>
                  </w:tcPr>
                  <w:p w:rsidR="008A5C7D" w:rsidRDefault="00100223" w:rsidP="008A5C7D">
                    <w:pPr>
                      <w:pStyle w:val="afff4"/>
                      <w:snapToGrid w:val="0"/>
                      <w:jc w:val="right"/>
                      <w:rPr>
                        <w:szCs w:val="21"/>
                      </w:rPr>
                    </w:pPr>
                    <w:r>
                      <w:t>6,127,183.57</w:t>
                    </w:r>
                  </w:p>
                </w:tc>
              </w:tr>
            </w:sdtContent>
          </w:sdt>
          <w:sdt>
            <w:sdtPr>
              <w:rPr>
                <w:rFonts w:hint="eastAsia"/>
                <w:szCs w:val="21"/>
              </w:rPr>
              <w:alias w:val="其他流动资产明细"/>
              <w:tag w:val="_GBC_82015f9c1bbc43889ec00141a14ae1f8"/>
              <w:id w:val="403956298"/>
              <w:lock w:val="sdtLocked"/>
            </w:sdtPr>
            <w:sdtEndPr/>
            <w:sdtContent>
              <w:tr w:rsidR="008A5C7D" w:rsidTr="008A5C7D">
                <w:tc>
                  <w:tcPr>
                    <w:tcW w:w="1816" w:type="pct"/>
                    <w:shd w:val="clear" w:color="auto" w:fill="auto"/>
                  </w:tcPr>
                  <w:p w:rsidR="008A5C7D" w:rsidRDefault="00100223" w:rsidP="0089670D">
                    <w:pPr>
                      <w:pStyle w:val="afff4"/>
                      <w:snapToGrid w:val="0"/>
                      <w:ind w:leftChars="-51" w:left="-122"/>
                      <w:rPr>
                        <w:szCs w:val="21"/>
                      </w:rPr>
                    </w:pPr>
                    <w:r>
                      <w:t>预缴地方水利建设基金</w:t>
                    </w:r>
                  </w:p>
                </w:tc>
                <w:tc>
                  <w:tcPr>
                    <w:tcW w:w="1612" w:type="pct"/>
                    <w:shd w:val="clear" w:color="auto" w:fill="auto"/>
                  </w:tcPr>
                  <w:p w:rsidR="008A5C7D" w:rsidRDefault="00100223" w:rsidP="008A5C7D">
                    <w:pPr>
                      <w:pStyle w:val="afff4"/>
                      <w:snapToGrid w:val="0"/>
                      <w:jc w:val="right"/>
                      <w:rPr>
                        <w:szCs w:val="21"/>
                      </w:rPr>
                    </w:pPr>
                    <w:r>
                      <w:t>1,756,234.01</w:t>
                    </w:r>
                  </w:p>
                </w:tc>
                <w:tc>
                  <w:tcPr>
                    <w:tcW w:w="1572" w:type="pct"/>
                    <w:shd w:val="clear" w:color="auto" w:fill="auto"/>
                  </w:tcPr>
                  <w:p w:rsidR="008A5C7D" w:rsidRDefault="00100223" w:rsidP="008A5C7D">
                    <w:pPr>
                      <w:pStyle w:val="afff4"/>
                      <w:snapToGrid w:val="0"/>
                      <w:jc w:val="right"/>
                      <w:rPr>
                        <w:szCs w:val="21"/>
                      </w:rPr>
                    </w:pPr>
                    <w:r>
                      <w:t>1,778,541.11</w:t>
                    </w:r>
                  </w:p>
                </w:tc>
              </w:tr>
            </w:sdtContent>
          </w:sdt>
          <w:sdt>
            <w:sdtPr>
              <w:rPr>
                <w:rFonts w:hint="eastAsia"/>
                <w:szCs w:val="21"/>
              </w:rPr>
              <w:alias w:val="其他流动资产明细"/>
              <w:tag w:val="_GBC_82015f9c1bbc43889ec00141a14ae1f8"/>
              <w:id w:val="-1736465626"/>
              <w:lock w:val="sdtLocked"/>
            </w:sdtPr>
            <w:sdtEndPr/>
            <w:sdtContent>
              <w:tr w:rsidR="008A5C7D" w:rsidTr="008A5C7D">
                <w:tc>
                  <w:tcPr>
                    <w:tcW w:w="1816" w:type="pct"/>
                    <w:shd w:val="clear" w:color="auto" w:fill="auto"/>
                  </w:tcPr>
                  <w:p w:rsidR="008A5C7D" w:rsidRDefault="00100223" w:rsidP="0089670D">
                    <w:pPr>
                      <w:pStyle w:val="afff4"/>
                      <w:snapToGrid w:val="0"/>
                      <w:ind w:leftChars="-51" w:left="-122"/>
                      <w:rPr>
                        <w:szCs w:val="21"/>
                      </w:rPr>
                    </w:pPr>
                    <w:r>
                      <w:t>预缴房产税</w:t>
                    </w:r>
                  </w:p>
                </w:tc>
                <w:tc>
                  <w:tcPr>
                    <w:tcW w:w="1612" w:type="pct"/>
                    <w:shd w:val="clear" w:color="auto" w:fill="auto"/>
                  </w:tcPr>
                  <w:p w:rsidR="008A5C7D" w:rsidRDefault="00100223" w:rsidP="008A5C7D">
                    <w:pPr>
                      <w:pStyle w:val="afff4"/>
                      <w:snapToGrid w:val="0"/>
                      <w:jc w:val="right"/>
                      <w:rPr>
                        <w:szCs w:val="21"/>
                      </w:rPr>
                    </w:pPr>
                    <w:r>
                      <w:t>65,347,632.55</w:t>
                    </w:r>
                  </w:p>
                </w:tc>
                <w:tc>
                  <w:tcPr>
                    <w:tcW w:w="1572" w:type="pct"/>
                    <w:shd w:val="clear" w:color="auto" w:fill="auto"/>
                  </w:tcPr>
                  <w:p w:rsidR="008A5C7D" w:rsidRDefault="00100223" w:rsidP="008A5C7D">
                    <w:pPr>
                      <w:pStyle w:val="afff4"/>
                      <w:snapToGrid w:val="0"/>
                      <w:jc w:val="right"/>
                      <w:rPr>
                        <w:szCs w:val="21"/>
                      </w:rPr>
                    </w:pPr>
                    <w:r>
                      <w:t>23,300,930.74</w:t>
                    </w:r>
                  </w:p>
                </w:tc>
              </w:tr>
            </w:sdtContent>
          </w:sdt>
          <w:sdt>
            <w:sdtPr>
              <w:rPr>
                <w:rFonts w:hint="eastAsia"/>
                <w:szCs w:val="21"/>
              </w:rPr>
              <w:alias w:val="其他流动资产明细"/>
              <w:tag w:val="_GBC_82015f9c1bbc43889ec00141a14ae1f8"/>
              <w:id w:val="978732824"/>
              <w:lock w:val="sdtLocked"/>
            </w:sdtPr>
            <w:sdtEndPr/>
            <w:sdtContent>
              <w:tr w:rsidR="008A5C7D" w:rsidTr="008A5C7D">
                <w:tc>
                  <w:tcPr>
                    <w:tcW w:w="1816" w:type="pct"/>
                    <w:shd w:val="clear" w:color="auto" w:fill="auto"/>
                  </w:tcPr>
                  <w:p w:rsidR="008A5C7D" w:rsidRDefault="00100223" w:rsidP="0089670D">
                    <w:pPr>
                      <w:pStyle w:val="afff4"/>
                      <w:snapToGrid w:val="0"/>
                      <w:ind w:leftChars="-51" w:left="-122"/>
                      <w:rPr>
                        <w:szCs w:val="21"/>
                      </w:rPr>
                    </w:pPr>
                    <w:r>
                      <w:t>预代扣代缴个人所得税</w:t>
                    </w:r>
                  </w:p>
                </w:tc>
                <w:tc>
                  <w:tcPr>
                    <w:tcW w:w="1612" w:type="pct"/>
                    <w:shd w:val="clear" w:color="auto" w:fill="auto"/>
                  </w:tcPr>
                  <w:p w:rsidR="008A5C7D" w:rsidRDefault="00100223" w:rsidP="008A5C7D">
                    <w:pPr>
                      <w:pStyle w:val="afff4"/>
                      <w:snapToGrid w:val="0"/>
                      <w:jc w:val="right"/>
                      <w:rPr>
                        <w:szCs w:val="21"/>
                      </w:rPr>
                    </w:pPr>
                    <w:r>
                      <w:t>53,608.00</w:t>
                    </w:r>
                  </w:p>
                </w:tc>
                <w:tc>
                  <w:tcPr>
                    <w:tcW w:w="1572" w:type="pct"/>
                    <w:shd w:val="clear" w:color="auto" w:fill="auto"/>
                  </w:tcPr>
                  <w:p w:rsidR="008A5C7D" w:rsidRDefault="00100223" w:rsidP="008A5C7D">
                    <w:pPr>
                      <w:pStyle w:val="afff4"/>
                      <w:snapToGrid w:val="0"/>
                      <w:jc w:val="right"/>
                      <w:rPr>
                        <w:szCs w:val="21"/>
                      </w:rPr>
                    </w:pPr>
                    <w:r>
                      <w:t>53,806.57</w:t>
                    </w:r>
                  </w:p>
                </w:tc>
              </w:tr>
            </w:sdtContent>
          </w:sdt>
          <w:sdt>
            <w:sdtPr>
              <w:rPr>
                <w:rFonts w:hint="eastAsia"/>
                <w:szCs w:val="21"/>
              </w:rPr>
              <w:alias w:val="其他流动资产明细"/>
              <w:tag w:val="_GBC_82015f9c1bbc43889ec00141a14ae1f8"/>
              <w:id w:val="-1207169031"/>
              <w:lock w:val="sdtLocked"/>
            </w:sdtPr>
            <w:sdtEndPr/>
            <w:sdtContent>
              <w:tr w:rsidR="008A5C7D" w:rsidTr="008A5C7D">
                <w:tc>
                  <w:tcPr>
                    <w:tcW w:w="1816" w:type="pct"/>
                    <w:shd w:val="clear" w:color="auto" w:fill="auto"/>
                  </w:tcPr>
                  <w:p w:rsidR="008A5C7D" w:rsidRDefault="00100223" w:rsidP="0089670D">
                    <w:pPr>
                      <w:pStyle w:val="afff4"/>
                      <w:snapToGrid w:val="0"/>
                      <w:ind w:leftChars="-51" w:left="-122"/>
                      <w:rPr>
                        <w:szCs w:val="21"/>
                      </w:rPr>
                    </w:pPr>
                    <w:r>
                      <w:t>待抵扣增值税进项税额</w:t>
                    </w:r>
                  </w:p>
                </w:tc>
                <w:tc>
                  <w:tcPr>
                    <w:tcW w:w="1612" w:type="pct"/>
                    <w:shd w:val="clear" w:color="auto" w:fill="auto"/>
                  </w:tcPr>
                  <w:p w:rsidR="008A5C7D" w:rsidRDefault="00100223" w:rsidP="008A5C7D">
                    <w:pPr>
                      <w:pStyle w:val="afff4"/>
                      <w:snapToGrid w:val="0"/>
                      <w:jc w:val="right"/>
                      <w:rPr>
                        <w:szCs w:val="21"/>
                      </w:rPr>
                    </w:pPr>
                    <w:r>
                      <w:t>28,042,830.27</w:t>
                    </w:r>
                  </w:p>
                </w:tc>
                <w:tc>
                  <w:tcPr>
                    <w:tcW w:w="1572" w:type="pct"/>
                    <w:shd w:val="clear" w:color="auto" w:fill="auto"/>
                  </w:tcPr>
                  <w:p w:rsidR="008A5C7D" w:rsidRDefault="00100223" w:rsidP="008A5C7D">
                    <w:pPr>
                      <w:pStyle w:val="afff4"/>
                      <w:snapToGrid w:val="0"/>
                      <w:jc w:val="right"/>
                      <w:rPr>
                        <w:szCs w:val="21"/>
                      </w:rPr>
                    </w:pPr>
                    <w:r>
                      <w:t>7,585,042.63</w:t>
                    </w:r>
                  </w:p>
                </w:tc>
              </w:tr>
            </w:sdtContent>
          </w:sdt>
          <w:tr w:rsidR="008A5C7D" w:rsidTr="008A5C7D">
            <w:sdt>
              <w:sdtPr>
                <w:tag w:val="_PLD_02eb5509e5924a018aaafa15d57459e4"/>
                <w:id w:val="95605067"/>
                <w:lock w:val="sdtLocked"/>
              </w:sdtPr>
              <w:sdtEndPr/>
              <w:sdtContent>
                <w:tc>
                  <w:tcPr>
                    <w:tcW w:w="1816" w:type="pct"/>
                    <w:shd w:val="clear" w:color="auto" w:fill="auto"/>
                    <w:vAlign w:val="center"/>
                  </w:tcPr>
                  <w:p w:rsidR="008A5C7D" w:rsidRDefault="00100223" w:rsidP="0089670D">
                    <w:pPr>
                      <w:pStyle w:val="afff4"/>
                      <w:snapToGrid w:val="0"/>
                      <w:ind w:leftChars="-51" w:left="-122"/>
                      <w:jc w:val="center"/>
                      <w:rPr>
                        <w:szCs w:val="21"/>
                      </w:rPr>
                    </w:pPr>
                    <w:r>
                      <w:rPr>
                        <w:rFonts w:hint="eastAsia"/>
                        <w:szCs w:val="21"/>
                      </w:rPr>
                      <w:t>合计</w:t>
                    </w:r>
                  </w:p>
                </w:tc>
              </w:sdtContent>
            </w:sdt>
            <w:tc>
              <w:tcPr>
                <w:tcW w:w="1612" w:type="pct"/>
                <w:shd w:val="clear" w:color="auto" w:fill="auto"/>
              </w:tcPr>
              <w:p w:rsidR="008A5C7D" w:rsidRDefault="00100223" w:rsidP="008A5C7D">
                <w:pPr>
                  <w:pStyle w:val="afff4"/>
                  <w:snapToGrid w:val="0"/>
                  <w:jc w:val="right"/>
                  <w:rPr>
                    <w:szCs w:val="21"/>
                  </w:rPr>
                </w:pPr>
                <w:r>
                  <w:t>515,795,223.43</w:t>
                </w:r>
              </w:p>
            </w:tc>
            <w:tc>
              <w:tcPr>
                <w:tcW w:w="1572" w:type="pct"/>
                <w:shd w:val="clear" w:color="auto" w:fill="auto"/>
              </w:tcPr>
              <w:p w:rsidR="008A5C7D" w:rsidRDefault="00100223" w:rsidP="008A5C7D">
                <w:pPr>
                  <w:pStyle w:val="afff4"/>
                  <w:snapToGrid w:val="0"/>
                  <w:jc w:val="right"/>
                  <w:rPr>
                    <w:szCs w:val="21"/>
                  </w:rPr>
                </w:pPr>
                <w:r>
                  <w:t>412,984,852.97</w:t>
                </w:r>
              </w:p>
            </w:tc>
          </w:tr>
        </w:tbl>
        <w:p w:rsidR="008A5C7D" w:rsidRDefault="008A5C7D">
          <w:pPr>
            <w:pStyle w:val="afff4"/>
          </w:pPr>
        </w:p>
        <w:p w:rsidR="008A5C7D" w:rsidRDefault="00100223">
          <w:pPr>
            <w:pStyle w:val="afff4"/>
          </w:pPr>
          <w:r>
            <w:rPr>
              <w:rFonts w:hint="eastAsia"/>
            </w:rPr>
            <w:t>其他说明</w:t>
          </w:r>
        </w:p>
        <w:sdt>
          <w:sdtPr>
            <w:rPr>
              <w:rFonts w:hint="eastAsia"/>
            </w:rPr>
            <w:alias w:val="其他流动资产说明"/>
            <w:tag w:val="_GBC_7955e529151148f394eed0e26977270b"/>
            <w:id w:val="-2047980082"/>
            <w:lock w:val="sdtLocked"/>
            <w:placeholder>
              <w:docPart w:val="GBC22222222222222222222222222222"/>
            </w:placeholder>
          </w:sdtPr>
          <w:sdtEndPr/>
          <w:sdtContent>
            <w:p w:rsidR="008A5C7D" w:rsidRPr="004702D1" w:rsidRDefault="00100223" w:rsidP="008A5C7D">
              <w:pPr>
                <w:pStyle w:val="afff4"/>
                <w:tabs>
                  <w:tab w:val="right" w:pos="7740"/>
                </w:tabs>
                <w:spacing w:line="360" w:lineRule="auto"/>
                <w:ind w:firstLineChars="200" w:firstLine="420"/>
                <w:rPr>
                  <w:rFonts w:cs="Times New Roman"/>
                  <w:kern w:val="2"/>
                </w:rPr>
              </w:pPr>
              <w:r w:rsidRPr="004702D1">
                <w:rPr>
                  <w:rFonts w:cs="Times New Roman" w:hint="eastAsia"/>
                  <w:szCs w:val="20"/>
                </w:rPr>
                <w:t>期末存出担保保证金系子公司浙江中轻担保有限公司为个人和企业提供担保时存放在银行的担保保证金。</w:t>
              </w:r>
            </w:p>
          </w:sdtContent>
        </w:sdt>
      </w:sdtContent>
    </w:sdt>
    <w:p w:rsidR="008A5C7D" w:rsidRDefault="008A5C7D">
      <w:pPr>
        <w:pStyle w:val="afff4"/>
        <w:ind w:right="210"/>
      </w:pPr>
    </w:p>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lastRenderedPageBreak/>
        <w:t>可供出售金融资产</w:t>
      </w:r>
    </w:p>
    <w:sdt>
      <w:sdtPr>
        <w:rPr>
          <w:rFonts w:ascii="宋体" w:hAnsi="宋体" w:cs="宋体" w:hint="eastAsia"/>
          <w:b w:val="0"/>
          <w:bCs w:val="0"/>
          <w:kern w:val="0"/>
          <w:sz w:val="21"/>
          <w:szCs w:val="21"/>
        </w:rPr>
        <w:alias w:val="模块:可供出售金融资产情况"/>
        <w:tag w:val="_GBC_2f69616d9c724f45896f506b4cfb462d"/>
        <w:id w:val="-2101933849"/>
        <w:lock w:val="sdtLocked"/>
        <w:placeholder>
          <w:docPart w:val="GBC22222222222222222222222222222"/>
        </w:placeholder>
      </w:sdtPr>
      <w:sdtEndPr>
        <w:rPr>
          <w:rFonts w:cstheme="minorBidi" w:hint="default"/>
          <w:kern w:val="2"/>
        </w:rPr>
      </w:sdtEndPr>
      <w:sdtContent>
        <w:p w:rsidR="008A5C7D" w:rsidRDefault="00100223" w:rsidP="007716CA">
          <w:pPr>
            <w:pStyle w:val="afff6"/>
            <w:numPr>
              <w:ilvl w:val="0"/>
              <w:numId w:val="43"/>
            </w:numPr>
            <w:tabs>
              <w:tab w:val="left" w:pos="644"/>
            </w:tabs>
            <w:rPr>
              <w:rFonts w:ascii="宋体" w:hAnsi="宋体"/>
              <w:szCs w:val="21"/>
            </w:rPr>
          </w:pPr>
          <w:r>
            <w:rPr>
              <w:rFonts w:ascii="宋体" w:hAnsi="宋体" w:hint="eastAsia"/>
              <w:szCs w:val="21"/>
            </w:rPr>
            <w:t>可供出售金融资产情况</w:t>
          </w:r>
        </w:p>
        <w:sdt>
          <w:sdtPr>
            <w:alias w:val="是否适用：可供出售金融资产情况[双击切换]"/>
            <w:tag w:val="_GBC_7293d0ec79d1468090d447858d67fb3c"/>
            <w:id w:val="64850606"/>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可供出售金融资产情况"/>
              <w:tag w:val="_GBC_9b329a0d28464eb987a67d726941ac6e"/>
              <w:id w:val="-16676236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可供出售金融资产情况"/>
              <w:tag w:val="_GBC_99233c84c93e40dbb5f17a5fbd78221b"/>
              <w:id w:val="-2311609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461" w:type="pct"/>
            <w:jc w:val="center"/>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162"/>
            <w:gridCol w:w="1742"/>
            <w:gridCol w:w="303"/>
            <w:gridCol w:w="1745"/>
            <w:gridCol w:w="1743"/>
            <w:gridCol w:w="278"/>
            <w:gridCol w:w="1742"/>
          </w:tblGrid>
          <w:tr w:rsidR="008A5C7D" w:rsidTr="00972ABE">
            <w:trPr>
              <w:cantSplit/>
              <w:jc w:val="center"/>
            </w:trPr>
            <w:sdt>
              <w:sdtPr>
                <w:tag w:val="_PLD_3396cd9139be4e43bd1b2d5540365450"/>
                <w:id w:val="-1417319319"/>
                <w:lock w:val="sdtLocked"/>
              </w:sdtPr>
              <w:sdtEndPr/>
              <w:sdtContent>
                <w:tc>
                  <w:tcPr>
                    <w:tcW w:w="1113" w:type="pct"/>
                    <w:vMerge w:val="restart"/>
                    <w:shd w:val="clear" w:color="auto" w:fill="auto"/>
                    <w:vAlign w:val="center"/>
                  </w:tcPr>
                  <w:p w:rsidR="008A5C7D" w:rsidRDefault="00100223" w:rsidP="008A5C7D">
                    <w:pPr>
                      <w:pStyle w:val="afff4"/>
                      <w:jc w:val="center"/>
                      <w:rPr>
                        <w:szCs w:val="21"/>
                      </w:rPr>
                    </w:pPr>
                    <w:r>
                      <w:rPr>
                        <w:rFonts w:hint="eastAsia"/>
                        <w:szCs w:val="21"/>
                      </w:rPr>
                      <w:t>项目</w:t>
                    </w:r>
                  </w:p>
                </w:tc>
              </w:sdtContent>
            </w:sdt>
            <w:sdt>
              <w:sdtPr>
                <w:tag w:val="_PLD_273679e3858b4caf9a8e4694c81e0e27"/>
                <w:id w:val="1364949010"/>
                <w:lock w:val="sdtLocked"/>
              </w:sdtPr>
              <w:sdtEndPr/>
              <w:sdtContent>
                <w:tc>
                  <w:tcPr>
                    <w:tcW w:w="1951" w:type="pct"/>
                    <w:gridSpan w:val="3"/>
                    <w:shd w:val="clear" w:color="auto" w:fill="auto"/>
                    <w:vAlign w:val="center"/>
                  </w:tcPr>
                  <w:p w:rsidR="008A5C7D" w:rsidRDefault="00100223" w:rsidP="008A5C7D">
                    <w:pPr>
                      <w:pStyle w:val="afff4"/>
                      <w:jc w:val="center"/>
                      <w:rPr>
                        <w:szCs w:val="21"/>
                      </w:rPr>
                    </w:pPr>
                    <w:r>
                      <w:rPr>
                        <w:rFonts w:hint="eastAsia"/>
                        <w:szCs w:val="21"/>
                      </w:rPr>
                      <w:t>期末余额</w:t>
                    </w:r>
                  </w:p>
                </w:tc>
              </w:sdtContent>
            </w:sdt>
            <w:sdt>
              <w:sdtPr>
                <w:tag w:val="_PLD_4e543759ac1246b0b76d3a924316e376"/>
                <w:id w:val="-1342395528"/>
                <w:lock w:val="sdtLocked"/>
              </w:sdtPr>
              <w:sdtEndPr/>
              <w:sdtContent>
                <w:tc>
                  <w:tcPr>
                    <w:tcW w:w="1936" w:type="pct"/>
                    <w:gridSpan w:val="3"/>
                    <w:shd w:val="clear" w:color="auto" w:fill="auto"/>
                    <w:vAlign w:val="center"/>
                  </w:tcPr>
                  <w:p w:rsidR="008A5C7D" w:rsidRDefault="00100223" w:rsidP="008A5C7D">
                    <w:pPr>
                      <w:pStyle w:val="afff4"/>
                      <w:jc w:val="center"/>
                      <w:rPr>
                        <w:szCs w:val="21"/>
                      </w:rPr>
                    </w:pPr>
                    <w:r>
                      <w:rPr>
                        <w:rFonts w:hint="eastAsia"/>
                        <w:szCs w:val="21"/>
                      </w:rPr>
                      <w:t>期初余额</w:t>
                    </w:r>
                  </w:p>
                </w:tc>
              </w:sdtContent>
            </w:sdt>
          </w:tr>
          <w:tr w:rsidR="008A5C7D" w:rsidTr="00972ABE">
            <w:trPr>
              <w:cantSplit/>
              <w:jc w:val="center"/>
            </w:trPr>
            <w:tc>
              <w:tcPr>
                <w:tcW w:w="1113" w:type="pct"/>
                <w:vMerge/>
                <w:shd w:val="clear" w:color="auto" w:fill="auto"/>
                <w:vAlign w:val="center"/>
              </w:tcPr>
              <w:p w:rsidR="008A5C7D" w:rsidRDefault="008A5C7D" w:rsidP="008A5C7D">
                <w:pPr>
                  <w:pStyle w:val="afff4"/>
                  <w:jc w:val="center"/>
                  <w:rPr>
                    <w:szCs w:val="21"/>
                  </w:rPr>
                </w:pPr>
              </w:p>
            </w:tc>
            <w:sdt>
              <w:sdtPr>
                <w:tag w:val="_PLD_b76ab7ed78344f54a9fead1f43635ffb"/>
                <w:id w:val="1853142501"/>
                <w:lock w:val="sdtLocked"/>
              </w:sdtPr>
              <w:sdtEndPr/>
              <w:sdtContent>
                <w:tc>
                  <w:tcPr>
                    <w:tcW w:w="897" w:type="pct"/>
                    <w:shd w:val="clear" w:color="auto" w:fill="auto"/>
                    <w:vAlign w:val="center"/>
                  </w:tcPr>
                  <w:p w:rsidR="008A5C7D" w:rsidRDefault="00100223" w:rsidP="008A5C7D">
                    <w:pPr>
                      <w:pStyle w:val="afff4"/>
                      <w:jc w:val="center"/>
                      <w:rPr>
                        <w:szCs w:val="21"/>
                      </w:rPr>
                    </w:pPr>
                    <w:r>
                      <w:rPr>
                        <w:rFonts w:hint="eastAsia"/>
                        <w:szCs w:val="21"/>
                      </w:rPr>
                      <w:t>账面余额</w:t>
                    </w:r>
                  </w:p>
                </w:tc>
              </w:sdtContent>
            </w:sdt>
            <w:sdt>
              <w:sdtPr>
                <w:tag w:val="_PLD_1c6171741fd14ac7b4a98411502714ea"/>
                <w:id w:val="2055502769"/>
                <w:lock w:val="sdtLocked"/>
              </w:sdtPr>
              <w:sdtEndPr/>
              <w:sdtContent>
                <w:tc>
                  <w:tcPr>
                    <w:tcW w:w="156" w:type="pct"/>
                    <w:shd w:val="clear" w:color="auto" w:fill="auto"/>
                    <w:vAlign w:val="center"/>
                  </w:tcPr>
                  <w:p w:rsidR="008A5C7D" w:rsidRDefault="00100223" w:rsidP="008A5C7D">
                    <w:pPr>
                      <w:pStyle w:val="afff4"/>
                      <w:jc w:val="center"/>
                      <w:rPr>
                        <w:szCs w:val="21"/>
                      </w:rPr>
                    </w:pPr>
                    <w:r>
                      <w:rPr>
                        <w:rFonts w:hint="eastAsia"/>
                        <w:szCs w:val="21"/>
                      </w:rPr>
                      <w:t>减值准备</w:t>
                    </w:r>
                  </w:p>
                </w:tc>
              </w:sdtContent>
            </w:sdt>
            <w:sdt>
              <w:sdtPr>
                <w:tag w:val="_PLD_ab4017861ed54a02a945a962e41a506b"/>
                <w:id w:val="-1759043713"/>
                <w:lock w:val="sdtLocked"/>
              </w:sdtPr>
              <w:sdtEndPr/>
              <w:sdtContent>
                <w:tc>
                  <w:tcPr>
                    <w:tcW w:w="898" w:type="pct"/>
                    <w:shd w:val="clear" w:color="auto" w:fill="auto"/>
                    <w:vAlign w:val="center"/>
                  </w:tcPr>
                  <w:p w:rsidR="008A5C7D" w:rsidRDefault="00100223" w:rsidP="008A5C7D">
                    <w:pPr>
                      <w:pStyle w:val="afff4"/>
                      <w:jc w:val="center"/>
                      <w:rPr>
                        <w:szCs w:val="21"/>
                      </w:rPr>
                    </w:pPr>
                    <w:r>
                      <w:rPr>
                        <w:rFonts w:hint="eastAsia"/>
                        <w:szCs w:val="21"/>
                      </w:rPr>
                      <w:t>账面价值</w:t>
                    </w:r>
                  </w:p>
                </w:tc>
              </w:sdtContent>
            </w:sdt>
            <w:sdt>
              <w:sdtPr>
                <w:tag w:val="_PLD_084790e858fd43cd87c3dab47439d037"/>
                <w:id w:val="-2037639337"/>
                <w:lock w:val="sdtLocked"/>
              </w:sdtPr>
              <w:sdtEndPr/>
              <w:sdtContent>
                <w:tc>
                  <w:tcPr>
                    <w:tcW w:w="897" w:type="pct"/>
                    <w:shd w:val="clear" w:color="auto" w:fill="auto"/>
                    <w:vAlign w:val="center"/>
                  </w:tcPr>
                  <w:p w:rsidR="008A5C7D" w:rsidRDefault="00100223" w:rsidP="008A5C7D">
                    <w:pPr>
                      <w:pStyle w:val="afff4"/>
                      <w:jc w:val="center"/>
                      <w:rPr>
                        <w:szCs w:val="21"/>
                      </w:rPr>
                    </w:pPr>
                    <w:r>
                      <w:rPr>
                        <w:rFonts w:hint="eastAsia"/>
                        <w:szCs w:val="21"/>
                      </w:rPr>
                      <w:t>账面余额</w:t>
                    </w:r>
                  </w:p>
                </w:tc>
              </w:sdtContent>
            </w:sdt>
            <w:sdt>
              <w:sdtPr>
                <w:tag w:val="_PLD_5e8e65b5ef994244ad928b871f3a4515"/>
                <w:id w:val="-1016303552"/>
                <w:lock w:val="sdtLocked"/>
              </w:sdtPr>
              <w:sdtEndPr/>
              <w:sdtContent>
                <w:tc>
                  <w:tcPr>
                    <w:tcW w:w="143" w:type="pct"/>
                    <w:shd w:val="clear" w:color="auto" w:fill="auto"/>
                    <w:vAlign w:val="center"/>
                  </w:tcPr>
                  <w:p w:rsidR="008A5C7D" w:rsidRDefault="00100223" w:rsidP="008A5C7D">
                    <w:pPr>
                      <w:pStyle w:val="afff4"/>
                      <w:jc w:val="center"/>
                      <w:rPr>
                        <w:szCs w:val="21"/>
                      </w:rPr>
                    </w:pPr>
                    <w:r>
                      <w:rPr>
                        <w:rFonts w:hint="eastAsia"/>
                        <w:szCs w:val="21"/>
                      </w:rPr>
                      <w:t>减值准备</w:t>
                    </w:r>
                  </w:p>
                </w:tc>
              </w:sdtContent>
            </w:sdt>
            <w:sdt>
              <w:sdtPr>
                <w:tag w:val="_PLD_666cc2d8d7e34615884996ae7d4a1720"/>
                <w:id w:val="-1329050579"/>
                <w:lock w:val="sdtLocked"/>
              </w:sdtPr>
              <w:sdtEndPr/>
              <w:sdtContent>
                <w:tc>
                  <w:tcPr>
                    <w:tcW w:w="897" w:type="pct"/>
                    <w:shd w:val="clear" w:color="auto" w:fill="auto"/>
                    <w:vAlign w:val="center"/>
                  </w:tcPr>
                  <w:p w:rsidR="008A5C7D" w:rsidRDefault="00100223" w:rsidP="008A5C7D">
                    <w:pPr>
                      <w:pStyle w:val="afff4"/>
                      <w:jc w:val="center"/>
                      <w:rPr>
                        <w:szCs w:val="21"/>
                      </w:rPr>
                    </w:pPr>
                    <w:r>
                      <w:rPr>
                        <w:rFonts w:hint="eastAsia"/>
                        <w:szCs w:val="21"/>
                      </w:rPr>
                      <w:t>账面价值</w:t>
                    </w:r>
                  </w:p>
                </w:tc>
              </w:sdtContent>
            </w:sdt>
          </w:tr>
          <w:tr w:rsidR="008A5C7D" w:rsidTr="00972ABE">
            <w:trPr>
              <w:cantSplit/>
              <w:jc w:val="center"/>
            </w:trPr>
            <w:sdt>
              <w:sdtPr>
                <w:tag w:val="_PLD_0bc21d44fb864d559d0ab83479b64c89"/>
                <w:id w:val="-1403054149"/>
                <w:lock w:val="sdtLocked"/>
              </w:sdtPr>
              <w:sdtEndPr/>
              <w:sdtContent>
                <w:tc>
                  <w:tcPr>
                    <w:tcW w:w="1113" w:type="pct"/>
                    <w:shd w:val="clear" w:color="auto" w:fill="auto"/>
                  </w:tcPr>
                  <w:p w:rsidR="008A5C7D" w:rsidRDefault="00100223" w:rsidP="008A5C7D">
                    <w:pPr>
                      <w:pStyle w:val="afff4"/>
                      <w:rPr>
                        <w:szCs w:val="21"/>
                      </w:rPr>
                    </w:pPr>
                    <w:r>
                      <w:rPr>
                        <w:rFonts w:hint="eastAsia"/>
                        <w:szCs w:val="21"/>
                      </w:rPr>
                      <w:t>可供出售债务工具：</w:t>
                    </w:r>
                  </w:p>
                </w:tc>
              </w:sdtContent>
            </w:sdt>
            <w:tc>
              <w:tcPr>
                <w:tcW w:w="897" w:type="pct"/>
                <w:shd w:val="clear" w:color="auto" w:fill="auto"/>
              </w:tcPr>
              <w:p w:rsidR="008A5C7D" w:rsidRDefault="008A5C7D" w:rsidP="008A5C7D">
                <w:pPr>
                  <w:pStyle w:val="afff4"/>
                  <w:jc w:val="right"/>
                  <w:rPr>
                    <w:szCs w:val="21"/>
                  </w:rPr>
                </w:pPr>
              </w:p>
            </w:tc>
            <w:tc>
              <w:tcPr>
                <w:tcW w:w="156" w:type="pct"/>
                <w:shd w:val="clear" w:color="auto" w:fill="auto"/>
              </w:tcPr>
              <w:p w:rsidR="008A5C7D" w:rsidRDefault="008A5C7D" w:rsidP="008A5C7D">
                <w:pPr>
                  <w:pStyle w:val="afff4"/>
                  <w:jc w:val="right"/>
                  <w:rPr>
                    <w:szCs w:val="21"/>
                  </w:rPr>
                </w:pPr>
              </w:p>
            </w:tc>
            <w:tc>
              <w:tcPr>
                <w:tcW w:w="898" w:type="pct"/>
                <w:shd w:val="clear" w:color="auto" w:fill="auto"/>
              </w:tcPr>
              <w:p w:rsidR="008A5C7D" w:rsidRDefault="008A5C7D" w:rsidP="008A5C7D">
                <w:pPr>
                  <w:pStyle w:val="afff4"/>
                  <w:jc w:val="right"/>
                  <w:rPr>
                    <w:szCs w:val="21"/>
                  </w:rPr>
                </w:pPr>
              </w:p>
            </w:tc>
            <w:tc>
              <w:tcPr>
                <w:tcW w:w="897" w:type="pct"/>
                <w:shd w:val="clear" w:color="auto" w:fill="auto"/>
              </w:tcPr>
              <w:p w:rsidR="008A5C7D" w:rsidRDefault="008A5C7D" w:rsidP="008A5C7D">
                <w:pPr>
                  <w:pStyle w:val="afff4"/>
                  <w:jc w:val="right"/>
                  <w:rPr>
                    <w:szCs w:val="21"/>
                  </w:rPr>
                </w:pPr>
              </w:p>
            </w:tc>
            <w:tc>
              <w:tcPr>
                <w:tcW w:w="143" w:type="pct"/>
                <w:shd w:val="clear" w:color="auto" w:fill="auto"/>
              </w:tcPr>
              <w:p w:rsidR="008A5C7D" w:rsidRDefault="008A5C7D" w:rsidP="008A5C7D">
                <w:pPr>
                  <w:pStyle w:val="afff4"/>
                  <w:jc w:val="right"/>
                  <w:rPr>
                    <w:szCs w:val="21"/>
                  </w:rPr>
                </w:pPr>
              </w:p>
            </w:tc>
            <w:tc>
              <w:tcPr>
                <w:tcW w:w="897" w:type="pct"/>
                <w:shd w:val="clear" w:color="auto" w:fill="auto"/>
              </w:tcPr>
              <w:p w:rsidR="008A5C7D" w:rsidRDefault="008A5C7D" w:rsidP="008A5C7D">
                <w:pPr>
                  <w:pStyle w:val="afff4"/>
                  <w:jc w:val="right"/>
                  <w:rPr>
                    <w:szCs w:val="21"/>
                  </w:rPr>
                </w:pPr>
              </w:p>
            </w:tc>
          </w:tr>
          <w:tr w:rsidR="008A5C7D" w:rsidTr="00972ABE">
            <w:trPr>
              <w:cantSplit/>
              <w:jc w:val="center"/>
            </w:trPr>
            <w:sdt>
              <w:sdtPr>
                <w:tag w:val="_PLD_4c6782648a2342418d95c9df15d19ee6"/>
                <w:id w:val="-1464184430"/>
                <w:lock w:val="sdtLocked"/>
              </w:sdtPr>
              <w:sdtEndPr/>
              <w:sdtContent>
                <w:tc>
                  <w:tcPr>
                    <w:tcW w:w="1113" w:type="pct"/>
                    <w:shd w:val="clear" w:color="auto" w:fill="auto"/>
                  </w:tcPr>
                  <w:p w:rsidR="008A5C7D" w:rsidRDefault="00100223" w:rsidP="008A5C7D">
                    <w:pPr>
                      <w:pStyle w:val="afff4"/>
                      <w:rPr>
                        <w:szCs w:val="21"/>
                      </w:rPr>
                    </w:pPr>
                    <w:r>
                      <w:rPr>
                        <w:rFonts w:hint="eastAsia"/>
                        <w:szCs w:val="21"/>
                      </w:rPr>
                      <w:t>可供出售权益工具：</w:t>
                    </w:r>
                  </w:p>
                </w:tc>
              </w:sdtContent>
            </w:sdt>
            <w:tc>
              <w:tcPr>
                <w:tcW w:w="897" w:type="pct"/>
                <w:shd w:val="clear" w:color="auto" w:fill="auto"/>
              </w:tcPr>
              <w:p w:rsidR="008A5C7D" w:rsidRDefault="00100223" w:rsidP="008A5C7D">
                <w:pPr>
                  <w:pStyle w:val="afff4"/>
                  <w:jc w:val="right"/>
                  <w:rPr>
                    <w:szCs w:val="21"/>
                  </w:rPr>
                </w:pPr>
                <w:r>
                  <w:t>1,898,542,919.55</w:t>
                </w:r>
              </w:p>
            </w:tc>
            <w:tc>
              <w:tcPr>
                <w:tcW w:w="156" w:type="pct"/>
                <w:shd w:val="clear" w:color="auto" w:fill="auto"/>
              </w:tcPr>
              <w:p w:rsidR="008A5C7D" w:rsidRDefault="008A5C7D" w:rsidP="008A5C7D">
                <w:pPr>
                  <w:pStyle w:val="afff4"/>
                  <w:jc w:val="right"/>
                  <w:rPr>
                    <w:szCs w:val="21"/>
                  </w:rPr>
                </w:pPr>
              </w:p>
            </w:tc>
            <w:tc>
              <w:tcPr>
                <w:tcW w:w="898" w:type="pct"/>
                <w:shd w:val="clear" w:color="auto" w:fill="auto"/>
              </w:tcPr>
              <w:p w:rsidR="008A5C7D" w:rsidRDefault="00100223" w:rsidP="008A5C7D">
                <w:pPr>
                  <w:pStyle w:val="afff4"/>
                  <w:jc w:val="right"/>
                  <w:rPr>
                    <w:szCs w:val="21"/>
                  </w:rPr>
                </w:pPr>
                <w:r>
                  <w:t>1,898,542,919.55</w:t>
                </w:r>
              </w:p>
            </w:tc>
            <w:tc>
              <w:tcPr>
                <w:tcW w:w="897" w:type="pct"/>
                <w:shd w:val="clear" w:color="auto" w:fill="auto"/>
              </w:tcPr>
              <w:p w:rsidR="008A5C7D" w:rsidRDefault="00100223" w:rsidP="008A5C7D">
                <w:pPr>
                  <w:pStyle w:val="afff4"/>
                  <w:jc w:val="right"/>
                  <w:rPr>
                    <w:szCs w:val="21"/>
                  </w:rPr>
                </w:pPr>
                <w:r>
                  <w:t>1,841,335,070.50</w:t>
                </w:r>
              </w:p>
            </w:tc>
            <w:tc>
              <w:tcPr>
                <w:tcW w:w="143" w:type="pct"/>
                <w:shd w:val="clear" w:color="auto" w:fill="auto"/>
              </w:tcPr>
              <w:p w:rsidR="008A5C7D" w:rsidRDefault="008A5C7D" w:rsidP="008A5C7D">
                <w:pPr>
                  <w:pStyle w:val="afff4"/>
                  <w:jc w:val="right"/>
                  <w:rPr>
                    <w:szCs w:val="21"/>
                  </w:rPr>
                </w:pPr>
              </w:p>
            </w:tc>
            <w:tc>
              <w:tcPr>
                <w:tcW w:w="897" w:type="pct"/>
                <w:shd w:val="clear" w:color="auto" w:fill="auto"/>
              </w:tcPr>
              <w:p w:rsidR="008A5C7D" w:rsidRDefault="00100223" w:rsidP="008A5C7D">
                <w:pPr>
                  <w:pStyle w:val="afff4"/>
                  <w:jc w:val="right"/>
                  <w:rPr>
                    <w:szCs w:val="21"/>
                  </w:rPr>
                </w:pPr>
                <w:r>
                  <w:t>1,841,335,070.50</w:t>
                </w:r>
              </w:p>
            </w:tc>
          </w:tr>
          <w:tr w:rsidR="008A5C7D" w:rsidTr="00972ABE">
            <w:trPr>
              <w:cantSplit/>
              <w:jc w:val="center"/>
            </w:trPr>
            <w:sdt>
              <w:sdtPr>
                <w:tag w:val="_PLD_90ae9e0fd982448dafb7545c96775331"/>
                <w:id w:val="-1525929476"/>
                <w:lock w:val="sdtLocked"/>
              </w:sdtPr>
              <w:sdtEndPr/>
              <w:sdtContent>
                <w:tc>
                  <w:tcPr>
                    <w:tcW w:w="1113" w:type="pct"/>
                    <w:shd w:val="clear" w:color="auto" w:fill="auto"/>
                  </w:tcPr>
                  <w:p w:rsidR="008A5C7D" w:rsidRDefault="00100223" w:rsidP="008A5C7D">
                    <w:pPr>
                      <w:pStyle w:val="afff4"/>
                      <w:rPr>
                        <w:szCs w:val="21"/>
                      </w:rPr>
                    </w:pPr>
                    <w:r>
                      <w:rPr>
                        <w:rFonts w:hint="eastAsia"/>
                        <w:szCs w:val="21"/>
                      </w:rPr>
                      <w:t xml:space="preserve">   按公允价值计量的</w:t>
                    </w:r>
                  </w:p>
                </w:tc>
              </w:sdtContent>
            </w:sdt>
            <w:tc>
              <w:tcPr>
                <w:tcW w:w="897" w:type="pct"/>
                <w:shd w:val="clear" w:color="auto" w:fill="auto"/>
              </w:tcPr>
              <w:p w:rsidR="008A5C7D" w:rsidRDefault="00100223" w:rsidP="008A5C7D">
                <w:pPr>
                  <w:pStyle w:val="afff4"/>
                  <w:jc w:val="right"/>
                  <w:rPr>
                    <w:szCs w:val="21"/>
                  </w:rPr>
                </w:pPr>
                <w:r>
                  <w:t>1,832,916,285.55</w:t>
                </w:r>
              </w:p>
            </w:tc>
            <w:tc>
              <w:tcPr>
                <w:tcW w:w="156" w:type="pct"/>
                <w:shd w:val="clear" w:color="auto" w:fill="auto"/>
              </w:tcPr>
              <w:p w:rsidR="008A5C7D" w:rsidRDefault="008A5C7D" w:rsidP="008A5C7D">
                <w:pPr>
                  <w:pStyle w:val="afff4"/>
                  <w:jc w:val="right"/>
                  <w:rPr>
                    <w:szCs w:val="21"/>
                  </w:rPr>
                </w:pPr>
              </w:p>
            </w:tc>
            <w:tc>
              <w:tcPr>
                <w:tcW w:w="898" w:type="pct"/>
                <w:shd w:val="clear" w:color="auto" w:fill="auto"/>
              </w:tcPr>
              <w:p w:rsidR="008A5C7D" w:rsidRDefault="00100223" w:rsidP="008A5C7D">
                <w:pPr>
                  <w:pStyle w:val="afff4"/>
                  <w:jc w:val="right"/>
                  <w:rPr>
                    <w:szCs w:val="21"/>
                  </w:rPr>
                </w:pPr>
                <w:r>
                  <w:t>1,832,916,285.55</w:t>
                </w:r>
              </w:p>
            </w:tc>
            <w:tc>
              <w:tcPr>
                <w:tcW w:w="897" w:type="pct"/>
                <w:shd w:val="clear" w:color="auto" w:fill="auto"/>
              </w:tcPr>
              <w:p w:rsidR="008A5C7D" w:rsidRDefault="00100223" w:rsidP="008A5C7D">
                <w:pPr>
                  <w:pStyle w:val="afff4"/>
                  <w:jc w:val="right"/>
                  <w:rPr>
                    <w:szCs w:val="21"/>
                  </w:rPr>
                </w:pPr>
                <w:r>
                  <w:t>1,775,708,436.50</w:t>
                </w:r>
              </w:p>
            </w:tc>
            <w:tc>
              <w:tcPr>
                <w:tcW w:w="143" w:type="pct"/>
                <w:shd w:val="clear" w:color="auto" w:fill="auto"/>
              </w:tcPr>
              <w:p w:rsidR="008A5C7D" w:rsidRDefault="008A5C7D" w:rsidP="008A5C7D">
                <w:pPr>
                  <w:pStyle w:val="afff4"/>
                  <w:jc w:val="right"/>
                  <w:rPr>
                    <w:szCs w:val="21"/>
                  </w:rPr>
                </w:pPr>
              </w:p>
            </w:tc>
            <w:tc>
              <w:tcPr>
                <w:tcW w:w="897" w:type="pct"/>
                <w:shd w:val="clear" w:color="auto" w:fill="auto"/>
              </w:tcPr>
              <w:p w:rsidR="008A5C7D" w:rsidRDefault="00100223" w:rsidP="008A5C7D">
                <w:pPr>
                  <w:pStyle w:val="afff4"/>
                  <w:jc w:val="right"/>
                  <w:rPr>
                    <w:szCs w:val="21"/>
                  </w:rPr>
                </w:pPr>
                <w:r>
                  <w:t>1,775,708,436.50</w:t>
                </w:r>
              </w:p>
            </w:tc>
          </w:tr>
          <w:tr w:rsidR="008A5C7D" w:rsidTr="00972ABE">
            <w:trPr>
              <w:cantSplit/>
              <w:jc w:val="center"/>
            </w:trPr>
            <w:sdt>
              <w:sdtPr>
                <w:tag w:val="_PLD_7869548dce67411aaa3964a3b77e01bf"/>
                <w:id w:val="-245491172"/>
                <w:lock w:val="sdtLocked"/>
              </w:sdtPr>
              <w:sdtEndPr/>
              <w:sdtContent>
                <w:tc>
                  <w:tcPr>
                    <w:tcW w:w="1113" w:type="pct"/>
                    <w:shd w:val="clear" w:color="auto" w:fill="auto"/>
                  </w:tcPr>
                  <w:p w:rsidR="008A5C7D" w:rsidRDefault="00100223" w:rsidP="008A5C7D">
                    <w:pPr>
                      <w:pStyle w:val="afff4"/>
                      <w:ind w:firstLineChars="150" w:firstLine="315"/>
                      <w:rPr>
                        <w:szCs w:val="21"/>
                      </w:rPr>
                    </w:pPr>
                    <w:r>
                      <w:rPr>
                        <w:rFonts w:hint="eastAsia"/>
                        <w:szCs w:val="21"/>
                      </w:rPr>
                      <w:t>按成本计量的</w:t>
                    </w:r>
                  </w:p>
                </w:tc>
              </w:sdtContent>
            </w:sdt>
            <w:tc>
              <w:tcPr>
                <w:tcW w:w="897" w:type="pct"/>
                <w:shd w:val="clear" w:color="auto" w:fill="auto"/>
              </w:tcPr>
              <w:p w:rsidR="008A5C7D" w:rsidRDefault="00100223" w:rsidP="008A5C7D">
                <w:pPr>
                  <w:pStyle w:val="afff4"/>
                  <w:jc w:val="right"/>
                  <w:rPr>
                    <w:szCs w:val="21"/>
                  </w:rPr>
                </w:pPr>
                <w:r>
                  <w:t>65,626,634.00</w:t>
                </w:r>
              </w:p>
            </w:tc>
            <w:tc>
              <w:tcPr>
                <w:tcW w:w="156" w:type="pct"/>
                <w:shd w:val="clear" w:color="auto" w:fill="auto"/>
              </w:tcPr>
              <w:p w:rsidR="008A5C7D" w:rsidRDefault="008A5C7D" w:rsidP="008A5C7D">
                <w:pPr>
                  <w:pStyle w:val="afff4"/>
                  <w:jc w:val="right"/>
                  <w:rPr>
                    <w:szCs w:val="21"/>
                  </w:rPr>
                </w:pPr>
              </w:p>
            </w:tc>
            <w:tc>
              <w:tcPr>
                <w:tcW w:w="898" w:type="pct"/>
                <w:shd w:val="clear" w:color="auto" w:fill="auto"/>
              </w:tcPr>
              <w:p w:rsidR="008A5C7D" w:rsidRDefault="00100223" w:rsidP="008A5C7D">
                <w:pPr>
                  <w:pStyle w:val="afff4"/>
                  <w:jc w:val="right"/>
                  <w:rPr>
                    <w:szCs w:val="21"/>
                  </w:rPr>
                </w:pPr>
                <w:r>
                  <w:t>65,626,634.00</w:t>
                </w:r>
              </w:p>
            </w:tc>
            <w:tc>
              <w:tcPr>
                <w:tcW w:w="897" w:type="pct"/>
                <w:shd w:val="clear" w:color="auto" w:fill="auto"/>
              </w:tcPr>
              <w:p w:rsidR="008A5C7D" w:rsidRDefault="00100223" w:rsidP="008A5C7D">
                <w:pPr>
                  <w:pStyle w:val="afff4"/>
                  <w:jc w:val="right"/>
                  <w:rPr>
                    <w:szCs w:val="21"/>
                  </w:rPr>
                </w:pPr>
                <w:r>
                  <w:t>65,626,634.00</w:t>
                </w:r>
              </w:p>
            </w:tc>
            <w:tc>
              <w:tcPr>
                <w:tcW w:w="143" w:type="pct"/>
                <w:shd w:val="clear" w:color="auto" w:fill="auto"/>
              </w:tcPr>
              <w:p w:rsidR="008A5C7D" w:rsidRDefault="008A5C7D" w:rsidP="008A5C7D">
                <w:pPr>
                  <w:pStyle w:val="afff4"/>
                  <w:jc w:val="right"/>
                  <w:rPr>
                    <w:szCs w:val="21"/>
                  </w:rPr>
                </w:pPr>
              </w:p>
            </w:tc>
            <w:tc>
              <w:tcPr>
                <w:tcW w:w="897" w:type="pct"/>
                <w:shd w:val="clear" w:color="auto" w:fill="auto"/>
              </w:tcPr>
              <w:p w:rsidR="008A5C7D" w:rsidRDefault="00100223" w:rsidP="008A5C7D">
                <w:pPr>
                  <w:pStyle w:val="afff4"/>
                  <w:jc w:val="right"/>
                  <w:rPr>
                    <w:szCs w:val="21"/>
                  </w:rPr>
                </w:pPr>
                <w:r>
                  <w:t>65,626,634.00</w:t>
                </w:r>
              </w:p>
            </w:tc>
          </w:tr>
          <w:sdt>
            <w:sdtPr>
              <w:rPr>
                <w:rFonts w:hint="eastAsia"/>
                <w:szCs w:val="21"/>
              </w:rPr>
              <w:alias w:val="可供出售金融资产情况明细"/>
              <w:tag w:val="_GBC_925224d244144dae8d8cb5ff89490124"/>
              <w:id w:val="-415400576"/>
              <w:lock w:val="sdtLocked"/>
            </w:sdtPr>
            <w:sdtEndPr>
              <w:rPr>
                <w:rFonts w:hint="default"/>
              </w:rPr>
            </w:sdtEndPr>
            <w:sdtContent>
              <w:tr w:rsidR="008A5C7D" w:rsidTr="00972ABE">
                <w:trPr>
                  <w:cantSplit/>
                  <w:jc w:val="center"/>
                </w:trPr>
                <w:tc>
                  <w:tcPr>
                    <w:tcW w:w="1113" w:type="pct"/>
                    <w:shd w:val="clear" w:color="auto" w:fill="auto"/>
                  </w:tcPr>
                  <w:p w:rsidR="008A5C7D" w:rsidRDefault="008A5C7D" w:rsidP="008A5C7D">
                    <w:pPr>
                      <w:pStyle w:val="afff4"/>
                      <w:rPr>
                        <w:szCs w:val="21"/>
                      </w:rPr>
                    </w:pPr>
                  </w:p>
                </w:tc>
                <w:tc>
                  <w:tcPr>
                    <w:tcW w:w="897" w:type="pct"/>
                    <w:shd w:val="clear" w:color="auto" w:fill="auto"/>
                  </w:tcPr>
                  <w:p w:rsidR="008A5C7D" w:rsidRDefault="008A5C7D" w:rsidP="008A5C7D">
                    <w:pPr>
                      <w:pStyle w:val="afff4"/>
                      <w:jc w:val="right"/>
                      <w:rPr>
                        <w:szCs w:val="21"/>
                      </w:rPr>
                    </w:pPr>
                  </w:p>
                </w:tc>
                <w:tc>
                  <w:tcPr>
                    <w:tcW w:w="156" w:type="pct"/>
                    <w:shd w:val="clear" w:color="auto" w:fill="auto"/>
                  </w:tcPr>
                  <w:p w:rsidR="008A5C7D" w:rsidRDefault="008A5C7D" w:rsidP="008A5C7D">
                    <w:pPr>
                      <w:pStyle w:val="afff4"/>
                      <w:jc w:val="right"/>
                      <w:rPr>
                        <w:szCs w:val="21"/>
                      </w:rPr>
                    </w:pPr>
                  </w:p>
                </w:tc>
                <w:tc>
                  <w:tcPr>
                    <w:tcW w:w="898" w:type="pct"/>
                    <w:shd w:val="clear" w:color="auto" w:fill="auto"/>
                  </w:tcPr>
                  <w:p w:rsidR="008A5C7D" w:rsidRDefault="008A5C7D" w:rsidP="008A5C7D">
                    <w:pPr>
                      <w:pStyle w:val="afff4"/>
                      <w:jc w:val="right"/>
                      <w:rPr>
                        <w:szCs w:val="21"/>
                      </w:rPr>
                    </w:pPr>
                  </w:p>
                </w:tc>
                <w:tc>
                  <w:tcPr>
                    <w:tcW w:w="897" w:type="pct"/>
                    <w:shd w:val="clear" w:color="auto" w:fill="auto"/>
                  </w:tcPr>
                  <w:p w:rsidR="008A5C7D" w:rsidRDefault="008A5C7D" w:rsidP="008A5C7D">
                    <w:pPr>
                      <w:pStyle w:val="afff4"/>
                      <w:jc w:val="right"/>
                      <w:rPr>
                        <w:szCs w:val="21"/>
                      </w:rPr>
                    </w:pPr>
                  </w:p>
                </w:tc>
                <w:tc>
                  <w:tcPr>
                    <w:tcW w:w="143" w:type="pct"/>
                    <w:shd w:val="clear" w:color="auto" w:fill="auto"/>
                  </w:tcPr>
                  <w:p w:rsidR="008A5C7D" w:rsidRDefault="008A5C7D" w:rsidP="008A5C7D">
                    <w:pPr>
                      <w:pStyle w:val="afff4"/>
                      <w:jc w:val="right"/>
                      <w:rPr>
                        <w:szCs w:val="21"/>
                      </w:rPr>
                    </w:pPr>
                  </w:p>
                </w:tc>
                <w:tc>
                  <w:tcPr>
                    <w:tcW w:w="897" w:type="pct"/>
                    <w:shd w:val="clear" w:color="auto" w:fill="auto"/>
                  </w:tcPr>
                  <w:p w:rsidR="008A5C7D" w:rsidRDefault="008A5C7D" w:rsidP="008A5C7D">
                    <w:pPr>
                      <w:pStyle w:val="afff4"/>
                      <w:jc w:val="right"/>
                      <w:rPr>
                        <w:szCs w:val="21"/>
                      </w:rPr>
                    </w:pPr>
                  </w:p>
                </w:tc>
              </w:tr>
            </w:sdtContent>
          </w:sdt>
          <w:sdt>
            <w:sdtPr>
              <w:rPr>
                <w:rFonts w:hint="eastAsia"/>
                <w:szCs w:val="21"/>
              </w:rPr>
              <w:alias w:val="可供出售金融资产情况明细"/>
              <w:tag w:val="_GBC_925224d244144dae8d8cb5ff89490124"/>
              <w:id w:val="-448472275"/>
              <w:lock w:val="sdtLocked"/>
            </w:sdtPr>
            <w:sdtEndPr>
              <w:rPr>
                <w:rFonts w:hint="default"/>
              </w:rPr>
            </w:sdtEndPr>
            <w:sdtContent>
              <w:tr w:rsidR="008A5C7D" w:rsidTr="00972ABE">
                <w:trPr>
                  <w:cantSplit/>
                  <w:jc w:val="center"/>
                </w:trPr>
                <w:tc>
                  <w:tcPr>
                    <w:tcW w:w="1113" w:type="pct"/>
                    <w:shd w:val="clear" w:color="auto" w:fill="auto"/>
                  </w:tcPr>
                  <w:p w:rsidR="008A5C7D" w:rsidRDefault="008A5C7D" w:rsidP="008A5C7D">
                    <w:pPr>
                      <w:pStyle w:val="afff4"/>
                      <w:rPr>
                        <w:szCs w:val="21"/>
                      </w:rPr>
                    </w:pPr>
                  </w:p>
                </w:tc>
                <w:tc>
                  <w:tcPr>
                    <w:tcW w:w="897" w:type="pct"/>
                    <w:shd w:val="clear" w:color="auto" w:fill="auto"/>
                  </w:tcPr>
                  <w:p w:rsidR="008A5C7D" w:rsidRDefault="008A5C7D" w:rsidP="008A5C7D">
                    <w:pPr>
                      <w:pStyle w:val="afff4"/>
                      <w:jc w:val="right"/>
                      <w:rPr>
                        <w:szCs w:val="21"/>
                      </w:rPr>
                    </w:pPr>
                  </w:p>
                </w:tc>
                <w:tc>
                  <w:tcPr>
                    <w:tcW w:w="156" w:type="pct"/>
                    <w:shd w:val="clear" w:color="auto" w:fill="auto"/>
                  </w:tcPr>
                  <w:p w:rsidR="008A5C7D" w:rsidRDefault="008A5C7D" w:rsidP="008A5C7D">
                    <w:pPr>
                      <w:pStyle w:val="afff4"/>
                      <w:jc w:val="right"/>
                      <w:rPr>
                        <w:szCs w:val="21"/>
                      </w:rPr>
                    </w:pPr>
                  </w:p>
                </w:tc>
                <w:tc>
                  <w:tcPr>
                    <w:tcW w:w="898" w:type="pct"/>
                    <w:shd w:val="clear" w:color="auto" w:fill="auto"/>
                  </w:tcPr>
                  <w:p w:rsidR="008A5C7D" w:rsidRDefault="008A5C7D" w:rsidP="008A5C7D">
                    <w:pPr>
                      <w:pStyle w:val="afff4"/>
                      <w:jc w:val="right"/>
                      <w:rPr>
                        <w:szCs w:val="21"/>
                      </w:rPr>
                    </w:pPr>
                  </w:p>
                </w:tc>
                <w:tc>
                  <w:tcPr>
                    <w:tcW w:w="897" w:type="pct"/>
                    <w:shd w:val="clear" w:color="auto" w:fill="auto"/>
                  </w:tcPr>
                  <w:p w:rsidR="008A5C7D" w:rsidRDefault="008A5C7D" w:rsidP="008A5C7D">
                    <w:pPr>
                      <w:pStyle w:val="afff4"/>
                      <w:jc w:val="right"/>
                      <w:rPr>
                        <w:szCs w:val="21"/>
                      </w:rPr>
                    </w:pPr>
                  </w:p>
                </w:tc>
                <w:tc>
                  <w:tcPr>
                    <w:tcW w:w="143" w:type="pct"/>
                    <w:shd w:val="clear" w:color="auto" w:fill="auto"/>
                  </w:tcPr>
                  <w:p w:rsidR="008A5C7D" w:rsidRDefault="008A5C7D" w:rsidP="008A5C7D">
                    <w:pPr>
                      <w:pStyle w:val="afff4"/>
                      <w:jc w:val="right"/>
                      <w:rPr>
                        <w:szCs w:val="21"/>
                      </w:rPr>
                    </w:pPr>
                  </w:p>
                </w:tc>
                <w:tc>
                  <w:tcPr>
                    <w:tcW w:w="897" w:type="pct"/>
                    <w:shd w:val="clear" w:color="auto" w:fill="auto"/>
                  </w:tcPr>
                  <w:p w:rsidR="008A5C7D" w:rsidRDefault="008A5C7D" w:rsidP="008A5C7D">
                    <w:pPr>
                      <w:pStyle w:val="afff4"/>
                      <w:jc w:val="right"/>
                      <w:rPr>
                        <w:szCs w:val="21"/>
                      </w:rPr>
                    </w:pPr>
                  </w:p>
                </w:tc>
              </w:tr>
            </w:sdtContent>
          </w:sdt>
          <w:tr w:rsidR="008A5C7D" w:rsidTr="00972ABE">
            <w:trPr>
              <w:cantSplit/>
              <w:jc w:val="center"/>
            </w:trPr>
            <w:sdt>
              <w:sdtPr>
                <w:tag w:val="_PLD_354937e028fe48448fe720658438dc7f"/>
                <w:id w:val="-1372070824"/>
                <w:lock w:val="sdtLocked"/>
              </w:sdtPr>
              <w:sdtEndPr/>
              <w:sdtContent>
                <w:tc>
                  <w:tcPr>
                    <w:tcW w:w="1113" w:type="pct"/>
                    <w:shd w:val="clear" w:color="auto" w:fill="auto"/>
                    <w:vAlign w:val="center"/>
                  </w:tcPr>
                  <w:p w:rsidR="008A5C7D" w:rsidRDefault="00100223" w:rsidP="008A5C7D">
                    <w:pPr>
                      <w:pStyle w:val="afff4"/>
                      <w:jc w:val="center"/>
                      <w:rPr>
                        <w:szCs w:val="21"/>
                      </w:rPr>
                    </w:pPr>
                    <w:r>
                      <w:rPr>
                        <w:rFonts w:hint="eastAsia"/>
                        <w:szCs w:val="21"/>
                      </w:rPr>
                      <w:t>合计</w:t>
                    </w:r>
                  </w:p>
                </w:tc>
              </w:sdtContent>
            </w:sdt>
            <w:tc>
              <w:tcPr>
                <w:tcW w:w="897" w:type="pct"/>
                <w:shd w:val="clear" w:color="auto" w:fill="auto"/>
              </w:tcPr>
              <w:p w:rsidR="008A5C7D" w:rsidRDefault="00100223" w:rsidP="008A5C7D">
                <w:pPr>
                  <w:pStyle w:val="afff4"/>
                  <w:jc w:val="right"/>
                  <w:rPr>
                    <w:szCs w:val="21"/>
                  </w:rPr>
                </w:pPr>
                <w:r>
                  <w:t>1,898,542,919.55</w:t>
                </w:r>
              </w:p>
            </w:tc>
            <w:tc>
              <w:tcPr>
                <w:tcW w:w="156" w:type="pct"/>
                <w:shd w:val="clear" w:color="auto" w:fill="auto"/>
              </w:tcPr>
              <w:p w:rsidR="008A5C7D" w:rsidRDefault="008A5C7D" w:rsidP="008A5C7D">
                <w:pPr>
                  <w:pStyle w:val="afff4"/>
                  <w:jc w:val="right"/>
                  <w:rPr>
                    <w:szCs w:val="21"/>
                  </w:rPr>
                </w:pPr>
              </w:p>
            </w:tc>
            <w:tc>
              <w:tcPr>
                <w:tcW w:w="898" w:type="pct"/>
                <w:shd w:val="clear" w:color="auto" w:fill="auto"/>
              </w:tcPr>
              <w:p w:rsidR="008A5C7D" w:rsidRDefault="00100223" w:rsidP="008A5C7D">
                <w:pPr>
                  <w:pStyle w:val="afff4"/>
                  <w:jc w:val="right"/>
                  <w:rPr>
                    <w:szCs w:val="21"/>
                  </w:rPr>
                </w:pPr>
                <w:r>
                  <w:t>1,898,542,919.55</w:t>
                </w:r>
              </w:p>
            </w:tc>
            <w:tc>
              <w:tcPr>
                <w:tcW w:w="897" w:type="pct"/>
                <w:shd w:val="clear" w:color="auto" w:fill="auto"/>
              </w:tcPr>
              <w:p w:rsidR="008A5C7D" w:rsidRDefault="00100223" w:rsidP="008A5C7D">
                <w:pPr>
                  <w:pStyle w:val="afff4"/>
                  <w:jc w:val="right"/>
                  <w:rPr>
                    <w:szCs w:val="21"/>
                  </w:rPr>
                </w:pPr>
                <w:r>
                  <w:t>1,841,335,070.50</w:t>
                </w:r>
              </w:p>
            </w:tc>
            <w:tc>
              <w:tcPr>
                <w:tcW w:w="143" w:type="pct"/>
                <w:shd w:val="clear" w:color="auto" w:fill="auto"/>
              </w:tcPr>
              <w:p w:rsidR="008A5C7D" w:rsidRDefault="008A5C7D" w:rsidP="008A5C7D">
                <w:pPr>
                  <w:pStyle w:val="afff4"/>
                  <w:jc w:val="right"/>
                  <w:rPr>
                    <w:szCs w:val="21"/>
                  </w:rPr>
                </w:pPr>
              </w:p>
            </w:tc>
            <w:tc>
              <w:tcPr>
                <w:tcW w:w="897" w:type="pct"/>
                <w:shd w:val="clear" w:color="auto" w:fill="auto"/>
              </w:tcPr>
              <w:p w:rsidR="008A5C7D" w:rsidRDefault="00100223" w:rsidP="008A5C7D">
                <w:pPr>
                  <w:pStyle w:val="afff4"/>
                  <w:jc w:val="right"/>
                  <w:rPr>
                    <w:szCs w:val="21"/>
                  </w:rPr>
                </w:pPr>
                <w:r>
                  <w:t>1,841,335,070.50</w:t>
                </w:r>
              </w:p>
            </w:tc>
          </w:tr>
        </w:tbl>
        <w:p w:rsidR="008A5C7D" w:rsidRDefault="008A5C7D">
          <w:pPr>
            <w:pStyle w:val="afff4"/>
          </w:pPr>
        </w:p>
        <w:p w:rsidR="008A5C7D" w:rsidRDefault="007A515A">
          <w:pPr>
            <w:pStyle w:val="afff4"/>
            <w:rPr>
              <w:szCs w:val="21"/>
            </w:rPr>
          </w:pPr>
        </w:p>
      </w:sdtContent>
    </w:sdt>
    <w:sdt>
      <w:sdtPr>
        <w:rPr>
          <w:rFonts w:ascii="宋体" w:hAnsi="宋体" w:cs="宋体" w:hint="eastAsia"/>
          <w:b w:val="0"/>
          <w:bCs w:val="0"/>
          <w:kern w:val="0"/>
          <w:sz w:val="21"/>
          <w:szCs w:val="21"/>
        </w:rPr>
        <w:alias w:val="模块:截至报告期末可供出售金融资产的成本公允价值等金额"/>
        <w:tag w:val="_GBC_96fb15c5e2bf447ba4129d5212539044"/>
        <w:id w:val="-1507594879"/>
        <w:lock w:val="sdtLocked"/>
        <w:placeholder>
          <w:docPart w:val="GBC22222222222222222222222222222"/>
        </w:placeholder>
      </w:sdtPr>
      <w:sdtEndPr>
        <w:rPr>
          <w:szCs w:val="24"/>
        </w:rPr>
      </w:sdtEndPr>
      <w:sdtContent>
        <w:p w:rsidR="008A5C7D" w:rsidRDefault="00100223" w:rsidP="007716CA">
          <w:pPr>
            <w:pStyle w:val="afff6"/>
            <w:numPr>
              <w:ilvl w:val="0"/>
              <w:numId w:val="43"/>
            </w:numPr>
            <w:tabs>
              <w:tab w:val="left" w:pos="644"/>
            </w:tabs>
            <w:rPr>
              <w:rFonts w:ascii="宋体" w:hAnsi="宋体"/>
              <w:szCs w:val="21"/>
            </w:rPr>
          </w:pPr>
          <w:r>
            <w:rPr>
              <w:rFonts w:ascii="宋体" w:hAnsi="宋体" w:hint="eastAsia"/>
              <w:szCs w:val="21"/>
            </w:rPr>
            <w:t>期末按公允价值计量的可供出售金融资产</w:t>
          </w:r>
        </w:p>
        <w:sdt>
          <w:sdtPr>
            <w:alias w:val="是否适用：期末按公允价值计量的可供出售金融资产[双击切换]"/>
            <w:tag w:val="_GBC_844d18ee76424ecfad258159e274ec07"/>
            <w:id w:val="-1036202827"/>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截至报告期末可供出售金融资产的成本（摊余成本）、公允价值、累计计入其他综合收益的公允价值变动金额，以及已.."/>
              <w:tag w:val="_GBC_82e78e30cee74ef29bce252bca2fca1a"/>
              <w:id w:val="-17212780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截至报告期末可供出售金融资产的成本（摊余成本）、公允价值、累计计入其他综合收益的公允价值变动金额，以及已.."/>
              <w:tag w:val="_GBC_370f91cdd9be4aa197fe22f38577bcf8"/>
              <w:id w:val="13287139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7"/>
            <w:gridCol w:w="1896"/>
            <w:gridCol w:w="1380"/>
            <w:gridCol w:w="1360"/>
            <w:gridCol w:w="1896"/>
          </w:tblGrid>
          <w:tr w:rsidR="008A5C7D" w:rsidTr="008A5C7D">
            <w:trPr>
              <w:jc w:val="center"/>
            </w:trPr>
            <w:sdt>
              <w:sdtPr>
                <w:tag w:val="_PLD_19449205c02947efa288c2012ec1d689"/>
                <w:id w:val="759795863"/>
                <w:lock w:val="sdtLocked"/>
              </w:sdtPr>
              <w:sdtEndPr/>
              <w:sdtContent>
                <w:tc>
                  <w:tcPr>
                    <w:tcW w:w="1502"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可供出售金融资产分类</w:t>
                    </w:r>
                  </w:p>
                </w:tc>
              </w:sdtContent>
            </w:sdt>
            <w:sdt>
              <w:sdtPr>
                <w:tag w:val="_PLD_4a808bbec5614f759bc3644b3b33c580"/>
                <w:id w:val="1284539773"/>
                <w:lock w:val="sdtLocked"/>
              </w:sdtPr>
              <w:sdtEndPr/>
              <w:sdtContent>
                <w:tc>
                  <w:tcPr>
                    <w:tcW w:w="901"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可供出售权益工具</w:t>
                    </w:r>
                  </w:p>
                </w:tc>
              </w:sdtContent>
            </w:sdt>
            <w:sdt>
              <w:sdtPr>
                <w:tag w:val="_PLD_a887231e907e4f82bf8ff845466672fe"/>
                <w:id w:val="1708444797"/>
                <w:lock w:val="sdtLocked"/>
              </w:sdtPr>
              <w:sdtEndPr/>
              <w:sdtContent>
                <w:tc>
                  <w:tcPr>
                    <w:tcW w:w="873"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可供出售债务工具</w:t>
                    </w:r>
                  </w:p>
                </w:tc>
              </w:sdtContent>
            </w:sdt>
            <w:sdt>
              <w:sdtPr>
                <w:rPr>
                  <w:rFonts w:hint="eastAsia"/>
                  <w:szCs w:val="21"/>
                </w:rPr>
                <w:alias w:val="按公允价值计量的可供出售金融资产明细-可供出售金融资产种类"/>
                <w:tag w:val="_GBC_f9497c0d29b944c498a7b5d12589c017"/>
                <w:id w:val="1382282469"/>
                <w:lock w:val="sdtLocked"/>
                <w:showingPlcHdr/>
              </w:sdtPr>
              <w:sdtEndPr/>
              <w:sdtContent>
                <w:tc>
                  <w:tcPr>
                    <w:tcW w:w="862"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rPr>
                      <w:t xml:space="preserve">　</w:t>
                    </w:r>
                  </w:p>
                </w:tc>
              </w:sdtContent>
            </w:sdt>
            <w:sdt>
              <w:sdtPr>
                <w:tag w:val="_PLD_1ffa9dc6a2b84e24a7cb9a421748d346"/>
                <w:id w:val="1588262610"/>
                <w:lock w:val="sdtLocked"/>
              </w:sdtPr>
              <w:sdtEndPr/>
              <w:sdtContent>
                <w:tc>
                  <w:tcPr>
                    <w:tcW w:w="862"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合计</w:t>
                    </w:r>
                  </w:p>
                </w:tc>
              </w:sdtContent>
            </w:sdt>
          </w:tr>
          <w:tr w:rsidR="008A5C7D" w:rsidTr="008A5C7D">
            <w:trPr>
              <w:jc w:val="center"/>
            </w:trPr>
            <w:sdt>
              <w:sdtPr>
                <w:tag w:val="_PLD_c283ed472400408695fa8d8d14ee3668"/>
                <w:id w:val="1448819604"/>
                <w:lock w:val="sdtLocked"/>
              </w:sdtPr>
              <w:sdtEndPr/>
              <w:sdtContent>
                <w:tc>
                  <w:tcPr>
                    <w:tcW w:w="1502"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rPr>
                        <w:szCs w:val="21"/>
                      </w:rPr>
                    </w:pPr>
                    <w:r>
                      <w:rPr>
                        <w:rFonts w:hint="eastAsia"/>
                        <w:szCs w:val="21"/>
                      </w:rPr>
                      <w:t>权益工具的成本/债务工具的摊余成本</w:t>
                    </w:r>
                  </w:p>
                </w:tc>
              </w:sdtContent>
            </w:sdt>
            <w:tc>
              <w:tcPr>
                <w:tcW w:w="901"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right"/>
                  <w:rPr>
                    <w:szCs w:val="21"/>
                  </w:rPr>
                </w:pPr>
                <w:r>
                  <w:t>819,176,374.01</w:t>
                </w:r>
              </w:p>
            </w:tc>
            <w:tc>
              <w:tcPr>
                <w:tcW w:w="873" w:type="pct"/>
                <w:tcBorders>
                  <w:top w:val="single" w:sz="4" w:space="0" w:color="auto"/>
                  <w:left w:val="single" w:sz="4" w:space="0" w:color="auto"/>
                  <w:bottom w:val="single" w:sz="4" w:space="0" w:color="auto"/>
                  <w:right w:val="single" w:sz="4" w:space="0" w:color="auto"/>
                </w:tcBorders>
                <w:vAlign w:val="center"/>
              </w:tcPr>
              <w:p w:rsidR="008A5C7D" w:rsidRDefault="008A5C7D" w:rsidP="008A5C7D">
                <w:pPr>
                  <w:pStyle w:val="afff4"/>
                  <w:jc w:val="right"/>
                  <w:rPr>
                    <w:szCs w:val="21"/>
                  </w:rPr>
                </w:pPr>
              </w:p>
            </w:tc>
            <w:tc>
              <w:tcPr>
                <w:tcW w:w="862" w:type="pct"/>
                <w:tcBorders>
                  <w:top w:val="single" w:sz="4" w:space="0" w:color="auto"/>
                  <w:left w:val="single" w:sz="4" w:space="0" w:color="auto"/>
                  <w:bottom w:val="single" w:sz="4" w:space="0" w:color="auto"/>
                  <w:right w:val="single" w:sz="4" w:space="0" w:color="auto"/>
                </w:tcBorders>
                <w:vAlign w:val="center"/>
              </w:tcPr>
              <w:p w:rsidR="008A5C7D" w:rsidRDefault="008A5C7D" w:rsidP="008A5C7D">
                <w:pPr>
                  <w:pStyle w:val="afff4"/>
                  <w:jc w:val="right"/>
                  <w:rPr>
                    <w:szCs w:val="21"/>
                  </w:rPr>
                </w:pPr>
              </w:p>
            </w:tc>
            <w:tc>
              <w:tcPr>
                <w:tcW w:w="862"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right"/>
                  <w:rPr>
                    <w:szCs w:val="21"/>
                  </w:rPr>
                </w:pPr>
                <w:r>
                  <w:t>819,176,374.01</w:t>
                </w:r>
              </w:p>
            </w:tc>
          </w:tr>
          <w:tr w:rsidR="008A5C7D" w:rsidTr="008A5C7D">
            <w:trPr>
              <w:jc w:val="center"/>
            </w:trPr>
            <w:sdt>
              <w:sdtPr>
                <w:tag w:val="_PLD_ca3339c8742a4df8b4a088d49d5837e8"/>
                <w:id w:val="-39062826"/>
                <w:lock w:val="sdtLocked"/>
              </w:sdtPr>
              <w:sdtEndPr/>
              <w:sdtContent>
                <w:tc>
                  <w:tcPr>
                    <w:tcW w:w="1502"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rPr>
                        <w:szCs w:val="21"/>
                      </w:rPr>
                    </w:pPr>
                    <w:r>
                      <w:rPr>
                        <w:rFonts w:hint="eastAsia"/>
                        <w:szCs w:val="21"/>
                      </w:rPr>
                      <w:t>公允价值</w:t>
                    </w:r>
                  </w:p>
                </w:tc>
              </w:sdtContent>
            </w:sdt>
            <w:tc>
              <w:tcPr>
                <w:tcW w:w="901"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right"/>
                  <w:rPr>
                    <w:szCs w:val="21"/>
                  </w:rPr>
                </w:pPr>
                <w:r>
                  <w:t>1,832,916,285.55</w:t>
                </w:r>
              </w:p>
            </w:tc>
            <w:tc>
              <w:tcPr>
                <w:tcW w:w="873" w:type="pct"/>
                <w:tcBorders>
                  <w:top w:val="single" w:sz="4" w:space="0" w:color="auto"/>
                  <w:left w:val="single" w:sz="4" w:space="0" w:color="auto"/>
                  <w:bottom w:val="single" w:sz="4" w:space="0" w:color="auto"/>
                  <w:right w:val="single" w:sz="4" w:space="0" w:color="auto"/>
                </w:tcBorders>
                <w:vAlign w:val="center"/>
              </w:tcPr>
              <w:p w:rsidR="008A5C7D" w:rsidRDefault="008A5C7D" w:rsidP="008A5C7D">
                <w:pPr>
                  <w:pStyle w:val="afff4"/>
                  <w:jc w:val="right"/>
                  <w:rPr>
                    <w:szCs w:val="21"/>
                  </w:rPr>
                </w:pPr>
              </w:p>
            </w:tc>
            <w:tc>
              <w:tcPr>
                <w:tcW w:w="862" w:type="pct"/>
                <w:tcBorders>
                  <w:top w:val="single" w:sz="4" w:space="0" w:color="auto"/>
                  <w:left w:val="single" w:sz="4" w:space="0" w:color="auto"/>
                  <w:bottom w:val="single" w:sz="4" w:space="0" w:color="auto"/>
                  <w:right w:val="single" w:sz="4" w:space="0" w:color="auto"/>
                </w:tcBorders>
                <w:vAlign w:val="center"/>
              </w:tcPr>
              <w:p w:rsidR="008A5C7D" w:rsidRDefault="008A5C7D" w:rsidP="008A5C7D">
                <w:pPr>
                  <w:pStyle w:val="afff4"/>
                  <w:jc w:val="right"/>
                  <w:rPr>
                    <w:szCs w:val="21"/>
                  </w:rPr>
                </w:pPr>
              </w:p>
            </w:tc>
            <w:tc>
              <w:tcPr>
                <w:tcW w:w="862"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right"/>
                  <w:rPr>
                    <w:szCs w:val="21"/>
                  </w:rPr>
                </w:pPr>
                <w:r>
                  <w:t>1,832,916,285.55</w:t>
                </w:r>
              </w:p>
            </w:tc>
          </w:tr>
          <w:tr w:rsidR="008A5C7D" w:rsidTr="008A5C7D">
            <w:trPr>
              <w:jc w:val="center"/>
            </w:trPr>
            <w:sdt>
              <w:sdtPr>
                <w:tag w:val="_PLD_eaf4b53ee24b4f9783c452443764e28d"/>
                <w:id w:val="2073626054"/>
                <w:lock w:val="sdtLocked"/>
              </w:sdtPr>
              <w:sdtEndPr/>
              <w:sdtContent>
                <w:tc>
                  <w:tcPr>
                    <w:tcW w:w="1502"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rPr>
                        <w:szCs w:val="21"/>
                      </w:rPr>
                    </w:pPr>
                    <w:r>
                      <w:rPr>
                        <w:rFonts w:hint="eastAsia"/>
                        <w:szCs w:val="21"/>
                      </w:rPr>
                      <w:t>累计计入其他综合收益的公允价值变动金额</w:t>
                    </w:r>
                  </w:p>
                </w:tc>
              </w:sdtContent>
            </w:sdt>
            <w:tc>
              <w:tcPr>
                <w:tcW w:w="901"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right"/>
                  <w:rPr>
                    <w:szCs w:val="21"/>
                  </w:rPr>
                </w:pPr>
                <w:r>
                  <w:t>760,304,933.64</w:t>
                </w:r>
              </w:p>
            </w:tc>
            <w:tc>
              <w:tcPr>
                <w:tcW w:w="873" w:type="pct"/>
                <w:tcBorders>
                  <w:top w:val="single" w:sz="4" w:space="0" w:color="auto"/>
                  <w:left w:val="single" w:sz="4" w:space="0" w:color="auto"/>
                  <w:bottom w:val="single" w:sz="4" w:space="0" w:color="auto"/>
                  <w:right w:val="single" w:sz="4" w:space="0" w:color="auto"/>
                </w:tcBorders>
                <w:vAlign w:val="center"/>
              </w:tcPr>
              <w:p w:rsidR="008A5C7D" w:rsidRDefault="008A5C7D" w:rsidP="008A5C7D">
                <w:pPr>
                  <w:pStyle w:val="afff4"/>
                  <w:jc w:val="right"/>
                  <w:rPr>
                    <w:szCs w:val="21"/>
                  </w:rPr>
                </w:pPr>
              </w:p>
            </w:tc>
            <w:tc>
              <w:tcPr>
                <w:tcW w:w="862" w:type="pct"/>
                <w:tcBorders>
                  <w:top w:val="single" w:sz="4" w:space="0" w:color="auto"/>
                  <w:left w:val="single" w:sz="4" w:space="0" w:color="auto"/>
                  <w:bottom w:val="single" w:sz="4" w:space="0" w:color="auto"/>
                  <w:right w:val="single" w:sz="4" w:space="0" w:color="auto"/>
                </w:tcBorders>
                <w:vAlign w:val="center"/>
              </w:tcPr>
              <w:p w:rsidR="008A5C7D" w:rsidRDefault="008A5C7D" w:rsidP="008A5C7D">
                <w:pPr>
                  <w:pStyle w:val="afff4"/>
                  <w:jc w:val="right"/>
                  <w:rPr>
                    <w:szCs w:val="21"/>
                  </w:rPr>
                </w:pPr>
              </w:p>
            </w:tc>
            <w:tc>
              <w:tcPr>
                <w:tcW w:w="862"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right"/>
                  <w:rPr>
                    <w:szCs w:val="21"/>
                  </w:rPr>
                </w:pPr>
                <w:r>
                  <w:t>760,304,933.64</w:t>
                </w:r>
              </w:p>
            </w:tc>
          </w:tr>
          <w:tr w:rsidR="008A5C7D" w:rsidRPr="001E74F8" w:rsidTr="008A5C7D">
            <w:trPr>
              <w:jc w:val="center"/>
            </w:trPr>
            <w:sdt>
              <w:sdtPr>
                <w:tag w:val="_PLD_b44de45ffba44c26950427fbc172f6dd"/>
                <w:id w:val="-1027401744"/>
                <w:lock w:val="sdtLocked"/>
              </w:sdtPr>
              <w:sdtEndPr/>
              <w:sdtContent>
                <w:tc>
                  <w:tcPr>
                    <w:tcW w:w="1502"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rPr>
                        <w:szCs w:val="21"/>
                      </w:rPr>
                    </w:pPr>
                    <w:r>
                      <w:rPr>
                        <w:rFonts w:hint="eastAsia"/>
                        <w:szCs w:val="21"/>
                      </w:rPr>
                      <w:t>已计提减值金额</w:t>
                    </w:r>
                  </w:p>
                </w:tc>
              </w:sdtContent>
            </w:sdt>
            <w:tc>
              <w:tcPr>
                <w:tcW w:w="901" w:type="pct"/>
                <w:tcBorders>
                  <w:top w:val="single" w:sz="4" w:space="0" w:color="auto"/>
                  <w:left w:val="single" w:sz="4" w:space="0" w:color="auto"/>
                  <w:bottom w:val="single" w:sz="4" w:space="0" w:color="auto"/>
                  <w:right w:val="single" w:sz="4" w:space="0" w:color="auto"/>
                </w:tcBorders>
                <w:vAlign w:val="center"/>
              </w:tcPr>
              <w:p w:rsidR="008A5C7D" w:rsidRPr="001E74F8" w:rsidRDefault="008A5C7D" w:rsidP="008A5C7D">
                <w:pPr>
                  <w:pStyle w:val="afff4"/>
                </w:pPr>
              </w:p>
            </w:tc>
            <w:tc>
              <w:tcPr>
                <w:tcW w:w="873" w:type="pct"/>
                <w:tcBorders>
                  <w:top w:val="single" w:sz="4" w:space="0" w:color="auto"/>
                  <w:left w:val="single" w:sz="4" w:space="0" w:color="auto"/>
                  <w:bottom w:val="single" w:sz="4" w:space="0" w:color="auto"/>
                  <w:right w:val="single" w:sz="4" w:space="0" w:color="auto"/>
                </w:tcBorders>
                <w:vAlign w:val="center"/>
              </w:tcPr>
              <w:p w:rsidR="008A5C7D" w:rsidRPr="001E74F8" w:rsidRDefault="008A5C7D" w:rsidP="008A5C7D">
                <w:pPr>
                  <w:pStyle w:val="afff4"/>
                </w:pPr>
              </w:p>
            </w:tc>
            <w:tc>
              <w:tcPr>
                <w:tcW w:w="862" w:type="pct"/>
                <w:tcBorders>
                  <w:top w:val="single" w:sz="4" w:space="0" w:color="auto"/>
                  <w:left w:val="single" w:sz="4" w:space="0" w:color="auto"/>
                  <w:bottom w:val="single" w:sz="4" w:space="0" w:color="auto"/>
                  <w:right w:val="single" w:sz="4" w:space="0" w:color="auto"/>
                </w:tcBorders>
                <w:vAlign w:val="center"/>
              </w:tcPr>
              <w:p w:rsidR="008A5C7D" w:rsidRPr="001E74F8" w:rsidRDefault="008A5C7D" w:rsidP="008A5C7D">
                <w:pPr>
                  <w:pStyle w:val="afff4"/>
                </w:pPr>
              </w:p>
            </w:tc>
            <w:tc>
              <w:tcPr>
                <w:tcW w:w="862" w:type="pct"/>
                <w:tcBorders>
                  <w:top w:val="single" w:sz="4" w:space="0" w:color="auto"/>
                  <w:left w:val="single" w:sz="4" w:space="0" w:color="auto"/>
                  <w:bottom w:val="single" w:sz="4" w:space="0" w:color="auto"/>
                  <w:right w:val="single" w:sz="4" w:space="0" w:color="auto"/>
                </w:tcBorders>
                <w:vAlign w:val="center"/>
              </w:tcPr>
              <w:p w:rsidR="008A5C7D" w:rsidRPr="001E74F8" w:rsidRDefault="008A5C7D" w:rsidP="008A5C7D">
                <w:pPr>
                  <w:pStyle w:val="afff4"/>
                </w:pPr>
              </w:p>
            </w:tc>
          </w:tr>
        </w:tbl>
        <w:p w:rsidR="008A5C7D" w:rsidRDefault="008A5C7D">
          <w:pPr>
            <w:pStyle w:val="afff4"/>
          </w:pPr>
        </w:p>
        <w:p w:rsidR="008A5C7D" w:rsidRPr="001E74F8" w:rsidRDefault="007A515A" w:rsidP="008A5C7D">
          <w:pPr>
            <w:pStyle w:val="afff4"/>
          </w:pPr>
        </w:p>
      </w:sdtContent>
    </w:sdt>
    <w:p w:rsidR="008A5C7D" w:rsidRDefault="008A5C7D">
      <w:pPr>
        <w:pStyle w:val="afff4"/>
        <w:rPr>
          <w:szCs w:val="21"/>
        </w:rPr>
      </w:pPr>
    </w:p>
    <w:sdt>
      <w:sdtPr>
        <w:rPr>
          <w:rFonts w:ascii="宋体" w:hAnsi="宋体" w:cstheme="minorBidi"/>
          <w:b w:val="0"/>
          <w:bCs w:val="0"/>
          <w:kern w:val="0"/>
          <w:sz w:val="21"/>
          <w:szCs w:val="21"/>
        </w:rPr>
        <w:alias w:val="模块:期末按成本计量的可供出售金融资产"/>
        <w:tag w:val="_GBC_5ec0cf5370fe4489aad1b71d05aaee33"/>
        <w:id w:val="1804191038"/>
        <w:lock w:val="sdtLocked"/>
        <w:placeholder>
          <w:docPart w:val="GBC22222222222222222222222222222"/>
        </w:placeholder>
      </w:sdtPr>
      <w:sdtEndPr/>
      <w:sdtContent>
        <w:p w:rsidR="008A5C7D" w:rsidRDefault="00100223" w:rsidP="007716CA">
          <w:pPr>
            <w:pStyle w:val="afff6"/>
            <w:numPr>
              <w:ilvl w:val="0"/>
              <w:numId w:val="43"/>
            </w:numPr>
            <w:tabs>
              <w:tab w:val="left" w:pos="644"/>
            </w:tabs>
            <w:rPr>
              <w:rFonts w:ascii="宋体" w:hAnsi="宋体"/>
              <w:szCs w:val="21"/>
            </w:rPr>
          </w:pPr>
          <w:r>
            <w:rPr>
              <w:rFonts w:ascii="宋体" w:hAnsi="宋体" w:hint="eastAsia"/>
              <w:szCs w:val="21"/>
            </w:rPr>
            <w:t>期末按成本计量的可供出售金融资产</w:t>
          </w:r>
        </w:p>
        <w:sdt>
          <w:sdtPr>
            <w:alias w:val="是否适用：期末按成本计量的可供出售金融资产[双击切换]"/>
            <w:tag w:val="_GBC_7ecd5785880444cb9a697ef98d1535ee"/>
            <w:id w:val="-916705447"/>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t>单位:</w:t>
          </w:r>
          <w:sdt>
            <w:sdtPr>
              <w:rPr>
                <w:rFonts w:hint="eastAsia"/>
              </w:rPr>
              <w:alias w:val="单位：财务附注：期末按成本计量的可供出售金融资产"/>
              <w:tag w:val="_GBC_d3fa13b2b7db43ddb841279a82e64708"/>
              <w:id w:val="-10754299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期末按成本计量的可供出售金融资产"/>
              <w:tag w:val="_GBC_b051b874816f4dc1b6607d5676af5465"/>
              <w:id w:val="1585488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254"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8"/>
            <w:gridCol w:w="1386"/>
            <w:gridCol w:w="662"/>
            <w:gridCol w:w="662"/>
            <w:gridCol w:w="1386"/>
            <w:gridCol w:w="662"/>
            <w:gridCol w:w="675"/>
            <w:gridCol w:w="647"/>
            <w:gridCol w:w="635"/>
            <w:gridCol w:w="765"/>
            <w:gridCol w:w="721"/>
          </w:tblGrid>
          <w:tr w:rsidR="008A5C7D" w:rsidTr="00972ABE">
            <w:trPr>
              <w:trHeight w:val="708"/>
              <w:jc w:val="center"/>
            </w:trPr>
            <w:sdt>
              <w:sdtPr>
                <w:tag w:val="_PLD_b1ce845dbaf94a6badeed9c22ab4b386"/>
                <w:id w:val="-1329672941"/>
                <w:lock w:val="sdtLocked"/>
              </w:sdtPr>
              <w:sdtEndPr/>
              <w:sdtContent>
                <w:tc>
                  <w:tcPr>
                    <w:tcW w:w="688" w:type="pct"/>
                    <w:vMerge w:val="restart"/>
                    <w:tcBorders>
                      <w:top w:val="single" w:sz="4" w:space="0" w:color="auto"/>
                      <w:left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被投资</w:t>
                    </w:r>
                  </w:p>
                  <w:p w:rsidR="008A5C7D" w:rsidRDefault="00100223" w:rsidP="008A5C7D">
                    <w:pPr>
                      <w:pStyle w:val="afff4"/>
                      <w:jc w:val="center"/>
                      <w:rPr>
                        <w:szCs w:val="21"/>
                      </w:rPr>
                    </w:pPr>
                    <w:r>
                      <w:rPr>
                        <w:rFonts w:hint="eastAsia"/>
                        <w:szCs w:val="21"/>
                      </w:rPr>
                      <w:t>单位</w:t>
                    </w:r>
                  </w:p>
                </w:tc>
              </w:sdtContent>
            </w:sdt>
            <w:sdt>
              <w:sdtPr>
                <w:tag w:val="_PLD_1c80e9c6e7e24522bcd78d98a0c527ec"/>
                <w:id w:val="-1071426517"/>
                <w:lock w:val="sdtLocked"/>
              </w:sdtPr>
              <w:sdtEndPr/>
              <w:sdtContent>
                <w:tc>
                  <w:tcPr>
                    <w:tcW w:w="215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账面余额</w:t>
                    </w:r>
                  </w:p>
                </w:tc>
              </w:sdtContent>
            </w:sdt>
            <w:sdt>
              <w:sdtPr>
                <w:tag w:val="_PLD_a2f0149a93814b9188c46797ad9f50f2"/>
                <w:id w:val="1063373007"/>
                <w:lock w:val="sdtLocked"/>
              </w:sdtPr>
              <w:sdtEndPr/>
              <w:sdtContent>
                <w:tc>
                  <w:tcPr>
                    <w:tcW w:w="137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ind w:firstLineChars="100" w:firstLine="210"/>
                      <w:jc w:val="center"/>
                      <w:rPr>
                        <w:szCs w:val="21"/>
                      </w:rPr>
                    </w:pPr>
                    <w:r>
                      <w:rPr>
                        <w:rFonts w:hint="eastAsia"/>
                        <w:szCs w:val="21"/>
                      </w:rPr>
                      <w:t>减值准备</w:t>
                    </w:r>
                  </w:p>
                </w:tc>
              </w:sdtContent>
            </w:sdt>
            <w:sdt>
              <w:sdtPr>
                <w:tag w:val="_PLD_af2aafa331f0427bb0cd8ed7facd25ec"/>
                <w:id w:val="185570453"/>
                <w:lock w:val="sdtLocked"/>
              </w:sdtPr>
              <w:sdtEndPr/>
              <w:sdtContent>
                <w:tc>
                  <w:tcPr>
                    <w:tcW w:w="402" w:type="pct"/>
                    <w:vMerge w:val="restart"/>
                    <w:tcBorders>
                      <w:top w:val="single" w:sz="4" w:space="0" w:color="auto"/>
                      <w:left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在被投资单位持股比例(%)</w:t>
                    </w:r>
                  </w:p>
                </w:tc>
              </w:sdtContent>
            </w:sdt>
            <w:sdt>
              <w:sdtPr>
                <w:tag w:val="_PLD_1e1934a8204844b591a5c864ad30c2ab"/>
                <w:id w:val="1862241419"/>
                <w:lock w:val="sdtLocked"/>
              </w:sdtPr>
              <w:sdtEndPr/>
              <w:sdtContent>
                <w:tc>
                  <w:tcPr>
                    <w:tcW w:w="379" w:type="pct"/>
                    <w:vMerge w:val="restart"/>
                    <w:tcBorders>
                      <w:top w:val="single" w:sz="4" w:space="0" w:color="auto"/>
                      <w:left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本期现金红利</w:t>
                    </w:r>
                  </w:p>
                </w:tc>
              </w:sdtContent>
            </w:sdt>
          </w:tr>
          <w:tr w:rsidR="008A5C7D" w:rsidTr="00972ABE">
            <w:trPr>
              <w:trHeight w:val="922"/>
              <w:jc w:val="center"/>
            </w:trPr>
            <w:tc>
              <w:tcPr>
                <w:tcW w:w="688" w:type="pct"/>
                <w:vMerge/>
                <w:tcBorders>
                  <w:left w:val="single" w:sz="4" w:space="0" w:color="auto"/>
                  <w:bottom w:val="single" w:sz="4" w:space="0" w:color="auto"/>
                  <w:right w:val="single" w:sz="4" w:space="0" w:color="auto"/>
                </w:tcBorders>
                <w:shd w:val="clear" w:color="auto" w:fill="auto"/>
              </w:tcPr>
              <w:p w:rsidR="008A5C7D" w:rsidRDefault="008A5C7D" w:rsidP="008A5C7D">
                <w:pPr>
                  <w:pStyle w:val="afff4"/>
                  <w:rPr>
                    <w:szCs w:val="21"/>
                  </w:rPr>
                </w:pPr>
              </w:p>
            </w:tc>
            <w:sdt>
              <w:sdtPr>
                <w:tag w:val="_PLD_d9726ac00afc4568b4e3cbba8c202dc0"/>
                <w:id w:val="504550285"/>
                <w:lock w:val="sdtLocked"/>
              </w:sdtPr>
              <w:sdtEndPr/>
              <w:sdtContent>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期初</w:t>
                    </w:r>
                  </w:p>
                </w:tc>
              </w:sdtContent>
            </w:sdt>
            <w:sdt>
              <w:sdtPr>
                <w:tag w:val="_PLD_284242cf6c5d4242bf631dbeedfa7136"/>
                <w:id w:val="869808133"/>
                <w:lock w:val="sdtLocked"/>
              </w:sdtPr>
              <w:sdtEndPr/>
              <w:sdtContent>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本期</w:t>
                    </w:r>
                  </w:p>
                  <w:p w:rsidR="008A5C7D" w:rsidRDefault="00100223" w:rsidP="008A5C7D">
                    <w:pPr>
                      <w:pStyle w:val="afff4"/>
                      <w:jc w:val="center"/>
                      <w:rPr>
                        <w:szCs w:val="21"/>
                      </w:rPr>
                    </w:pPr>
                    <w:r>
                      <w:rPr>
                        <w:rFonts w:hint="eastAsia"/>
                        <w:szCs w:val="21"/>
                      </w:rPr>
                      <w:t>增加</w:t>
                    </w:r>
                  </w:p>
                </w:tc>
              </w:sdtContent>
            </w:sdt>
            <w:sdt>
              <w:sdtPr>
                <w:tag w:val="_PLD_a9f4ec085eb0459b9b6641df4b46fb41"/>
                <w:id w:val="1843896651"/>
                <w:lock w:val="sdtLocked"/>
              </w:sdtPr>
              <w:sdtEndPr/>
              <w:sdtContent>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本期</w:t>
                    </w:r>
                  </w:p>
                  <w:p w:rsidR="008A5C7D" w:rsidRDefault="00100223" w:rsidP="008A5C7D">
                    <w:pPr>
                      <w:pStyle w:val="afff4"/>
                      <w:jc w:val="center"/>
                      <w:rPr>
                        <w:szCs w:val="21"/>
                      </w:rPr>
                    </w:pPr>
                    <w:r>
                      <w:rPr>
                        <w:rFonts w:hint="eastAsia"/>
                        <w:szCs w:val="21"/>
                      </w:rPr>
                      <w:t>减少</w:t>
                    </w:r>
                  </w:p>
                </w:tc>
              </w:sdtContent>
            </w:sdt>
            <w:sdt>
              <w:sdtPr>
                <w:tag w:val="_PLD_56f2cd14372a435bb8952fe9b9997335"/>
                <w:id w:val="171375346"/>
                <w:lock w:val="sdtLocked"/>
              </w:sdtPr>
              <w:sdtEndPr/>
              <w:sdtContent>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期末</w:t>
                    </w:r>
                  </w:p>
                </w:tc>
              </w:sdtContent>
            </w:sdt>
            <w:sdt>
              <w:sdtPr>
                <w:tag w:val="_PLD_a843376e80be49f0ba9c8c8f454757bc"/>
                <w:id w:val="-1954167724"/>
                <w:lock w:val="sdtLocked"/>
              </w:sdtPr>
              <w:sdtEndPr/>
              <w:sdtContent>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期初</w:t>
                    </w:r>
                  </w:p>
                </w:tc>
              </w:sdtContent>
            </w:sdt>
            <w:sdt>
              <w:sdtPr>
                <w:tag w:val="_PLD_7f30d2238ec6400685c1e05df13da16e"/>
                <w:id w:val="968709763"/>
                <w:lock w:val="sdtLocked"/>
              </w:sdtPr>
              <w:sdtEndPr/>
              <w:sdtContent>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本期</w:t>
                    </w:r>
                  </w:p>
                  <w:p w:rsidR="008A5C7D" w:rsidRDefault="00100223" w:rsidP="008A5C7D">
                    <w:pPr>
                      <w:pStyle w:val="afff4"/>
                      <w:jc w:val="center"/>
                      <w:rPr>
                        <w:szCs w:val="21"/>
                      </w:rPr>
                    </w:pPr>
                    <w:r>
                      <w:rPr>
                        <w:rFonts w:hint="eastAsia"/>
                        <w:szCs w:val="21"/>
                      </w:rPr>
                      <w:t>增加</w:t>
                    </w:r>
                  </w:p>
                </w:tc>
              </w:sdtContent>
            </w:sdt>
            <w:sdt>
              <w:sdtPr>
                <w:tag w:val="_PLD_a32d24f32d974254b29a8d7f2c870352"/>
                <w:id w:val="771126578"/>
                <w:lock w:val="sdtLocked"/>
              </w:sdtPr>
              <w:sdtEndPr/>
              <w:sdtContent>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本期</w:t>
                    </w:r>
                  </w:p>
                  <w:p w:rsidR="008A5C7D" w:rsidRDefault="00100223" w:rsidP="008A5C7D">
                    <w:pPr>
                      <w:pStyle w:val="afff4"/>
                      <w:jc w:val="center"/>
                      <w:rPr>
                        <w:szCs w:val="21"/>
                      </w:rPr>
                    </w:pPr>
                    <w:r>
                      <w:rPr>
                        <w:rFonts w:hint="eastAsia"/>
                        <w:szCs w:val="21"/>
                      </w:rPr>
                      <w:t>减少</w:t>
                    </w:r>
                  </w:p>
                </w:tc>
              </w:sdtContent>
            </w:sdt>
            <w:sdt>
              <w:sdtPr>
                <w:tag w:val="_PLD_3a5cc78151e1484ca9f6f2e27990d92d"/>
                <w:id w:val="1198820070"/>
                <w:lock w:val="sdtLocked"/>
              </w:sdtPr>
              <w:sdtEndPr/>
              <w:sdtContent>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期末</w:t>
                    </w:r>
                  </w:p>
                </w:tc>
              </w:sdtContent>
            </w:sdt>
            <w:tc>
              <w:tcPr>
                <w:tcW w:w="402" w:type="pct"/>
                <w:vMerge/>
                <w:tcBorders>
                  <w:left w:val="single" w:sz="4" w:space="0" w:color="auto"/>
                  <w:bottom w:val="single" w:sz="4" w:space="0" w:color="auto"/>
                  <w:right w:val="single" w:sz="4" w:space="0" w:color="auto"/>
                </w:tcBorders>
                <w:shd w:val="clear" w:color="auto" w:fill="auto"/>
              </w:tcPr>
              <w:p w:rsidR="008A5C7D" w:rsidRDefault="008A5C7D" w:rsidP="008A5C7D">
                <w:pPr>
                  <w:pStyle w:val="afff4"/>
                  <w:jc w:val="center"/>
                  <w:rPr>
                    <w:szCs w:val="21"/>
                  </w:rPr>
                </w:pPr>
              </w:p>
            </w:tc>
            <w:tc>
              <w:tcPr>
                <w:tcW w:w="379" w:type="pct"/>
                <w:vMerge/>
                <w:tcBorders>
                  <w:left w:val="single" w:sz="4" w:space="0" w:color="auto"/>
                  <w:bottom w:val="single" w:sz="4" w:space="0" w:color="auto"/>
                  <w:right w:val="single" w:sz="4" w:space="0" w:color="auto"/>
                </w:tcBorders>
                <w:shd w:val="clear" w:color="auto" w:fill="auto"/>
              </w:tcPr>
              <w:p w:rsidR="008A5C7D" w:rsidRDefault="008A5C7D" w:rsidP="008A5C7D">
                <w:pPr>
                  <w:pStyle w:val="afff4"/>
                  <w:jc w:val="center"/>
                  <w:rPr>
                    <w:szCs w:val="21"/>
                  </w:rPr>
                </w:pPr>
              </w:p>
            </w:tc>
          </w:tr>
          <w:sdt>
            <w:sdtPr>
              <w:rPr>
                <w:sz w:val="18"/>
                <w:szCs w:val="18"/>
              </w:rPr>
              <w:alias w:val="按成本计量的可供出售金融资产明细"/>
              <w:tag w:val="_GBC_0fe240ed13db4400aa9b5f19f3d5ef28"/>
              <w:id w:val="-195007063"/>
              <w:lock w:val="sdtLocked"/>
            </w:sdtPr>
            <w:sdtEndPr>
              <w:rPr>
                <w:sz w:val="21"/>
                <w:szCs w:val="21"/>
              </w:rPr>
            </w:sdtEndPr>
            <w:sdtContent>
              <w:tr w:rsidR="008A5C7D" w:rsidTr="00972ABE">
                <w:trPr>
                  <w:trHeight w:val="423"/>
                  <w:jc w:val="center"/>
                </w:trPr>
                <w:tc>
                  <w:tcPr>
                    <w:tcW w:w="688"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100223" w:rsidP="008A5C7D">
                    <w:pPr>
                      <w:pStyle w:val="afff4"/>
                      <w:jc w:val="center"/>
                      <w:rPr>
                        <w:sz w:val="18"/>
                        <w:szCs w:val="18"/>
                      </w:rPr>
                    </w:pPr>
                    <w:r w:rsidRPr="00F17367">
                      <w:rPr>
                        <w:sz w:val="18"/>
                        <w:szCs w:val="18"/>
                      </w:rPr>
                      <w:t>绍兴市柯桥区中国轻纺城天堂硅谷股权投资合伙企业（有限合伙）</w:t>
                    </w:r>
                  </w:p>
                </w:tc>
                <w:tc>
                  <w:tcPr>
                    <w:tcW w:w="729"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100223" w:rsidP="008A5C7D">
                    <w:pPr>
                      <w:pStyle w:val="afff4"/>
                      <w:jc w:val="center"/>
                      <w:rPr>
                        <w:sz w:val="18"/>
                        <w:szCs w:val="18"/>
                      </w:rPr>
                    </w:pPr>
                    <w:r w:rsidRPr="00F17367">
                      <w:rPr>
                        <w:sz w:val="18"/>
                        <w:szCs w:val="18"/>
                      </w:rPr>
                      <w:t>40,000,000.00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center"/>
                      <w:rPr>
                        <w:sz w:val="18"/>
                        <w:szCs w:val="18"/>
                      </w:rPr>
                    </w:pP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center"/>
                      <w:rPr>
                        <w:sz w:val="18"/>
                        <w:szCs w:val="18"/>
                      </w:rPr>
                    </w:pPr>
                  </w:p>
                </w:tc>
                <w:tc>
                  <w:tcPr>
                    <w:tcW w:w="729"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100223" w:rsidP="008A5C7D">
                    <w:pPr>
                      <w:pStyle w:val="afff4"/>
                      <w:jc w:val="center"/>
                      <w:rPr>
                        <w:sz w:val="18"/>
                        <w:szCs w:val="18"/>
                      </w:rPr>
                    </w:pPr>
                    <w:r w:rsidRPr="00F17367">
                      <w:rPr>
                        <w:sz w:val="18"/>
                        <w:szCs w:val="18"/>
                      </w:rPr>
                      <w:t>40,000,000.00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center"/>
                      <w:rPr>
                        <w:sz w:val="18"/>
                        <w:szCs w:val="18"/>
                      </w:rPr>
                    </w:pP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center"/>
                      <w:rPr>
                        <w:sz w:val="18"/>
                        <w:szCs w:val="18"/>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center"/>
                      <w:rPr>
                        <w:sz w:val="18"/>
                        <w:szCs w:val="18"/>
                      </w:rPr>
                    </w:pP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center"/>
                      <w:rPr>
                        <w:sz w:val="18"/>
                        <w:szCs w:val="18"/>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100223" w:rsidP="008A5C7D">
                    <w:pPr>
                      <w:pStyle w:val="afff4"/>
                      <w:jc w:val="center"/>
                      <w:rPr>
                        <w:sz w:val="18"/>
                        <w:szCs w:val="18"/>
                      </w:rPr>
                    </w:pPr>
                    <w:r w:rsidRPr="00F17367">
                      <w:rPr>
                        <w:sz w:val="18"/>
                        <w:szCs w:val="18"/>
                      </w:rPr>
                      <w:t>40.00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center"/>
                      <w:rPr>
                        <w:szCs w:val="21"/>
                      </w:rPr>
                    </w:pPr>
                  </w:p>
                </w:tc>
              </w:tr>
            </w:sdtContent>
          </w:sdt>
          <w:sdt>
            <w:sdtPr>
              <w:rPr>
                <w:sz w:val="18"/>
                <w:szCs w:val="18"/>
              </w:rPr>
              <w:alias w:val="按成本计量的可供出售金融资产明细"/>
              <w:tag w:val="_GBC_0fe240ed13db4400aa9b5f19f3d5ef28"/>
              <w:id w:val="1176852363"/>
              <w:lock w:val="sdtLocked"/>
            </w:sdtPr>
            <w:sdtEndPr>
              <w:rPr>
                <w:sz w:val="21"/>
                <w:szCs w:val="21"/>
              </w:rPr>
            </w:sdtEndPr>
            <w:sdtContent>
              <w:tr w:rsidR="008A5C7D" w:rsidTr="00972ABE">
                <w:trPr>
                  <w:trHeight w:val="423"/>
                  <w:jc w:val="center"/>
                </w:trPr>
                <w:tc>
                  <w:tcPr>
                    <w:tcW w:w="688"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100223" w:rsidP="008A5C7D">
                    <w:pPr>
                      <w:pStyle w:val="afff4"/>
                      <w:rPr>
                        <w:sz w:val="18"/>
                        <w:szCs w:val="18"/>
                      </w:rPr>
                    </w:pPr>
                    <w:r w:rsidRPr="00F17367">
                      <w:rPr>
                        <w:sz w:val="18"/>
                        <w:szCs w:val="18"/>
                      </w:rPr>
                      <w:t>浙江绍兴瑞丰农村商业银行股份有限公司</w:t>
                    </w:r>
                  </w:p>
                </w:tc>
                <w:tc>
                  <w:tcPr>
                    <w:tcW w:w="729"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100223" w:rsidP="008A5C7D">
                    <w:pPr>
                      <w:pStyle w:val="afff4"/>
                      <w:jc w:val="right"/>
                      <w:rPr>
                        <w:sz w:val="18"/>
                        <w:szCs w:val="18"/>
                      </w:rPr>
                    </w:pPr>
                    <w:r w:rsidRPr="00F17367">
                      <w:rPr>
                        <w:sz w:val="18"/>
                        <w:szCs w:val="18"/>
                      </w:rPr>
                      <w:t>15,380,000.00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right"/>
                      <w:rPr>
                        <w:sz w:val="18"/>
                        <w:szCs w:val="18"/>
                      </w:rPr>
                    </w:pP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right"/>
                      <w:rPr>
                        <w:sz w:val="18"/>
                        <w:szCs w:val="18"/>
                      </w:rPr>
                    </w:pPr>
                  </w:p>
                </w:tc>
                <w:tc>
                  <w:tcPr>
                    <w:tcW w:w="729"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100223" w:rsidP="008A5C7D">
                    <w:pPr>
                      <w:pStyle w:val="afff4"/>
                      <w:jc w:val="right"/>
                      <w:rPr>
                        <w:sz w:val="18"/>
                        <w:szCs w:val="18"/>
                      </w:rPr>
                    </w:pPr>
                    <w:r w:rsidRPr="00F17367">
                      <w:rPr>
                        <w:sz w:val="18"/>
                        <w:szCs w:val="18"/>
                      </w:rPr>
                      <w:t>15,380,000.00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right"/>
                      <w:rPr>
                        <w:sz w:val="18"/>
                        <w:szCs w:val="18"/>
                      </w:rPr>
                    </w:pP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right"/>
                      <w:rPr>
                        <w:sz w:val="18"/>
                        <w:szCs w:val="18"/>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right"/>
                      <w:rPr>
                        <w:sz w:val="18"/>
                        <w:szCs w:val="18"/>
                      </w:rPr>
                    </w:pP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right"/>
                      <w:rPr>
                        <w:sz w:val="18"/>
                        <w:szCs w:val="18"/>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100223" w:rsidP="008A5C7D">
                    <w:pPr>
                      <w:pStyle w:val="afff4"/>
                      <w:jc w:val="right"/>
                      <w:rPr>
                        <w:sz w:val="18"/>
                        <w:szCs w:val="18"/>
                      </w:rPr>
                    </w:pPr>
                    <w:r w:rsidRPr="00F17367">
                      <w:rPr>
                        <w:sz w:val="18"/>
                        <w:szCs w:val="18"/>
                      </w:rPr>
                      <w:t>0.25</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r>
            </w:sdtContent>
          </w:sdt>
          <w:sdt>
            <w:sdtPr>
              <w:rPr>
                <w:sz w:val="18"/>
                <w:szCs w:val="18"/>
              </w:rPr>
              <w:alias w:val="按成本计量的可供出售金融资产明细"/>
              <w:tag w:val="_GBC_0fe240ed13db4400aa9b5f19f3d5ef28"/>
              <w:id w:val="-1199546266"/>
              <w:lock w:val="sdtLocked"/>
            </w:sdtPr>
            <w:sdtEndPr>
              <w:rPr>
                <w:sz w:val="21"/>
                <w:szCs w:val="21"/>
              </w:rPr>
            </w:sdtEndPr>
            <w:sdtContent>
              <w:tr w:rsidR="008A5C7D" w:rsidTr="00972ABE">
                <w:trPr>
                  <w:trHeight w:val="423"/>
                  <w:jc w:val="center"/>
                </w:trPr>
                <w:tc>
                  <w:tcPr>
                    <w:tcW w:w="688"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100223" w:rsidP="008A5C7D">
                    <w:pPr>
                      <w:pStyle w:val="afff4"/>
                      <w:rPr>
                        <w:sz w:val="18"/>
                        <w:szCs w:val="18"/>
                      </w:rPr>
                    </w:pPr>
                    <w:r w:rsidRPr="00F17367">
                      <w:rPr>
                        <w:sz w:val="18"/>
                        <w:szCs w:val="18"/>
                      </w:rPr>
                      <w:t>杭州美证安添股权投资合伙企业</w:t>
                    </w:r>
                  </w:p>
                </w:tc>
                <w:tc>
                  <w:tcPr>
                    <w:tcW w:w="729"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100223" w:rsidP="008A5C7D">
                    <w:pPr>
                      <w:pStyle w:val="afff4"/>
                      <w:jc w:val="right"/>
                      <w:rPr>
                        <w:sz w:val="18"/>
                        <w:szCs w:val="18"/>
                      </w:rPr>
                    </w:pPr>
                    <w:r w:rsidRPr="00F17367">
                      <w:rPr>
                        <w:sz w:val="18"/>
                        <w:szCs w:val="18"/>
                      </w:rPr>
                      <w:t>8,703,734.00</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right"/>
                      <w:rPr>
                        <w:sz w:val="18"/>
                        <w:szCs w:val="18"/>
                      </w:rPr>
                    </w:pP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right"/>
                      <w:rPr>
                        <w:sz w:val="18"/>
                        <w:szCs w:val="18"/>
                      </w:rPr>
                    </w:pPr>
                  </w:p>
                </w:tc>
                <w:tc>
                  <w:tcPr>
                    <w:tcW w:w="729"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100223" w:rsidP="008A5C7D">
                    <w:pPr>
                      <w:pStyle w:val="afff4"/>
                      <w:jc w:val="right"/>
                      <w:rPr>
                        <w:sz w:val="18"/>
                        <w:szCs w:val="18"/>
                      </w:rPr>
                    </w:pPr>
                    <w:r w:rsidRPr="00F17367">
                      <w:rPr>
                        <w:sz w:val="18"/>
                        <w:szCs w:val="18"/>
                      </w:rPr>
                      <w:t>8,703,734.00</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right"/>
                      <w:rPr>
                        <w:sz w:val="18"/>
                        <w:szCs w:val="18"/>
                      </w:rPr>
                    </w:pP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right"/>
                      <w:rPr>
                        <w:sz w:val="18"/>
                        <w:szCs w:val="18"/>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right"/>
                      <w:rPr>
                        <w:sz w:val="18"/>
                        <w:szCs w:val="18"/>
                      </w:rPr>
                    </w:pP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right"/>
                      <w:rPr>
                        <w:sz w:val="18"/>
                        <w:szCs w:val="18"/>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100223" w:rsidP="008A5C7D">
                    <w:pPr>
                      <w:pStyle w:val="afff4"/>
                      <w:jc w:val="right"/>
                      <w:rPr>
                        <w:sz w:val="18"/>
                        <w:szCs w:val="18"/>
                      </w:rPr>
                    </w:pPr>
                    <w:r w:rsidRPr="00F17367">
                      <w:rPr>
                        <w:sz w:val="18"/>
                        <w:szCs w:val="18"/>
                      </w:rPr>
                      <w:t>12.50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r>
            </w:sdtContent>
          </w:sdt>
          <w:sdt>
            <w:sdtPr>
              <w:rPr>
                <w:sz w:val="18"/>
                <w:szCs w:val="18"/>
              </w:rPr>
              <w:alias w:val="按成本计量的可供出售金融资产明细"/>
              <w:tag w:val="_GBC_0fe240ed13db4400aa9b5f19f3d5ef28"/>
              <w:id w:val="-1225140086"/>
              <w:lock w:val="sdtLocked"/>
            </w:sdtPr>
            <w:sdtEndPr>
              <w:rPr>
                <w:sz w:val="21"/>
                <w:szCs w:val="21"/>
              </w:rPr>
            </w:sdtEndPr>
            <w:sdtContent>
              <w:tr w:rsidR="008A5C7D" w:rsidTr="00972ABE">
                <w:trPr>
                  <w:trHeight w:val="423"/>
                  <w:jc w:val="center"/>
                </w:trPr>
                <w:tc>
                  <w:tcPr>
                    <w:tcW w:w="688"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100223" w:rsidP="008A5C7D">
                    <w:pPr>
                      <w:pStyle w:val="afff4"/>
                      <w:rPr>
                        <w:sz w:val="18"/>
                        <w:szCs w:val="18"/>
                      </w:rPr>
                    </w:pPr>
                    <w:r w:rsidRPr="00F17367">
                      <w:rPr>
                        <w:sz w:val="18"/>
                        <w:szCs w:val="18"/>
                      </w:rPr>
                      <w:t>绍兴县信达担保有限公司</w:t>
                    </w:r>
                  </w:p>
                </w:tc>
                <w:tc>
                  <w:tcPr>
                    <w:tcW w:w="729"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100223" w:rsidP="008A5C7D">
                    <w:pPr>
                      <w:pStyle w:val="afff4"/>
                      <w:jc w:val="right"/>
                      <w:rPr>
                        <w:sz w:val="18"/>
                        <w:szCs w:val="18"/>
                      </w:rPr>
                    </w:pPr>
                    <w:r w:rsidRPr="00F17367">
                      <w:rPr>
                        <w:sz w:val="18"/>
                        <w:szCs w:val="18"/>
                      </w:rPr>
                      <w:t>1,542,900.00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right"/>
                      <w:rPr>
                        <w:sz w:val="18"/>
                        <w:szCs w:val="18"/>
                      </w:rPr>
                    </w:pP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right"/>
                      <w:rPr>
                        <w:sz w:val="18"/>
                        <w:szCs w:val="18"/>
                      </w:rPr>
                    </w:pPr>
                  </w:p>
                </w:tc>
                <w:tc>
                  <w:tcPr>
                    <w:tcW w:w="729"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100223" w:rsidP="008A5C7D">
                    <w:pPr>
                      <w:pStyle w:val="afff4"/>
                      <w:jc w:val="right"/>
                      <w:rPr>
                        <w:sz w:val="18"/>
                        <w:szCs w:val="18"/>
                      </w:rPr>
                    </w:pPr>
                    <w:r w:rsidRPr="00F17367">
                      <w:rPr>
                        <w:sz w:val="18"/>
                        <w:szCs w:val="18"/>
                      </w:rPr>
                      <w:t>1,542,900.00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right"/>
                      <w:rPr>
                        <w:sz w:val="18"/>
                        <w:szCs w:val="18"/>
                      </w:rPr>
                    </w:pP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right"/>
                      <w:rPr>
                        <w:sz w:val="18"/>
                        <w:szCs w:val="18"/>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right"/>
                      <w:rPr>
                        <w:sz w:val="18"/>
                        <w:szCs w:val="18"/>
                      </w:rPr>
                    </w:pP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right"/>
                      <w:rPr>
                        <w:sz w:val="18"/>
                        <w:szCs w:val="18"/>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100223" w:rsidP="008A5C7D">
                    <w:pPr>
                      <w:pStyle w:val="afff4"/>
                      <w:jc w:val="right"/>
                      <w:rPr>
                        <w:sz w:val="18"/>
                        <w:szCs w:val="18"/>
                      </w:rPr>
                    </w:pPr>
                    <w:r w:rsidRPr="00F17367">
                      <w:rPr>
                        <w:sz w:val="18"/>
                        <w:szCs w:val="18"/>
                      </w:rPr>
                      <w:t>1.09</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r>
            </w:sdtContent>
          </w:sdt>
          <w:tr w:rsidR="008A5C7D" w:rsidTr="00972ABE">
            <w:trPr>
              <w:trHeight w:val="279"/>
              <w:jc w:val="center"/>
            </w:trPr>
            <w:sdt>
              <w:sdtPr>
                <w:rPr>
                  <w:sz w:val="18"/>
                  <w:szCs w:val="18"/>
                </w:rPr>
                <w:tag w:val="_PLD_08bbaa24d78846438a195991f7b49e09"/>
                <w:id w:val="-1652209411"/>
                <w:lock w:val="sdtLocked"/>
              </w:sdtPr>
              <w:sdtEndPr/>
              <w:sdtContent>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Pr="00F17367" w:rsidRDefault="00100223" w:rsidP="008A5C7D">
                    <w:pPr>
                      <w:pStyle w:val="afff4"/>
                      <w:jc w:val="center"/>
                      <w:rPr>
                        <w:sz w:val="18"/>
                        <w:szCs w:val="18"/>
                      </w:rPr>
                    </w:pPr>
                    <w:r w:rsidRPr="00F17367">
                      <w:rPr>
                        <w:rFonts w:hint="eastAsia"/>
                        <w:sz w:val="18"/>
                        <w:szCs w:val="18"/>
                      </w:rPr>
                      <w:t>合计</w:t>
                    </w:r>
                  </w:p>
                </w:tc>
              </w:sdtContent>
            </w:sdt>
            <w:tc>
              <w:tcPr>
                <w:tcW w:w="729"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100223" w:rsidP="008A5C7D">
                <w:pPr>
                  <w:pStyle w:val="afff4"/>
                  <w:jc w:val="right"/>
                  <w:rPr>
                    <w:sz w:val="18"/>
                    <w:szCs w:val="18"/>
                  </w:rPr>
                </w:pPr>
                <w:r w:rsidRPr="00F17367">
                  <w:rPr>
                    <w:sz w:val="18"/>
                    <w:szCs w:val="18"/>
                  </w:rPr>
                  <w:t>65,626,634.00</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right"/>
                  <w:rPr>
                    <w:sz w:val="18"/>
                    <w:szCs w:val="18"/>
                  </w:rPr>
                </w:pP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right"/>
                  <w:rPr>
                    <w:sz w:val="18"/>
                    <w:szCs w:val="18"/>
                  </w:rPr>
                </w:pPr>
              </w:p>
            </w:tc>
            <w:tc>
              <w:tcPr>
                <w:tcW w:w="729"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100223" w:rsidP="008A5C7D">
                <w:pPr>
                  <w:pStyle w:val="afff4"/>
                  <w:jc w:val="right"/>
                  <w:rPr>
                    <w:sz w:val="18"/>
                    <w:szCs w:val="18"/>
                  </w:rPr>
                </w:pPr>
                <w:r w:rsidRPr="00F17367">
                  <w:rPr>
                    <w:sz w:val="18"/>
                    <w:szCs w:val="18"/>
                  </w:rPr>
                  <w:t>65,626,634.00</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right"/>
                  <w:rPr>
                    <w:sz w:val="18"/>
                    <w:szCs w:val="18"/>
                  </w:rPr>
                </w:pP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right"/>
                  <w:rPr>
                    <w:sz w:val="18"/>
                    <w:szCs w:val="18"/>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right"/>
                  <w:rPr>
                    <w:sz w:val="18"/>
                    <w:szCs w:val="18"/>
                  </w:rPr>
                </w:pP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8A5C7D" w:rsidP="008A5C7D">
                <w:pPr>
                  <w:pStyle w:val="afff4"/>
                  <w:jc w:val="right"/>
                  <w:rPr>
                    <w:sz w:val="18"/>
                    <w:szCs w:val="18"/>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8A5C7D" w:rsidRPr="00F17367" w:rsidRDefault="00100223" w:rsidP="008A5C7D">
                <w:pPr>
                  <w:pStyle w:val="afff4"/>
                  <w:jc w:val="center"/>
                  <w:rPr>
                    <w:sz w:val="18"/>
                    <w:szCs w:val="18"/>
                  </w:rPr>
                </w:pPr>
                <w:r w:rsidRPr="00F17367">
                  <w:rPr>
                    <w:rFonts w:hint="eastAsia"/>
                    <w:sz w:val="18"/>
                    <w:szCs w:val="18"/>
                  </w:rPr>
                  <w:t>/</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r>
        </w:tbl>
        <w:p w:rsidR="008A5C7D" w:rsidRDefault="008A5C7D">
          <w:pPr>
            <w:pStyle w:val="afff4"/>
          </w:pPr>
        </w:p>
        <w:p w:rsidR="008A5C7D" w:rsidRDefault="007A515A">
          <w:pPr>
            <w:pStyle w:val="afff4"/>
            <w:rPr>
              <w:szCs w:val="21"/>
            </w:rPr>
          </w:pPr>
        </w:p>
      </w:sdtContent>
    </w:sdt>
    <w:sdt>
      <w:sdtPr>
        <w:rPr>
          <w:rFonts w:ascii="宋体" w:hAnsi="宋体" w:cs="宋体" w:hint="eastAsia"/>
          <w:b w:val="0"/>
          <w:bCs w:val="0"/>
          <w:kern w:val="0"/>
          <w:sz w:val="21"/>
          <w:szCs w:val="21"/>
        </w:rPr>
        <w:alias w:val="模块:报告期内可供出售金融资产减值的变动情况"/>
        <w:tag w:val="_GBC_571afc6f1136492bbe0a3ac029602917"/>
        <w:id w:val="1167440043"/>
        <w:lock w:val="sdtLocked"/>
        <w:placeholder>
          <w:docPart w:val="GBC22222222222222222222222222222"/>
        </w:placeholder>
      </w:sdtPr>
      <w:sdtEndPr>
        <w:rPr>
          <w:rFonts w:hint="default"/>
        </w:rPr>
      </w:sdtEndPr>
      <w:sdtContent>
        <w:p w:rsidR="008A5C7D" w:rsidRDefault="00100223" w:rsidP="007716CA">
          <w:pPr>
            <w:pStyle w:val="afff6"/>
            <w:numPr>
              <w:ilvl w:val="0"/>
              <w:numId w:val="43"/>
            </w:numPr>
            <w:tabs>
              <w:tab w:val="left" w:pos="644"/>
            </w:tabs>
            <w:rPr>
              <w:rFonts w:ascii="宋体" w:hAnsi="宋体"/>
              <w:szCs w:val="21"/>
            </w:rPr>
          </w:pPr>
          <w:r>
            <w:rPr>
              <w:rFonts w:ascii="宋体" w:hAnsi="宋体" w:hint="eastAsia"/>
              <w:szCs w:val="21"/>
            </w:rPr>
            <w:t>报告期内可供出售金融资产减值的变动情况</w:t>
          </w:r>
        </w:p>
        <w:p w:rsidR="008A5C7D" w:rsidRDefault="007A515A" w:rsidP="008A5C7D">
          <w:pPr>
            <w:pStyle w:val="afff4"/>
            <w:rPr>
              <w:szCs w:val="21"/>
            </w:rPr>
          </w:pPr>
          <w:sdt>
            <w:sdtPr>
              <w:alias w:val="是否适用：报告期内可供出售金融资产减值的变动情况[双击切换]"/>
              <w:tag w:val="_GBC_a6d0c32b2b7d46b6a8e0e7ecc134cf63"/>
              <w:id w:val="912203872"/>
              <w:lock w:val="sdtContentLocked"/>
              <w:placeholder>
                <w:docPart w:val="GBC22222222222222222222222222222"/>
              </w:placeholder>
            </w:sdtPr>
            <w:sdtEndPr/>
            <w:sdtContent>
              <w:r w:rsidR="00100223">
                <w:fldChar w:fldCharType="begin"/>
              </w:r>
              <w:r w:rsidR="00100223">
                <w:instrText xml:space="preserve"> MACROBUTTON  SnrToggleCheckbox □适用 </w:instrText>
              </w:r>
              <w:r w:rsidR="00100223">
                <w:fldChar w:fldCharType="end"/>
              </w:r>
              <w:r w:rsidR="00100223">
                <w:fldChar w:fldCharType="begin"/>
              </w:r>
              <w:r w:rsidR="00100223">
                <w:instrText xml:space="preserve"> MACROBUTTON  SnrToggleCheckbox √不适用 </w:instrText>
              </w:r>
              <w:r w:rsidR="00100223">
                <w:fldChar w:fldCharType="end"/>
              </w:r>
            </w:sdtContent>
          </w:sdt>
        </w:p>
      </w:sdtContent>
    </w:sdt>
    <w:sdt>
      <w:sdtPr>
        <w:rPr>
          <w:rFonts w:ascii="宋体" w:hAnsi="宋体" w:cstheme="minorBidi" w:hint="eastAsia"/>
          <w:b w:val="0"/>
          <w:bCs w:val="0"/>
          <w:kern w:val="0"/>
          <w:sz w:val="21"/>
          <w:szCs w:val="21"/>
        </w:rPr>
        <w:alias w:val="模块:可供出售权益工具期末公允价值大幅下跌或持续下跌相关说明"/>
        <w:tag w:val="_GBC_1f955512f79241d7b3b3b6ec3997bc5a"/>
        <w:id w:val="605927146"/>
        <w:lock w:val="sdtLocked"/>
        <w:placeholder>
          <w:docPart w:val="GBC22222222222222222222222222222"/>
        </w:placeholder>
      </w:sdtPr>
      <w:sdtEndPr/>
      <w:sdtContent>
        <w:p w:rsidR="008A5C7D" w:rsidRDefault="00100223" w:rsidP="007716CA">
          <w:pPr>
            <w:pStyle w:val="afff6"/>
            <w:numPr>
              <w:ilvl w:val="0"/>
              <w:numId w:val="43"/>
            </w:numPr>
            <w:tabs>
              <w:tab w:val="left" w:pos="644"/>
            </w:tabs>
            <w:rPr>
              <w:kern w:val="0"/>
            </w:rPr>
          </w:pPr>
          <w:r>
            <w:rPr>
              <w:rFonts w:hint="eastAsia"/>
              <w:kern w:val="0"/>
            </w:rPr>
            <w:t>可供出售权益工具期末公允价值严重下跌或非暂时性下跌但未计提减值准备的相关说明：</w:t>
          </w:r>
        </w:p>
        <w:sdt>
          <w:sdtPr>
            <w:alias w:val="是否适用：可供出售权益工具期末公允价值严重下跌或非暂时性下跌但未计提减值准备的相关说明[双击切换]"/>
            <w:tag w:val="_GBC_56da70e210bb4f918ffa0de00912562d"/>
            <w:id w:val="-815789406"/>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b/>
          <w:bCs/>
        </w:rPr>
        <w:alias w:val="模块:其他可供出售金融资产情况"/>
        <w:tag w:val="_GBC_1e60012a34394d77ad69bb65870e6a54"/>
        <w:id w:val="1228335167"/>
        <w:lock w:val="sdtLocked"/>
        <w:placeholder>
          <w:docPart w:val="GBC22222222222222222222222222222"/>
        </w:placeholder>
      </w:sdtPr>
      <w:sdtEndPr>
        <w:rPr>
          <w:rFonts w:cstheme="minorBidi" w:hint="default"/>
          <w:b w:val="0"/>
          <w:bCs w:val="0"/>
          <w:kern w:val="2"/>
          <w:szCs w:val="21"/>
        </w:rPr>
      </w:sdtEndPr>
      <w:sdtContent>
        <w:p w:rsidR="008A5C7D" w:rsidRDefault="00100223">
          <w:pPr>
            <w:pStyle w:val="afff4"/>
          </w:pPr>
          <w:r>
            <w:rPr>
              <w:rFonts w:hint="eastAsia"/>
            </w:rPr>
            <w:t>其他说明</w:t>
          </w:r>
        </w:p>
        <w:sdt>
          <w:sdtPr>
            <w:alias w:val="是否适用：可供出售金融资产其他情况说明[双击切换]"/>
            <w:tag w:val="_GBC_d507c16d44b64c5ab5d15718e6a9e729"/>
            <w:id w:val="-1939902983"/>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ind w:right="210"/>
      </w:pPr>
    </w:p>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持有至到期投资</w:t>
      </w:r>
    </w:p>
    <w:sdt>
      <w:sdtPr>
        <w:rPr>
          <w:rFonts w:ascii="宋体" w:hAnsi="宋体" w:cs="宋体" w:hint="eastAsia"/>
          <w:kern w:val="0"/>
          <w:sz w:val="21"/>
          <w:szCs w:val="24"/>
        </w:rPr>
        <w:alias w:val="模块:持有至到期投资情况"/>
        <w:tag w:val="_GBC_ee8fc66aaad640a6915a0b750518709f"/>
        <w:id w:val="-1729764834"/>
        <w:lock w:val="sdtLocked"/>
        <w:placeholder>
          <w:docPart w:val="GBC22222222222222222222222222222"/>
        </w:placeholder>
      </w:sdtPr>
      <w:sdtEndPr>
        <w:rPr>
          <w:rFonts w:hint="default"/>
          <w:szCs w:val="21"/>
        </w:rPr>
      </w:sdtEndPr>
      <w:sdtContent>
        <w:p w:rsidR="008A5C7D" w:rsidRDefault="00100223" w:rsidP="007716CA">
          <w:pPr>
            <w:pStyle w:val="afffe"/>
            <w:numPr>
              <w:ilvl w:val="0"/>
              <w:numId w:val="44"/>
            </w:numPr>
            <w:ind w:firstLineChars="0"/>
            <w:rPr>
              <w:b/>
              <w:bCs/>
            </w:rPr>
          </w:pPr>
          <w:r>
            <w:rPr>
              <w:rFonts w:hint="eastAsia"/>
              <w:b/>
              <w:bCs/>
            </w:rPr>
            <w:t>持有至到期投资情况：</w:t>
          </w:r>
        </w:p>
        <w:sdt>
          <w:sdtPr>
            <w:rPr>
              <w:b/>
              <w:bCs/>
            </w:rPr>
            <w:alias w:val="是否适用：持有至到期投资情况[双击切换]"/>
            <w:tag w:val="_GBC_2086057257474c57a1fc1b60a3cc651b"/>
            <w:id w:val="820927494"/>
            <w:lock w:val="sdtContentLocked"/>
            <w:placeholder>
              <w:docPart w:val="GBC22222222222222222222222222222"/>
            </w:placeholder>
          </w:sdtPr>
          <w:sdtEndPr>
            <w:rPr>
              <w:b w:val="0"/>
            </w:rPr>
          </w:sdtEndPr>
          <w:sdtContent>
            <w:p w:rsidR="008A5C7D" w:rsidRDefault="00100223" w:rsidP="008A5C7D">
              <w:pPr>
                <w:pStyle w:val="afff4"/>
                <w:rPr>
                  <w:szCs w:val="21"/>
                </w:rPr>
              </w:pPr>
              <w:r>
                <w:rPr>
                  <w:bCs/>
                </w:rPr>
                <w:fldChar w:fldCharType="begin"/>
              </w:r>
              <w:r>
                <w:rPr>
                  <w:bCs/>
                </w:rPr>
                <w:instrText xml:space="preserve"> MACROBUTTON  SnrToggleCheckbox □适用 </w:instrText>
              </w:r>
              <w:r>
                <w:rPr>
                  <w:bCs/>
                </w:rPr>
                <w:fldChar w:fldCharType="end"/>
              </w:r>
              <w:r>
                <w:rPr>
                  <w:bCs/>
                </w:rPr>
                <w:fldChar w:fldCharType="begin"/>
              </w:r>
              <w:r>
                <w:rPr>
                  <w:bCs/>
                </w:rPr>
                <w:instrText xml:space="preserve"> MACROBUTTON  SnrToggleCheckbox √不适用 </w:instrText>
              </w:r>
              <w:r>
                <w:rPr>
                  <w:bCs/>
                </w:rPr>
                <w:fldChar w:fldCharType="end"/>
              </w:r>
            </w:p>
          </w:sdtContent>
        </w:sdt>
      </w:sdtContent>
    </w:sdt>
    <w:sdt>
      <w:sdtPr>
        <w:rPr>
          <w:rFonts w:ascii="宋体" w:hAnsi="宋体" w:cs="宋体" w:hint="eastAsia"/>
          <w:kern w:val="0"/>
          <w:sz w:val="21"/>
          <w:szCs w:val="21"/>
        </w:rPr>
        <w:alias w:val="模块:期末重要的持有至到期投资："/>
        <w:tag w:val="_GBC_dae859bc239040ccb3d77988f26306ca"/>
        <w:id w:val="1898626089"/>
        <w:lock w:val="sdtLocked"/>
        <w:placeholder>
          <w:docPart w:val="GBC22222222222222222222222222222"/>
        </w:placeholder>
      </w:sdtPr>
      <w:sdtEndPr/>
      <w:sdtContent>
        <w:p w:rsidR="008A5C7D" w:rsidRDefault="00100223" w:rsidP="007716CA">
          <w:pPr>
            <w:pStyle w:val="afffe"/>
            <w:numPr>
              <w:ilvl w:val="0"/>
              <w:numId w:val="44"/>
            </w:numPr>
            <w:ind w:firstLineChars="0"/>
            <w:rPr>
              <w:b/>
              <w:szCs w:val="21"/>
            </w:rPr>
          </w:pPr>
          <w:r>
            <w:rPr>
              <w:rFonts w:hint="eastAsia"/>
              <w:b/>
              <w:szCs w:val="21"/>
            </w:rPr>
            <w:t>期末</w:t>
          </w:r>
          <w:r>
            <w:rPr>
              <w:rFonts w:hint="eastAsia"/>
              <w:b/>
              <w:bCs/>
            </w:rPr>
            <w:t>重要</w:t>
          </w:r>
          <w:r>
            <w:rPr>
              <w:rFonts w:hint="eastAsia"/>
              <w:b/>
              <w:szCs w:val="21"/>
            </w:rPr>
            <w:t>的持有至到期投资：</w:t>
          </w:r>
        </w:p>
        <w:sdt>
          <w:sdtPr>
            <w:alias w:val="是否适用：期末重要的持有至到期投资[双击切换]"/>
            <w:tag w:val="_GBC_3d71036bc3424716aa3b1fc196f9a3f8"/>
            <w:id w:val="304669517"/>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kern w:val="0"/>
          <w:sz w:val="21"/>
          <w:szCs w:val="24"/>
        </w:rPr>
        <w:alias w:val="模块:本期重分类的持有至到期投资"/>
        <w:tag w:val="_GBC_9054720155d148a7a6470c16f3a5d9f8"/>
        <w:id w:val="-542821856"/>
        <w:lock w:val="sdtLocked"/>
        <w:placeholder>
          <w:docPart w:val="GBC22222222222222222222222222222"/>
        </w:placeholder>
      </w:sdtPr>
      <w:sdtEndPr/>
      <w:sdtContent>
        <w:p w:rsidR="008A5C7D" w:rsidRDefault="00100223" w:rsidP="007716CA">
          <w:pPr>
            <w:pStyle w:val="afffe"/>
            <w:numPr>
              <w:ilvl w:val="0"/>
              <w:numId w:val="44"/>
            </w:numPr>
            <w:ind w:firstLineChars="0"/>
            <w:rPr>
              <w:b/>
            </w:rPr>
          </w:pPr>
          <w:r>
            <w:rPr>
              <w:rFonts w:hint="eastAsia"/>
              <w:b/>
            </w:rPr>
            <w:t>本期重</w:t>
          </w:r>
          <w:r>
            <w:rPr>
              <w:rFonts w:hint="eastAsia"/>
              <w:b/>
              <w:bCs/>
            </w:rPr>
            <w:t>分类</w:t>
          </w:r>
          <w:r>
            <w:rPr>
              <w:rFonts w:hint="eastAsia"/>
              <w:b/>
            </w:rPr>
            <w:t>的持有至到期投资：</w:t>
          </w:r>
        </w:p>
        <w:sdt>
          <w:sdtPr>
            <w:rPr>
              <w:rFonts w:hint="eastAsia"/>
            </w:rPr>
            <w:alias w:val="是否适用：本期重分类的持有至到期投资[双击切换]"/>
            <w:tag w:val="_GBC_4e4c5178f8b04ef68465db847d736949"/>
            <w:id w:val="-438682472"/>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szCs w:val="21"/>
        </w:rPr>
      </w:pPr>
    </w:p>
    <w:sdt>
      <w:sdtPr>
        <w:rPr>
          <w:szCs w:val="21"/>
        </w:rPr>
        <w:alias w:val="模块:持有至到期投资的说明"/>
        <w:tag w:val="_GBC_d8963e06103b4858b1889f0071e881f1"/>
        <w:id w:val="-956333521"/>
        <w:lock w:val="sdtLocked"/>
        <w:placeholder>
          <w:docPart w:val="GBC22222222222222222222222222222"/>
        </w:placeholder>
      </w:sdtPr>
      <w:sdtEndPr/>
      <w:sdtContent>
        <w:p w:rsidR="008A5C7D" w:rsidRDefault="00100223">
          <w:pPr>
            <w:pStyle w:val="afff4"/>
            <w:rPr>
              <w:szCs w:val="21"/>
            </w:rPr>
          </w:pPr>
          <w:r>
            <w:rPr>
              <w:rFonts w:hint="eastAsia"/>
              <w:szCs w:val="21"/>
            </w:rPr>
            <w:t>其他说明：</w:t>
          </w:r>
        </w:p>
        <w:sdt>
          <w:sdtPr>
            <w:rPr>
              <w:szCs w:val="21"/>
            </w:rPr>
            <w:alias w:val="是否适用：持有至到期投资的说明[双击切换]"/>
            <w:tag w:val="_GBC_f34c9cbc2cfc4b80979d3e49f8e662b4"/>
            <w:id w:val="1264180447"/>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val="0"/>
          <w:kern w:val="0"/>
          <w:sz w:val="21"/>
          <w:szCs w:val="24"/>
        </w:rPr>
        <w:alias w:val="模块:长期应收款"/>
        <w:tag w:val="_GBC_2642a454002a499399e1b643b91ef1ad"/>
        <w:id w:val="146398872"/>
        <w:lock w:val="sdtLocked"/>
        <w:placeholder>
          <w:docPart w:val="GBC22222222222222222222222222222"/>
        </w:placeholder>
      </w:sdtPr>
      <w:sdtEndPr>
        <w:rPr>
          <w:rFonts w:hint="default"/>
          <w:color w:val="FF0000"/>
          <w:szCs w:val="21"/>
        </w:rPr>
      </w:sdtEndPr>
      <w:sdtContent>
        <w:p w:rsidR="008A5C7D" w:rsidRDefault="00100223" w:rsidP="007716CA">
          <w:pPr>
            <w:pStyle w:val="afff6"/>
            <w:numPr>
              <w:ilvl w:val="0"/>
              <w:numId w:val="45"/>
            </w:numPr>
          </w:pPr>
          <w:r>
            <w:rPr>
              <w:rFonts w:hint="eastAsia"/>
            </w:rPr>
            <w:t>长期应收款情况：</w:t>
          </w:r>
        </w:p>
        <w:sdt>
          <w:sdtPr>
            <w:alias w:val="是否适用：长期应收款情况[双击切换]"/>
            <w:tag w:val="_GBC_03ba5a75d6d541f4a60fba2b18c9d548"/>
            <w:id w:val="-1486460702"/>
            <w:lock w:val="sdtContentLocked"/>
            <w:placeholder>
              <w:docPart w:val="GBC22222222222222222222222222222"/>
            </w:placeholder>
          </w:sdtPr>
          <w:sdtEndPr/>
          <w:sdtContent>
            <w:p w:rsidR="008A5C7D" w:rsidRDefault="00100223" w:rsidP="008A5C7D">
              <w:pPr>
                <w:pStyle w:val="afff4"/>
                <w:rPr>
                  <w:color w:val="FF0000"/>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val="0"/>
          <w:kern w:val="0"/>
          <w:sz w:val="21"/>
          <w:szCs w:val="21"/>
        </w:rPr>
        <w:alias w:val="模块:因金融资产转移而终止确认的长期应收款"/>
        <w:tag w:val="_GBC_928896eb74ab465199673a59201d4a8b"/>
        <w:id w:val="271676358"/>
        <w:lock w:val="sdtLocked"/>
        <w:placeholder>
          <w:docPart w:val="GBC22222222222222222222222222222"/>
        </w:placeholder>
      </w:sdtPr>
      <w:sdtEndPr/>
      <w:sdtContent>
        <w:p w:rsidR="008A5C7D" w:rsidRDefault="00100223" w:rsidP="007716CA">
          <w:pPr>
            <w:pStyle w:val="afff6"/>
            <w:numPr>
              <w:ilvl w:val="0"/>
              <w:numId w:val="45"/>
            </w:numPr>
            <w:rPr>
              <w:szCs w:val="21"/>
            </w:rPr>
          </w:pPr>
          <w:r>
            <w:rPr>
              <w:rFonts w:hint="eastAsia"/>
              <w:szCs w:val="21"/>
            </w:rPr>
            <w:t>因金融资产转移而</w:t>
          </w:r>
          <w:r>
            <w:rPr>
              <w:rFonts w:hint="eastAsia"/>
            </w:rPr>
            <w:t>终止</w:t>
          </w:r>
          <w:r>
            <w:rPr>
              <w:rFonts w:hint="eastAsia"/>
              <w:szCs w:val="21"/>
            </w:rPr>
            <w:t>确认的长期应收款</w:t>
          </w:r>
        </w:p>
        <w:sdt>
          <w:sdtPr>
            <w:rPr>
              <w:rFonts w:hint="eastAsia"/>
              <w:szCs w:val="21"/>
            </w:rPr>
            <w:alias w:val="是否适用：因金融资产转移而终止确认的长期应收款[双击切换]"/>
            <w:tag w:val="_GBC_f7aab2a321ef4781ad1595366bc02c5e"/>
            <w:id w:val="-924654426"/>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rPr>
          <w:szCs w:val="21"/>
        </w:rPr>
      </w:pPr>
    </w:p>
    <w:sdt>
      <w:sdtPr>
        <w:rPr>
          <w:rFonts w:ascii="宋体" w:hAnsi="宋体" w:cs="宋体" w:hint="eastAsia"/>
          <w:b w:val="0"/>
          <w:bCs w:val="0"/>
          <w:kern w:val="0"/>
          <w:sz w:val="21"/>
          <w:szCs w:val="24"/>
        </w:rPr>
        <w:alias w:val="模块:转移长期应收款且继续涉入形成的资产、负债金额"/>
        <w:tag w:val="_GBC_711f6e05c2eb42e595d774bdf837f823"/>
        <w:id w:val="756027210"/>
        <w:lock w:val="sdtLocked"/>
        <w:placeholder>
          <w:docPart w:val="GBC22222222222222222222222222222"/>
        </w:placeholder>
      </w:sdtPr>
      <w:sdtEndPr/>
      <w:sdtContent>
        <w:p w:rsidR="008A5C7D" w:rsidRDefault="00100223" w:rsidP="007716CA">
          <w:pPr>
            <w:pStyle w:val="afff6"/>
            <w:numPr>
              <w:ilvl w:val="0"/>
              <w:numId w:val="45"/>
            </w:numPr>
          </w:pPr>
          <w:r>
            <w:rPr>
              <w:rFonts w:hint="eastAsia"/>
            </w:rPr>
            <w:t>转移长期应收款且继续涉入形成的资产、负债金额</w:t>
          </w:r>
        </w:p>
        <w:sdt>
          <w:sdtPr>
            <w:rPr>
              <w:rFonts w:hint="eastAsia"/>
            </w:rPr>
            <w:alias w:val="是否适用：转移长期应收款且继续涉入形成的资产、负债金额[双击切换]"/>
            <w:tag w:val="_GBC_202f97bd4328472388c45157689d09e0"/>
            <w:id w:val="-854807630"/>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szCs w:val="21"/>
        </w:rPr>
      </w:pPr>
    </w:p>
    <w:sdt>
      <w:sdtPr>
        <w:rPr>
          <w:rFonts w:hint="eastAsia"/>
          <w:szCs w:val="21"/>
        </w:rPr>
        <w:alias w:val="模块:长期应收款的其他说明"/>
        <w:tag w:val="_GBC_2a6246644ca84dfdb1b5ecc95ea5c0c2"/>
        <w:id w:val="671380976"/>
        <w:lock w:val="sdtLocked"/>
        <w:placeholder>
          <w:docPart w:val="GBC22222222222222222222222222222"/>
        </w:placeholder>
      </w:sdtPr>
      <w:sdtEndPr/>
      <w:sdtContent>
        <w:p w:rsidR="008A5C7D" w:rsidRDefault="00100223">
          <w:pPr>
            <w:pStyle w:val="afff4"/>
            <w:rPr>
              <w:szCs w:val="21"/>
            </w:rPr>
          </w:pPr>
          <w:r>
            <w:rPr>
              <w:rFonts w:hint="eastAsia"/>
              <w:szCs w:val="21"/>
            </w:rPr>
            <w:t>其他说明</w:t>
          </w:r>
        </w:p>
        <w:sdt>
          <w:sdtPr>
            <w:rPr>
              <w:rFonts w:hint="eastAsia"/>
              <w:szCs w:val="21"/>
            </w:rPr>
            <w:alias w:val="是否适用：长期应收款的其他说明[双击切换]"/>
            <w:tag w:val="_GBC_a368edfbd60c44cdaed5299529b44fa0"/>
            <w:id w:val="-844248687"/>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rPr>
          <w:szCs w:val="21"/>
        </w:rPr>
      </w:pPr>
    </w:p>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长期股权投资</w:t>
      </w:r>
    </w:p>
    <w:p w:rsidR="008A5C7D" w:rsidRDefault="007A515A">
      <w:pPr>
        <w:pStyle w:val="afff4"/>
      </w:pPr>
      <w:sdt>
        <w:sdtPr>
          <w:rPr>
            <w:rFonts w:hint="eastAsia"/>
          </w:rPr>
          <w:alias w:val="是否适用：长期股权投资[双击切换]"/>
          <w:tag w:val="_GBC_bafa2cb2262c4c4ebc4eed8f4e4a81c6"/>
          <w:id w:val="-673956102"/>
          <w:lock w:val="sdtContentLocked"/>
          <w:placeholder>
            <w:docPart w:val="GBC22222222222222222222222222222"/>
          </w:placeholder>
        </w:sdtPr>
        <w:sdtEndPr/>
        <w:sdtContent>
          <w:r w:rsidR="00100223">
            <w:fldChar w:fldCharType="begin"/>
          </w:r>
          <w:r w:rsidR="00100223">
            <w:instrText xml:space="preserve"> MACROBUTTON  SnrToggleCheckbox √适用 </w:instrText>
          </w:r>
          <w:r w:rsidR="00100223">
            <w:fldChar w:fldCharType="end"/>
          </w:r>
          <w:r w:rsidR="00100223">
            <w:fldChar w:fldCharType="begin"/>
          </w:r>
          <w:r w:rsidR="00100223">
            <w:instrText xml:space="preserve"> MACROBUTTON  SnrToggleCheckbox □不适用 </w:instrText>
          </w:r>
          <w:r w:rsidR="00100223">
            <w:fldChar w:fldCharType="end"/>
          </w:r>
        </w:sdtContent>
      </w:sdt>
    </w:p>
    <w:sdt>
      <w:sdtPr>
        <w:rPr>
          <w:rFonts w:hint="eastAsia"/>
          <w:szCs w:val="21"/>
        </w:rPr>
        <w:alias w:val="模块:长期股权投资"/>
        <w:tag w:val="_GBC_e68906ccea2845f1856fe89f4de6c229"/>
        <w:id w:val="1459604577"/>
        <w:lock w:val="sdtLocked"/>
        <w:placeholder>
          <w:docPart w:val="GBC22222222222222222222222222222"/>
        </w:placeholder>
      </w:sdtPr>
      <w:sdtEndPr/>
      <w:sdtContent>
        <w:p w:rsidR="008A5C7D" w:rsidRDefault="00100223">
          <w:pPr>
            <w:pStyle w:val="afff4"/>
            <w:jc w:val="right"/>
            <w:rPr>
              <w:szCs w:val="21"/>
            </w:rPr>
          </w:pPr>
          <w:r>
            <w:rPr>
              <w:rFonts w:hint="eastAsia"/>
              <w:szCs w:val="21"/>
            </w:rPr>
            <w:t>单位：</w:t>
          </w:r>
          <w:sdt>
            <w:sdtPr>
              <w:rPr>
                <w:rFonts w:hint="eastAsia"/>
                <w:szCs w:val="21"/>
              </w:rPr>
              <w:alias w:val="单位：财务附注：长期股权投资"/>
              <w:tag w:val="_GBC_63e30834d38e49658bec9056bc38e4e2"/>
              <w:id w:val="14356272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长期股权投资"/>
              <w:tag w:val="_GBC_f72bca6b250e484887289a819bc62e7d"/>
              <w:id w:val="17308028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796"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276"/>
            <w:gridCol w:w="426"/>
            <w:gridCol w:w="917"/>
            <w:gridCol w:w="1208"/>
            <w:gridCol w:w="566"/>
            <w:gridCol w:w="426"/>
            <w:gridCol w:w="1278"/>
            <w:gridCol w:w="426"/>
            <w:gridCol w:w="426"/>
            <w:gridCol w:w="1412"/>
            <w:gridCol w:w="709"/>
          </w:tblGrid>
          <w:tr w:rsidR="008A5C7D" w:rsidTr="008A5C7D">
            <w:sdt>
              <w:sdtPr>
                <w:tag w:val="_PLD_f83b8af388eb4b51ac2d014806d1cf64"/>
                <w:id w:val="-1141178006"/>
                <w:lock w:val="sdtLocked"/>
              </w:sdtPr>
              <w:sdtEndPr/>
              <w:sdtContent>
                <w:tc>
                  <w:tcPr>
                    <w:tcW w:w="677" w:type="pct"/>
                    <w:vMerge w:val="restart"/>
                    <w:tcBorders>
                      <w:top w:val="single" w:sz="4" w:space="0" w:color="auto"/>
                      <w:left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被投资单位</w:t>
                    </w:r>
                  </w:p>
                </w:tc>
              </w:sdtContent>
            </w:sdt>
            <w:sdt>
              <w:sdtPr>
                <w:tag w:val="_PLD_13e6a1fe1f124ad387aad52d77f70942"/>
                <w:id w:val="2003083429"/>
                <w:lock w:val="sdtLocked"/>
              </w:sdtPr>
              <w:sdtEndPr/>
              <w:sdtContent>
                <w:tc>
                  <w:tcPr>
                    <w:tcW w:w="608" w:type="pct"/>
                    <w:vMerge w:val="restart"/>
                    <w:tcBorders>
                      <w:top w:val="single" w:sz="4" w:space="0" w:color="auto"/>
                      <w:left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期初</w:t>
                    </w:r>
                  </w:p>
                  <w:p w:rsidR="008A5C7D" w:rsidRDefault="00100223" w:rsidP="008A5C7D">
                    <w:pPr>
                      <w:pStyle w:val="afff4"/>
                      <w:jc w:val="center"/>
                      <w:rPr>
                        <w:szCs w:val="21"/>
                      </w:rPr>
                    </w:pPr>
                    <w:r>
                      <w:rPr>
                        <w:rFonts w:hint="eastAsia"/>
                        <w:szCs w:val="21"/>
                      </w:rPr>
                      <w:t>余额</w:t>
                    </w:r>
                  </w:p>
                </w:tc>
              </w:sdtContent>
            </w:sdt>
            <w:sdt>
              <w:sdtPr>
                <w:tag w:val="_PLD_26fdf8bbc93c4727b9e370d1fdd1f305"/>
                <w:id w:val="988440317"/>
                <w:lock w:val="sdtLocked"/>
              </w:sdtPr>
              <w:sdtEndPr/>
              <w:sdtContent>
                <w:tc>
                  <w:tcPr>
                    <w:tcW w:w="270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本期增减变动</w:t>
                    </w:r>
                  </w:p>
                </w:tc>
              </w:sdtContent>
            </w:sdt>
            <w:sdt>
              <w:sdtPr>
                <w:tag w:val="_PLD_26f512d0941441d6b65bf5cb83112461"/>
                <w:id w:val="1610244223"/>
                <w:lock w:val="sdtLocked"/>
              </w:sdtPr>
              <w:sdtEndPr/>
              <w:sdtContent>
                <w:tc>
                  <w:tcPr>
                    <w:tcW w:w="673" w:type="pct"/>
                    <w:vMerge w:val="restart"/>
                    <w:tcBorders>
                      <w:top w:val="single" w:sz="4" w:space="0" w:color="auto"/>
                      <w:left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期末</w:t>
                    </w:r>
                  </w:p>
                  <w:p w:rsidR="008A5C7D" w:rsidRDefault="00100223" w:rsidP="008A5C7D">
                    <w:pPr>
                      <w:pStyle w:val="afff4"/>
                      <w:jc w:val="center"/>
                      <w:rPr>
                        <w:szCs w:val="21"/>
                      </w:rPr>
                    </w:pPr>
                    <w:r>
                      <w:rPr>
                        <w:rFonts w:hint="eastAsia"/>
                        <w:szCs w:val="21"/>
                      </w:rPr>
                      <w:t>余额</w:t>
                    </w:r>
                  </w:p>
                </w:tc>
              </w:sdtContent>
            </w:sdt>
            <w:sdt>
              <w:sdtPr>
                <w:tag w:val="_PLD_0a22719961ad439599d68ae073360e65"/>
                <w:id w:val="1044245289"/>
                <w:lock w:val="sdtLocked"/>
              </w:sdtPr>
              <w:sdtEndPr/>
              <w:sdtContent>
                <w:tc>
                  <w:tcPr>
                    <w:tcW w:w="338" w:type="pct"/>
                    <w:vMerge w:val="restart"/>
                    <w:tcBorders>
                      <w:top w:val="single" w:sz="4" w:space="0" w:color="auto"/>
                      <w:left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减值准备期末余额</w:t>
                    </w:r>
                  </w:p>
                </w:tc>
              </w:sdtContent>
            </w:sdt>
          </w:tr>
          <w:tr w:rsidR="008A5C7D" w:rsidTr="008A5C7D">
            <w:tc>
              <w:tcPr>
                <w:tcW w:w="677" w:type="pct"/>
                <w:vMerge/>
                <w:tcBorders>
                  <w:left w:val="single" w:sz="4" w:space="0" w:color="auto"/>
                  <w:bottom w:val="single" w:sz="4" w:space="0" w:color="auto"/>
                  <w:right w:val="single" w:sz="4" w:space="0" w:color="auto"/>
                </w:tcBorders>
                <w:shd w:val="clear" w:color="auto" w:fill="auto"/>
              </w:tcPr>
              <w:p w:rsidR="008A5C7D" w:rsidRDefault="008A5C7D" w:rsidP="008A5C7D">
                <w:pPr>
                  <w:pStyle w:val="afff4"/>
                  <w:jc w:val="center"/>
                  <w:rPr>
                    <w:szCs w:val="21"/>
                  </w:rPr>
                </w:pPr>
              </w:p>
            </w:tc>
            <w:tc>
              <w:tcPr>
                <w:tcW w:w="608" w:type="pct"/>
                <w:vMerge/>
                <w:tcBorders>
                  <w:left w:val="single" w:sz="4" w:space="0" w:color="auto"/>
                  <w:bottom w:val="single" w:sz="4" w:space="0" w:color="auto"/>
                  <w:right w:val="single" w:sz="4" w:space="0" w:color="auto"/>
                </w:tcBorders>
                <w:shd w:val="clear" w:color="auto" w:fill="auto"/>
              </w:tcPr>
              <w:p w:rsidR="008A5C7D" w:rsidRDefault="008A5C7D" w:rsidP="008A5C7D">
                <w:pPr>
                  <w:pStyle w:val="afff4"/>
                  <w:jc w:val="center"/>
                  <w:rPr>
                    <w:szCs w:val="21"/>
                  </w:rPr>
                </w:pPr>
              </w:p>
            </w:tc>
            <w:sdt>
              <w:sdtPr>
                <w:tag w:val="_PLD_51f40272a3ff4bacb9c71b19b5796e3e"/>
                <w:id w:val="36550188"/>
                <w:lock w:val="sdtLocked"/>
              </w:sdtPr>
              <w:sdtEndPr/>
              <w:sdtContent>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追加投资</w:t>
                    </w:r>
                  </w:p>
                </w:tc>
              </w:sdtContent>
            </w:sdt>
            <w:sdt>
              <w:sdtPr>
                <w:tag w:val="_PLD_e5464032b3a04113a9cc54a32d8ba16e"/>
                <w:id w:val="269203504"/>
                <w:lock w:val="sdtLocked"/>
              </w:sdtPr>
              <w:sdtEndPr/>
              <w:sdtContent>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减少投资</w:t>
                    </w:r>
                  </w:p>
                </w:tc>
              </w:sdtContent>
            </w:sdt>
            <w:sdt>
              <w:sdtPr>
                <w:tag w:val="_PLD_3e93bb423e264a59a4ee73dd513ac7a0"/>
                <w:id w:val="1860396514"/>
                <w:lock w:val="sdtLocked"/>
              </w:sdtPr>
              <w:sdtEndPr/>
              <w:sdtContent>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权益法下确认的投资损益</w:t>
                    </w:r>
                  </w:p>
                </w:tc>
              </w:sdtContent>
            </w:sdt>
            <w:sdt>
              <w:sdtPr>
                <w:tag w:val="_PLD_6d1d63a827674a6d9b4fd3b0738ccb44"/>
                <w:id w:val="-640355307"/>
                <w:lock w:val="sdtLocked"/>
              </w:sdtPr>
              <w:sdtEndPr/>
              <w:sdtContent>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其他综合</w:t>
                    </w:r>
                    <w:r>
                      <w:rPr>
                        <w:rFonts w:hint="eastAsia"/>
                        <w:szCs w:val="21"/>
                      </w:rPr>
                      <w:lastRenderedPageBreak/>
                      <w:t>收益调整</w:t>
                    </w:r>
                  </w:p>
                </w:tc>
              </w:sdtContent>
            </w:sdt>
            <w:sdt>
              <w:sdtPr>
                <w:tag w:val="_PLD_2e31e12a1218445b9271cd0b2b46dfb3"/>
                <w:id w:val="865792943"/>
                <w:lock w:val="sdtLocked"/>
              </w:sdtPr>
              <w:sdtEndPr/>
              <w:sdtContent>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其他权益</w:t>
                    </w:r>
                    <w:r>
                      <w:rPr>
                        <w:rFonts w:hint="eastAsia"/>
                        <w:szCs w:val="21"/>
                      </w:rPr>
                      <w:lastRenderedPageBreak/>
                      <w:t>变动</w:t>
                    </w:r>
                  </w:p>
                </w:tc>
              </w:sdtContent>
            </w:sdt>
            <w:sdt>
              <w:sdtPr>
                <w:tag w:val="_PLD_35f9510bcc234f63a5879448c48131ac"/>
                <w:id w:val="-151531830"/>
                <w:lock w:val="sdtLocked"/>
              </w:sdtPr>
              <w:sdtEndPr/>
              <w:sdtContent>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宣告发放现金股利或利润</w:t>
                    </w:r>
                  </w:p>
                </w:tc>
              </w:sdtContent>
            </w:sdt>
            <w:sdt>
              <w:sdtPr>
                <w:tag w:val="_PLD_ad3c3bd2b468443aab93d8cfe4bded11"/>
                <w:id w:val="2057051258"/>
                <w:lock w:val="sdtLocked"/>
              </w:sdtPr>
              <w:sdtEndPr/>
              <w:sdtContent>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计提减值</w:t>
                    </w:r>
                    <w:r>
                      <w:rPr>
                        <w:rFonts w:hint="eastAsia"/>
                        <w:szCs w:val="21"/>
                      </w:rPr>
                      <w:lastRenderedPageBreak/>
                      <w:t>准备</w:t>
                    </w:r>
                  </w:p>
                </w:tc>
              </w:sdtContent>
            </w:sdt>
            <w:sdt>
              <w:sdtPr>
                <w:tag w:val="_PLD_1bf39451058c4b3c8ec7b49241e56e40"/>
                <w:id w:val="-1036199615"/>
                <w:lock w:val="sdtLocked"/>
              </w:sdtPr>
              <w:sdtEndPr/>
              <w:sdtContent>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其他</w:t>
                    </w:r>
                  </w:p>
                </w:tc>
              </w:sdtContent>
            </w:sdt>
            <w:tc>
              <w:tcPr>
                <w:tcW w:w="673" w:type="pct"/>
                <w:vMerge/>
                <w:tcBorders>
                  <w:left w:val="single" w:sz="4" w:space="0" w:color="auto"/>
                  <w:bottom w:val="single" w:sz="4" w:space="0" w:color="auto"/>
                  <w:right w:val="single" w:sz="4" w:space="0" w:color="auto"/>
                </w:tcBorders>
                <w:shd w:val="clear" w:color="auto" w:fill="auto"/>
                <w:vAlign w:val="center"/>
              </w:tcPr>
              <w:p w:rsidR="008A5C7D" w:rsidRDefault="008A5C7D" w:rsidP="008A5C7D">
                <w:pPr>
                  <w:pStyle w:val="afff4"/>
                  <w:jc w:val="center"/>
                  <w:rPr>
                    <w:szCs w:val="21"/>
                  </w:rPr>
                </w:pPr>
              </w:p>
            </w:tc>
            <w:tc>
              <w:tcPr>
                <w:tcW w:w="338" w:type="pct"/>
                <w:vMerge/>
                <w:tcBorders>
                  <w:left w:val="single" w:sz="4" w:space="0" w:color="auto"/>
                  <w:bottom w:val="single" w:sz="4" w:space="0" w:color="auto"/>
                  <w:right w:val="single" w:sz="4" w:space="0" w:color="auto"/>
                </w:tcBorders>
                <w:shd w:val="clear" w:color="auto" w:fill="auto"/>
                <w:vAlign w:val="center"/>
              </w:tcPr>
              <w:p w:rsidR="008A5C7D" w:rsidRDefault="008A5C7D" w:rsidP="008A5C7D">
                <w:pPr>
                  <w:pStyle w:val="afff4"/>
                  <w:jc w:val="center"/>
                  <w:rPr>
                    <w:szCs w:val="21"/>
                  </w:rPr>
                </w:pPr>
              </w:p>
            </w:tc>
          </w:tr>
          <w:tr w:rsidR="008A5C7D" w:rsidTr="008A5C7D">
            <w:sdt>
              <w:sdtPr>
                <w:tag w:val="_PLD_a4cee4ce080742218169c5adba891f8b"/>
                <w:id w:val="-214740665"/>
                <w:lock w:val="sdtLocked"/>
              </w:sdtPr>
              <w:sdtEndPr/>
              <w:sdtContent>
                <w:tc>
                  <w:tcPr>
                    <w:tcW w:w="677"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rPr>
                        <w:szCs w:val="21"/>
                      </w:rPr>
                    </w:pPr>
                    <w:r>
                      <w:rPr>
                        <w:rFonts w:hint="eastAsia"/>
                        <w:szCs w:val="21"/>
                      </w:rPr>
                      <w:t>一、合营企业</w:t>
                    </w:r>
                  </w:p>
                </w:tc>
              </w:sdtContent>
            </w:sdt>
            <w:tc>
              <w:tcPr>
                <w:tcW w:w="60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609"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33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r>
          <w:tr w:rsidR="008A5C7D" w:rsidTr="008A5C7D">
            <w:sdt>
              <w:sdtPr>
                <w:tag w:val="_PLD_0f6b1bcaf84d416293b3177ddad0e0e0"/>
                <w:id w:val="-674653196"/>
                <w:lock w:val="sdtLocked"/>
              </w:sdtPr>
              <w:sdtEndPr/>
              <w:sdtContent>
                <w:tc>
                  <w:tcPr>
                    <w:tcW w:w="677"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rPr>
                        <w:szCs w:val="21"/>
                      </w:rPr>
                    </w:pPr>
                    <w:r>
                      <w:rPr>
                        <w:rFonts w:hint="eastAsia"/>
                        <w:szCs w:val="21"/>
                      </w:rPr>
                      <w:t>小计</w:t>
                    </w:r>
                  </w:p>
                </w:tc>
              </w:sdtContent>
            </w:sdt>
            <w:tc>
              <w:tcPr>
                <w:tcW w:w="60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609"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33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r>
          <w:tr w:rsidR="008A5C7D" w:rsidTr="008A5C7D">
            <w:sdt>
              <w:sdtPr>
                <w:tag w:val="_PLD_a1bc1a1af5744195bb75f57f610f28b4"/>
                <w:id w:val="1301187737"/>
                <w:lock w:val="sdtLocked"/>
              </w:sdtPr>
              <w:sdtEndPr/>
              <w:sdtContent>
                <w:tc>
                  <w:tcPr>
                    <w:tcW w:w="677"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rPr>
                        <w:szCs w:val="21"/>
                      </w:rPr>
                    </w:pPr>
                    <w:r>
                      <w:rPr>
                        <w:rFonts w:hint="eastAsia"/>
                        <w:szCs w:val="21"/>
                      </w:rPr>
                      <w:t>二、联营企业</w:t>
                    </w:r>
                  </w:p>
                </w:tc>
              </w:sdtContent>
            </w:sdt>
            <w:tc>
              <w:tcPr>
                <w:tcW w:w="60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609"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33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r>
          <w:sdt>
            <w:sdtPr>
              <w:rPr>
                <w:rFonts w:hint="eastAsia"/>
                <w:sz w:val="15"/>
                <w:szCs w:val="15"/>
              </w:rPr>
              <w:alias w:val="联营企业投资信息明细"/>
              <w:tag w:val="_GBC_49d1b98c49c34c26a2c4d55f0c1fdb21"/>
              <w:id w:val="457310501"/>
              <w:lock w:val="sdtLocked"/>
            </w:sdtPr>
            <w:sdtEndPr>
              <w:rPr>
                <w:rFonts w:hint="default"/>
                <w:sz w:val="18"/>
                <w:szCs w:val="18"/>
              </w:rPr>
            </w:sdtEndPr>
            <w:sdtContent>
              <w:tr w:rsidR="008A5C7D" w:rsidRPr="000267F2" w:rsidTr="008A5C7D">
                <w:tc>
                  <w:tcPr>
                    <w:tcW w:w="677"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100223" w:rsidP="008A5C7D">
                    <w:pPr>
                      <w:pStyle w:val="afff4"/>
                      <w:rPr>
                        <w:sz w:val="15"/>
                        <w:szCs w:val="15"/>
                      </w:rPr>
                    </w:pPr>
                    <w:r w:rsidRPr="000267F2">
                      <w:rPr>
                        <w:sz w:val="15"/>
                        <w:szCs w:val="15"/>
                      </w:rPr>
                      <w:t>绍兴平安创新投资有限责任公司</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100223" w:rsidP="008A5C7D">
                    <w:pPr>
                      <w:pStyle w:val="afff4"/>
                      <w:jc w:val="right"/>
                      <w:rPr>
                        <w:sz w:val="15"/>
                        <w:szCs w:val="15"/>
                      </w:rPr>
                    </w:pPr>
                    <w:r w:rsidRPr="000267F2">
                      <w:rPr>
                        <w:sz w:val="15"/>
                        <w:szCs w:val="15"/>
                      </w:rPr>
                      <w:t>694,187.11</w:t>
                    </w: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5"/>
                        <w:szCs w:val="15"/>
                      </w:rPr>
                    </w:pP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100223" w:rsidP="008A5C7D">
                    <w:pPr>
                      <w:pStyle w:val="afff4"/>
                      <w:jc w:val="right"/>
                      <w:rPr>
                        <w:sz w:val="15"/>
                        <w:szCs w:val="15"/>
                      </w:rPr>
                    </w:pPr>
                    <w:r w:rsidRPr="000267F2">
                      <w:rPr>
                        <w:sz w:val="15"/>
                        <w:szCs w:val="15"/>
                      </w:rPr>
                      <w:t>25,000.00</w:t>
                    </w:r>
                  </w:p>
                </w:tc>
                <w:tc>
                  <w:tcPr>
                    <w:tcW w:w="576"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100223" w:rsidP="008A5C7D">
                    <w:pPr>
                      <w:pStyle w:val="afff4"/>
                      <w:jc w:val="right"/>
                      <w:rPr>
                        <w:sz w:val="15"/>
                        <w:szCs w:val="15"/>
                      </w:rPr>
                    </w:pPr>
                    <w:r w:rsidRPr="000267F2">
                      <w:rPr>
                        <w:sz w:val="15"/>
                        <w:szCs w:val="15"/>
                      </w:rPr>
                      <w:t>-2,687.11</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5"/>
                        <w:szCs w:val="15"/>
                      </w:rPr>
                    </w:pP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5"/>
                        <w:szCs w:val="15"/>
                      </w:rPr>
                    </w:pPr>
                  </w:p>
                </w:tc>
                <w:tc>
                  <w:tcPr>
                    <w:tcW w:w="609"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100223" w:rsidP="008A5C7D">
                    <w:pPr>
                      <w:pStyle w:val="afff4"/>
                      <w:jc w:val="right"/>
                      <w:rPr>
                        <w:sz w:val="15"/>
                        <w:szCs w:val="15"/>
                      </w:rPr>
                    </w:pPr>
                    <w:r w:rsidRPr="000267F2">
                      <w:rPr>
                        <w:sz w:val="15"/>
                        <w:szCs w:val="15"/>
                      </w:rPr>
                      <w:t>666,500.00</w:t>
                    </w: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5"/>
                        <w:szCs w:val="15"/>
                      </w:rPr>
                    </w:pP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5"/>
                        <w:szCs w:val="15"/>
                      </w:rPr>
                    </w:pP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5"/>
                        <w:szCs w:val="15"/>
                      </w:rPr>
                    </w:pPr>
                  </w:p>
                </w:tc>
                <w:tc>
                  <w:tcPr>
                    <w:tcW w:w="338"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8"/>
                        <w:szCs w:val="18"/>
                      </w:rPr>
                    </w:pPr>
                  </w:p>
                </w:tc>
              </w:tr>
            </w:sdtContent>
          </w:sdt>
          <w:sdt>
            <w:sdtPr>
              <w:rPr>
                <w:rFonts w:hint="eastAsia"/>
                <w:sz w:val="15"/>
                <w:szCs w:val="15"/>
              </w:rPr>
              <w:alias w:val="联营企业投资信息明细"/>
              <w:tag w:val="_GBC_49d1b98c49c34c26a2c4d55f0c1fdb21"/>
              <w:id w:val="732516337"/>
              <w:lock w:val="sdtLocked"/>
            </w:sdtPr>
            <w:sdtEndPr>
              <w:rPr>
                <w:rFonts w:hint="default"/>
                <w:sz w:val="18"/>
                <w:szCs w:val="18"/>
              </w:rPr>
            </w:sdtEndPr>
            <w:sdtContent>
              <w:tr w:rsidR="008A5C7D" w:rsidRPr="000267F2" w:rsidTr="008A5C7D">
                <w:tc>
                  <w:tcPr>
                    <w:tcW w:w="677"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100223" w:rsidP="008A5C7D">
                    <w:pPr>
                      <w:pStyle w:val="afff4"/>
                      <w:rPr>
                        <w:sz w:val="15"/>
                        <w:szCs w:val="15"/>
                      </w:rPr>
                    </w:pPr>
                    <w:r w:rsidRPr="000267F2">
                      <w:rPr>
                        <w:sz w:val="15"/>
                        <w:szCs w:val="15"/>
                      </w:rPr>
                      <w:t>会稽山绍兴酒股份有限公司</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100223" w:rsidP="008A5C7D">
                    <w:pPr>
                      <w:pStyle w:val="afff4"/>
                      <w:jc w:val="right"/>
                      <w:rPr>
                        <w:sz w:val="15"/>
                        <w:szCs w:val="15"/>
                      </w:rPr>
                    </w:pPr>
                    <w:r w:rsidRPr="000267F2">
                      <w:rPr>
                        <w:sz w:val="15"/>
                        <w:szCs w:val="15"/>
                      </w:rPr>
                      <w:t>621,479,547.85</w:t>
                    </w: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5"/>
                        <w:szCs w:val="15"/>
                      </w:rPr>
                    </w:pP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5"/>
                        <w:szCs w:val="15"/>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100223" w:rsidP="008A5C7D">
                    <w:pPr>
                      <w:pStyle w:val="afff4"/>
                      <w:jc w:val="right"/>
                      <w:rPr>
                        <w:sz w:val="15"/>
                        <w:szCs w:val="15"/>
                      </w:rPr>
                    </w:pPr>
                    <w:r w:rsidRPr="000267F2">
                      <w:rPr>
                        <w:sz w:val="15"/>
                        <w:szCs w:val="15"/>
                      </w:rPr>
                      <w:t>17,751,346.94</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5"/>
                        <w:szCs w:val="15"/>
                      </w:rPr>
                    </w:pP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5"/>
                        <w:szCs w:val="15"/>
                      </w:rPr>
                    </w:pPr>
                  </w:p>
                </w:tc>
                <w:tc>
                  <w:tcPr>
                    <w:tcW w:w="609"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100223" w:rsidP="008A5C7D">
                    <w:pPr>
                      <w:pStyle w:val="afff4"/>
                      <w:jc w:val="right"/>
                      <w:rPr>
                        <w:sz w:val="15"/>
                        <w:szCs w:val="15"/>
                      </w:rPr>
                    </w:pPr>
                    <w:r w:rsidRPr="000267F2">
                      <w:rPr>
                        <w:sz w:val="15"/>
                        <w:szCs w:val="15"/>
                      </w:rPr>
                      <w:t>11,220,000.00</w:t>
                    </w: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5"/>
                        <w:szCs w:val="15"/>
                      </w:rPr>
                    </w:pP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5"/>
                        <w:szCs w:val="15"/>
                      </w:rPr>
                    </w:pP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100223" w:rsidP="008A5C7D">
                    <w:pPr>
                      <w:pStyle w:val="afff4"/>
                      <w:jc w:val="right"/>
                      <w:rPr>
                        <w:sz w:val="15"/>
                        <w:szCs w:val="15"/>
                      </w:rPr>
                    </w:pPr>
                    <w:r w:rsidRPr="000267F2">
                      <w:rPr>
                        <w:sz w:val="15"/>
                        <w:szCs w:val="15"/>
                      </w:rPr>
                      <w:t>628,010,894.79</w:t>
                    </w:r>
                  </w:p>
                </w:tc>
                <w:tc>
                  <w:tcPr>
                    <w:tcW w:w="338"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8"/>
                        <w:szCs w:val="18"/>
                      </w:rPr>
                    </w:pPr>
                  </w:p>
                </w:tc>
              </w:tr>
            </w:sdtContent>
          </w:sdt>
          <w:tr w:rsidR="008A5C7D" w:rsidRPr="000267F2" w:rsidTr="008A5C7D">
            <w:sdt>
              <w:sdtPr>
                <w:rPr>
                  <w:sz w:val="15"/>
                  <w:szCs w:val="15"/>
                </w:rPr>
                <w:tag w:val="_PLD_b7a0008e0bed45f5924ac82e7bbf0d7c"/>
                <w:id w:val="792952597"/>
                <w:lock w:val="sdtLocked"/>
              </w:sdtPr>
              <w:sdtEndPr/>
              <w:sdtContent>
                <w:tc>
                  <w:tcPr>
                    <w:tcW w:w="677"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100223" w:rsidP="008A5C7D">
                    <w:pPr>
                      <w:pStyle w:val="afff4"/>
                      <w:rPr>
                        <w:sz w:val="15"/>
                        <w:szCs w:val="15"/>
                      </w:rPr>
                    </w:pPr>
                    <w:r w:rsidRPr="000267F2">
                      <w:rPr>
                        <w:rFonts w:hint="eastAsia"/>
                        <w:sz w:val="15"/>
                        <w:szCs w:val="15"/>
                      </w:rPr>
                      <w:t>小计</w:t>
                    </w:r>
                  </w:p>
                </w:tc>
              </w:sdtContent>
            </w:sdt>
            <w:tc>
              <w:tcPr>
                <w:tcW w:w="608"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100223" w:rsidP="008A5C7D">
                <w:pPr>
                  <w:pStyle w:val="afff4"/>
                  <w:jc w:val="right"/>
                  <w:rPr>
                    <w:sz w:val="15"/>
                    <w:szCs w:val="15"/>
                  </w:rPr>
                </w:pPr>
                <w:r w:rsidRPr="000267F2">
                  <w:rPr>
                    <w:sz w:val="15"/>
                    <w:szCs w:val="15"/>
                  </w:rPr>
                  <w:t>622,173,734.96</w:t>
                </w: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5"/>
                    <w:szCs w:val="15"/>
                  </w:rPr>
                </w:pP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100223" w:rsidP="008A5C7D">
                <w:pPr>
                  <w:pStyle w:val="afff4"/>
                  <w:jc w:val="right"/>
                  <w:rPr>
                    <w:sz w:val="15"/>
                    <w:szCs w:val="15"/>
                  </w:rPr>
                </w:pPr>
                <w:r w:rsidRPr="000267F2">
                  <w:rPr>
                    <w:sz w:val="15"/>
                    <w:szCs w:val="15"/>
                  </w:rPr>
                  <w:t>25,000.00</w:t>
                </w:r>
              </w:p>
            </w:tc>
            <w:tc>
              <w:tcPr>
                <w:tcW w:w="576"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100223" w:rsidP="008A5C7D">
                <w:pPr>
                  <w:pStyle w:val="afff4"/>
                  <w:jc w:val="right"/>
                  <w:rPr>
                    <w:sz w:val="15"/>
                    <w:szCs w:val="15"/>
                  </w:rPr>
                </w:pPr>
                <w:r w:rsidRPr="000267F2">
                  <w:rPr>
                    <w:sz w:val="15"/>
                    <w:szCs w:val="15"/>
                  </w:rPr>
                  <w:t>17,748,659.83</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5"/>
                    <w:szCs w:val="15"/>
                  </w:rPr>
                </w:pP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5"/>
                    <w:szCs w:val="15"/>
                  </w:rPr>
                </w:pPr>
              </w:p>
            </w:tc>
            <w:tc>
              <w:tcPr>
                <w:tcW w:w="609"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100223" w:rsidP="008A5C7D">
                <w:pPr>
                  <w:pStyle w:val="afff4"/>
                  <w:jc w:val="right"/>
                  <w:rPr>
                    <w:sz w:val="15"/>
                    <w:szCs w:val="15"/>
                  </w:rPr>
                </w:pPr>
                <w:r w:rsidRPr="000267F2">
                  <w:rPr>
                    <w:sz w:val="15"/>
                    <w:szCs w:val="15"/>
                  </w:rPr>
                  <w:t>11,886,500.00</w:t>
                </w: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5"/>
                    <w:szCs w:val="15"/>
                  </w:rPr>
                </w:pP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5"/>
                    <w:szCs w:val="15"/>
                  </w:rPr>
                </w:pP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100223" w:rsidP="008A5C7D">
                <w:pPr>
                  <w:pStyle w:val="afff4"/>
                  <w:jc w:val="right"/>
                  <w:rPr>
                    <w:sz w:val="15"/>
                    <w:szCs w:val="15"/>
                  </w:rPr>
                </w:pPr>
                <w:r w:rsidRPr="000267F2">
                  <w:rPr>
                    <w:sz w:val="15"/>
                    <w:szCs w:val="15"/>
                  </w:rPr>
                  <w:t>628,010,894.79</w:t>
                </w:r>
              </w:p>
            </w:tc>
            <w:tc>
              <w:tcPr>
                <w:tcW w:w="338"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8"/>
                    <w:szCs w:val="18"/>
                  </w:rPr>
                </w:pPr>
              </w:p>
            </w:tc>
          </w:tr>
          <w:tr w:rsidR="008A5C7D" w:rsidRPr="000267F2" w:rsidTr="008A5C7D">
            <w:sdt>
              <w:sdtPr>
                <w:rPr>
                  <w:sz w:val="15"/>
                  <w:szCs w:val="15"/>
                </w:rPr>
                <w:tag w:val="_PLD_4650622d02e74721a67ca767c0e407f2"/>
                <w:id w:val="-1242167760"/>
                <w:lock w:val="sdtLocked"/>
              </w:sdtPr>
              <w:sdtEndPr/>
              <w:sdtContent>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Pr="000267F2" w:rsidRDefault="00100223" w:rsidP="008A5C7D">
                    <w:pPr>
                      <w:pStyle w:val="afff4"/>
                      <w:jc w:val="center"/>
                      <w:rPr>
                        <w:sz w:val="15"/>
                        <w:szCs w:val="15"/>
                      </w:rPr>
                    </w:pPr>
                    <w:r w:rsidRPr="000267F2">
                      <w:rPr>
                        <w:rFonts w:hint="eastAsia"/>
                        <w:sz w:val="15"/>
                        <w:szCs w:val="15"/>
                      </w:rPr>
                      <w:t>合计</w:t>
                    </w:r>
                  </w:p>
                </w:tc>
              </w:sdtContent>
            </w:sdt>
            <w:tc>
              <w:tcPr>
                <w:tcW w:w="608"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100223" w:rsidP="008A5C7D">
                <w:pPr>
                  <w:pStyle w:val="afff4"/>
                  <w:jc w:val="right"/>
                  <w:rPr>
                    <w:sz w:val="15"/>
                    <w:szCs w:val="15"/>
                  </w:rPr>
                </w:pPr>
                <w:r w:rsidRPr="000267F2">
                  <w:rPr>
                    <w:sz w:val="15"/>
                    <w:szCs w:val="15"/>
                  </w:rPr>
                  <w:t>622,173,734.96</w:t>
                </w: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5"/>
                    <w:szCs w:val="15"/>
                  </w:rPr>
                </w:pP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100223" w:rsidP="008A5C7D">
                <w:pPr>
                  <w:pStyle w:val="afff4"/>
                  <w:jc w:val="right"/>
                  <w:rPr>
                    <w:sz w:val="15"/>
                    <w:szCs w:val="15"/>
                  </w:rPr>
                </w:pPr>
                <w:r w:rsidRPr="000267F2">
                  <w:rPr>
                    <w:sz w:val="15"/>
                    <w:szCs w:val="15"/>
                  </w:rPr>
                  <w:t>25,000.00</w:t>
                </w:r>
              </w:p>
            </w:tc>
            <w:tc>
              <w:tcPr>
                <w:tcW w:w="576"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100223" w:rsidP="008A5C7D">
                <w:pPr>
                  <w:pStyle w:val="afff4"/>
                  <w:jc w:val="right"/>
                  <w:rPr>
                    <w:sz w:val="15"/>
                    <w:szCs w:val="15"/>
                  </w:rPr>
                </w:pPr>
                <w:r w:rsidRPr="000267F2">
                  <w:rPr>
                    <w:sz w:val="15"/>
                    <w:szCs w:val="15"/>
                  </w:rPr>
                  <w:t>17,748,659.83</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5"/>
                    <w:szCs w:val="15"/>
                  </w:rPr>
                </w:pP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5"/>
                    <w:szCs w:val="15"/>
                  </w:rPr>
                </w:pPr>
              </w:p>
            </w:tc>
            <w:tc>
              <w:tcPr>
                <w:tcW w:w="609"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100223" w:rsidP="008A5C7D">
                <w:pPr>
                  <w:pStyle w:val="afff4"/>
                  <w:jc w:val="right"/>
                  <w:rPr>
                    <w:sz w:val="15"/>
                    <w:szCs w:val="15"/>
                  </w:rPr>
                </w:pPr>
                <w:r w:rsidRPr="000267F2">
                  <w:rPr>
                    <w:sz w:val="15"/>
                    <w:szCs w:val="15"/>
                  </w:rPr>
                  <w:t>11,886,500.00</w:t>
                </w: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5"/>
                    <w:szCs w:val="15"/>
                  </w:rPr>
                </w:pP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5"/>
                    <w:szCs w:val="15"/>
                  </w:rPr>
                </w:pP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8A5C7D" w:rsidRPr="00D729C0" w:rsidRDefault="00100223" w:rsidP="008A5C7D">
                <w:pPr>
                  <w:pStyle w:val="afff4"/>
                  <w:jc w:val="right"/>
                  <w:rPr>
                    <w:sz w:val="15"/>
                    <w:szCs w:val="15"/>
                  </w:rPr>
                </w:pPr>
                <w:r w:rsidRPr="00D729C0">
                  <w:rPr>
                    <w:sz w:val="15"/>
                    <w:szCs w:val="15"/>
                  </w:rPr>
                  <w:t>628,010,894.79</w:t>
                </w:r>
              </w:p>
            </w:tc>
            <w:tc>
              <w:tcPr>
                <w:tcW w:w="338" w:type="pct"/>
                <w:tcBorders>
                  <w:top w:val="single" w:sz="4" w:space="0" w:color="auto"/>
                  <w:left w:val="single" w:sz="4" w:space="0" w:color="auto"/>
                  <w:bottom w:val="single" w:sz="4" w:space="0" w:color="auto"/>
                  <w:right w:val="single" w:sz="4" w:space="0" w:color="auto"/>
                </w:tcBorders>
                <w:shd w:val="clear" w:color="auto" w:fill="auto"/>
              </w:tcPr>
              <w:p w:rsidR="008A5C7D" w:rsidRPr="000267F2" w:rsidRDefault="008A5C7D" w:rsidP="008A5C7D">
                <w:pPr>
                  <w:pStyle w:val="afff4"/>
                  <w:jc w:val="right"/>
                  <w:rPr>
                    <w:sz w:val="18"/>
                    <w:szCs w:val="18"/>
                  </w:rPr>
                </w:pPr>
              </w:p>
            </w:tc>
          </w:tr>
        </w:tbl>
        <w:p w:rsidR="008A5C7D" w:rsidRDefault="008A5C7D">
          <w:pPr>
            <w:pStyle w:val="afff4"/>
          </w:pPr>
        </w:p>
        <w:p w:rsidR="008A5C7D" w:rsidRDefault="00100223">
          <w:pPr>
            <w:pStyle w:val="afff4"/>
            <w:snapToGrid w:val="0"/>
            <w:spacing w:line="240" w:lineRule="atLeast"/>
            <w:rPr>
              <w:szCs w:val="21"/>
            </w:rPr>
          </w:pPr>
          <w:r>
            <w:rPr>
              <w:rFonts w:hint="eastAsia"/>
              <w:szCs w:val="21"/>
            </w:rPr>
            <w:t>其他说明</w:t>
          </w:r>
        </w:p>
        <w:sdt>
          <w:sdtPr>
            <w:rPr>
              <w:rFonts w:hint="eastAsia"/>
              <w:szCs w:val="21"/>
            </w:rPr>
            <w:tag w:val="_GBC_ccc3d8feeab24d0e8e4139f2a19cfa7c"/>
            <w:id w:val="-2104330431"/>
            <w:lock w:val="sdtLocked"/>
            <w:placeholder>
              <w:docPart w:val="GBC22222222222222222222222222222"/>
            </w:placeholder>
          </w:sdtPr>
          <w:sdtEndPr>
            <w:rPr>
              <w:rFonts w:hint="default"/>
            </w:rPr>
          </w:sdtEndPr>
          <w:sdtContent>
            <w:sdt>
              <w:sdtPr>
                <w:rPr>
                  <w:szCs w:val="21"/>
                </w:rPr>
                <w:alias w:val="长期股票投资的说明"/>
                <w:tag w:val="_GBC_492b53d02462408a924f069c70a16ce9"/>
                <w:id w:val="-1614738073"/>
                <w:lock w:val="sdtLocked"/>
                <w:placeholder>
                  <w:docPart w:val="GBC22222222222222222222222222222"/>
                </w:placeholder>
              </w:sdtPr>
              <w:sdtEndPr/>
              <w:sdtContent>
                <w:p w:rsidR="008A5C7D" w:rsidRDefault="00100223">
                  <w:pPr>
                    <w:pStyle w:val="afff4"/>
                    <w:snapToGrid w:val="0"/>
                    <w:spacing w:line="240" w:lineRule="atLeast"/>
                    <w:rPr>
                      <w:szCs w:val="21"/>
                    </w:rPr>
                  </w:pPr>
                  <w:r>
                    <w:rPr>
                      <w:rFonts w:hint="eastAsia"/>
                      <w:szCs w:val="21"/>
                    </w:rPr>
                    <w:t>无</w:t>
                  </w:r>
                </w:p>
              </w:sdtContent>
            </w:sdt>
          </w:sdtContent>
        </w:sdt>
      </w:sdtContent>
    </w:sdt>
    <w:p w:rsidR="008A5C7D" w:rsidRDefault="008A5C7D">
      <w:pPr>
        <w:pStyle w:val="afff4"/>
        <w:rPr>
          <w:szCs w:val="21"/>
        </w:rPr>
      </w:pPr>
    </w:p>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投资性房地产</w:t>
      </w:r>
    </w:p>
    <w:p w:rsidR="008A5C7D" w:rsidRDefault="00100223">
      <w:pPr>
        <w:pStyle w:val="afff4"/>
      </w:pPr>
      <w:r>
        <w:t>投资性房地产</w:t>
      </w:r>
      <w:r>
        <w:rPr>
          <w:rFonts w:hint="eastAsia"/>
        </w:rPr>
        <w:t>计量模式</w:t>
      </w:r>
    </w:p>
    <w:sdt>
      <w:sdtPr>
        <w:rPr>
          <w:rFonts w:ascii="宋体" w:hAnsi="宋体" w:cs="宋体" w:hint="eastAsia"/>
          <w:b w:val="0"/>
          <w:bCs w:val="0"/>
          <w:kern w:val="0"/>
          <w:sz w:val="21"/>
          <w:szCs w:val="21"/>
        </w:rPr>
        <w:alias w:val="选项模块:成本计量模式"/>
        <w:tag w:val="_GBC_f6dac261d9a74df7a48db85ed7768fd1"/>
        <w:id w:val="-1303926091"/>
        <w:lock w:val="sdtLocked"/>
        <w:placeholder>
          <w:docPart w:val="GBC22222222222222222222222222222"/>
        </w:placeholder>
      </w:sdtPr>
      <w:sdtEndPr>
        <w:rPr>
          <w:rFonts w:cstheme="minorBidi"/>
          <w:kern w:val="2"/>
        </w:rPr>
      </w:sdtEndPr>
      <w:sdtContent>
        <w:p w:rsidR="008A5C7D" w:rsidRDefault="00100223" w:rsidP="007716CA">
          <w:pPr>
            <w:pStyle w:val="afff6"/>
            <w:numPr>
              <w:ilvl w:val="0"/>
              <w:numId w:val="46"/>
            </w:numPr>
            <w:tabs>
              <w:tab w:val="left" w:pos="616"/>
            </w:tabs>
            <w:rPr>
              <w:rFonts w:ascii="宋体" w:hAnsi="宋体"/>
              <w:szCs w:val="21"/>
            </w:rPr>
          </w:pPr>
          <w:r>
            <w:rPr>
              <w:rFonts w:ascii="宋体" w:hAnsi="宋体" w:hint="eastAsia"/>
              <w:szCs w:val="21"/>
            </w:rPr>
            <w:t>采用成本计量模式的投资性房地产</w:t>
          </w:r>
        </w:p>
        <w:p w:rsidR="008A5C7D" w:rsidRDefault="00100223">
          <w:pPr>
            <w:pStyle w:val="afff4"/>
            <w:jc w:val="right"/>
            <w:rPr>
              <w:szCs w:val="21"/>
            </w:rPr>
          </w:pPr>
          <w:r>
            <w:rPr>
              <w:rFonts w:hint="eastAsia"/>
              <w:szCs w:val="21"/>
            </w:rPr>
            <w:t>单位：</w:t>
          </w:r>
          <w:sdt>
            <w:sdtPr>
              <w:rPr>
                <w:rFonts w:hint="eastAsia"/>
                <w:szCs w:val="21"/>
              </w:rPr>
              <w:alias w:val="单位：财务附注：投资性房地产"/>
              <w:tag w:val="_GBC_3315dd1b9cb743c786e01b4b9e91b10d"/>
              <w:id w:val="3493020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投资性房地产"/>
              <w:tag w:val="_GBC_424f36c4f1bf48ce8d47b51437412ff8"/>
              <w:id w:val="-3252818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1897"/>
            <w:gridCol w:w="1897"/>
            <w:gridCol w:w="1053"/>
            <w:gridCol w:w="1897"/>
          </w:tblGrid>
          <w:tr w:rsidR="008A5C7D" w:rsidTr="00972ABE">
            <w:trPr>
              <w:trHeight w:val="272"/>
            </w:trPr>
            <w:sdt>
              <w:sdtPr>
                <w:tag w:val="_PLD_f82c9789feaf4b508c71ad4b5e91a0e5"/>
                <w:id w:val="45873201"/>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项目</w:t>
                    </w:r>
                  </w:p>
                </w:tc>
              </w:sdtContent>
            </w:sdt>
            <w:sdt>
              <w:sdtPr>
                <w:tag w:val="_PLD_9acf20e2f08a4439b18de021843e599c"/>
                <w:id w:val="-734777129"/>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房屋、建筑物</w:t>
                    </w:r>
                  </w:p>
                </w:tc>
              </w:sdtContent>
            </w:sdt>
            <w:sdt>
              <w:sdtPr>
                <w:tag w:val="_PLD_4f977bf68eee455fb4656653927db6b6"/>
                <w:id w:val="153817832"/>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土地使用权</w:t>
                    </w:r>
                  </w:p>
                </w:tc>
              </w:sdtContent>
            </w:sdt>
            <w:sdt>
              <w:sdtPr>
                <w:tag w:val="_PLD_2cb3e53634aa4730a0686d5243244bc5"/>
                <w:id w:val="-1905755238"/>
                <w:lock w:val="sdtLocked"/>
              </w:sdtPr>
              <w:sdtEndPr/>
              <w:sdtContent>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在建工程</w:t>
                    </w:r>
                  </w:p>
                </w:tc>
              </w:sdtContent>
            </w:sdt>
            <w:sdt>
              <w:sdtPr>
                <w:tag w:val="_PLD_51485c0f99734a81b5c4137837506697"/>
                <w:id w:val="471953079"/>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合计</w:t>
                    </w:r>
                  </w:p>
                </w:tc>
              </w:sdtContent>
            </w:sdt>
          </w:tr>
          <w:tr w:rsidR="008A5C7D" w:rsidTr="00972ABE">
            <w:trPr>
              <w:trHeight w:val="272"/>
            </w:trPr>
            <w:sdt>
              <w:sdtPr>
                <w:tag w:val="_PLD_9e97c75701d54838ab5408284eada7b8"/>
                <w:id w:val="-1018235934"/>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rPr>
                        <w:szCs w:val="21"/>
                      </w:rPr>
                    </w:pPr>
                    <w:r>
                      <w:rPr>
                        <w:rFonts w:hint="eastAsia"/>
                        <w:szCs w:val="21"/>
                      </w:rPr>
                      <w:t>一、账面原值</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rPr>
                    <w:szCs w:val="21"/>
                  </w:rPr>
                </w:pP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rPr>
                    <w:szCs w:val="21"/>
                  </w:rPr>
                </w:pPr>
              </w:p>
            </w:tc>
          </w:tr>
          <w:tr w:rsidR="008A5C7D" w:rsidTr="00972ABE">
            <w:trPr>
              <w:trHeight w:val="273"/>
            </w:trPr>
            <w:sdt>
              <w:sdtPr>
                <w:tag w:val="_PLD_5b4a89b12d9f471d8810578431d22e03"/>
                <w:id w:val="-1918319679"/>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ind w:firstLineChars="150" w:firstLine="315"/>
                      <w:rPr>
                        <w:szCs w:val="21"/>
                      </w:rPr>
                    </w:pPr>
                    <w:r>
                      <w:rPr>
                        <w:szCs w:val="21"/>
                      </w:rPr>
                      <w:t>1.</w:t>
                    </w:r>
                    <w:r>
                      <w:rPr>
                        <w:rFonts w:hint="eastAsia"/>
                        <w:szCs w:val="21"/>
                      </w:rPr>
                      <w:t>期初余额</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5,084,914,433.21</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1,258,891,935.36</w:t>
                </w: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6,343,806,368.57</w:t>
                </w:r>
              </w:p>
            </w:tc>
          </w:tr>
          <w:tr w:rsidR="008A5C7D" w:rsidTr="00972ABE">
            <w:trPr>
              <w:trHeight w:val="272"/>
            </w:trPr>
            <w:sdt>
              <w:sdtPr>
                <w:tag w:val="_PLD_4b461d2e946a4f55b157b16d91096c9e"/>
                <w:id w:val="1004398612"/>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ind w:firstLineChars="150" w:firstLine="315"/>
                      <w:rPr>
                        <w:szCs w:val="21"/>
                      </w:rPr>
                    </w:pPr>
                    <w:r>
                      <w:rPr>
                        <w:szCs w:val="21"/>
                      </w:rPr>
                      <w:t>2.</w:t>
                    </w:r>
                    <w:r>
                      <w:rPr>
                        <w:rFonts w:hint="eastAsia"/>
                        <w:szCs w:val="21"/>
                      </w:rPr>
                      <w:t>本期增加金额</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427,797,912.49</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427,797,912.49</w:t>
                </w:r>
              </w:p>
            </w:tc>
          </w:tr>
          <w:tr w:rsidR="008A5C7D" w:rsidTr="00972ABE">
            <w:trPr>
              <w:trHeight w:val="272"/>
            </w:trPr>
            <w:sdt>
              <w:sdtPr>
                <w:tag w:val="_PLD_a043ae3942c64b25b6085702110e1af0"/>
                <w:id w:val="-1295359778"/>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ind w:firstLineChars="150" w:firstLine="315"/>
                      <w:rPr>
                        <w:szCs w:val="21"/>
                      </w:rPr>
                    </w:pPr>
                    <w:r>
                      <w:rPr>
                        <w:rFonts w:hint="eastAsia"/>
                        <w:szCs w:val="21"/>
                      </w:rPr>
                      <w:t>（1）外购</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F303D7" w:rsidP="008A5C7D">
                <w:pPr>
                  <w:pStyle w:val="afff4"/>
                  <w:jc w:val="right"/>
                  <w:rPr>
                    <w:szCs w:val="21"/>
                  </w:rPr>
                </w:pPr>
                <w:r>
                  <w:t>427,797,912.49</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F303D7" w:rsidP="008A5C7D">
                <w:pPr>
                  <w:pStyle w:val="afff4"/>
                  <w:jc w:val="right"/>
                  <w:rPr>
                    <w:szCs w:val="21"/>
                  </w:rPr>
                </w:pPr>
                <w:r>
                  <w:t>427,797,912.49</w:t>
                </w:r>
              </w:p>
            </w:tc>
          </w:tr>
          <w:tr w:rsidR="008A5C7D" w:rsidTr="00972ABE">
            <w:trPr>
              <w:trHeight w:val="273"/>
            </w:trPr>
            <w:sdt>
              <w:sdtPr>
                <w:tag w:val="_PLD_c60cea41253c44ec816cd397a5c68415"/>
                <w:id w:val="-2069641303"/>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ind w:firstLineChars="150" w:firstLine="315"/>
                      <w:rPr>
                        <w:szCs w:val="21"/>
                      </w:rPr>
                    </w:pPr>
                    <w:r>
                      <w:rPr>
                        <w:rFonts w:hint="eastAsia"/>
                        <w:szCs w:val="21"/>
                      </w:rPr>
                      <w:t>（2）存货\固定资产\在建工程转入</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r>
          <w:tr w:rsidR="008A5C7D" w:rsidTr="00972ABE">
            <w:trPr>
              <w:trHeight w:val="254"/>
            </w:trPr>
            <w:sdt>
              <w:sdtPr>
                <w:tag w:val="_PLD_07222e9e711d4c6a957de0f1259aae6a"/>
                <w:id w:val="-116682522"/>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ind w:firstLineChars="150" w:firstLine="315"/>
                      <w:rPr>
                        <w:szCs w:val="21"/>
                      </w:rPr>
                    </w:pPr>
                    <w:r>
                      <w:rPr>
                        <w:rFonts w:hint="eastAsia"/>
                        <w:szCs w:val="21"/>
                      </w:rPr>
                      <w:t>（3）企业合并增加</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r>
          <w:tr w:rsidR="008A5C7D" w:rsidTr="00972ABE">
            <w:trPr>
              <w:trHeight w:val="272"/>
            </w:trPr>
            <w:sdt>
              <w:sdtPr>
                <w:tag w:val="_PLD_d251894485574bc58cf98bb5aa71739f"/>
                <w:id w:val="1208689757"/>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ind w:firstLineChars="150" w:firstLine="315"/>
                      <w:rPr>
                        <w:szCs w:val="21"/>
                      </w:rPr>
                    </w:pPr>
                    <w:r>
                      <w:rPr>
                        <w:rFonts w:hint="eastAsia"/>
                        <w:szCs w:val="21"/>
                      </w:rPr>
                      <w:t>3.本期减少金额</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r>
          <w:tr w:rsidR="008A5C7D" w:rsidTr="00972ABE">
            <w:trPr>
              <w:trHeight w:val="273"/>
            </w:trPr>
            <w:sdt>
              <w:sdtPr>
                <w:tag w:val="_PLD_0eefb08fd627408ea9c71bd444eabbd3"/>
                <w:id w:val="1198432101"/>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ind w:firstLineChars="150" w:firstLine="315"/>
                      <w:rPr>
                        <w:szCs w:val="21"/>
                      </w:rPr>
                    </w:pPr>
                    <w:r>
                      <w:rPr>
                        <w:rFonts w:hint="eastAsia"/>
                        <w:szCs w:val="21"/>
                      </w:rPr>
                      <w:t>（1）处置</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r>
          <w:tr w:rsidR="008A5C7D" w:rsidTr="00972ABE">
            <w:trPr>
              <w:trHeight w:val="272"/>
            </w:trPr>
            <w:sdt>
              <w:sdtPr>
                <w:tag w:val="_PLD_32f99bb5bcaf4f789e1c6ccb85c2a50f"/>
                <w:id w:val="1048951141"/>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ind w:firstLineChars="150" w:firstLine="315"/>
                      <w:rPr>
                        <w:szCs w:val="21"/>
                      </w:rPr>
                    </w:pPr>
                    <w:r>
                      <w:rPr>
                        <w:rFonts w:hint="eastAsia"/>
                        <w:szCs w:val="21"/>
                      </w:rPr>
                      <w:t>（2）其他转出</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r>
          <w:tr w:rsidR="008A5C7D" w:rsidTr="00972ABE">
            <w:trPr>
              <w:trHeight w:val="272"/>
            </w:trPr>
            <w:sdt>
              <w:sdtPr>
                <w:tag w:val="_PLD_7daa9ce704e447019c8f969015d9d0e8"/>
                <w:id w:val="-957476489"/>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ind w:firstLineChars="200" w:firstLine="420"/>
                      <w:rPr>
                        <w:szCs w:val="21"/>
                      </w:rPr>
                    </w:pPr>
                    <w:r>
                      <w:rPr>
                        <w:rFonts w:hint="eastAsia"/>
                        <w:szCs w:val="21"/>
                      </w:rPr>
                      <w:t>4.期末余额</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5,512,712,345.70</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1,258,891,935.36</w:t>
                </w: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rsidRPr="00B72694">
                  <w:rPr>
                    <w:szCs w:val="21"/>
                  </w:rPr>
                  <w:t>6,771,604,281.06</w:t>
                </w:r>
              </w:p>
            </w:tc>
          </w:tr>
          <w:tr w:rsidR="008A5C7D" w:rsidTr="00972ABE">
            <w:trPr>
              <w:trHeight w:val="273"/>
            </w:trPr>
            <w:sdt>
              <w:sdtPr>
                <w:tag w:val="_PLD_2505d9f8bc20407e9f785ceb5e0a0801"/>
                <w:id w:val="1095985067"/>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rPr>
                        <w:szCs w:val="21"/>
                      </w:rPr>
                    </w:pPr>
                    <w:r>
                      <w:rPr>
                        <w:rFonts w:hint="eastAsia"/>
                        <w:szCs w:val="21"/>
                      </w:rPr>
                      <w:t>二、累计折旧和累计摊销</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rPr>
                    <w:szCs w:val="21"/>
                  </w:rPr>
                </w:pP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rPr>
                    <w:szCs w:val="21"/>
                  </w:rPr>
                </w:pPr>
              </w:p>
            </w:tc>
          </w:tr>
          <w:tr w:rsidR="008A5C7D" w:rsidTr="00972ABE">
            <w:trPr>
              <w:trHeight w:val="272"/>
            </w:trPr>
            <w:sdt>
              <w:sdtPr>
                <w:tag w:val="_PLD_c947d0aa69174c1ba5672d010e59bdb7"/>
                <w:id w:val="1638835328"/>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ind w:firstLineChars="200" w:firstLine="420"/>
                      <w:rPr>
                        <w:szCs w:val="21"/>
                      </w:rPr>
                    </w:pPr>
                    <w:r>
                      <w:rPr>
                        <w:szCs w:val="21"/>
                      </w:rPr>
                      <w:t>1.</w:t>
                    </w:r>
                    <w:r>
                      <w:rPr>
                        <w:rFonts w:hint="eastAsia"/>
                        <w:szCs w:val="21"/>
                      </w:rPr>
                      <w:t>期初余额</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1,341,115,348.91</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355,125,888.86</w:t>
                </w: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1,696,241,237.77</w:t>
                </w:r>
              </w:p>
            </w:tc>
          </w:tr>
          <w:tr w:rsidR="008A5C7D" w:rsidTr="00972ABE">
            <w:trPr>
              <w:trHeight w:val="272"/>
            </w:trPr>
            <w:sdt>
              <w:sdtPr>
                <w:tag w:val="_PLD_3e1bff0629db41feb43d6eec30972301"/>
                <w:id w:val="887839702"/>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ind w:firstLineChars="200" w:firstLine="420"/>
                      <w:rPr>
                        <w:szCs w:val="21"/>
                      </w:rPr>
                    </w:pPr>
                    <w:r>
                      <w:rPr>
                        <w:szCs w:val="21"/>
                      </w:rPr>
                      <w:t>2.</w:t>
                    </w:r>
                    <w:r>
                      <w:rPr>
                        <w:rFonts w:hint="eastAsia"/>
                        <w:szCs w:val="21"/>
                      </w:rPr>
                      <w:t>本期增加金额</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86,760,704.63</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16,753,493.08</w:t>
                </w: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103,514,197.71</w:t>
                </w:r>
              </w:p>
            </w:tc>
          </w:tr>
          <w:tr w:rsidR="008A5C7D" w:rsidTr="00972ABE">
            <w:trPr>
              <w:trHeight w:val="273"/>
            </w:trPr>
            <w:sdt>
              <w:sdtPr>
                <w:tag w:val="_PLD_aede9f39a8904986a0db75860e8da677"/>
                <w:id w:val="-2087756414"/>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ind w:firstLineChars="150" w:firstLine="315"/>
                      <w:rPr>
                        <w:szCs w:val="21"/>
                      </w:rPr>
                    </w:pPr>
                    <w:r>
                      <w:rPr>
                        <w:rFonts w:hint="eastAsia"/>
                        <w:szCs w:val="21"/>
                      </w:rPr>
                      <w:t>（1）计提或摊销</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86,760,704.63</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16,753,493.08</w:t>
                </w: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103,514,197.71</w:t>
                </w:r>
              </w:p>
            </w:tc>
          </w:tr>
          <w:tr w:rsidR="008A5C7D" w:rsidTr="00972ABE">
            <w:trPr>
              <w:trHeight w:val="273"/>
            </w:trPr>
            <w:sdt>
              <w:sdtPr>
                <w:tag w:val="_PLD_1101e9ce292b422bacfd16e7ed3bed19"/>
                <w:id w:val="406035879"/>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ind w:firstLineChars="200" w:firstLine="420"/>
                      <w:rPr>
                        <w:szCs w:val="21"/>
                      </w:rPr>
                    </w:pPr>
                    <w:r>
                      <w:rPr>
                        <w:rFonts w:hint="eastAsia"/>
                        <w:szCs w:val="21"/>
                      </w:rPr>
                      <w:t>3.本期减少金额</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r>
          <w:tr w:rsidR="008A5C7D" w:rsidTr="00972ABE">
            <w:trPr>
              <w:trHeight w:val="272"/>
            </w:trPr>
            <w:sdt>
              <w:sdtPr>
                <w:tag w:val="_PLD_104e913c5a6149d1be9de77ecd782953"/>
                <w:id w:val="1936319967"/>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ind w:firstLineChars="150" w:firstLine="315"/>
                      <w:rPr>
                        <w:szCs w:val="21"/>
                      </w:rPr>
                    </w:pPr>
                    <w:r>
                      <w:rPr>
                        <w:rFonts w:hint="eastAsia"/>
                        <w:szCs w:val="21"/>
                      </w:rPr>
                      <w:t>（1）处置</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r>
          <w:tr w:rsidR="008A5C7D" w:rsidTr="00972ABE">
            <w:trPr>
              <w:trHeight w:val="272"/>
            </w:trPr>
            <w:sdt>
              <w:sdtPr>
                <w:tag w:val="_PLD_3151c528ede64899a4e7d1efd714409b"/>
                <w:id w:val="316924648"/>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ind w:firstLineChars="150" w:firstLine="315"/>
                      <w:rPr>
                        <w:szCs w:val="21"/>
                      </w:rPr>
                    </w:pPr>
                    <w:r>
                      <w:rPr>
                        <w:rFonts w:hint="eastAsia"/>
                        <w:szCs w:val="21"/>
                      </w:rPr>
                      <w:t>（2）其他转出</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r>
          <w:tr w:rsidR="008A5C7D" w:rsidTr="00972ABE">
            <w:trPr>
              <w:trHeight w:val="273"/>
            </w:trPr>
            <w:sdt>
              <w:sdtPr>
                <w:tag w:val="_PLD_cca29cb0e3b6444ab5e6af06b9935847"/>
                <w:id w:val="-713509836"/>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ind w:firstLineChars="200" w:firstLine="420"/>
                      <w:rPr>
                        <w:szCs w:val="21"/>
                      </w:rPr>
                    </w:pPr>
                    <w:r>
                      <w:rPr>
                        <w:rFonts w:hint="eastAsia"/>
                        <w:szCs w:val="21"/>
                      </w:rPr>
                      <w:t>4.期末余额</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1,427,876,053.54</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371,879,381.94</w:t>
                </w: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rsidRPr="00B72694">
                  <w:rPr>
                    <w:szCs w:val="21"/>
                  </w:rPr>
                  <w:t>1,799,755,435.48</w:t>
                </w:r>
              </w:p>
            </w:tc>
          </w:tr>
          <w:tr w:rsidR="008A5C7D" w:rsidTr="00972ABE">
            <w:trPr>
              <w:trHeight w:val="237"/>
            </w:trPr>
            <w:sdt>
              <w:sdtPr>
                <w:tag w:val="_PLD_4ff260cebdf0497dab373adc76b90366"/>
                <w:id w:val="-1889021625"/>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rPr>
                        <w:szCs w:val="21"/>
                      </w:rPr>
                    </w:pPr>
                    <w:r>
                      <w:rPr>
                        <w:rFonts w:hint="eastAsia"/>
                        <w:szCs w:val="21"/>
                      </w:rPr>
                      <w:t>三、减值准备</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rPr>
                    <w:szCs w:val="21"/>
                  </w:rPr>
                </w:pP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rPr>
                    <w:szCs w:val="21"/>
                  </w:rPr>
                </w:pPr>
              </w:p>
            </w:tc>
          </w:tr>
          <w:tr w:rsidR="008A5C7D" w:rsidTr="00972ABE">
            <w:trPr>
              <w:trHeight w:val="272"/>
            </w:trPr>
            <w:sdt>
              <w:sdtPr>
                <w:tag w:val="_PLD_685647660ea448c692140eff28695e32"/>
                <w:id w:val="33626744"/>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ind w:firstLineChars="200" w:firstLine="420"/>
                      <w:rPr>
                        <w:szCs w:val="21"/>
                      </w:rPr>
                    </w:pPr>
                    <w:r>
                      <w:rPr>
                        <w:szCs w:val="21"/>
                      </w:rPr>
                      <w:t>1.</w:t>
                    </w:r>
                    <w:r>
                      <w:rPr>
                        <w:rFonts w:hint="eastAsia"/>
                        <w:szCs w:val="21"/>
                      </w:rPr>
                      <w:t>期初余额</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r>
          <w:tr w:rsidR="008A5C7D" w:rsidTr="00972ABE">
            <w:trPr>
              <w:trHeight w:val="273"/>
            </w:trPr>
            <w:sdt>
              <w:sdtPr>
                <w:tag w:val="_PLD_3dfd87bf97644313aa819527a1e9ca4f"/>
                <w:id w:val="-1043823512"/>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ind w:firstLineChars="200" w:firstLine="420"/>
                      <w:rPr>
                        <w:szCs w:val="21"/>
                      </w:rPr>
                    </w:pPr>
                    <w:r>
                      <w:rPr>
                        <w:szCs w:val="21"/>
                      </w:rPr>
                      <w:t>2.</w:t>
                    </w:r>
                    <w:r>
                      <w:rPr>
                        <w:rFonts w:hint="eastAsia"/>
                        <w:szCs w:val="21"/>
                      </w:rPr>
                      <w:t>本期增加金额</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r>
          <w:tr w:rsidR="008A5C7D" w:rsidTr="00972ABE">
            <w:trPr>
              <w:trHeight w:val="272"/>
            </w:trPr>
            <w:sdt>
              <w:sdtPr>
                <w:tag w:val="_PLD_3cba015ee76d452abd05ff220b7d6963"/>
                <w:id w:val="-335068919"/>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ind w:firstLineChars="150" w:firstLine="315"/>
                      <w:rPr>
                        <w:szCs w:val="21"/>
                      </w:rPr>
                    </w:pPr>
                    <w:r>
                      <w:rPr>
                        <w:rFonts w:hint="eastAsia"/>
                        <w:szCs w:val="21"/>
                      </w:rPr>
                      <w:t>（1）计提</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r>
          <w:tr w:rsidR="008A5C7D" w:rsidTr="00972ABE">
            <w:trPr>
              <w:trHeight w:val="273"/>
            </w:trPr>
            <w:sdt>
              <w:sdtPr>
                <w:tag w:val="_PLD_3a80eedd98a0469eb67a1d60dbb03de7"/>
                <w:id w:val="-1954542731"/>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ind w:firstLineChars="200" w:firstLine="420"/>
                      <w:rPr>
                        <w:szCs w:val="21"/>
                      </w:rPr>
                    </w:pPr>
                    <w:r>
                      <w:rPr>
                        <w:rFonts w:hint="eastAsia"/>
                        <w:szCs w:val="21"/>
                      </w:rPr>
                      <w:t>3、本期减少金额</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r>
          <w:tr w:rsidR="008A5C7D" w:rsidTr="00972ABE">
            <w:trPr>
              <w:trHeight w:val="273"/>
            </w:trPr>
            <w:sdt>
              <w:sdtPr>
                <w:tag w:val="_PLD_cd451bb1cac14e2893b15ec8172d1f0e"/>
                <w:id w:val="-993728286"/>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ind w:firstLineChars="200" w:firstLine="420"/>
                      <w:rPr>
                        <w:szCs w:val="21"/>
                      </w:rPr>
                    </w:pPr>
                    <w:r>
                      <w:rPr>
                        <w:rFonts w:hint="eastAsia"/>
                        <w:szCs w:val="21"/>
                      </w:rPr>
                      <w:t>（1）处置</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r>
          <w:tr w:rsidR="008A5C7D" w:rsidTr="00972ABE">
            <w:trPr>
              <w:trHeight w:val="273"/>
            </w:trPr>
            <w:sdt>
              <w:sdtPr>
                <w:tag w:val="_PLD_b27c5053f3ea4116bb7d4d920bae34be"/>
                <w:id w:val="-1747023527"/>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ind w:firstLineChars="200" w:firstLine="420"/>
                      <w:rPr>
                        <w:szCs w:val="21"/>
                      </w:rPr>
                    </w:pPr>
                    <w:r>
                      <w:rPr>
                        <w:rFonts w:hint="eastAsia"/>
                        <w:szCs w:val="21"/>
                      </w:rPr>
                      <w:t>（2）其他转出</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r>
          <w:tr w:rsidR="008A5C7D" w:rsidTr="00972ABE">
            <w:trPr>
              <w:trHeight w:val="272"/>
            </w:trPr>
            <w:sdt>
              <w:sdtPr>
                <w:tag w:val="_PLD_c25a5691f17f46c1b2ebb44b9889b35e"/>
                <w:id w:val="440887033"/>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ind w:firstLineChars="200" w:firstLine="420"/>
                      <w:rPr>
                        <w:szCs w:val="21"/>
                      </w:rPr>
                    </w:pPr>
                    <w:r>
                      <w:rPr>
                        <w:rFonts w:hint="eastAsia"/>
                        <w:szCs w:val="21"/>
                      </w:rPr>
                      <w:t>4.期末余额</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r>
          <w:tr w:rsidR="008A5C7D" w:rsidTr="00972ABE">
            <w:trPr>
              <w:trHeight w:val="273"/>
            </w:trPr>
            <w:sdt>
              <w:sdtPr>
                <w:tag w:val="_PLD_dd5ff8f664da49d38ce3a1157275c392"/>
                <w:id w:val="-1455637202"/>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rPr>
                        <w:szCs w:val="21"/>
                      </w:rPr>
                    </w:pPr>
                    <w:r>
                      <w:rPr>
                        <w:rFonts w:hint="eastAsia"/>
                        <w:szCs w:val="21"/>
                      </w:rPr>
                      <w:t>四、账面价值</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rPr>
                    <w:szCs w:val="21"/>
                  </w:rPr>
                </w:pP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rPr>
                    <w:szCs w:val="21"/>
                  </w:rPr>
                </w:pPr>
              </w:p>
            </w:tc>
          </w:tr>
          <w:tr w:rsidR="008A5C7D" w:rsidTr="00972ABE">
            <w:trPr>
              <w:trHeight w:val="272"/>
            </w:trPr>
            <w:sdt>
              <w:sdtPr>
                <w:tag w:val="_PLD_9e2ff7b138194a18892eb08dcc0b7923"/>
                <w:id w:val="-108745430"/>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ind w:firstLineChars="150" w:firstLine="315"/>
                      <w:rPr>
                        <w:szCs w:val="21"/>
                      </w:rPr>
                    </w:pPr>
                    <w:r>
                      <w:rPr>
                        <w:szCs w:val="21"/>
                      </w:rPr>
                      <w:t>1.</w:t>
                    </w:r>
                    <w:r>
                      <w:rPr>
                        <w:rFonts w:hint="eastAsia"/>
                        <w:szCs w:val="21"/>
                      </w:rPr>
                      <w:t>期末账面价值</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4,084,836,292.16</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887,012,553.42</w:t>
                </w: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4,971,848,845.58</w:t>
                </w:r>
              </w:p>
            </w:tc>
          </w:tr>
          <w:tr w:rsidR="008A5C7D" w:rsidTr="00972ABE">
            <w:trPr>
              <w:trHeight w:val="290"/>
            </w:trPr>
            <w:sdt>
              <w:sdtPr>
                <w:tag w:val="_PLD_6e9e2eed2bfa45eb8258d1b408d860b3"/>
                <w:id w:val="-558632664"/>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ind w:firstLineChars="150" w:firstLine="315"/>
                      <w:rPr>
                        <w:szCs w:val="21"/>
                      </w:rPr>
                    </w:pPr>
                    <w:r>
                      <w:rPr>
                        <w:szCs w:val="21"/>
                      </w:rPr>
                      <w:t>2.</w:t>
                    </w:r>
                    <w:r>
                      <w:rPr>
                        <w:rFonts w:hint="eastAsia"/>
                        <w:szCs w:val="21"/>
                      </w:rPr>
                      <w:t>期初账面价值</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3,743,799,084.30</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903,766,046.50</w:t>
                </w: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4,647,565,130.80</w:t>
                </w:r>
              </w:p>
            </w:tc>
          </w:tr>
        </w:tbl>
        <w:p w:rsidR="008A5C7D" w:rsidRDefault="008A5C7D">
          <w:pPr>
            <w:pStyle w:val="afff4"/>
          </w:pPr>
        </w:p>
        <w:p w:rsidR="008A5C7D" w:rsidRDefault="00100223" w:rsidP="007716CA">
          <w:pPr>
            <w:pStyle w:val="afff6"/>
            <w:numPr>
              <w:ilvl w:val="0"/>
              <w:numId w:val="46"/>
            </w:numPr>
            <w:tabs>
              <w:tab w:val="left" w:pos="616"/>
            </w:tabs>
            <w:rPr>
              <w:rFonts w:ascii="宋体" w:hAnsi="宋体"/>
              <w:szCs w:val="21"/>
            </w:rPr>
          </w:pPr>
          <w:r>
            <w:rPr>
              <w:rFonts w:ascii="宋体" w:hAnsi="宋体" w:hint="eastAsia"/>
              <w:szCs w:val="21"/>
            </w:rPr>
            <w:t>未办妥产权证书的投资性房地产情况：</w:t>
          </w:r>
        </w:p>
        <w:p w:rsidR="008A5C7D" w:rsidRDefault="007A515A">
          <w:pPr>
            <w:pStyle w:val="afff4"/>
          </w:pPr>
          <w:sdt>
            <w:sdtPr>
              <w:alias w:val="是否适用：未办妥产权证书的投资性房地产情况[双击切换]"/>
              <w:tag w:val="_GBC_6ea8ec03c59f4a3585f376319ae453c5"/>
              <w:id w:val="-363755648"/>
              <w:lock w:val="sdtContentLocked"/>
              <w:placeholder>
                <w:docPart w:val="GBC22222222222222222222222222222"/>
              </w:placeholder>
            </w:sdtPr>
            <w:sdtEndPr/>
            <w:sdtContent>
              <w:r w:rsidR="00100223">
                <w:fldChar w:fldCharType="begin"/>
              </w:r>
              <w:r w:rsidR="00100223">
                <w:instrText xml:space="preserve"> MACROBUTTON  SnrToggleCheckbox √适用 </w:instrText>
              </w:r>
              <w:r w:rsidR="00100223">
                <w:fldChar w:fldCharType="end"/>
              </w:r>
              <w:r w:rsidR="00100223">
                <w:fldChar w:fldCharType="begin"/>
              </w:r>
              <w:r w:rsidR="00100223">
                <w:instrText xml:space="preserve"> MACROBUTTON  SnrToggleCheckbox □不适用 </w:instrText>
              </w:r>
              <w:r w:rsidR="00100223">
                <w:fldChar w:fldCharType="end"/>
              </w:r>
            </w:sdtContent>
          </w:sdt>
        </w:p>
        <w:p w:rsidR="008A5C7D" w:rsidRDefault="00100223">
          <w:pPr>
            <w:pStyle w:val="afff4"/>
            <w:jc w:val="right"/>
          </w:pPr>
          <w:r>
            <w:rPr>
              <w:rFonts w:hint="eastAsia"/>
            </w:rPr>
            <w:t>单位：</w:t>
          </w:r>
          <w:sdt>
            <w:sdtPr>
              <w:rPr>
                <w:rFonts w:hint="eastAsia"/>
              </w:rPr>
              <w:alias w:val="单位：财务附注：未办妥产权证书的投资性房地产情况"/>
              <w:tag w:val="_GBC_89ad3edd2c8344178a82ca92ba3aa649"/>
              <w:id w:val="-14530097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办妥产权证书的投资性房地产情况"/>
              <w:tag w:val="_GBC_319e60d20ba84767896da2a6acce957a"/>
              <w:id w:val="-13277429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8A5C7D" w:rsidTr="008A5C7D">
            <w:sdt>
              <w:sdtPr>
                <w:tag w:val="_PLD_7c52e77cefcd4f20928046fc664a738d"/>
                <w:id w:val="1796710404"/>
                <w:lock w:val="sdtLocked"/>
              </w:sdtPr>
              <w:sdtEndPr/>
              <w:sdtContent>
                <w:tc>
                  <w:tcPr>
                    <w:tcW w:w="1828" w:type="pct"/>
                    <w:shd w:val="clear" w:color="auto" w:fill="auto"/>
                    <w:vAlign w:val="center"/>
                  </w:tcPr>
                  <w:p w:rsidR="008A5C7D" w:rsidRDefault="00100223" w:rsidP="008A5C7D">
                    <w:pPr>
                      <w:pStyle w:val="afff4"/>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09530227fc6641b8a91deec6d447dac0"/>
                <w:id w:val="623970234"/>
                <w:lock w:val="sdtLocked"/>
              </w:sdtPr>
              <w:sdtEndPr/>
              <w:sdtContent>
                <w:tc>
                  <w:tcPr>
                    <w:tcW w:w="1582" w:type="pct"/>
                    <w:shd w:val="clear" w:color="auto" w:fill="auto"/>
                    <w:vAlign w:val="center"/>
                  </w:tcPr>
                  <w:p w:rsidR="008A5C7D" w:rsidRDefault="00100223" w:rsidP="008A5C7D">
                    <w:pPr>
                      <w:pStyle w:val="afff4"/>
                      <w:tabs>
                        <w:tab w:val="right" w:pos="3690"/>
                        <w:tab w:val="right" w:pos="5130"/>
                        <w:tab w:val="right" w:pos="6030"/>
                        <w:tab w:val="right" w:pos="7650"/>
                        <w:tab w:val="right" w:pos="9270"/>
                      </w:tabs>
                      <w:adjustRightInd w:val="0"/>
                      <w:snapToGrid w:val="0"/>
                      <w:jc w:val="center"/>
                      <w:rPr>
                        <w:szCs w:val="21"/>
                      </w:rPr>
                    </w:pPr>
                    <w:r>
                      <w:rPr>
                        <w:rFonts w:hint="eastAsia"/>
                        <w:szCs w:val="21"/>
                      </w:rPr>
                      <w:t>账面价值</w:t>
                    </w:r>
                  </w:p>
                </w:tc>
              </w:sdtContent>
            </w:sdt>
            <w:sdt>
              <w:sdtPr>
                <w:tag w:val="_PLD_4af635cb01b34ef8a8351309e6df2ec0"/>
                <w:id w:val="-1478989082"/>
                <w:lock w:val="sdtLocked"/>
              </w:sdtPr>
              <w:sdtEndPr/>
              <w:sdtContent>
                <w:tc>
                  <w:tcPr>
                    <w:tcW w:w="1590" w:type="pct"/>
                    <w:shd w:val="clear" w:color="auto" w:fill="auto"/>
                    <w:vAlign w:val="center"/>
                  </w:tcPr>
                  <w:p w:rsidR="008A5C7D" w:rsidRDefault="00100223" w:rsidP="008A5C7D">
                    <w:pPr>
                      <w:pStyle w:val="afff4"/>
                      <w:tabs>
                        <w:tab w:val="right" w:pos="3690"/>
                        <w:tab w:val="right" w:pos="5130"/>
                        <w:tab w:val="right" w:pos="6030"/>
                        <w:tab w:val="right" w:pos="7650"/>
                        <w:tab w:val="right" w:pos="9270"/>
                      </w:tabs>
                      <w:adjustRightInd w:val="0"/>
                      <w:snapToGrid w:val="0"/>
                      <w:jc w:val="center"/>
                      <w:rPr>
                        <w:szCs w:val="21"/>
                      </w:rPr>
                    </w:pPr>
                    <w:r>
                      <w:rPr>
                        <w:rFonts w:hint="eastAsia"/>
                        <w:szCs w:val="21"/>
                      </w:rPr>
                      <w:t>未办妥产权证书原因</w:t>
                    </w:r>
                  </w:p>
                </w:tc>
              </w:sdtContent>
            </w:sdt>
          </w:tr>
          <w:sdt>
            <w:sdtPr>
              <w:rPr>
                <w:szCs w:val="21"/>
              </w:rPr>
              <w:alias w:val="未办妥产权证书的投资性房地产金额及原因明细"/>
              <w:tag w:val="_TUP_b8488f9577fc4efca936aea5a22c3395"/>
              <w:id w:val="1345898497"/>
              <w:lock w:val="sdtLocked"/>
            </w:sdtPr>
            <w:sdtEndPr/>
            <w:sdtContent>
              <w:tr w:rsidR="008A5C7D" w:rsidTr="008A5C7D">
                <w:tc>
                  <w:tcPr>
                    <w:tcW w:w="1828" w:type="pct"/>
                    <w:shd w:val="clear" w:color="auto" w:fill="auto"/>
                  </w:tcPr>
                  <w:p w:rsidR="008A5C7D" w:rsidRDefault="00100223" w:rsidP="008A5C7D">
                    <w:pPr>
                      <w:pStyle w:val="afff4"/>
                      <w:tabs>
                        <w:tab w:val="right" w:pos="3690"/>
                        <w:tab w:val="right" w:pos="5130"/>
                        <w:tab w:val="right" w:pos="6030"/>
                        <w:tab w:val="right" w:pos="7650"/>
                        <w:tab w:val="right" w:pos="9270"/>
                      </w:tabs>
                      <w:adjustRightInd w:val="0"/>
                      <w:snapToGrid w:val="0"/>
                      <w:rPr>
                        <w:szCs w:val="21"/>
                      </w:rPr>
                    </w:pPr>
                    <w:r>
                      <w:t>房屋及建筑物</w:t>
                    </w:r>
                  </w:p>
                </w:tc>
                <w:tc>
                  <w:tcPr>
                    <w:tcW w:w="1582" w:type="pct"/>
                    <w:shd w:val="clear" w:color="auto" w:fill="auto"/>
                  </w:tcPr>
                  <w:p w:rsidR="008A5C7D" w:rsidRDefault="00100223" w:rsidP="008A5C7D">
                    <w:pPr>
                      <w:pStyle w:val="afff4"/>
                      <w:tabs>
                        <w:tab w:val="right" w:pos="3690"/>
                        <w:tab w:val="right" w:pos="5130"/>
                        <w:tab w:val="right" w:pos="6030"/>
                        <w:tab w:val="right" w:pos="7650"/>
                        <w:tab w:val="right" w:pos="9270"/>
                      </w:tabs>
                      <w:adjustRightInd w:val="0"/>
                      <w:snapToGrid w:val="0"/>
                      <w:jc w:val="right"/>
                      <w:rPr>
                        <w:szCs w:val="21"/>
                      </w:rPr>
                    </w:pPr>
                    <w:r>
                      <w:t>379,917,202.20</w:t>
                    </w:r>
                  </w:p>
                </w:tc>
                <w:tc>
                  <w:tcPr>
                    <w:tcW w:w="1590" w:type="pct"/>
                    <w:shd w:val="clear" w:color="auto" w:fill="auto"/>
                  </w:tcPr>
                  <w:p w:rsidR="008A5C7D" w:rsidRDefault="00100223" w:rsidP="008A5C7D">
                    <w:pPr>
                      <w:pStyle w:val="afff4"/>
                      <w:tabs>
                        <w:tab w:val="right" w:pos="3690"/>
                        <w:tab w:val="right" w:pos="5130"/>
                        <w:tab w:val="right" w:pos="6030"/>
                        <w:tab w:val="right" w:pos="7650"/>
                        <w:tab w:val="right" w:pos="9270"/>
                      </w:tabs>
                      <w:adjustRightInd w:val="0"/>
                      <w:snapToGrid w:val="0"/>
                      <w:rPr>
                        <w:szCs w:val="21"/>
                      </w:rPr>
                    </w:pPr>
                    <w:r>
                      <w:t>尚未完成相关办理手续</w:t>
                    </w:r>
                  </w:p>
                </w:tc>
              </w:tr>
            </w:sdtContent>
          </w:sdt>
          <w:sdt>
            <w:sdtPr>
              <w:rPr>
                <w:szCs w:val="21"/>
              </w:rPr>
              <w:alias w:val="未办妥产权证书的投资性房地产金额及原因明细"/>
              <w:tag w:val="_TUP_b8488f9577fc4efca936aea5a22c3395"/>
              <w:id w:val="717715028"/>
              <w:lock w:val="sdtLocked"/>
            </w:sdtPr>
            <w:sdtEndPr/>
            <w:sdtContent>
              <w:tr w:rsidR="008A5C7D" w:rsidTr="008A5C7D">
                <w:tc>
                  <w:tcPr>
                    <w:tcW w:w="1828" w:type="pct"/>
                    <w:shd w:val="clear" w:color="auto" w:fill="auto"/>
                  </w:tcPr>
                  <w:p w:rsidR="008A5C7D" w:rsidRDefault="00100223" w:rsidP="008A5C7D">
                    <w:pPr>
                      <w:pStyle w:val="afff4"/>
                      <w:tabs>
                        <w:tab w:val="right" w:pos="3690"/>
                        <w:tab w:val="right" w:pos="5130"/>
                        <w:tab w:val="right" w:pos="6030"/>
                        <w:tab w:val="right" w:pos="7650"/>
                        <w:tab w:val="right" w:pos="9270"/>
                      </w:tabs>
                      <w:adjustRightInd w:val="0"/>
                      <w:snapToGrid w:val="0"/>
                      <w:rPr>
                        <w:szCs w:val="21"/>
                      </w:rPr>
                    </w:pPr>
                    <w:r>
                      <w:t>土地使用权</w:t>
                    </w:r>
                  </w:p>
                </w:tc>
                <w:tc>
                  <w:tcPr>
                    <w:tcW w:w="1582" w:type="pct"/>
                    <w:shd w:val="clear" w:color="auto" w:fill="auto"/>
                  </w:tcPr>
                  <w:p w:rsidR="008A5C7D" w:rsidRDefault="00100223" w:rsidP="008A5C7D">
                    <w:pPr>
                      <w:pStyle w:val="afff4"/>
                      <w:tabs>
                        <w:tab w:val="right" w:pos="3690"/>
                        <w:tab w:val="right" w:pos="5130"/>
                        <w:tab w:val="right" w:pos="6030"/>
                        <w:tab w:val="right" w:pos="7650"/>
                        <w:tab w:val="right" w:pos="9270"/>
                      </w:tabs>
                      <w:adjustRightInd w:val="0"/>
                      <w:snapToGrid w:val="0"/>
                      <w:jc w:val="right"/>
                      <w:rPr>
                        <w:szCs w:val="21"/>
                      </w:rPr>
                    </w:pPr>
                    <w:r>
                      <w:t>72,462,337.78</w:t>
                    </w:r>
                  </w:p>
                </w:tc>
                <w:tc>
                  <w:tcPr>
                    <w:tcW w:w="1590" w:type="pct"/>
                    <w:shd w:val="clear" w:color="auto" w:fill="auto"/>
                  </w:tcPr>
                  <w:p w:rsidR="008A5C7D" w:rsidRDefault="00100223" w:rsidP="008A5C7D">
                    <w:pPr>
                      <w:pStyle w:val="afff4"/>
                      <w:tabs>
                        <w:tab w:val="right" w:pos="3690"/>
                        <w:tab w:val="right" w:pos="5130"/>
                        <w:tab w:val="right" w:pos="6030"/>
                        <w:tab w:val="right" w:pos="7650"/>
                        <w:tab w:val="right" w:pos="9270"/>
                      </w:tabs>
                      <w:adjustRightInd w:val="0"/>
                      <w:snapToGrid w:val="0"/>
                      <w:rPr>
                        <w:szCs w:val="21"/>
                      </w:rPr>
                    </w:pPr>
                    <w:r>
                      <w:t>尚未完成相关办理手续</w:t>
                    </w:r>
                  </w:p>
                </w:tc>
              </w:tr>
            </w:sdtContent>
          </w:sdt>
          <w:tr w:rsidR="008A5C7D" w:rsidTr="008A5C7D">
            <w:tc>
              <w:tcPr>
                <w:tcW w:w="1828" w:type="pct"/>
                <w:shd w:val="clear" w:color="auto" w:fill="auto"/>
              </w:tcPr>
              <w:p w:rsidR="008A5C7D" w:rsidRDefault="00100223" w:rsidP="008A5C7D">
                <w:pPr>
                  <w:pStyle w:val="afff4"/>
                  <w:tabs>
                    <w:tab w:val="right" w:pos="3690"/>
                    <w:tab w:val="right" w:pos="5130"/>
                    <w:tab w:val="right" w:pos="6030"/>
                    <w:tab w:val="right" w:pos="7650"/>
                    <w:tab w:val="right" w:pos="9270"/>
                  </w:tabs>
                  <w:adjustRightInd w:val="0"/>
                  <w:snapToGrid w:val="0"/>
                  <w:rPr>
                    <w:szCs w:val="21"/>
                  </w:rPr>
                </w:pPr>
                <w:r>
                  <w:t>小  计</w:t>
                </w:r>
              </w:p>
            </w:tc>
            <w:tc>
              <w:tcPr>
                <w:tcW w:w="1582" w:type="pct"/>
                <w:shd w:val="clear" w:color="auto" w:fill="auto"/>
              </w:tcPr>
              <w:p w:rsidR="008A5C7D" w:rsidRDefault="00100223" w:rsidP="008A5C7D">
                <w:pPr>
                  <w:pStyle w:val="afff4"/>
                  <w:tabs>
                    <w:tab w:val="right" w:pos="3690"/>
                    <w:tab w:val="right" w:pos="5130"/>
                    <w:tab w:val="right" w:pos="6030"/>
                    <w:tab w:val="right" w:pos="7650"/>
                    <w:tab w:val="right" w:pos="9270"/>
                  </w:tabs>
                  <w:adjustRightInd w:val="0"/>
                  <w:snapToGrid w:val="0"/>
                  <w:jc w:val="right"/>
                </w:pPr>
                <w:r>
                  <w:t>452,379,539.98</w:t>
                </w:r>
              </w:p>
            </w:tc>
            <w:tc>
              <w:tcPr>
                <w:tcW w:w="1590" w:type="pct"/>
                <w:shd w:val="clear" w:color="auto" w:fill="auto"/>
              </w:tcPr>
              <w:p w:rsidR="008A5C7D" w:rsidRDefault="008A5C7D" w:rsidP="008A5C7D">
                <w:pPr>
                  <w:pStyle w:val="afff4"/>
                  <w:tabs>
                    <w:tab w:val="right" w:pos="3690"/>
                    <w:tab w:val="right" w:pos="5130"/>
                    <w:tab w:val="right" w:pos="6030"/>
                    <w:tab w:val="right" w:pos="7650"/>
                    <w:tab w:val="right" w:pos="9270"/>
                  </w:tabs>
                  <w:adjustRightInd w:val="0"/>
                  <w:snapToGrid w:val="0"/>
                </w:pPr>
              </w:p>
            </w:tc>
          </w:tr>
        </w:tbl>
        <w:p w:rsidR="008A5C7D" w:rsidRDefault="008A5C7D">
          <w:pPr>
            <w:pStyle w:val="afff4"/>
          </w:pPr>
        </w:p>
        <w:p w:rsidR="008A5C7D" w:rsidRDefault="00100223" w:rsidP="0089670D">
          <w:pPr>
            <w:pStyle w:val="afff4"/>
            <w:ind w:leftChars="-21" w:left="-8" w:hangingChars="20" w:hanging="42"/>
            <w:rPr>
              <w:szCs w:val="21"/>
            </w:rPr>
          </w:pPr>
          <w:r>
            <w:rPr>
              <w:rFonts w:hint="eastAsia"/>
              <w:szCs w:val="21"/>
            </w:rPr>
            <w:t>其他说明</w:t>
          </w:r>
        </w:p>
        <w:sdt>
          <w:sdtPr>
            <w:rPr>
              <w:szCs w:val="21"/>
            </w:rPr>
            <w:alias w:val="是否适用：投资性房地产的说明[双击切换]"/>
            <w:tag w:val="_GBC_7c82892b5f364028897e5707cfcc5e86"/>
            <w:id w:val="-668632796"/>
            <w:lock w:val="sdtContentLocked"/>
            <w:placeholder>
              <w:docPart w:val="GBC22222222222222222222222222222"/>
            </w:placeholder>
          </w:sdtPr>
          <w:sdtEndPr/>
          <w:sdtContent>
            <w:p w:rsidR="008A5C7D" w:rsidRDefault="00100223" w:rsidP="008A5C7D">
              <w:pPr>
                <w:pStyle w:val="afff4"/>
                <w:rPr>
                  <w:rFonts w:cstheme="minorBidi"/>
                  <w:kern w:val="2"/>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7A515A">
          <w:pPr>
            <w:pStyle w:val="afff4"/>
            <w:rPr>
              <w:szCs w:val="21"/>
            </w:rPr>
          </w:pPr>
        </w:p>
      </w:sdtContent>
    </w:sdt>
    <w:p w:rsidR="008A5C7D" w:rsidRDefault="008A5C7D">
      <w:pPr>
        <w:pStyle w:val="afff4"/>
        <w:ind w:right="283"/>
        <w:rPr>
          <w:szCs w:val="21"/>
        </w:rPr>
      </w:pPr>
    </w:p>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固定资产</w:t>
      </w:r>
    </w:p>
    <w:sdt>
      <w:sdtPr>
        <w:rPr>
          <w:rFonts w:ascii="宋体" w:hAnsi="宋体" w:cs="宋体" w:hint="eastAsia"/>
          <w:b w:val="0"/>
          <w:bCs w:val="0"/>
          <w:kern w:val="0"/>
          <w:sz w:val="21"/>
          <w:szCs w:val="21"/>
        </w:rPr>
        <w:alias w:val="模块:固定资产情况"/>
        <w:tag w:val="_GBC_6b764c2f9af049ba98fb55c66fe083a9"/>
        <w:id w:val="1218168953"/>
        <w:lock w:val="sdtLocked"/>
        <w:placeholder>
          <w:docPart w:val="GBC22222222222222222222222222222"/>
        </w:placeholder>
      </w:sdtPr>
      <w:sdtEndPr>
        <w:rPr>
          <w:rFonts w:cstheme="minorBidi"/>
          <w:kern w:val="2"/>
        </w:rPr>
      </w:sdtEndPr>
      <w:sdtContent>
        <w:p w:rsidR="008A5C7D" w:rsidRDefault="00100223" w:rsidP="007716CA">
          <w:pPr>
            <w:pStyle w:val="afff6"/>
            <w:numPr>
              <w:ilvl w:val="0"/>
              <w:numId w:val="47"/>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893401853"/>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15487182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9965322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302" w:type="pct"/>
            <w:jc w:val="center"/>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092"/>
            <w:gridCol w:w="1530"/>
            <w:gridCol w:w="1426"/>
            <w:gridCol w:w="1426"/>
            <w:gridCol w:w="1426"/>
            <w:gridCol w:w="1530"/>
          </w:tblGrid>
          <w:tr w:rsidR="008A5C7D" w:rsidTr="00972ABE">
            <w:trPr>
              <w:jc w:val="center"/>
            </w:trPr>
            <w:sdt>
              <w:sdtPr>
                <w:tag w:val="_PLD_1741958de41447b7ac4cbd15ce893c6c"/>
                <w:id w:val="371667886"/>
                <w:lock w:val="sdtLocked"/>
              </w:sdtPr>
              <w:sdtEndPr/>
              <w:sdtContent>
                <w:tc>
                  <w:tcPr>
                    <w:tcW w:w="1109" w:type="pct"/>
                    <w:shd w:val="clear" w:color="auto" w:fill="auto"/>
                    <w:vAlign w:val="center"/>
                  </w:tcPr>
                  <w:p w:rsidR="008A5C7D" w:rsidRDefault="00100223" w:rsidP="008A5C7D">
                    <w:pPr>
                      <w:pStyle w:val="afff4"/>
                      <w:jc w:val="center"/>
                    </w:pPr>
                    <w:r>
                      <w:rPr>
                        <w:rFonts w:hint="eastAsia"/>
                      </w:rPr>
                      <w:t>项目</w:t>
                    </w:r>
                  </w:p>
                </w:tc>
              </w:sdtContent>
            </w:sdt>
            <w:sdt>
              <w:sdtPr>
                <w:rPr>
                  <w:rFonts w:hint="eastAsia"/>
                </w:rPr>
                <w:alias w:val="固定资产情况明细-项目名称"/>
                <w:tag w:val="_GBC_936a8499167f477aab1a2942b2fdbdaf"/>
                <w:id w:val="-168568424"/>
                <w:lock w:val="sdtLocked"/>
                <w:text/>
              </w:sdtPr>
              <w:sdtEndPr/>
              <w:sdtContent>
                <w:tc>
                  <w:tcPr>
                    <w:tcW w:w="811" w:type="pct"/>
                    <w:shd w:val="clear" w:color="auto" w:fill="auto"/>
                    <w:vAlign w:val="center"/>
                  </w:tcPr>
                  <w:p w:rsidR="008A5C7D" w:rsidRDefault="00100223" w:rsidP="008A5C7D">
                    <w:pPr>
                      <w:pStyle w:val="afff4"/>
                      <w:jc w:val="center"/>
                    </w:pPr>
                    <w:r>
                      <w:rPr>
                        <w:rFonts w:hint="eastAsia"/>
                      </w:rPr>
                      <w:t>房屋及建筑物</w:t>
                    </w:r>
                  </w:p>
                </w:tc>
              </w:sdtContent>
            </w:sdt>
            <w:sdt>
              <w:sdtPr>
                <w:rPr>
                  <w:rFonts w:hint="eastAsia"/>
                </w:rPr>
                <w:alias w:val="固定资产情况明细-项目名称"/>
                <w:tag w:val="_GBC_936a8499167f477aab1a2942b2fdbdaf"/>
                <w:id w:val="187117228"/>
                <w:lock w:val="sdtLocked"/>
                <w:text/>
              </w:sdtPr>
              <w:sdtEndPr/>
              <w:sdtContent>
                <w:tc>
                  <w:tcPr>
                    <w:tcW w:w="756" w:type="pct"/>
                    <w:shd w:val="clear" w:color="auto" w:fill="auto"/>
                    <w:vAlign w:val="center"/>
                  </w:tcPr>
                  <w:p w:rsidR="008A5C7D" w:rsidRDefault="00100223" w:rsidP="008A5C7D">
                    <w:pPr>
                      <w:pStyle w:val="afff4"/>
                      <w:jc w:val="center"/>
                    </w:pPr>
                    <w:r>
                      <w:rPr>
                        <w:rFonts w:hint="eastAsia"/>
                      </w:rPr>
                      <w:t>通用设备</w:t>
                    </w:r>
                  </w:p>
                </w:tc>
              </w:sdtContent>
            </w:sdt>
            <w:sdt>
              <w:sdtPr>
                <w:rPr>
                  <w:rFonts w:hint="eastAsia"/>
                </w:rPr>
                <w:alias w:val="固定资产情况明细-项目名称"/>
                <w:tag w:val="_GBC_936a8499167f477aab1a2942b2fdbdaf"/>
                <w:id w:val="-1158694382"/>
                <w:lock w:val="sdtLocked"/>
                <w:text/>
              </w:sdtPr>
              <w:sdtEndPr/>
              <w:sdtContent>
                <w:tc>
                  <w:tcPr>
                    <w:tcW w:w="756" w:type="pct"/>
                    <w:shd w:val="clear" w:color="auto" w:fill="auto"/>
                    <w:vAlign w:val="center"/>
                  </w:tcPr>
                  <w:p w:rsidR="008A5C7D" w:rsidRDefault="00100223" w:rsidP="008A5C7D">
                    <w:pPr>
                      <w:pStyle w:val="afff4"/>
                      <w:jc w:val="center"/>
                    </w:pPr>
                    <w:r>
                      <w:rPr>
                        <w:rFonts w:hint="eastAsia"/>
                      </w:rPr>
                      <w:t>专用设备</w:t>
                    </w:r>
                  </w:p>
                </w:tc>
              </w:sdtContent>
            </w:sdt>
            <w:sdt>
              <w:sdtPr>
                <w:rPr>
                  <w:rFonts w:hint="eastAsia"/>
                </w:rPr>
                <w:alias w:val="固定资产情况明细-项目名称"/>
                <w:tag w:val="_GBC_936a8499167f477aab1a2942b2fdbdaf"/>
                <w:id w:val="-1251193572"/>
                <w:lock w:val="sdtLocked"/>
                <w:text/>
              </w:sdtPr>
              <w:sdtEndPr/>
              <w:sdtContent>
                <w:tc>
                  <w:tcPr>
                    <w:tcW w:w="756" w:type="pct"/>
                    <w:shd w:val="clear" w:color="auto" w:fill="auto"/>
                    <w:vAlign w:val="center"/>
                  </w:tcPr>
                  <w:p w:rsidR="008A5C7D" w:rsidRDefault="00100223" w:rsidP="008A5C7D">
                    <w:pPr>
                      <w:pStyle w:val="afff4"/>
                      <w:jc w:val="center"/>
                    </w:pPr>
                    <w:r>
                      <w:rPr>
                        <w:rFonts w:hint="eastAsia"/>
                      </w:rPr>
                      <w:t>运输工具</w:t>
                    </w:r>
                  </w:p>
                </w:tc>
              </w:sdtContent>
            </w:sdt>
            <w:sdt>
              <w:sdtPr>
                <w:tag w:val="_PLD_0b635f975b4949dbb798f88c3dcf1d8d"/>
                <w:id w:val="1923988348"/>
                <w:lock w:val="sdtLocked"/>
              </w:sdtPr>
              <w:sdtEndPr/>
              <w:sdtContent>
                <w:tc>
                  <w:tcPr>
                    <w:tcW w:w="811" w:type="pct"/>
                    <w:shd w:val="clear" w:color="auto" w:fill="auto"/>
                    <w:vAlign w:val="center"/>
                  </w:tcPr>
                  <w:p w:rsidR="008A5C7D" w:rsidRDefault="00100223" w:rsidP="008A5C7D">
                    <w:pPr>
                      <w:pStyle w:val="afff4"/>
                      <w:jc w:val="center"/>
                    </w:pPr>
                    <w:r>
                      <w:rPr>
                        <w:rFonts w:hint="eastAsia"/>
                      </w:rPr>
                      <w:t>合计</w:t>
                    </w:r>
                  </w:p>
                </w:tc>
              </w:sdtContent>
            </w:sdt>
          </w:tr>
          <w:tr w:rsidR="008A5C7D" w:rsidTr="00972ABE">
            <w:trPr>
              <w:jc w:val="center"/>
            </w:trPr>
            <w:sdt>
              <w:sdtPr>
                <w:tag w:val="_PLD_e1d4e79d72fd45cc925f8729ecef795c"/>
                <w:id w:val="-481468170"/>
                <w:lock w:val="sdtLocked"/>
              </w:sdtPr>
              <w:sdtEndPr/>
              <w:sdtContent>
                <w:tc>
                  <w:tcPr>
                    <w:tcW w:w="1109" w:type="pct"/>
                    <w:shd w:val="clear" w:color="auto" w:fill="auto"/>
                  </w:tcPr>
                  <w:p w:rsidR="008A5C7D" w:rsidRDefault="00100223" w:rsidP="008A5C7D">
                    <w:pPr>
                      <w:pStyle w:val="afff4"/>
                    </w:pPr>
                    <w:r>
                      <w:rPr>
                        <w:rFonts w:hint="eastAsia"/>
                      </w:rPr>
                      <w:t>一、账面原值：</w:t>
                    </w:r>
                  </w:p>
                </w:tc>
              </w:sdtContent>
            </w:sdt>
            <w:tc>
              <w:tcPr>
                <w:tcW w:w="811" w:type="pct"/>
                <w:shd w:val="clear" w:color="auto" w:fill="auto"/>
                <w:vAlign w:val="center"/>
              </w:tcPr>
              <w:p w:rsidR="008A5C7D" w:rsidRDefault="008A5C7D" w:rsidP="008A5C7D">
                <w:pPr>
                  <w:pStyle w:val="afff4"/>
                  <w:jc w:val="center"/>
                </w:pPr>
              </w:p>
            </w:tc>
            <w:tc>
              <w:tcPr>
                <w:tcW w:w="756" w:type="pct"/>
                <w:shd w:val="clear" w:color="auto" w:fill="auto"/>
                <w:vAlign w:val="center"/>
              </w:tcPr>
              <w:p w:rsidR="008A5C7D" w:rsidRDefault="008A5C7D" w:rsidP="008A5C7D">
                <w:pPr>
                  <w:pStyle w:val="afff4"/>
                  <w:jc w:val="center"/>
                </w:pPr>
              </w:p>
            </w:tc>
            <w:tc>
              <w:tcPr>
                <w:tcW w:w="756" w:type="pct"/>
                <w:shd w:val="clear" w:color="auto" w:fill="auto"/>
                <w:vAlign w:val="center"/>
              </w:tcPr>
              <w:p w:rsidR="008A5C7D" w:rsidRDefault="008A5C7D" w:rsidP="008A5C7D">
                <w:pPr>
                  <w:pStyle w:val="afff4"/>
                  <w:jc w:val="center"/>
                </w:pPr>
              </w:p>
            </w:tc>
            <w:tc>
              <w:tcPr>
                <w:tcW w:w="756" w:type="pct"/>
                <w:shd w:val="clear" w:color="auto" w:fill="auto"/>
                <w:vAlign w:val="center"/>
              </w:tcPr>
              <w:p w:rsidR="008A5C7D" w:rsidRDefault="008A5C7D" w:rsidP="008A5C7D">
                <w:pPr>
                  <w:pStyle w:val="afff4"/>
                  <w:jc w:val="center"/>
                </w:pPr>
              </w:p>
            </w:tc>
            <w:tc>
              <w:tcPr>
                <w:tcW w:w="811" w:type="pct"/>
                <w:shd w:val="clear" w:color="auto" w:fill="auto"/>
                <w:vAlign w:val="center"/>
              </w:tcPr>
              <w:p w:rsidR="008A5C7D" w:rsidRDefault="008A5C7D" w:rsidP="008A5C7D">
                <w:pPr>
                  <w:pStyle w:val="afff4"/>
                  <w:jc w:val="center"/>
                </w:pPr>
              </w:p>
            </w:tc>
          </w:tr>
          <w:tr w:rsidR="008A5C7D" w:rsidTr="00972ABE">
            <w:trPr>
              <w:jc w:val="center"/>
            </w:trPr>
            <w:sdt>
              <w:sdtPr>
                <w:tag w:val="_PLD_76089fd0a4a0479c8c1f36c514cb7ecd"/>
                <w:id w:val="259952484"/>
                <w:lock w:val="sdtLocked"/>
              </w:sdtPr>
              <w:sdtEndPr/>
              <w:sdtContent>
                <w:tc>
                  <w:tcPr>
                    <w:tcW w:w="1109" w:type="pct"/>
                    <w:shd w:val="clear" w:color="auto" w:fill="auto"/>
                  </w:tcPr>
                  <w:p w:rsidR="008A5C7D" w:rsidRDefault="00100223" w:rsidP="008A5C7D">
                    <w:pPr>
                      <w:pStyle w:val="afff4"/>
                      <w:ind w:firstLineChars="200" w:firstLine="420"/>
                    </w:pPr>
                    <w:r>
                      <w:t>1.</w:t>
                    </w:r>
                    <w:r>
                      <w:rPr>
                        <w:rFonts w:hint="eastAsia"/>
                      </w:rPr>
                      <w:t>期初余额</w:t>
                    </w:r>
                  </w:p>
                </w:tc>
              </w:sdtContent>
            </w:sdt>
            <w:tc>
              <w:tcPr>
                <w:tcW w:w="811" w:type="pct"/>
                <w:shd w:val="clear" w:color="auto" w:fill="auto"/>
                <w:vAlign w:val="center"/>
              </w:tcPr>
              <w:p w:rsidR="008A5C7D" w:rsidRDefault="00100223" w:rsidP="008A5C7D">
                <w:pPr>
                  <w:pStyle w:val="afff4"/>
                  <w:jc w:val="right"/>
                </w:pPr>
                <w:r>
                  <w:t>249,175,032.70</w:t>
                </w:r>
              </w:p>
            </w:tc>
            <w:tc>
              <w:tcPr>
                <w:tcW w:w="756" w:type="pct"/>
                <w:shd w:val="clear" w:color="auto" w:fill="auto"/>
                <w:vAlign w:val="center"/>
              </w:tcPr>
              <w:p w:rsidR="008A5C7D" w:rsidRDefault="00100223" w:rsidP="008A5C7D">
                <w:pPr>
                  <w:pStyle w:val="afff4"/>
                  <w:jc w:val="right"/>
                </w:pPr>
                <w:r>
                  <w:t>64,552,660.93</w:t>
                </w:r>
              </w:p>
            </w:tc>
            <w:tc>
              <w:tcPr>
                <w:tcW w:w="756" w:type="pct"/>
                <w:shd w:val="clear" w:color="auto" w:fill="auto"/>
                <w:vAlign w:val="center"/>
              </w:tcPr>
              <w:p w:rsidR="008A5C7D" w:rsidRDefault="00100223" w:rsidP="008A5C7D">
                <w:pPr>
                  <w:pStyle w:val="afff4"/>
                  <w:jc w:val="right"/>
                </w:pPr>
                <w:r>
                  <w:t>10,716,175.68</w:t>
                </w:r>
              </w:p>
            </w:tc>
            <w:tc>
              <w:tcPr>
                <w:tcW w:w="756" w:type="pct"/>
                <w:shd w:val="clear" w:color="auto" w:fill="auto"/>
                <w:vAlign w:val="center"/>
              </w:tcPr>
              <w:p w:rsidR="008A5C7D" w:rsidRDefault="00100223" w:rsidP="008A5C7D">
                <w:pPr>
                  <w:pStyle w:val="afff4"/>
                  <w:jc w:val="right"/>
                </w:pPr>
                <w:r>
                  <w:t>16,597,330.26</w:t>
                </w:r>
              </w:p>
            </w:tc>
            <w:tc>
              <w:tcPr>
                <w:tcW w:w="811" w:type="pct"/>
                <w:shd w:val="clear" w:color="auto" w:fill="auto"/>
                <w:vAlign w:val="center"/>
              </w:tcPr>
              <w:p w:rsidR="008A5C7D" w:rsidRDefault="00100223" w:rsidP="008A5C7D">
                <w:pPr>
                  <w:pStyle w:val="afff4"/>
                  <w:jc w:val="right"/>
                </w:pPr>
                <w:r>
                  <w:t>341,041,199.57</w:t>
                </w:r>
              </w:p>
            </w:tc>
          </w:tr>
          <w:tr w:rsidR="008A5C7D" w:rsidTr="00972ABE">
            <w:trPr>
              <w:jc w:val="center"/>
            </w:trPr>
            <w:sdt>
              <w:sdtPr>
                <w:tag w:val="_PLD_ee436c0e086043f0a5f400c99fbf0df9"/>
                <w:id w:val="1099143572"/>
                <w:lock w:val="sdtLocked"/>
              </w:sdtPr>
              <w:sdtEndPr/>
              <w:sdtContent>
                <w:tc>
                  <w:tcPr>
                    <w:tcW w:w="1109" w:type="pct"/>
                    <w:shd w:val="clear" w:color="auto" w:fill="auto"/>
                  </w:tcPr>
                  <w:p w:rsidR="008A5C7D" w:rsidRDefault="00100223" w:rsidP="008A5C7D">
                    <w:pPr>
                      <w:pStyle w:val="afff4"/>
                      <w:ind w:firstLineChars="200" w:firstLine="420"/>
                    </w:pPr>
                    <w:r>
                      <w:t>2.</w:t>
                    </w:r>
                    <w:r>
                      <w:rPr>
                        <w:rFonts w:hint="eastAsia"/>
                      </w:rPr>
                      <w:t>本期增加金额</w:t>
                    </w:r>
                  </w:p>
                </w:tc>
              </w:sdtContent>
            </w:sdt>
            <w:tc>
              <w:tcPr>
                <w:tcW w:w="811"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100223" w:rsidP="008A5C7D">
                <w:pPr>
                  <w:pStyle w:val="afff4"/>
                  <w:jc w:val="right"/>
                </w:pPr>
                <w:r>
                  <w:t>400,697.55</w:t>
                </w:r>
              </w:p>
            </w:tc>
            <w:tc>
              <w:tcPr>
                <w:tcW w:w="756"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8A5C7D" w:rsidP="008A5C7D">
                <w:pPr>
                  <w:pStyle w:val="afff4"/>
                  <w:jc w:val="right"/>
                </w:pPr>
              </w:p>
            </w:tc>
            <w:tc>
              <w:tcPr>
                <w:tcW w:w="811" w:type="pct"/>
                <w:shd w:val="clear" w:color="auto" w:fill="auto"/>
                <w:vAlign w:val="center"/>
              </w:tcPr>
              <w:p w:rsidR="008A5C7D" w:rsidRDefault="00100223" w:rsidP="008A5C7D">
                <w:pPr>
                  <w:pStyle w:val="afff4"/>
                  <w:jc w:val="right"/>
                </w:pPr>
                <w:r>
                  <w:t>400,697.55</w:t>
                </w:r>
              </w:p>
            </w:tc>
          </w:tr>
          <w:tr w:rsidR="008A5C7D" w:rsidTr="00972ABE">
            <w:trPr>
              <w:jc w:val="center"/>
            </w:trPr>
            <w:sdt>
              <w:sdtPr>
                <w:tag w:val="_PLD_52f208e0e9cd4154b48b25225e9d4e33"/>
                <w:id w:val="450373649"/>
                <w:lock w:val="sdtLocked"/>
              </w:sdtPr>
              <w:sdtEndPr/>
              <w:sdtContent>
                <w:tc>
                  <w:tcPr>
                    <w:tcW w:w="1109" w:type="pct"/>
                    <w:shd w:val="clear" w:color="auto" w:fill="auto"/>
                  </w:tcPr>
                  <w:p w:rsidR="008A5C7D" w:rsidRDefault="00100223" w:rsidP="008A5C7D">
                    <w:pPr>
                      <w:pStyle w:val="afff4"/>
                      <w:ind w:firstLineChars="300" w:firstLine="630"/>
                    </w:pPr>
                    <w:r>
                      <w:rPr>
                        <w:rFonts w:hint="eastAsia"/>
                      </w:rPr>
                      <w:t>（1）购置</w:t>
                    </w:r>
                  </w:p>
                </w:tc>
              </w:sdtContent>
            </w:sdt>
            <w:tc>
              <w:tcPr>
                <w:tcW w:w="811"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100223" w:rsidP="008A5C7D">
                <w:pPr>
                  <w:pStyle w:val="afff4"/>
                  <w:jc w:val="right"/>
                </w:pPr>
                <w:r>
                  <w:t>400,697.55</w:t>
                </w:r>
              </w:p>
            </w:tc>
            <w:tc>
              <w:tcPr>
                <w:tcW w:w="756"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8A5C7D" w:rsidP="008A5C7D">
                <w:pPr>
                  <w:pStyle w:val="afff4"/>
                  <w:jc w:val="right"/>
                </w:pPr>
              </w:p>
            </w:tc>
            <w:tc>
              <w:tcPr>
                <w:tcW w:w="811" w:type="pct"/>
                <w:shd w:val="clear" w:color="auto" w:fill="auto"/>
                <w:vAlign w:val="center"/>
              </w:tcPr>
              <w:p w:rsidR="008A5C7D" w:rsidRDefault="00100223" w:rsidP="008A5C7D">
                <w:pPr>
                  <w:pStyle w:val="afff4"/>
                  <w:jc w:val="right"/>
                </w:pPr>
                <w:r>
                  <w:t>400,697.55</w:t>
                </w:r>
              </w:p>
            </w:tc>
          </w:tr>
          <w:tr w:rsidR="008A5C7D" w:rsidTr="00972ABE">
            <w:trPr>
              <w:jc w:val="center"/>
            </w:trPr>
            <w:sdt>
              <w:sdtPr>
                <w:tag w:val="_PLD_c449c35eb24a41ae87b7fabcc7ac49f2"/>
                <w:id w:val="1897015371"/>
                <w:lock w:val="sdtLocked"/>
              </w:sdtPr>
              <w:sdtEndPr/>
              <w:sdtContent>
                <w:tc>
                  <w:tcPr>
                    <w:tcW w:w="1109" w:type="pct"/>
                    <w:shd w:val="clear" w:color="auto" w:fill="auto"/>
                  </w:tcPr>
                  <w:p w:rsidR="008A5C7D" w:rsidRDefault="00100223" w:rsidP="008A5C7D">
                    <w:pPr>
                      <w:pStyle w:val="afff4"/>
                      <w:ind w:firstLineChars="300" w:firstLine="630"/>
                    </w:pPr>
                    <w:r>
                      <w:rPr>
                        <w:rFonts w:hint="eastAsia"/>
                      </w:rPr>
                      <w:t>（2）在建工程转入</w:t>
                    </w:r>
                  </w:p>
                </w:tc>
              </w:sdtContent>
            </w:sdt>
            <w:tc>
              <w:tcPr>
                <w:tcW w:w="811"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8A5C7D" w:rsidP="008A5C7D">
                <w:pPr>
                  <w:pStyle w:val="afff4"/>
                  <w:jc w:val="right"/>
                </w:pPr>
              </w:p>
            </w:tc>
            <w:tc>
              <w:tcPr>
                <w:tcW w:w="811" w:type="pct"/>
                <w:shd w:val="clear" w:color="auto" w:fill="auto"/>
                <w:vAlign w:val="center"/>
              </w:tcPr>
              <w:p w:rsidR="008A5C7D" w:rsidRDefault="008A5C7D" w:rsidP="008A5C7D">
                <w:pPr>
                  <w:pStyle w:val="afff4"/>
                  <w:jc w:val="right"/>
                </w:pPr>
              </w:p>
            </w:tc>
          </w:tr>
          <w:tr w:rsidR="008A5C7D" w:rsidTr="00972ABE">
            <w:trPr>
              <w:jc w:val="center"/>
            </w:trPr>
            <w:sdt>
              <w:sdtPr>
                <w:tag w:val="_PLD_1c36f9524fa147baa9fa4bde2c6a8612"/>
                <w:id w:val="299899418"/>
                <w:lock w:val="sdtLocked"/>
              </w:sdtPr>
              <w:sdtEndPr/>
              <w:sdtContent>
                <w:tc>
                  <w:tcPr>
                    <w:tcW w:w="1109" w:type="pct"/>
                    <w:shd w:val="clear" w:color="auto" w:fill="auto"/>
                  </w:tcPr>
                  <w:p w:rsidR="008A5C7D" w:rsidRDefault="00100223" w:rsidP="008A5C7D">
                    <w:pPr>
                      <w:pStyle w:val="afff4"/>
                      <w:ind w:firstLineChars="300" w:firstLine="630"/>
                    </w:pPr>
                    <w:r>
                      <w:rPr>
                        <w:rFonts w:hint="eastAsia"/>
                      </w:rPr>
                      <w:t>（3）企业合并增加</w:t>
                    </w:r>
                  </w:p>
                </w:tc>
              </w:sdtContent>
            </w:sdt>
            <w:tc>
              <w:tcPr>
                <w:tcW w:w="811"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8A5C7D" w:rsidP="008A5C7D">
                <w:pPr>
                  <w:pStyle w:val="afff4"/>
                  <w:jc w:val="right"/>
                </w:pPr>
              </w:p>
            </w:tc>
            <w:tc>
              <w:tcPr>
                <w:tcW w:w="811" w:type="pct"/>
                <w:shd w:val="clear" w:color="auto" w:fill="auto"/>
                <w:vAlign w:val="center"/>
              </w:tcPr>
              <w:p w:rsidR="008A5C7D" w:rsidRDefault="008A5C7D" w:rsidP="008A5C7D">
                <w:pPr>
                  <w:pStyle w:val="afff4"/>
                  <w:jc w:val="right"/>
                </w:pPr>
              </w:p>
            </w:tc>
          </w:tr>
          <w:tr w:rsidR="008A5C7D" w:rsidTr="00972ABE">
            <w:trPr>
              <w:jc w:val="center"/>
            </w:trPr>
            <w:sdt>
              <w:sdtPr>
                <w:alias w:val="固定资产账面原值增加项目名称"/>
                <w:tag w:val="_GBC_4d32d042060b4c8aa7f965b96f5580a8"/>
                <w:id w:val="-1458177960"/>
                <w:lock w:val="sdtLocked"/>
                <w:showingPlcHdr/>
              </w:sdtPr>
              <w:sdtEndPr/>
              <w:sdtContent>
                <w:tc>
                  <w:tcPr>
                    <w:tcW w:w="1109" w:type="pct"/>
                    <w:shd w:val="clear" w:color="auto" w:fill="auto"/>
                  </w:tcPr>
                  <w:p w:rsidR="008A5C7D" w:rsidRDefault="00100223" w:rsidP="008A5C7D">
                    <w:pPr>
                      <w:pStyle w:val="afff4"/>
                      <w:ind w:firstLineChars="300" w:firstLine="630"/>
                    </w:pPr>
                    <w:r>
                      <w:rPr>
                        <w:rFonts w:hint="eastAsia"/>
                      </w:rPr>
                      <w:t xml:space="preserve">　</w:t>
                    </w:r>
                  </w:p>
                </w:tc>
              </w:sdtContent>
            </w:sdt>
            <w:sdt>
              <w:sdtPr>
                <w:alias w:val="固定资产账面原值增加项目金额"/>
                <w:tag w:val="_GBC_c2ca665b86c0425dba69c4867b84d3f4"/>
                <w:id w:val="-1097021934"/>
                <w:lock w:val="sdtLocked"/>
                <w:showingPlcHdr/>
              </w:sdtPr>
              <w:sdtEndPr/>
              <w:sdtContent>
                <w:tc>
                  <w:tcPr>
                    <w:tcW w:w="811" w:type="pct"/>
                    <w:shd w:val="clear" w:color="auto" w:fill="auto"/>
                    <w:vAlign w:val="center"/>
                  </w:tcPr>
                  <w:p w:rsidR="008A5C7D" w:rsidRDefault="00100223" w:rsidP="008A5C7D">
                    <w:pPr>
                      <w:pStyle w:val="afff4"/>
                      <w:jc w:val="right"/>
                    </w:pPr>
                    <w:r>
                      <w:rPr>
                        <w:rFonts w:hint="eastAsia"/>
                      </w:rPr>
                      <w:t xml:space="preserve">　</w:t>
                    </w:r>
                  </w:p>
                </w:tc>
              </w:sdtContent>
            </w:sdt>
            <w:sdt>
              <w:sdtPr>
                <w:alias w:val="固定资产账面原值增加项目金额"/>
                <w:tag w:val="_GBC_c2ca665b86c0425dba69c4867b84d3f4"/>
                <w:id w:val="254487646"/>
                <w:lock w:val="sdtLocked"/>
                <w:showingPlcHdr/>
              </w:sdtPr>
              <w:sdtEndPr/>
              <w:sdtContent>
                <w:tc>
                  <w:tcPr>
                    <w:tcW w:w="756" w:type="pct"/>
                    <w:shd w:val="clear" w:color="auto" w:fill="auto"/>
                    <w:vAlign w:val="center"/>
                  </w:tcPr>
                  <w:p w:rsidR="008A5C7D" w:rsidRDefault="008A5C7D" w:rsidP="008A5C7D">
                    <w:pPr>
                      <w:pStyle w:val="afff4"/>
                      <w:jc w:val="right"/>
                    </w:pPr>
                  </w:p>
                </w:tc>
              </w:sdtContent>
            </w:sdt>
            <w:sdt>
              <w:sdtPr>
                <w:alias w:val="固定资产账面原值增加项目金额"/>
                <w:tag w:val="_GBC_c2ca665b86c0425dba69c4867b84d3f4"/>
                <w:id w:val="1729339661"/>
                <w:lock w:val="sdtLocked"/>
                <w:showingPlcHdr/>
              </w:sdtPr>
              <w:sdtEndPr/>
              <w:sdtContent>
                <w:tc>
                  <w:tcPr>
                    <w:tcW w:w="756" w:type="pct"/>
                    <w:shd w:val="clear" w:color="auto" w:fill="auto"/>
                    <w:vAlign w:val="center"/>
                  </w:tcPr>
                  <w:p w:rsidR="008A5C7D" w:rsidRDefault="008A5C7D" w:rsidP="008A5C7D">
                    <w:pPr>
                      <w:pStyle w:val="afff4"/>
                      <w:jc w:val="right"/>
                    </w:pPr>
                  </w:p>
                </w:tc>
              </w:sdtContent>
            </w:sdt>
            <w:sdt>
              <w:sdtPr>
                <w:alias w:val="固定资产账面原值增加项目金额"/>
                <w:tag w:val="_GBC_c2ca665b86c0425dba69c4867b84d3f4"/>
                <w:id w:val="-618520152"/>
                <w:lock w:val="sdtLocked"/>
                <w:showingPlcHdr/>
              </w:sdtPr>
              <w:sdtEndPr/>
              <w:sdtContent>
                <w:tc>
                  <w:tcPr>
                    <w:tcW w:w="756" w:type="pct"/>
                    <w:shd w:val="clear" w:color="auto" w:fill="auto"/>
                    <w:vAlign w:val="center"/>
                  </w:tcPr>
                  <w:p w:rsidR="008A5C7D" w:rsidRDefault="008A5C7D" w:rsidP="008A5C7D">
                    <w:pPr>
                      <w:pStyle w:val="afff4"/>
                      <w:jc w:val="right"/>
                    </w:pPr>
                  </w:p>
                </w:tc>
              </w:sdtContent>
            </w:sdt>
            <w:sdt>
              <w:sdtPr>
                <w:alias w:val="固定资产账面原值增加项目合计金额"/>
                <w:tag w:val="_GBC_001e75f32bd54007926becb1d5aa914d"/>
                <w:id w:val="2094963724"/>
                <w:lock w:val="sdtLocked"/>
                <w:showingPlcHdr/>
              </w:sdtPr>
              <w:sdtEndPr/>
              <w:sdtContent>
                <w:tc>
                  <w:tcPr>
                    <w:tcW w:w="811" w:type="pct"/>
                    <w:shd w:val="clear" w:color="auto" w:fill="auto"/>
                    <w:vAlign w:val="center"/>
                  </w:tcPr>
                  <w:p w:rsidR="008A5C7D" w:rsidRDefault="00100223" w:rsidP="008A5C7D">
                    <w:pPr>
                      <w:pStyle w:val="afff4"/>
                      <w:jc w:val="right"/>
                    </w:pPr>
                    <w:r>
                      <w:rPr>
                        <w:rFonts w:hint="eastAsia"/>
                      </w:rPr>
                      <w:t xml:space="preserve">　</w:t>
                    </w:r>
                  </w:p>
                </w:tc>
              </w:sdtContent>
            </w:sdt>
          </w:tr>
          <w:tr w:rsidR="008A5C7D" w:rsidTr="00972ABE">
            <w:trPr>
              <w:jc w:val="center"/>
            </w:trPr>
            <w:sdt>
              <w:sdtPr>
                <w:tag w:val="_PLD_dfb162daa7694866a1c4e80fabb81d52"/>
                <w:id w:val="-501819739"/>
                <w:lock w:val="sdtLocked"/>
              </w:sdtPr>
              <w:sdtEndPr/>
              <w:sdtContent>
                <w:tc>
                  <w:tcPr>
                    <w:tcW w:w="1109" w:type="pct"/>
                    <w:shd w:val="clear" w:color="auto" w:fill="auto"/>
                  </w:tcPr>
                  <w:p w:rsidR="008A5C7D" w:rsidRDefault="00100223" w:rsidP="008A5C7D">
                    <w:pPr>
                      <w:pStyle w:val="afff4"/>
                      <w:ind w:firstLineChars="250" w:firstLine="525"/>
                    </w:pPr>
                    <w:r>
                      <w:rPr>
                        <w:rFonts w:hint="eastAsia"/>
                      </w:rPr>
                      <w:t>3.本期减少金额</w:t>
                    </w:r>
                  </w:p>
                </w:tc>
              </w:sdtContent>
            </w:sdt>
            <w:tc>
              <w:tcPr>
                <w:tcW w:w="811"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100223" w:rsidP="008A5C7D">
                <w:pPr>
                  <w:pStyle w:val="afff4"/>
                  <w:jc w:val="right"/>
                </w:pPr>
                <w:r>
                  <w:t>112,339.37</w:t>
                </w:r>
              </w:p>
            </w:tc>
            <w:tc>
              <w:tcPr>
                <w:tcW w:w="756"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100223" w:rsidP="008A5C7D">
                <w:pPr>
                  <w:pStyle w:val="afff4"/>
                  <w:jc w:val="right"/>
                </w:pPr>
                <w:r>
                  <w:t>209,279.00</w:t>
                </w:r>
              </w:p>
            </w:tc>
            <w:tc>
              <w:tcPr>
                <w:tcW w:w="811" w:type="pct"/>
                <w:shd w:val="clear" w:color="auto" w:fill="auto"/>
                <w:vAlign w:val="center"/>
              </w:tcPr>
              <w:p w:rsidR="008A5C7D" w:rsidRDefault="00100223" w:rsidP="008A5C7D">
                <w:pPr>
                  <w:pStyle w:val="afff4"/>
                  <w:jc w:val="right"/>
                </w:pPr>
                <w:r>
                  <w:t>321,618.37</w:t>
                </w:r>
              </w:p>
            </w:tc>
          </w:tr>
          <w:tr w:rsidR="008A5C7D" w:rsidTr="00972ABE">
            <w:trPr>
              <w:jc w:val="center"/>
            </w:trPr>
            <w:sdt>
              <w:sdtPr>
                <w:tag w:val="_PLD_fee37578c2514ed28988969e830aeae7"/>
                <w:id w:val="-192620988"/>
                <w:lock w:val="sdtLocked"/>
              </w:sdtPr>
              <w:sdtEndPr/>
              <w:sdtContent>
                <w:tc>
                  <w:tcPr>
                    <w:tcW w:w="1109" w:type="pct"/>
                    <w:shd w:val="clear" w:color="auto" w:fill="auto"/>
                  </w:tcPr>
                  <w:p w:rsidR="008A5C7D" w:rsidRDefault="00100223" w:rsidP="008A5C7D">
                    <w:pPr>
                      <w:pStyle w:val="afff4"/>
                      <w:ind w:firstLineChars="300" w:firstLine="630"/>
                    </w:pPr>
                    <w:r>
                      <w:rPr>
                        <w:rFonts w:hint="eastAsia"/>
                      </w:rPr>
                      <w:t>（1）处置或报废</w:t>
                    </w:r>
                  </w:p>
                </w:tc>
              </w:sdtContent>
            </w:sdt>
            <w:tc>
              <w:tcPr>
                <w:tcW w:w="811"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100223" w:rsidP="008A5C7D">
                <w:pPr>
                  <w:pStyle w:val="afff4"/>
                  <w:jc w:val="right"/>
                </w:pPr>
                <w:r>
                  <w:t>112,339.37</w:t>
                </w:r>
              </w:p>
            </w:tc>
            <w:tc>
              <w:tcPr>
                <w:tcW w:w="756"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100223" w:rsidP="008A5C7D">
                <w:pPr>
                  <w:pStyle w:val="afff4"/>
                  <w:jc w:val="right"/>
                </w:pPr>
                <w:r>
                  <w:t>209,279.00</w:t>
                </w:r>
              </w:p>
            </w:tc>
            <w:tc>
              <w:tcPr>
                <w:tcW w:w="811" w:type="pct"/>
                <w:shd w:val="clear" w:color="auto" w:fill="auto"/>
                <w:vAlign w:val="center"/>
              </w:tcPr>
              <w:p w:rsidR="008A5C7D" w:rsidRDefault="00100223" w:rsidP="008A5C7D">
                <w:pPr>
                  <w:pStyle w:val="afff4"/>
                  <w:jc w:val="right"/>
                </w:pPr>
                <w:r>
                  <w:t>321,618.37</w:t>
                </w:r>
              </w:p>
            </w:tc>
          </w:tr>
          <w:tr w:rsidR="008A5C7D" w:rsidTr="00972ABE">
            <w:trPr>
              <w:jc w:val="center"/>
            </w:trPr>
            <w:sdt>
              <w:sdtPr>
                <w:tag w:val="_PLD_249206a916954d19ba9495bb5be5eb90"/>
                <w:id w:val="-1870126730"/>
                <w:lock w:val="sdtLocked"/>
              </w:sdtPr>
              <w:sdtEndPr/>
              <w:sdtContent>
                <w:tc>
                  <w:tcPr>
                    <w:tcW w:w="1109" w:type="pct"/>
                    <w:shd w:val="clear" w:color="auto" w:fill="auto"/>
                  </w:tcPr>
                  <w:p w:rsidR="008A5C7D" w:rsidRDefault="00100223" w:rsidP="008A5C7D">
                    <w:pPr>
                      <w:pStyle w:val="afff4"/>
                      <w:ind w:firstLineChars="200" w:firstLine="420"/>
                    </w:pPr>
                    <w:r>
                      <w:rPr>
                        <w:rFonts w:hint="eastAsia"/>
                      </w:rPr>
                      <w:t>4.期末余额</w:t>
                    </w:r>
                  </w:p>
                </w:tc>
              </w:sdtContent>
            </w:sdt>
            <w:tc>
              <w:tcPr>
                <w:tcW w:w="811" w:type="pct"/>
                <w:shd w:val="clear" w:color="auto" w:fill="auto"/>
                <w:vAlign w:val="center"/>
              </w:tcPr>
              <w:p w:rsidR="008A5C7D" w:rsidRDefault="00100223" w:rsidP="008A5C7D">
                <w:pPr>
                  <w:pStyle w:val="afff4"/>
                  <w:jc w:val="right"/>
                </w:pPr>
                <w:r>
                  <w:t>249,175,032.70</w:t>
                </w:r>
              </w:p>
            </w:tc>
            <w:tc>
              <w:tcPr>
                <w:tcW w:w="756" w:type="pct"/>
                <w:shd w:val="clear" w:color="auto" w:fill="auto"/>
                <w:vAlign w:val="center"/>
              </w:tcPr>
              <w:p w:rsidR="008A5C7D" w:rsidRDefault="00100223" w:rsidP="008A5C7D">
                <w:pPr>
                  <w:pStyle w:val="afff4"/>
                  <w:jc w:val="right"/>
                </w:pPr>
                <w:r>
                  <w:t>64,841,019.1</w:t>
                </w:r>
                <w:r>
                  <w:rPr>
                    <w:rFonts w:hint="eastAsia"/>
                  </w:rPr>
                  <w:t>1</w:t>
                </w:r>
              </w:p>
            </w:tc>
            <w:tc>
              <w:tcPr>
                <w:tcW w:w="756" w:type="pct"/>
                <w:shd w:val="clear" w:color="auto" w:fill="auto"/>
                <w:vAlign w:val="center"/>
              </w:tcPr>
              <w:p w:rsidR="008A5C7D" w:rsidRDefault="00100223" w:rsidP="008A5C7D">
                <w:pPr>
                  <w:pStyle w:val="afff4"/>
                  <w:jc w:val="right"/>
                </w:pPr>
                <w:r>
                  <w:t>10,716,175.68</w:t>
                </w:r>
              </w:p>
            </w:tc>
            <w:tc>
              <w:tcPr>
                <w:tcW w:w="756" w:type="pct"/>
                <w:shd w:val="clear" w:color="auto" w:fill="auto"/>
                <w:vAlign w:val="center"/>
              </w:tcPr>
              <w:p w:rsidR="008A5C7D" w:rsidRDefault="00100223" w:rsidP="008A5C7D">
                <w:pPr>
                  <w:pStyle w:val="afff4"/>
                  <w:jc w:val="right"/>
                </w:pPr>
                <w:r>
                  <w:t>16,388,051.26</w:t>
                </w:r>
              </w:p>
            </w:tc>
            <w:tc>
              <w:tcPr>
                <w:tcW w:w="811" w:type="pct"/>
                <w:shd w:val="clear" w:color="auto" w:fill="auto"/>
                <w:vAlign w:val="center"/>
              </w:tcPr>
              <w:p w:rsidR="008A5C7D" w:rsidRDefault="00100223" w:rsidP="008A5C7D">
                <w:pPr>
                  <w:pStyle w:val="afff4"/>
                  <w:jc w:val="right"/>
                </w:pPr>
                <w:r>
                  <w:t>341,120,278.7</w:t>
                </w:r>
                <w:r>
                  <w:rPr>
                    <w:rFonts w:hint="eastAsia"/>
                  </w:rPr>
                  <w:t>5</w:t>
                </w:r>
              </w:p>
            </w:tc>
          </w:tr>
          <w:tr w:rsidR="008A5C7D" w:rsidTr="00972ABE">
            <w:trPr>
              <w:jc w:val="center"/>
            </w:trPr>
            <w:sdt>
              <w:sdtPr>
                <w:tag w:val="_PLD_3b9a984e6e834331844252acd1c6a321"/>
                <w:id w:val="170687388"/>
                <w:lock w:val="sdtLocked"/>
              </w:sdtPr>
              <w:sdtEndPr/>
              <w:sdtContent>
                <w:tc>
                  <w:tcPr>
                    <w:tcW w:w="1109" w:type="pct"/>
                    <w:shd w:val="clear" w:color="auto" w:fill="auto"/>
                  </w:tcPr>
                  <w:p w:rsidR="008A5C7D" w:rsidRDefault="00100223" w:rsidP="008A5C7D">
                    <w:pPr>
                      <w:pStyle w:val="afff4"/>
                    </w:pPr>
                    <w:r>
                      <w:rPr>
                        <w:rFonts w:hint="eastAsia"/>
                      </w:rPr>
                      <w:t>二、累计折旧</w:t>
                    </w:r>
                  </w:p>
                </w:tc>
              </w:sdtContent>
            </w:sdt>
            <w:tc>
              <w:tcPr>
                <w:tcW w:w="811" w:type="pct"/>
                <w:shd w:val="clear" w:color="auto" w:fill="auto"/>
                <w:vAlign w:val="center"/>
              </w:tcPr>
              <w:p w:rsidR="008A5C7D" w:rsidRDefault="008A5C7D" w:rsidP="008A5C7D">
                <w:pPr>
                  <w:pStyle w:val="afff4"/>
                  <w:jc w:val="center"/>
                </w:pPr>
              </w:p>
            </w:tc>
            <w:tc>
              <w:tcPr>
                <w:tcW w:w="756" w:type="pct"/>
                <w:shd w:val="clear" w:color="auto" w:fill="auto"/>
                <w:vAlign w:val="center"/>
              </w:tcPr>
              <w:p w:rsidR="008A5C7D" w:rsidRDefault="008A5C7D" w:rsidP="008A5C7D">
                <w:pPr>
                  <w:pStyle w:val="afff4"/>
                  <w:jc w:val="center"/>
                </w:pPr>
              </w:p>
            </w:tc>
            <w:tc>
              <w:tcPr>
                <w:tcW w:w="756" w:type="pct"/>
                <w:shd w:val="clear" w:color="auto" w:fill="auto"/>
                <w:vAlign w:val="center"/>
              </w:tcPr>
              <w:p w:rsidR="008A5C7D" w:rsidRDefault="008A5C7D" w:rsidP="008A5C7D">
                <w:pPr>
                  <w:pStyle w:val="afff4"/>
                  <w:jc w:val="center"/>
                </w:pPr>
              </w:p>
            </w:tc>
            <w:tc>
              <w:tcPr>
                <w:tcW w:w="756" w:type="pct"/>
                <w:shd w:val="clear" w:color="auto" w:fill="auto"/>
                <w:vAlign w:val="center"/>
              </w:tcPr>
              <w:p w:rsidR="008A5C7D" w:rsidRDefault="008A5C7D" w:rsidP="008A5C7D">
                <w:pPr>
                  <w:pStyle w:val="afff4"/>
                  <w:jc w:val="center"/>
                </w:pPr>
              </w:p>
            </w:tc>
            <w:tc>
              <w:tcPr>
                <w:tcW w:w="811" w:type="pct"/>
                <w:shd w:val="clear" w:color="auto" w:fill="auto"/>
                <w:vAlign w:val="center"/>
              </w:tcPr>
              <w:p w:rsidR="008A5C7D" w:rsidRDefault="008A5C7D" w:rsidP="008A5C7D">
                <w:pPr>
                  <w:pStyle w:val="afff4"/>
                  <w:jc w:val="center"/>
                </w:pPr>
              </w:p>
            </w:tc>
          </w:tr>
          <w:tr w:rsidR="008A5C7D" w:rsidTr="00972ABE">
            <w:trPr>
              <w:jc w:val="center"/>
            </w:trPr>
            <w:sdt>
              <w:sdtPr>
                <w:tag w:val="_PLD_f4ae2b083a314e62b85f562d3dbe5c24"/>
                <w:id w:val="1661959847"/>
                <w:lock w:val="sdtLocked"/>
              </w:sdtPr>
              <w:sdtEndPr/>
              <w:sdtContent>
                <w:tc>
                  <w:tcPr>
                    <w:tcW w:w="1109" w:type="pct"/>
                    <w:shd w:val="clear" w:color="auto" w:fill="auto"/>
                  </w:tcPr>
                  <w:p w:rsidR="008A5C7D" w:rsidRDefault="00100223" w:rsidP="008A5C7D">
                    <w:pPr>
                      <w:pStyle w:val="afff4"/>
                      <w:ind w:firstLineChars="200" w:firstLine="420"/>
                    </w:pPr>
                    <w:r>
                      <w:t>1.</w:t>
                    </w:r>
                    <w:r>
                      <w:rPr>
                        <w:rFonts w:hint="eastAsia"/>
                      </w:rPr>
                      <w:t>期初余额</w:t>
                    </w:r>
                  </w:p>
                </w:tc>
              </w:sdtContent>
            </w:sdt>
            <w:tc>
              <w:tcPr>
                <w:tcW w:w="811" w:type="pct"/>
                <w:shd w:val="clear" w:color="auto" w:fill="auto"/>
                <w:vAlign w:val="center"/>
              </w:tcPr>
              <w:p w:rsidR="008A5C7D" w:rsidRDefault="00100223" w:rsidP="008A5C7D">
                <w:pPr>
                  <w:pStyle w:val="afff4"/>
                  <w:jc w:val="right"/>
                </w:pPr>
                <w:r>
                  <w:t>69,706,797.14</w:t>
                </w:r>
              </w:p>
            </w:tc>
            <w:tc>
              <w:tcPr>
                <w:tcW w:w="756" w:type="pct"/>
                <w:shd w:val="clear" w:color="auto" w:fill="auto"/>
                <w:vAlign w:val="center"/>
              </w:tcPr>
              <w:p w:rsidR="008A5C7D" w:rsidRDefault="00100223" w:rsidP="008A5C7D">
                <w:pPr>
                  <w:pStyle w:val="afff4"/>
                  <w:jc w:val="right"/>
                </w:pPr>
                <w:r>
                  <w:t>43,189,221.73</w:t>
                </w:r>
              </w:p>
            </w:tc>
            <w:tc>
              <w:tcPr>
                <w:tcW w:w="756" w:type="pct"/>
                <w:shd w:val="clear" w:color="auto" w:fill="auto"/>
                <w:vAlign w:val="center"/>
              </w:tcPr>
              <w:p w:rsidR="008A5C7D" w:rsidRDefault="00100223" w:rsidP="008A5C7D">
                <w:pPr>
                  <w:pStyle w:val="afff4"/>
                  <w:jc w:val="right"/>
                </w:pPr>
                <w:r>
                  <w:t>8,063,109.83</w:t>
                </w:r>
              </w:p>
            </w:tc>
            <w:tc>
              <w:tcPr>
                <w:tcW w:w="756" w:type="pct"/>
                <w:shd w:val="clear" w:color="auto" w:fill="auto"/>
                <w:vAlign w:val="center"/>
              </w:tcPr>
              <w:p w:rsidR="008A5C7D" w:rsidRDefault="00100223" w:rsidP="008A5C7D">
                <w:pPr>
                  <w:pStyle w:val="afff4"/>
                  <w:jc w:val="right"/>
                </w:pPr>
                <w:r>
                  <w:t>15,801,319.38</w:t>
                </w:r>
              </w:p>
            </w:tc>
            <w:tc>
              <w:tcPr>
                <w:tcW w:w="811" w:type="pct"/>
                <w:shd w:val="clear" w:color="auto" w:fill="auto"/>
                <w:vAlign w:val="center"/>
              </w:tcPr>
              <w:p w:rsidR="008A5C7D" w:rsidRDefault="00100223" w:rsidP="008A5C7D">
                <w:pPr>
                  <w:pStyle w:val="afff4"/>
                  <w:jc w:val="right"/>
                </w:pPr>
                <w:r>
                  <w:t>136,760,448.08</w:t>
                </w:r>
              </w:p>
            </w:tc>
          </w:tr>
          <w:tr w:rsidR="008A5C7D" w:rsidTr="00972ABE">
            <w:trPr>
              <w:jc w:val="center"/>
            </w:trPr>
            <w:sdt>
              <w:sdtPr>
                <w:tag w:val="_PLD_5f15b887e02c4ec6b52b0f15c4e97c9c"/>
                <w:id w:val="770057295"/>
                <w:lock w:val="sdtLocked"/>
              </w:sdtPr>
              <w:sdtEndPr/>
              <w:sdtContent>
                <w:tc>
                  <w:tcPr>
                    <w:tcW w:w="1109" w:type="pct"/>
                    <w:shd w:val="clear" w:color="auto" w:fill="auto"/>
                  </w:tcPr>
                  <w:p w:rsidR="008A5C7D" w:rsidRDefault="00100223" w:rsidP="008A5C7D">
                    <w:pPr>
                      <w:pStyle w:val="afff4"/>
                      <w:ind w:firstLineChars="200" w:firstLine="420"/>
                    </w:pPr>
                    <w:r>
                      <w:t>2.</w:t>
                    </w:r>
                    <w:r>
                      <w:rPr>
                        <w:rFonts w:hint="eastAsia"/>
                      </w:rPr>
                      <w:t>本期增加金额</w:t>
                    </w:r>
                  </w:p>
                </w:tc>
              </w:sdtContent>
            </w:sdt>
            <w:tc>
              <w:tcPr>
                <w:tcW w:w="811" w:type="pct"/>
                <w:shd w:val="clear" w:color="auto" w:fill="auto"/>
                <w:vAlign w:val="center"/>
              </w:tcPr>
              <w:p w:rsidR="008A5C7D" w:rsidRDefault="00100223" w:rsidP="008A5C7D">
                <w:pPr>
                  <w:pStyle w:val="afff4"/>
                  <w:jc w:val="right"/>
                </w:pPr>
                <w:r>
                  <w:t>4,513,163.94</w:t>
                </w:r>
              </w:p>
            </w:tc>
            <w:tc>
              <w:tcPr>
                <w:tcW w:w="756" w:type="pct"/>
                <w:shd w:val="clear" w:color="auto" w:fill="auto"/>
                <w:vAlign w:val="center"/>
              </w:tcPr>
              <w:p w:rsidR="008A5C7D" w:rsidRDefault="00100223" w:rsidP="008A5C7D">
                <w:pPr>
                  <w:pStyle w:val="afff4"/>
                  <w:jc w:val="right"/>
                </w:pPr>
                <w:r>
                  <w:t>1,558,833.88</w:t>
                </w:r>
              </w:p>
            </w:tc>
            <w:tc>
              <w:tcPr>
                <w:tcW w:w="756" w:type="pct"/>
                <w:shd w:val="clear" w:color="auto" w:fill="auto"/>
                <w:vAlign w:val="center"/>
              </w:tcPr>
              <w:p w:rsidR="008A5C7D" w:rsidRDefault="00100223" w:rsidP="008A5C7D">
                <w:pPr>
                  <w:pStyle w:val="afff4"/>
                  <w:jc w:val="right"/>
                </w:pPr>
                <w:r>
                  <w:t>343,063.92</w:t>
                </w:r>
              </w:p>
            </w:tc>
            <w:tc>
              <w:tcPr>
                <w:tcW w:w="756" w:type="pct"/>
                <w:shd w:val="clear" w:color="auto" w:fill="auto"/>
                <w:vAlign w:val="center"/>
              </w:tcPr>
              <w:p w:rsidR="008A5C7D" w:rsidRDefault="00100223" w:rsidP="008A5C7D">
                <w:pPr>
                  <w:pStyle w:val="afff4"/>
                  <w:jc w:val="right"/>
                </w:pPr>
                <w:r>
                  <w:t>124,741.76</w:t>
                </w:r>
              </w:p>
            </w:tc>
            <w:tc>
              <w:tcPr>
                <w:tcW w:w="811" w:type="pct"/>
                <w:shd w:val="clear" w:color="auto" w:fill="auto"/>
                <w:vAlign w:val="center"/>
              </w:tcPr>
              <w:p w:rsidR="008A5C7D" w:rsidRDefault="00100223" w:rsidP="008A5C7D">
                <w:pPr>
                  <w:pStyle w:val="afff4"/>
                  <w:jc w:val="right"/>
                </w:pPr>
                <w:r>
                  <w:t>6,539,803.50</w:t>
                </w:r>
              </w:p>
            </w:tc>
          </w:tr>
          <w:tr w:rsidR="008A5C7D" w:rsidTr="00972ABE">
            <w:trPr>
              <w:jc w:val="center"/>
            </w:trPr>
            <w:sdt>
              <w:sdtPr>
                <w:tag w:val="_PLD_8957ada504474bfcb99282b7912be7e4"/>
                <w:id w:val="664445119"/>
                <w:lock w:val="sdtLocked"/>
              </w:sdtPr>
              <w:sdtEndPr/>
              <w:sdtContent>
                <w:tc>
                  <w:tcPr>
                    <w:tcW w:w="1109" w:type="pct"/>
                    <w:shd w:val="clear" w:color="auto" w:fill="auto"/>
                  </w:tcPr>
                  <w:p w:rsidR="008A5C7D" w:rsidRDefault="00100223" w:rsidP="008A5C7D">
                    <w:pPr>
                      <w:pStyle w:val="afff4"/>
                      <w:ind w:firstLineChars="300" w:firstLine="630"/>
                    </w:pPr>
                    <w:r>
                      <w:rPr>
                        <w:rFonts w:hint="eastAsia"/>
                      </w:rPr>
                      <w:t>（1）计提</w:t>
                    </w:r>
                  </w:p>
                </w:tc>
              </w:sdtContent>
            </w:sdt>
            <w:tc>
              <w:tcPr>
                <w:tcW w:w="811" w:type="pct"/>
                <w:shd w:val="clear" w:color="auto" w:fill="auto"/>
                <w:vAlign w:val="center"/>
              </w:tcPr>
              <w:p w:rsidR="008A5C7D" w:rsidRDefault="00100223" w:rsidP="008A5C7D">
                <w:pPr>
                  <w:pStyle w:val="afff4"/>
                  <w:jc w:val="right"/>
                </w:pPr>
                <w:r>
                  <w:t>4,513,163.94</w:t>
                </w:r>
              </w:p>
            </w:tc>
            <w:tc>
              <w:tcPr>
                <w:tcW w:w="756" w:type="pct"/>
                <w:shd w:val="clear" w:color="auto" w:fill="auto"/>
                <w:vAlign w:val="center"/>
              </w:tcPr>
              <w:p w:rsidR="008A5C7D" w:rsidRDefault="00100223" w:rsidP="008A5C7D">
                <w:pPr>
                  <w:pStyle w:val="afff4"/>
                  <w:jc w:val="right"/>
                </w:pPr>
                <w:r>
                  <w:t>1,558,833.88</w:t>
                </w:r>
              </w:p>
            </w:tc>
            <w:tc>
              <w:tcPr>
                <w:tcW w:w="756" w:type="pct"/>
                <w:shd w:val="clear" w:color="auto" w:fill="auto"/>
                <w:vAlign w:val="center"/>
              </w:tcPr>
              <w:p w:rsidR="008A5C7D" w:rsidRDefault="00100223" w:rsidP="008A5C7D">
                <w:pPr>
                  <w:pStyle w:val="afff4"/>
                  <w:jc w:val="right"/>
                </w:pPr>
                <w:r>
                  <w:t>343,063.92</w:t>
                </w:r>
              </w:p>
            </w:tc>
            <w:tc>
              <w:tcPr>
                <w:tcW w:w="756" w:type="pct"/>
                <w:shd w:val="clear" w:color="auto" w:fill="auto"/>
                <w:vAlign w:val="center"/>
              </w:tcPr>
              <w:p w:rsidR="008A5C7D" w:rsidRDefault="00100223" w:rsidP="008A5C7D">
                <w:pPr>
                  <w:pStyle w:val="afff4"/>
                  <w:jc w:val="right"/>
                </w:pPr>
                <w:r>
                  <w:t>124,741.76</w:t>
                </w:r>
              </w:p>
            </w:tc>
            <w:tc>
              <w:tcPr>
                <w:tcW w:w="811" w:type="pct"/>
                <w:shd w:val="clear" w:color="auto" w:fill="auto"/>
                <w:vAlign w:val="center"/>
              </w:tcPr>
              <w:p w:rsidR="008A5C7D" w:rsidRDefault="00100223" w:rsidP="008A5C7D">
                <w:pPr>
                  <w:pStyle w:val="afff4"/>
                  <w:jc w:val="right"/>
                </w:pPr>
                <w:r>
                  <w:t>6,539,803.50</w:t>
                </w:r>
              </w:p>
            </w:tc>
          </w:tr>
          <w:tr w:rsidR="008A5C7D" w:rsidTr="00972ABE">
            <w:trPr>
              <w:jc w:val="center"/>
            </w:trPr>
            <w:sdt>
              <w:sdtPr>
                <w:rPr>
                  <w:rFonts w:hint="eastAsia"/>
                </w:rPr>
                <w:alias w:val="固定资产累计折旧增加项目名称"/>
                <w:tag w:val="_GBC_0965865fe56240ca9467fb856bda8c28"/>
                <w:id w:val="339666553"/>
                <w:lock w:val="sdtLocked"/>
                <w:showingPlcHdr/>
              </w:sdtPr>
              <w:sdtEndPr/>
              <w:sdtContent>
                <w:tc>
                  <w:tcPr>
                    <w:tcW w:w="1109" w:type="pct"/>
                    <w:shd w:val="clear" w:color="auto" w:fill="auto"/>
                  </w:tcPr>
                  <w:p w:rsidR="008A5C7D" w:rsidRDefault="00100223" w:rsidP="008A5C7D">
                    <w:pPr>
                      <w:pStyle w:val="afff4"/>
                      <w:ind w:firstLineChars="300" w:firstLine="630"/>
                    </w:pPr>
                    <w:r>
                      <w:rPr>
                        <w:rFonts w:hint="eastAsia"/>
                      </w:rPr>
                      <w:t xml:space="preserve">　</w:t>
                    </w:r>
                  </w:p>
                </w:tc>
              </w:sdtContent>
            </w:sdt>
            <w:sdt>
              <w:sdtPr>
                <w:rPr>
                  <w:rFonts w:hint="eastAsia"/>
                </w:rPr>
                <w:alias w:val="固定资产累计折旧增加项目金额"/>
                <w:tag w:val="_GBC_4f471bfa60bb4fd284527a4bd35a106e"/>
                <w:id w:val="170911500"/>
                <w:lock w:val="sdtLocked"/>
                <w:showingPlcHdr/>
              </w:sdtPr>
              <w:sdtEndPr/>
              <w:sdtContent>
                <w:tc>
                  <w:tcPr>
                    <w:tcW w:w="811" w:type="pct"/>
                    <w:shd w:val="clear" w:color="auto" w:fill="auto"/>
                  </w:tcPr>
                  <w:p w:rsidR="008A5C7D" w:rsidRDefault="00100223" w:rsidP="008A5C7D">
                    <w:pPr>
                      <w:pStyle w:val="afff4"/>
                      <w:jc w:val="right"/>
                    </w:pPr>
                    <w:r>
                      <w:rPr>
                        <w:rFonts w:hint="eastAsia"/>
                      </w:rPr>
                      <w:t xml:space="preserve">　</w:t>
                    </w:r>
                  </w:p>
                </w:tc>
              </w:sdtContent>
            </w:sdt>
            <w:sdt>
              <w:sdtPr>
                <w:rPr>
                  <w:rFonts w:hint="eastAsia"/>
                </w:rPr>
                <w:alias w:val="固定资产累计折旧增加项目金额"/>
                <w:tag w:val="_GBC_4f471bfa60bb4fd284527a4bd35a106e"/>
                <w:id w:val="684795599"/>
                <w:lock w:val="sdtLocked"/>
                <w:showingPlcHdr/>
              </w:sdtPr>
              <w:sdtEndPr/>
              <w:sdtContent>
                <w:tc>
                  <w:tcPr>
                    <w:tcW w:w="756" w:type="pct"/>
                    <w:shd w:val="clear" w:color="auto" w:fill="auto"/>
                  </w:tcPr>
                  <w:p w:rsidR="008A5C7D" w:rsidRDefault="008A5C7D" w:rsidP="008A5C7D">
                    <w:pPr>
                      <w:pStyle w:val="afff4"/>
                      <w:jc w:val="right"/>
                    </w:pPr>
                  </w:p>
                </w:tc>
              </w:sdtContent>
            </w:sdt>
            <w:sdt>
              <w:sdtPr>
                <w:rPr>
                  <w:rFonts w:hint="eastAsia"/>
                </w:rPr>
                <w:alias w:val="固定资产累计折旧增加项目金额"/>
                <w:tag w:val="_GBC_4f471bfa60bb4fd284527a4bd35a106e"/>
                <w:id w:val="446899772"/>
                <w:lock w:val="sdtLocked"/>
                <w:showingPlcHdr/>
              </w:sdtPr>
              <w:sdtEndPr/>
              <w:sdtContent>
                <w:tc>
                  <w:tcPr>
                    <w:tcW w:w="756" w:type="pct"/>
                    <w:shd w:val="clear" w:color="auto" w:fill="auto"/>
                  </w:tcPr>
                  <w:p w:rsidR="008A5C7D" w:rsidRDefault="008A5C7D" w:rsidP="008A5C7D">
                    <w:pPr>
                      <w:pStyle w:val="afff4"/>
                      <w:jc w:val="right"/>
                    </w:pPr>
                  </w:p>
                </w:tc>
              </w:sdtContent>
            </w:sdt>
            <w:sdt>
              <w:sdtPr>
                <w:rPr>
                  <w:rFonts w:hint="eastAsia"/>
                </w:rPr>
                <w:alias w:val="固定资产累计折旧增加项目金额"/>
                <w:tag w:val="_GBC_4f471bfa60bb4fd284527a4bd35a106e"/>
                <w:id w:val="512875657"/>
                <w:lock w:val="sdtLocked"/>
                <w:showingPlcHdr/>
              </w:sdtPr>
              <w:sdtEndPr/>
              <w:sdtContent>
                <w:tc>
                  <w:tcPr>
                    <w:tcW w:w="756" w:type="pct"/>
                    <w:shd w:val="clear" w:color="auto" w:fill="auto"/>
                  </w:tcPr>
                  <w:p w:rsidR="008A5C7D" w:rsidRDefault="008A5C7D" w:rsidP="008A5C7D">
                    <w:pPr>
                      <w:pStyle w:val="afff4"/>
                      <w:jc w:val="right"/>
                    </w:pPr>
                  </w:p>
                </w:tc>
              </w:sdtContent>
            </w:sdt>
            <w:sdt>
              <w:sdtPr>
                <w:rPr>
                  <w:rFonts w:hint="eastAsia"/>
                </w:rPr>
                <w:alias w:val="固定资产累计折旧增加项目合计金额"/>
                <w:tag w:val="_GBC_de0f633422eb40198165dd44928b321c"/>
                <w:id w:val="-391576900"/>
                <w:lock w:val="sdtLocked"/>
                <w:showingPlcHdr/>
              </w:sdtPr>
              <w:sdtEndPr/>
              <w:sdtContent>
                <w:tc>
                  <w:tcPr>
                    <w:tcW w:w="811" w:type="pct"/>
                    <w:shd w:val="clear" w:color="auto" w:fill="auto"/>
                  </w:tcPr>
                  <w:p w:rsidR="008A5C7D" w:rsidRDefault="00100223" w:rsidP="008A5C7D">
                    <w:pPr>
                      <w:pStyle w:val="afff4"/>
                      <w:jc w:val="right"/>
                    </w:pPr>
                    <w:r>
                      <w:rPr>
                        <w:rFonts w:hint="eastAsia"/>
                      </w:rPr>
                      <w:t xml:space="preserve">　</w:t>
                    </w:r>
                  </w:p>
                </w:tc>
              </w:sdtContent>
            </w:sdt>
          </w:tr>
          <w:tr w:rsidR="008A5C7D" w:rsidTr="00972ABE">
            <w:trPr>
              <w:jc w:val="center"/>
            </w:trPr>
            <w:sdt>
              <w:sdtPr>
                <w:tag w:val="_PLD_ec9558ad6e194439bc7519617b9fda17"/>
                <w:id w:val="870182540"/>
                <w:lock w:val="sdtLocked"/>
              </w:sdtPr>
              <w:sdtEndPr/>
              <w:sdtContent>
                <w:tc>
                  <w:tcPr>
                    <w:tcW w:w="1109" w:type="pct"/>
                    <w:shd w:val="clear" w:color="auto" w:fill="auto"/>
                  </w:tcPr>
                  <w:p w:rsidR="008A5C7D" w:rsidRDefault="00100223" w:rsidP="008A5C7D">
                    <w:pPr>
                      <w:pStyle w:val="afff4"/>
                      <w:ind w:firstLineChars="200" w:firstLine="420"/>
                    </w:pPr>
                    <w:r>
                      <w:rPr>
                        <w:rFonts w:hint="eastAsia"/>
                      </w:rPr>
                      <w:t>3.本期减少金额</w:t>
                    </w:r>
                  </w:p>
                </w:tc>
              </w:sdtContent>
            </w:sdt>
            <w:tc>
              <w:tcPr>
                <w:tcW w:w="811"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100223" w:rsidP="008A5C7D">
                <w:pPr>
                  <w:pStyle w:val="afff4"/>
                  <w:jc w:val="right"/>
                </w:pPr>
                <w:r>
                  <w:t>98,601.35</w:t>
                </w:r>
              </w:p>
            </w:tc>
            <w:tc>
              <w:tcPr>
                <w:tcW w:w="756"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100223" w:rsidP="008A5C7D">
                <w:pPr>
                  <w:pStyle w:val="afff4"/>
                  <w:jc w:val="right"/>
                </w:pPr>
                <w:r>
                  <w:t>203,000.63</w:t>
                </w:r>
              </w:p>
            </w:tc>
            <w:tc>
              <w:tcPr>
                <w:tcW w:w="811" w:type="pct"/>
                <w:shd w:val="clear" w:color="auto" w:fill="auto"/>
                <w:vAlign w:val="center"/>
              </w:tcPr>
              <w:p w:rsidR="008A5C7D" w:rsidRDefault="00100223" w:rsidP="008A5C7D">
                <w:pPr>
                  <w:pStyle w:val="afff4"/>
                  <w:jc w:val="right"/>
                </w:pPr>
                <w:r>
                  <w:t>301,601.98</w:t>
                </w:r>
              </w:p>
            </w:tc>
          </w:tr>
          <w:tr w:rsidR="008A5C7D" w:rsidTr="00972ABE">
            <w:trPr>
              <w:jc w:val="center"/>
            </w:trPr>
            <w:sdt>
              <w:sdtPr>
                <w:tag w:val="_PLD_5ee3d83bd53d480fa0f8ca39eef2375d"/>
                <w:id w:val="-329146569"/>
                <w:lock w:val="sdtLocked"/>
              </w:sdtPr>
              <w:sdtEndPr/>
              <w:sdtContent>
                <w:tc>
                  <w:tcPr>
                    <w:tcW w:w="1109" w:type="pct"/>
                    <w:shd w:val="clear" w:color="auto" w:fill="auto"/>
                  </w:tcPr>
                  <w:p w:rsidR="008A5C7D" w:rsidRDefault="00100223" w:rsidP="008A5C7D">
                    <w:pPr>
                      <w:pStyle w:val="afff4"/>
                      <w:ind w:firstLineChars="300" w:firstLine="630"/>
                    </w:pPr>
                    <w:r>
                      <w:rPr>
                        <w:rFonts w:hint="eastAsia"/>
                      </w:rPr>
                      <w:t>（1）处置或报废</w:t>
                    </w:r>
                  </w:p>
                </w:tc>
              </w:sdtContent>
            </w:sdt>
            <w:tc>
              <w:tcPr>
                <w:tcW w:w="811"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100223" w:rsidP="008A5C7D">
                <w:pPr>
                  <w:pStyle w:val="afff4"/>
                  <w:jc w:val="right"/>
                </w:pPr>
                <w:r>
                  <w:t>98,601.35</w:t>
                </w:r>
              </w:p>
            </w:tc>
            <w:tc>
              <w:tcPr>
                <w:tcW w:w="756"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100223" w:rsidP="008A5C7D">
                <w:pPr>
                  <w:pStyle w:val="afff4"/>
                  <w:jc w:val="right"/>
                </w:pPr>
                <w:r>
                  <w:t>203,000.63</w:t>
                </w:r>
              </w:p>
            </w:tc>
            <w:tc>
              <w:tcPr>
                <w:tcW w:w="811" w:type="pct"/>
                <w:shd w:val="clear" w:color="auto" w:fill="auto"/>
                <w:vAlign w:val="center"/>
              </w:tcPr>
              <w:p w:rsidR="008A5C7D" w:rsidRDefault="00100223" w:rsidP="008A5C7D">
                <w:pPr>
                  <w:pStyle w:val="afff4"/>
                  <w:jc w:val="right"/>
                </w:pPr>
                <w:r>
                  <w:t>301,601.98</w:t>
                </w:r>
              </w:p>
            </w:tc>
          </w:tr>
          <w:tr w:rsidR="008A5C7D" w:rsidTr="00972ABE">
            <w:trPr>
              <w:jc w:val="center"/>
            </w:trPr>
            <w:sdt>
              <w:sdtPr>
                <w:tag w:val="_PLD_6eaa2035e58e4e21885400a2e0bb3a60"/>
                <w:id w:val="-1937354603"/>
                <w:lock w:val="sdtLocked"/>
              </w:sdtPr>
              <w:sdtEndPr/>
              <w:sdtContent>
                <w:tc>
                  <w:tcPr>
                    <w:tcW w:w="1109" w:type="pct"/>
                    <w:shd w:val="clear" w:color="auto" w:fill="auto"/>
                  </w:tcPr>
                  <w:p w:rsidR="008A5C7D" w:rsidRDefault="00100223" w:rsidP="008A5C7D">
                    <w:pPr>
                      <w:pStyle w:val="afff4"/>
                      <w:ind w:firstLineChars="200" w:firstLine="420"/>
                    </w:pPr>
                    <w:r>
                      <w:rPr>
                        <w:rFonts w:hint="eastAsia"/>
                      </w:rPr>
                      <w:t>4.期末余额</w:t>
                    </w:r>
                  </w:p>
                </w:tc>
              </w:sdtContent>
            </w:sdt>
            <w:tc>
              <w:tcPr>
                <w:tcW w:w="811" w:type="pct"/>
                <w:shd w:val="clear" w:color="auto" w:fill="auto"/>
                <w:vAlign w:val="center"/>
              </w:tcPr>
              <w:p w:rsidR="008A5C7D" w:rsidRDefault="00100223" w:rsidP="008A5C7D">
                <w:pPr>
                  <w:pStyle w:val="afff4"/>
                  <w:jc w:val="right"/>
                </w:pPr>
                <w:r>
                  <w:t>74,219,961.08</w:t>
                </w:r>
              </w:p>
            </w:tc>
            <w:tc>
              <w:tcPr>
                <w:tcW w:w="756" w:type="pct"/>
                <w:shd w:val="clear" w:color="auto" w:fill="auto"/>
                <w:vAlign w:val="center"/>
              </w:tcPr>
              <w:p w:rsidR="008A5C7D" w:rsidRDefault="00100223" w:rsidP="008A5C7D">
                <w:pPr>
                  <w:pStyle w:val="afff4"/>
                  <w:jc w:val="right"/>
                </w:pPr>
                <w:r>
                  <w:t>44,649,454.26</w:t>
                </w:r>
              </w:p>
            </w:tc>
            <w:tc>
              <w:tcPr>
                <w:tcW w:w="756" w:type="pct"/>
                <w:shd w:val="clear" w:color="auto" w:fill="auto"/>
                <w:vAlign w:val="center"/>
              </w:tcPr>
              <w:p w:rsidR="008A5C7D" w:rsidRDefault="00100223" w:rsidP="008A5C7D">
                <w:pPr>
                  <w:pStyle w:val="afff4"/>
                  <w:jc w:val="right"/>
                </w:pPr>
                <w:r>
                  <w:t>8,406,173.75</w:t>
                </w:r>
              </w:p>
            </w:tc>
            <w:tc>
              <w:tcPr>
                <w:tcW w:w="756" w:type="pct"/>
                <w:shd w:val="clear" w:color="auto" w:fill="auto"/>
                <w:vAlign w:val="center"/>
              </w:tcPr>
              <w:p w:rsidR="008A5C7D" w:rsidRDefault="00100223" w:rsidP="008A5C7D">
                <w:pPr>
                  <w:pStyle w:val="afff4"/>
                  <w:jc w:val="right"/>
                </w:pPr>
                <w:r>
                  <w:t>15,723,060.51</w:t>
                </w:r>
              </w:p>
            </w:tc>
            <w:tc>
              <w:tcPr>
                <w:tcW w:w="811" w:type="pct"/>
                <w:shd w:val="clear" w:color="auto" w:fill="auto"/>
                <w:vAlign w:val="center"/>
              </w:tcPr>
              <w:p w:rsidR="008A5C7D" w:rsidRDefault="00100223" w:rsidP="008A5C7D">
                <w:pPr>
                  <w:pStyle w:val="afff4"/>
                  <w:jc w:val="right"/>
                </w:pPr>
                <w:r>
                  <w:t>142,998,649.60</w:t>
                </w:r>
              </w:p>
            </w:tc>
          </w:tr>
          <w:tr w:rsidR="008A5C7D" w:rsidTr="00972ABE">
            <w:trPr>
              <w:jc w:val="center"/>
            </w:trPr>
            <w:sdt>
              <w:sdtPr>
                <w:tag w:val="_PLD_662c84047b6d41648e46d047cc9b134a"/>
                <w:id w:val="-1180510748"/>
                <w:lock w:val="sdtLocked"/>
              </w:sdtPr>
              <w:sdtEndPr/>
              <w:sdtContent>
                <w:tc>
                  <w:tcPr>
                    <w:tcW w:w="1109" w:type="pct"/>
                    <w:shd w:val="clear" w:color="auto" w:fill="auto"/>
                  </w:tcPr>
                  <w:p w:rsidR="008A5C7D" w:rsidRDefault="00100223" w:rsidP="008A5C7D">
                    <w:pPr>
                      <w:pStyle w:val="afff4"/>
                    </w:pPr>
                    <w:r>
                      <w:rPr>
                        <w:rFonts w:hint="eastAsia"/>
                      </w:rPr>
                      <w:t>三、减值准备</w:t>
                    </w:r>
                  </w:p>
                </w:tc>
              </w:sdtContent>
            </w:sdt>
            <w:tc>
              <w:tcPr>
                <w:tcW w:w="811" w:type="pct"/>
                <w:shd w:val="clear" w:color="auto" w:fill="auto"/>
                <w:vAlign w:val="center"/>
              </w:tcPr>
              <w:p w:rsidR="008A5C7D" w:rsidRDefault="008A5C7D" w:rsidP="008A5C7D">
                <w:pPr>
                  <w:pStyle w:val="afff4"/>
                  <w:jc w:val="center"/>
                </w:pPr>
              </w:p>
            </w:tc>
            <w:tc>
              <w:tcPr>
                <w:tcW w:w="756" w:type="pct"/>
                <w:shd w:val="clear" w:color="auto" w:fill="auto"/>
                <w:vAlign w:val="center"/>
              </w:tcPr>
              <w:p w:rsidR="008A5C7D" w:rsidRDefault="008A5C7D" w:rsidP="008A5C7D">
                <w:pPr>
                  <w:pStyle w:val="afff4"/>
                  <w:jc w:val="center"/>
                </w:pPr>
              </w:p>
            </w:tc>
            <w:tc>
              <w:tcPr>
                <w:tcW w:w="756" w:type="pct"/>
                <w:shd w:val="clear" w:color="auto" w:fill="auto"/>
                <w:vAlign w:val="center"/>
              </w:tcPr>
              <w:p w:rsidR="008A5C7D" w:rsidRDefault="008A5C7D" w:rsidP="008A5C7D">
                <w:pPr>
                  <w:pStyle w:val="afff4"/>
                  <w:jc w:val="center"/>
                </w:pPr>
              </w:p>
            </w:tc>
            <w:tc>
              <w:tcPr>
                <w:tcW w:w="756" w:type="pct"/>
                <w:shd w:val="clear" w:color="auto" w:fill="auto"/>
                <w:vAlign w:val="center"/>
              </w:tcPr>
              <w:p w:rsidR="008A5C7D" w:rsidRDefault="008A5C7D" w:rsidP="008A5C7D">
                <w:pPr>
                  <w:pStyle w:val="afff4"/>
                  <w:jc w:val="center"/>
                </w:pPr>
              </w:p>
            </w:tc>
            <w:tc>
              <w:tcPr>
                <w:tcW w:w="811" w:type="pct"/>
                <w:shd w:val="clear" w:color="auto" w:fill="auto"/>
                <w:vAlign w:val="center"/>
              </w:tcPr>
              <w:p w:rsidR="008A5C7D" w:rsidRDefault="008A5C7D" w:rsidP="008A5C7D">
                <w:pPr>
                  <w:pStyle w:val="afff4"/>
                  <w:jc w:val="center"/>
                </w:pPr>
              </w:p>
            </w:tc>
          </w:tr>
          <w:tr w:rsidR="008A5C7D" w:rsidTr="00972ABE">
            <w:trPr>
              <w:jc w:val="center"/>
            </w:trPr>
            <w:sdt>
              <w:sdtPr>
                <w:tag w:val="_PLD_ca34fab5808d492588c9f9773f2bb656"/>
                <w:id w:val="-23020358"/>
                <w:lock w:val="sdtLocked"/>
              </w:sdtPr>
              <w:sdtEndPr/>
              <w:sdtContent>
                <w:tc>
                  <w:tcPr>
                    <w:tcW w:w="1109" w:type="pct"/>
                    <w:shd w:val="clear" w:color="auto" w:fill="auto"/>
                  </w:tcPr>
                  <w:p w:rsidR="008A5C7D" w:rsidRDefault="00100223" w:rsidP="008A5C7D">
                    <w:pPr>
                      <w:pStyle w:val="afff4"/>
                      <w:ind w:firstLineChars="200" w:firstLine="420"/>
                    </w:pPr>
                    <w:r>
                      <w:t>1.</w:t>
                    </w:r>
                    <w:r>
                      <w:rPr>
                        <w:rFonts w:hint="eastAsia"/>
                      </w:rPr>
                      <w:t>期初余额</w:t>
                    </w:r>
                  </w:p>
                </w:tc>
              </w:sdtContent>
            </w:sdt>
            <w:tc>
              <w:tcPr>
                <w:tcW w:w="811" w:type="pct"/>
                <w:shd w:val="clear" w:color="auto" w:fill="auto"/>
                <w:vAlign w:val="center"/>
              </w:tcPr>
              <w:p w:rsidR="008A5C7D" w:rsidRDefault="00100223" w:rsidP="008A5C7D">
                <w:pPr>
                  <w:pStyle w:val="afff4"/>
                  <w:jc w:val="right"/>
                </w:pPr>
                <w:r>
                  <w:t>703,239.40</w:t>
                </w:r>
              </w:p>
            </w:tc>
            <w:tc>
              <w:tcPr>
                <w:tcW w:w="756"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8A5C7D" w:rsidP="008A5C7D">
                <w:pPr>
                  <w:pStyle w:val="afff4"/>
                  <w:jc w:val="right"/>
                </w:pPr>
              </w:p>
            </w:tc>
            <w:tc>
              <w:tcPr>
                <w:tcW w:w="811" w:type="pct"/>
                <w:shd w:val="clear" w:color="auto" w:fill="auto"/>
                <w:vAlign w:val="center"/>
              </w:tcPr>
              <w:p w:rsidR="008A5C7D" w:rsidRDefault="00100223" w:rsidP="008A5C7D">
                <w:pPr>
                  <w:pStyle w:val="afff4"/>
                  <w:jc w:val="right"/>
                </w:pPr>
                <w:r>
                  <w:t>703,239.40</w:t>
                </w:r>
              </w:p>
            </w:tc>
          </w:tr>
          <w:tr w:rsidR="008A5C7D" w:rsidTr="00972ABE">
            <w:trPr>
              <w:jc w:val="center"/>
            </w:trPr>
            <w:sdt>
              <w:sdtPr>
                <w:tag w:val="_PLD_558d8ea305db4595a0aa4db4612e68ec"/>
                <w:id w:val="-1827042378"/>
                <w:lock w:val="sdtLocked"/>
              </w:sdtPr>
              <w:sdtEndPr/>
              <w:sdtContent>
                <w:tc>
                  <w:tcPr>
                    <w:tcW w:w="1109" w:type="pct"/>
                    <w:shd w:val="clear" w:color="auto" w:fill="auto"/>
                  </w:tcPr>
                  <w:p w:rsidR="008A5C7D" w:rsidRDefault="00100223" w:rsidP="008A5C7D">
                    <w:pPr>
                      <w:pStyle w:val="afff4"/>
                      <w:ind w:firstLineChars="200" w:firstLine="420"/>
                    </w:pPr>
                    <w:r>
                      <w:t>2.</w:t>
                    </w:r>
                    <w:r>
                      <w:rPr>
                        <w:rFonts w:hint="eastAsia"/>
                      </w:rPr>
                      <w:t>本期增加金额</w:t>
                    </w:r>
                  </w:p>
                </w:tc>
              </w:sdtContent>
            </w:sdt>
            <w:tc>
              <w:tcPr>
                <w:tcW w:w="811"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8A5C7D" w:rsidP="008A5C7D">
                <w:pPr>
                  <w:pStyle w:val="afff4"/>
                  <w:jc w:val="right"/>
                </w:pPr>
              </w:p>
            </w:tc>
            <w:tc>
              <w:tcPr>
                <w:tcW w:w="811" w:type="pct"/>
                <w:shd w:val="clear" w:color="auto" w:fill="auto"/>
                <w:vAlign w:val="center"/>
              </w:tcPr>
              <w:p w:rsidR="008A5C7D" w:rsidRDefault="008A5C7D" w:rsidP="008A5C7D">
                <w:pPr>
                  <w:pStyle w:val="afff4"/>
                  <w:jc w:val="right"/>
                </w:pPr>
              </w:p>
            </w:tc>
          </w:tr>
          <w:tr w:rsidR="008A5C7D" w:rsidTr="00972ABE">
            <w:trPr>
              <w:jc w:val="center"/>
            </w:trPr>
            <w:sdt>
              <w:sdtPr>
                <w:tag w:val="_PLD_433ae6be63a842f9b3c972bb56b0616a"/>
                <w:id w:val="607548119"/>
                <w:lock w:val="sdtLocked"/>
              </w:sdtPr>
              <w:sdtEndPr/>
              <w:sdtContent>
                <w:tc>
                  <w:tcPr>
                    <w:tcW w:w="1109" w:type="pct"/>
                    <w:shd w:val="clear" w:color="auto" w:fill="auto"/>
                  </w:tcPr>
                  <w:p w:rsidR="008A5C7D" w:rsidRDefault="00100223" w:rsidP="008A5C7D">
                    <w:pPr>
                      <w:pStyle w:val="afff4"/>
                      <w:ind w:firstLineChars="300" w:firstLine="630"/>
                    </w:pPr>
                    <w:r>
                      <w:rPr>
                        <w:rFonts w:hint="eastAsia"/>
                      </w:rPr>
                      <w:t>（1）计提</w:t>
                    </w:r>
                  </w:p>
                </w:tc>
              </w:sdtContent>
            </w:sdt>
            <w:tc>
              <w:tcPr>
                <w:tcW w:w="811"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8A5C7D" w:rsidP="008A5C7D">
                <w:pPr>
                  <w:pStyle w:val="afff4"/>
                  <w:jc w:val="right"/>
                </w:pPr>
              </w:p>
            </w:tc>
            <w:tc>
              <w:tcPr>
                <w:tcW w:w="811" w:type="pct"/>
                <w:shd w:val="clear" w:color="auto" w:fill="auto"/>
                <w:vAlign w:val="center"/>
              </w:tcPr>
              <w:p w:rsidR="008A5C7D" w:rsidRDefault="008A5C7D" w:rsidP="008A5C7D">
                <w:pPr>
                  <w:pStyle w:val="afff4"/>
                  <w:jc w:val="right"/>
                </w:pPr>
              </w:p>
            </w:tc>
          </w:tr>
          <w:tr w:rsidR="008A5C7D" w:rsidTr="00972ABE">
            <w:trPr>
              <w:jc w:val="center"/>
            </w:trPr>
            <w:sdt>
              <w:sdtPr>
                <w:rPr>
                  <w:rFonts w:hint="eastAsia"/>
                </w:rPr>
                <w:alias w:val="固定资产减值准备增加项目名称"/>
                <w:tag w:val="_GBC_cd4874649a714a85b3aaac58f235f408"/>
                <w:id w:val="207997807"/>
                <w:lock w:val="sdtLocked"/>
                <w:showingPlcHdr/>
              </w:sdtPr>
              <w:sdtEndPr/>
              <w:sdtContent>
                <w:tc>
                  <w:tcPr>
                    <w:tcW w:w="1109" w:type="pct"/>
                    <w:shd w:val="clear" w:color="auto" w:fill="auto"/>
                  </w:tcPr>
                  <w:p w:rsidR="008A5C7D" w:rsidRDefault="00100223" w:rsidP="008A5C7D">
                    <w:pPr>
                      <w:pStyle w:val="afff4"/>
                      <w:ind w:firstLineChars="300" w:firstLine="630"/>
                    </w:pPr>
                    <w:r>
                      <w:rPr>
                        <w:rFonts w:hint="eastAsia"/>
                      </w:rPr>
                      <w:t xml:space="preserve">　</w:t>
                    </w:r>
                  </w:p>
                </w:tc>
              </w:sdtContent>
            </w:sdt>
            <w:sdt>
              <w:sdtPr>
                <w:rPr>
                  <w:rFonts w:hint="eastAsia"/>
                </w:rPr>
                <w:alias w:val="固定资产减值准备增加项目金额"/>
                <w:tag w:val="_GBC_f55c18250a6d4260aa1a4fc716b81fe1"/>
                <w:id w:val="-1169091761"/>
                <w:lock w:val="sdtLocked"/>
                <w:showingPlcHdr/>
              </w:sdtPr>
              <w:sdtEndPr/>
              <w:sdtContent>
                <w:tc>
                  <w:tcPr>
                    <w:tcW w:w="811" w:type="pct"/>
                    <w:shd w:val="clear" w:color="auto" w:fill="auto"/>
                  </w:tcPr>
                  <w:p w:rsidR="008A5C7D" w:rsidRDefault="00100223" w:rsidP="008A5C7D">
                    <w:pPr>
                      <w:pStyle w:val="afff4"/>
                      <w:jc w:val="right"/>
                    </w:pPr>
                    <w:r>
                      <w:rPr>
                        <w:rFonts w:hint="eastAsia"/>
                      </w:rPr>
                      <w:t xml:space="preserve">　</w:t>
                    </w:r>
                  </w:p>
                </w:tc>
              </w:sdtContent>
            </w:sdt>
            <w:sdt>
              <w:sdtPr>
                <w:rPr>
                  <w:rFonts w:hint="eastAsia"/>
                </w:rPr>
                <w:alias w:val="固定资产减值准备增加项目金额"/>
                <w:tag w:val="_GBC_f55c18250a6d4260aa1a4fc716b81fe1"/>
                <w:id w:val="17832253"/>
                <w:lock w:val="sdtLocked"/>
                <w:showingPlcHdr/>
              </w:sdtPr>
              <w:sdtEndPr/>
              <w:sdtContent>
                <w:tc>
                  <w:tcPr>
                    <w:tcW w:w="756" w:type="pct"/>
                    <w:shd w:val="clear" w:color="auto" w:fill="auto"/>
                  </w:tcPr>
                  <w:p w:rsidR="008A5C7D" w:rsidRDefault="008A5C7D" w:rsidP="008A5C7D">
                    <w:pPr>
                      <w:pStyle w:val="afff4"/>
                      <w:jc w:val="right"/>
                    </w:pPr>
                  </w:p>
                </w:tc>
              </w:sdtContent>
            </w:sdt>
            <w:sdt>
              <w:sdtPr>
                <w:rPr>
                  <w:rFonts w:hint="eastAsia"/>
                </w:rPr>
                <w:alias w:val="固定资产减值准备增加项目金额"/>
                <w:tag w:val="_GBC_f55c18250a6d4260aa1a4fc716b81fe1"/>
                <w:id w:val="-1773623093"/>
                <w:lock w:val="sdtLocked"/>
                <w:showingPlcHdr/>
              </w:sdtPr>
              <w:sdtEndPr/>
              <w:sdtContent>
                <w:tc>
                  <w:tcPr>
                    <w:tcW w:w="756" w:type="pct"/>
                    <w:shd w:val="clear" w:color="auto" w:fill="auto"/>
                  </w:tcPr>
                  <w:p w:rsidR="008A5C7D" w:rsidRDefault="008A5C7D" w:rsidP="008A5C7D">
                    <w:pPr>
                      <w:pStyle w:val="afff4"/>
                      <w:jc w:val="right"/>
                    </w:pPr>
                  </w:p>
                </w:tc>
              </w:sdtContent>
            </w:sdt>
            <w:sdt>
              <w:sdtPr>
                <w:rPr>
                  <w:rFonts w:hint="eastAsia"/>
                </w:rPr>
                <w:alias w:val="固定资产减值准备增加项目金额"/>
                <w:tag w:val="_GBC_f55c18250a6d4260aa1a4fc716b81fe1"/>
                <w:id w:val="-843933158"/>
                <w:lock w:val="sdtLocked"/>
                <w:showingPlcHdr/>
              </w:sdtPr>
              <w:sdtEndPr/>
              <w:sdtContent>
                <w:tc>
                  <w:tcPr>
                    <w:tcW w:w="756" w:type="pct"/>
                    <w:shd w:val="clear" w:color="auto" w:fill="auto"/>
                  </w:tcPr>
                  <w:p w:rsidR="008A5C7D" w:rsidRDefault="008A5C7D" w:rsidP="008A5C7D">
                    <w:pPr>
                      <w:pStyle w:val="afff4"/>
                      <w:jc w:val="right"/>
                    </w:pPr>
                  </w:p>
                </w:tc>
              </w:sdtContent>
            </w:sdt>
            <w:sdt>
              <w:sdtPr>
                <w:rPr>
                  <w:rFonts w:hint="eastAsia"/>
                </w:rPr>
                <w:alias w:val="固定资产减值准备增加项目合计金额"/>
                <w:tag w:val="_GBC_88047d8723a840e3b605e1a8a9eb2480"/>
                <w:id w:val="846516453"/>
                <w:lock w:val="sdtLocked"/>
                <w:showingPlcHdr/>
              </w:sdtPr>
              <w:sdtEndPr/>
              <w:sdtContent>
                <w:tc>
                  <w:tcPr>
                    <w:tcW w:w="811" w:type="pct"/>
                    <w:shd w:val="clear" w:color="auto" w:fill="auto"/>
                  </w:tcPr>
                  <w:p w:rsidR="008A5C7D" w:rsidRDefault="00100223" w:rsidP="008A5C7D">
                    <w:pPr>
                      <w:pStyle w:val="afff4"/>
                      <w:jc w:val="right"/>
                    </w:pPr>
                    <w:r>
                      <w:rPr>
                        <w:rFonts w:hint="eastAsia"/>
                      </w:rPr>
                      <w:t xml:space="preserve">　</w:t>
                    </w:r>
                  </w:p>
                </w:tc>
              </w:sdtContent>
            </w:sdt>
          </w:tr>
          <w:tr w:rsidR="008A5C7D" w:rsidTr="00972ABE">
            <w:trPr>
              <w:jc w:val="center"/>
            </w:trPr>
            <w:sdt>
              <w:sdtPr>
                <w:tag w:val="_PLD_9f06e7f0e71e4a3aa190d3fcd09490fc"/>
                <w:id w:val="946040510"/>
                <w:lock w:val="sdtLocked"/>
              </w:sdtPr>
              <w:sdtEndPr/>
              <w:sdtContent>
                <w:tc>
                  <w:tcPr>
                    <w:tcW w:w="1109" w:type="pct"/>
                    <w:shd w:val="clear" w:color="auto" w:fill="auto"/>
                  </w:tcPr>
                  <w:p w:rsidR="008A5C7D" w:rsidRDefault="00100223" w:rsidP="008A5C7D">
                    <w:pPr>
                      <w:pStyle w:val="afff4"/>
                      <w:ind w:firstLineChars="200" w:firstLine="420"/>
                    </w:pPr>
                    <w:r>
                      <w:rPr>
                        <w:rFonts w:hint="eastAsia"/>
                      </w:rPr>
                      <w:t>3.本期减少金额</w:t>
                    </w:r>
                  </w:p>
                </w:tc>
              </w:sdtContent>
            </w:sdt>
            <w:tc>
              <w:tcPr>
                <w:tcW w:w="811"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8A5C7D" w:rsidP="008A5C7D">
                <w:pPr>
                  <w:pStyle w:val="afff4"/>
                  <w:jc w:val="right"/>
                </w:pPr>
              </w:p>
            </w:tc>
            <w:tc>
              <w:tcPr>
                <w:tcW w:w="811" w:type="pct"/>
                <w:shd w:val="clear" w:color="auto" w:fill="auto"/>
                <w:vAlign w:val="center"/>
              </w:tcPr>
              <w:p w:rsidR="008A5C7D" w:rsidRDefault="008A5C7D" w:rsidP="008A5C7D">
                <w:pPr>
                  <w:pStyle w:val="afff4"/>
                  <w:jc w:val="right"/>
                </w:pPr>
              </w:p>
            </w:tc>
          </w:tr>
          <w:tr w:rsidR="008A5C7D" w:rsidTr="00972ABE">
            <w:trPr>
              <w:jc w:val="center"/>
            </w:trPr>
            <w:sdt>
              <w:sdtPr>
                <w:tag w:val="_PLD_27997f63b30343a4a13f2ee412af0eba"/>
                <w:id w:val="-808324839"/>
                <w:lock w:val="sdtLocked"/>
              </w:sdtPr>
              <w:sdtEndPr/>
              <w:sdtContent>
                <w:tc>
                  <w:tcPr>
                    <w:tcW w:w="1109" w:type="pct"/>
                    <w:shd w:val="clear" w:color="auto" w:fill="auto"/>
                  </w:tcPr>
                  <w:p w:rsidR="008A5C7D" w:rsidRDefault="00100223" w:rsidP="008A5C7D">
                    <w:pPr>
                      <w:pStyle w:val="afff4"/>
                      <w:ind w:firstLineChars="300" w:firstLine="630"/>
                    </w:pPr>
                    <w:r>
                      <w:rPr>
                        <w:rFonts w:hint="eastAsia"/>
                      </w:rPr>
                      <w:t>（1）处置或报废</w:t>
                    </w:r>
                  </w:p>
                </w:tc>
              </w:sdtContent>
            </w:sdt>
            <w:tc>
              <w:tcPr>
                <w:tcW w:w="811"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8A5C7D" w:rsidP="008A5C7D">
                <w:pPr>
                  <w:pStyle w:val="afff4"/>
                  <w:jc w:val="right"/>
                </w:pPr>
              </w:p>
            </w:tc>
            <w:tc>
              <w:tcPr>
                <w:tcW w:w="811" w:type="pct"/>
                <w:shd w:val="clear" w:color="auto" w:fill="auto"/>
                <w:vAlign w:val="center"/>
              </w:tcPr>
              <w:p w:rsidR="008A5C7D" w:rsidRDefault="008A5C7D" w:rsidP="008A5C7D">
                <w:pPr>
                  <w:pStyle w:val="afff4"/>
                  <w:jc w:val="right"/>
                </w:pPr>
              </w:p>
            </w:tc>
          </w:tr>
          <w:tr w:rsidR="008A5C7D" w:rsidTr="00972ABE">
            <w:trPr>
              <w:jc w:val="center"/>
            </w:trPr>
            <w:sdt>
              <w:sdtPr>
                <w:tag w:val="_PLD_a3e5577c50494e858eeb7a95a5b17653"/>
                <w:id w:val="1407647377"/>
                <w:lock w:val="sdtLocked"/>
              </w:sdtPr>
              <w:sdtEndPr/>
              <w:sdtContent>
                <w:tc>
                  <w:tcPr>
                    <w:tcW w:w="1109" w:type="pct"/>
                    <w:shd w:val="clear" w:color="auto" w:fill="auto"/>
                  </w:tcPr>
                  <w:p w:rsidR="008A5C7D" w:rsidRDefault="00100223" w:rsidP="008A5C7D">
                    <w:pPr>
                      <w:pStyle w:val="afff4"/>
                      <w:ind w:firstLineChars="200" w:firstLine="420"/>
                    </w:pPr>
                    <w:r>
                      <w:rPr>
                        <w:rFonts w:hint="eastAsia"/>
                      </w:rPr>
                      <w:t>4.期末余额</w:t>
                    </w:r>
                  </w:p>
                </w:tc>
              </w:sdtContent>
            </w:sdt>
            <w:tc>
              <w:tcPr>
                <w:tcW w:w="811" w:type="pct"/>
                <w:shd w:val="clear" w:color="auto" w:fill="auto"/>
                <w:vAlign w:val="center"/>
              </w:tcPr>
              <w:p w:rsidR="008A5C7D" w:rsidRDefault="00100223" w:rsidP="008A5C7D">
                <w:pPr>
                  <w:pStyle w:val="afff4"/>
                  <w:jc w:val="right"/>
                </w:pPr>
                <w:r>
                  <w:t>703,239.40</w:t>
                </w:r>
              </w:p>
            </w:tc>
            <w:tc>
              <w:tcPr>
                <w:tcW w:w="756"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8A5C7D" w:rsidP="008A5C7D">
                <w:pPr>
                  <w:pStyle w:val="afff4"/>
                  <w:jc w:val="right"/>
                </w:pPr>
              </w:p>
            </w:tc>
            <w:tc>
              <w:tcPr>
                <w:tcW w:w="756" w:type="pct"/>
                <w:shd w:val="clear" w:color="auto" w:fill="auto"/>
                <w:vAlign w:val="center"/>
              </w:tcPr>
              <w:p w:rsidR="008A5C7D" w:rsidRDefault="008A5C7D" w:rsidP="008A5C7D">
                <w:pPr>
                  <w:pStyle w:val="afff4"/>
                  <w:jc w:val="right"/>
                </w:pPr>
              </w:p>
            </w:tc>
            <w:tc>
              <w:tcPr>
                <w:tcW w:w="811" w:type="pct"/>
                <w:shd w:val="clear" w:color="auto" w:fill="auto"/>
                <w:vAlign w:val="center"/>
              </w:tcPr>
              <w:p w:rsidR="008A5C7D" w:rsidRDefault="00100223" w:rsidP="008A5C7D">
                <w:pPr>
                  <w:pStyle w:val="afff4"/>
                  <w:jc w:val="right"/>
                </w:pPr>
                <w:r>
                  <w:t>703,239.40</w:t>
                </w:r>
              </w:p>
            </w:tc>
          </w:tr>
          <w:tr w:rsidR="008A5C7D" w:rsidTr="00972ABE">
            <w:trPr>
              <w:jc w:val="center"/>
            </w:trPr>
            <w:sdt>
              <w:sdtPr>
                <w:tag w:val="_PLD_bea29c32f5204124a483fa6e274ca7df"/>
                <w:id w:val="1978104004"/>
                <w:lock w:val="sdtLocked"/>
              </w:sdtPr>
              <w:sdtEndPr/>
              <w:sdtContent>
                <w:tc>
                  <w:tcPr>
                    <w:tcW w:w="1109" w:type="pct"/>
                    <w:shd w:val="clear" w:color="auto" w:fill="auto"/>
                  </w:tcPr>
                  <w:p w:rsidR="008A5C7D" w:rsidRDefault="00100223" w:rsidP="008A5C7D">
                    <w:pPr>
                      <w:pStyle w:val="afff4"/>
                    </w:pPr>
                    <w:r>
                      <w:rPr>
                        <w:rFonts w:hint="eastAsia"/>
                      </w:rPr>
                      <w:t>四、账面价值</w:t>
                    </w:r>
                  </w:p>
                </w:tc>
              </w:sdtContent>
            </w:sdt>
            <w:tc>
              <w:tcPr>
                <w:tcW w:w="811" w:type="pct"/>
                <w:shd w:val="clear" w:color="auto" w:fill="auto"/>
                <w:vAlign w:val="center"/>
              </w:tcPr>
              <w:p w:rsidR="008A5C7D" w:rsidRDefault="008A5C7D" w:rsidP="008A5C7D">
                <w:pPr>
                  <w:pStyle w:val="afff4"/>
                  <w:jc w:val="center"/>
                </w:pPr>
              </w:p>
            </w:tc>
            <w:tc>
              <w:tcPr>
                <w:tcW w:w="756" w:type="pct"/>
                <w:shd w:val="clear" w:color="auto" w:fill="auto"/>
                <w:vAlign w:val="center"/>
              </w:tcPr>
              <w:p w:rsidR="008A5C7D" w:rsidRDefault="008A5C7D" w:rsidP="008A5C7D">
                <w:pPr>
                  <w:pStyle w:val="afff4"/>
                  <w:jc w:val="center"/>
                </w:pPr>
              </w:p>
            </w:tc>
            <w:tc>
              <w:tcPr>
                <w:tcW w:w="756" w:type="pct"/>
                <w:shd w:val="clear" w:color="auto" w:fill="auto"/>
                <w:vAlign w:val="center"/>
              </w:tcPr>
              <w:p w:rsidR="008A5C7D" w:rsidRDefault="008A5C7D" w:rsidP="008A5C7D">
                <w:pPr>
                  <w:pStyle w:val="afff4"/>
                  <w:jc w:val="center"/>
                </w:pPr>
              </w:p>
            </w:tc>
            <w:tc>
              <w:tcPr>
                <w:tcW w:w="756" w:type="pct"/>
                <w:shd w:val="clear" w:color="auto" w:fill="auto"/>
                <w:vAlign w:val="center"/>
              </w:tcPr>
              <w:p w:rsidR="008A5C7D" w:rsidRDefault="008A5C7D" w:rsidP="008A5C7D">
                <w:pPr>
                  <w:pStyle w:val="afff4"/>
                  <w:jc w:val="center"/>
                </w:pPr>
              </w:p>
            </w:tc>
            <w:tc>
              <w:tcPr>
                <w:tcW w:w="811" w:type="pct"/>
                <w:shd w:val="clear" w:color="auto" w:fill="auto"/>
                <w:vAlign w:val="center"/>
              </w:tcPr>
              <w:p w:rsidR="008A5C7D" w:rsidRDefault="008A5C7D" w:rsidP="008A5C7D">
                <w:pPr>
                  <w:pStyle w:val="afff4"/>
                  <w:jc w:val="center"/>
                </w:pPr>
              </w:p>
            </w:tc>
          </w:tr>
          <w:tr w:rsidR="008A5C7D" w:rsidTr="00972ABE">
            <w:trPr>
              <w:jc w:val="center"/>
            </w:trPr>
            <w:sdt>
              <w:sdtPr>
                <w:tag w:val="_PLD_0cb15efd736e4fb48f835ee67e79495e"/>
                <w:id w:val="1103610129"/>
                <w:lock w:val="sdtLocked"/>
              </w:sdtPr>
              <w:sdtEndPr/>
              <w:sdtContent>
                <w:tc>
                  <w:tcPr>
                    <w:tcW w:w="1109" w:type="pct"/>
                    <w:shd w:val="clear" w:color="auto" w:fill="auto"/>
                  </w:tcPr>
                  <w:p w:rsidR="008A5C7D" w:rsidRDefault="00100223" w:rsidP="008A5C7D">
                    <w:pPr>
                      <w:pStyle w:val="afff4"/>
                      <w:ind w:firstLineChars="200" w:firstLine="420"/>
                    </w:pPr>
                    <w:r>
                      <w:rPr>
                        <w:rFonts w:hint="eastAsia"/>
                      </w:rPr>
                      <w:t>1.期末账面价值</w:t>
                    </w:r>
                  </w:p>
                </w:tc>
              </w:sdtContent>
            </w:sdt>
            <w:tc>
              <w:tcPr>
                <w:tcW w:w="811" w:type="pct"/>
                <w:shd w:val="clear" w:color="auto" w:fill="auto"/>
                <w:vAlign w:val="center"/>
              </w:tcPr>
              <w:p w:rsidR="008A5C7D" w:rsidRDefault="00100223" w:rsidP="008A5C7D">
                <w:pPr>
                  <w:pStyle w:val="afff4"/>
                  <w:jc w:val="right"/>
                </w:pPr>
                <w:r>
                  <w:t>174,251,832.22</w:t>
                </w:r>
              </w:p>
            </w:tc>
            <w:tc>
              <w:tcPr>
                <w:tcW w:w="756" w:type="pct"/>
                <w:shd w:val="clear" w:color="auto" w:fill="auto"/>
                <w:vAlign w:val="center"/>
              </w:tcPr>
              <w:p w:rsidR="008A5C7D" w:rsidRDefault="00100223" w:rsidP="008A5C7D">
                <w:pPr>
                  <w:pStyle w:val="afff4"/>
                  <w:jc w:val="right"/>
                </w:pPr>
                <w:r>
                  <w:t>20,191,564.8</w:t>
                </w:r>
                <w:r>
                  <w:rPr>
                    <w:rFonts w:hint="eastAsia"/>
                  </w:rPr>
                  <w:t>5</w:t>
                </w:r>
              </w:p>
            </w:tc>
            <w:tc>
              <w:tcPr>
                <w:tcW w:w="756" w:type="pct"/>
                <w:shd w:val="clear" w:color="auto" w:fill="auto"/>
                <w:vAlign w:val="center"/>
              </w:tcPr>
              <w:p w:rsidR="008A5C7D" w:rsidRDefault="00100223" w:rsidP="008A5C7D">
                <w:pPr>
                  <w:pStyle w:val="afff4"/>
                  <w:jc w:val="right"/>
                </w:pPr>
                <w:r>
                  <w:t>2,310,001.93</w:t>
                </w:r>
              </w:p>
            </w:tc>
            <w:tc>
              <w:tcPr>
                <w:tcW w:w="756" w:type="pct"/>
                <w:shd w:val="clear" w:color="auto" w:fill="auto"/>
                <w:vAlign w:val="center"/>
              </w:tcPr>
              <w:p w:rsidR="008A5C7D" w:rsidRDefault="00100223" w:rsidP="008A5C7D">
                <w:pPr>
                  <w:pStyle w:val="afff4"/>
                  <w:jc w:val="right"/>
                </w:pPr>
                <w:r>
                  <w:t>664,990.75</w:t>
                </w:r>
              </w:p>
            </w:tc>
            <w:tc>
              <w:tcPr>
                <w:tcW w:w="811" w:type="pct"/>
                <w:shd w:val="clear" w:color="auto" w:fill="auto"/>
                <w:vAlign w:val="center"/>
              </w:tcPr>
              <w:p w:rsidR="008A5C7D" w:rsidRDefault="00100223" w:rsidP="008A5C7D">
                <w:pPr>
                  <w:pStyle w:val="afff4"/>
                  <w:jc w:val="right"/>
                </w:pPr>
                <w:r>
                  <w:t>197,418,389.75</w:t>
                </w:r>
              </w:p>
            </w:tc>
          </w:tr>
          <w:tr w:rsidR="008A5C7D" w:rsidTr="00972ABE">
            <w:trPr>
              <w:jc w:val="center"/>
            </w:trPr>
            <w:sdt>
              <w:sdtPr>
                <w:tag w:val="_PLD_0a70238af5ae41dda386e3180cb5ac13"/>
                <w:id w:val="280699169"/>
                <w:lock w:val="sdtLocked"/>
              </w:sdtPr>
              <w:sdtEndPr/>
              <w:sdtContent>
                <w:tc>
                  <w:tcPr>
                    <w:tcW w:w="1109" w:type="pct"/>
                    <w:shd w:val="clear" w:color="auto" w:fill="auto"/>
                  </w:tcPr>
                  <w:p w:rsidR="008A5C7D" w:rsidRDefault="00100223" w:rsidP="008A5C7D">
                    <w:pPr>
                      <w:pStyle w:val="afff4"/>
                      <w:ind w:firstLineChars="200" w:firstLine="420"/>
                    </w:pPr>
                    <w:r>
                      <w:rPr>
                        <w:rFonts w:hint="eastAsia"/>
                      </w:rPr>
                      <w:t>2.期初账面价值</w:t>
                    </w:r>
                  </w:p>
                </w:tc>
              </w:sdtContent>
            </w:sdt>
            <w:tc>
              <w:tcPr>
                <w:tcW w:w="811" w:type="pct"/>
                <w:shd w:val="clear" w:color="auto" w:fill="auto"/>
                <w:vAlign w:val="center"/>
              </w:tcPr>
              <w:p w:rsidR="008A5C7D" w:rsidRDefault="00100223" w:rsidP="008A5C7D">
                <w:pPr>
                  <w:pStyle w:val="afff4"/>
                  <w:jc w:val="right"/>
                </w:pPr>
                <w:r>
                  <w:t>178,764,996.16</w:t>
                </w:r>
              </w:p>
            </w:tc>
            <w:tc>
              <w:tcPr>
                <w:tcW w:w="756" w:type="pct"/>
                <w:shd w:val="clear" w:color="auto" w:fill="auto"/>
                <w:vAlign w:val="center"/>
              </w:tcPr>
              <w:p w:rsidR="008A5C7D" w:rsidRDefault="00100223" w:rsidP="008A5C7D">
                <w:pPr>
                  <w:pStyle w:val="afff4"/>
                  <w:jc w:val="right"/>
                </w:pPr>
                <w:r>
                  <w:t>21,363,439.20</w:t>
                </w:r>
              </w:p>
            </w:tc>
            <w:tc>
              <w:tcPr>
                <w:tcW w:w="756" w:type="pct"/>
                <w:shd w:val="clear" w:color="auto" w:fill="auto"/>
                <w:vAlign w:val="center"/>
              </w:tcPr>
              <w:p w:rsidR="008A5C7D" w:rsidRDefault="00100223" w:rsidP="008A5C7D">
                <w:pPr>
                  <w:pStyle w:val="afff4"/>
                  <w:jc w:val="right"/>
                </w:pPr>
                <w:r>
                  <w:t>2,653,065.85</w:t>
                </w:r>
              </w:p>
            </w:tc>
            <w:tc>
              <w:tcPr>
                <w:tcW w:w="756" w:type="pct"/>
                <w:shd w:val="clear" w:color="auto" w:fill="auto"/>
                <w:vAlign w:val="center"/>
              </w:tcPr>
              <w:p w:rsidR="008A5C7D" w:rsidRDefault="00100223" w:rsidP="008A5C7D">
                <w:pPr>
                  <w:pStyle w:val="afff4"/>
                  <w:jc w:val="right"/>
                </w:pPr>
                <w:r>
                  <w:t>796,010.88</w:t>
                </w:r>
              </w:p>
            </w:tc>
            <w:tc>
              <w:tcPr>
                <w:tcW w:w="811" w:type="pct"/>
                <w:shd w:val="clear" w:color="auto" w:fill="auto"/>
                <w:vAlign w:val="center"/>
              </w:tcPr>
              <w:p w:rsidR="008A5C7D" w:rsidRDefault="00100223" w:rsidP="008A5C7D">
                <w:pPr>
                  <w:pStyle w:val="afff4"/>
                  <w:jc w:val="right"/>
                </w:pPr>
                <w:r>
                  <w:t>203,577,512.09</w:t>
                </w:r>
              </w:p>
            </w:tc>
          </w:tr>
        </w:tbl>
        <w:p w:rsidR="008A5C7D" w:rsidRDefault="008A5C7D">
          <w:pPr>
            <w:pStyle w:val="afff4"/>
          </w:pPr>
        </w:p>
        <w:p w:rsidR="008A5C7D" w:rsidRDefault="007A515A">
          <w:pPr>
            <w:pStyle w:val="afff4"/>
            <w:rPr>
              <w:szCs w:val="21"/>
            </w:rPr>
          </w:pPr>
        </w:p>
      </w:sdtContent>
    </w:sdt>
    <w:sdt>
      <w:sdtPr>
        <w:rPr>
          <w:rFonts w:ascii="宋体" w:hAnsi="宋体" w:cs="宋体" w:hint="eastAsia"/>
          <w:b w:val="0"/>
          <w:bCs w:val="0"/>
          <w:kern w:val="0"/>
          <w:sz w:val="21"/>
          <w:szCs w:val="21"/>
        </w:rPr>
        <w:alias w:val="模块:暂时闲置的固定资产情况"/>
        <w:tag w:val="_GBC_77e89169b7ab4fccae8cff3d8a125711"/>
        <w:id w:val="455835295"/>
        <w:lock w:val="sdtLocked"/>
        <w:placeholder>
          <w:docPart w:val="GBC22222222222222222222222222222"/>
        </w:placeholder>
      </w:sdtPr>
      <w:sdtEndPr>
        <w:rPr>
          <w:szCs w:val="24"/>
        </w:rPr>
      </w:sdtEndPr>
      <w:sdtContent>
        <w:p w:rsidR="008A5C7D" w:rsidRDefault="00100223" w:rsidP="007716CA">
          <w:pPr>
            <w:pStyle w:val="afff6"/>
            <w:numPr>
              <w:ilvl w:val="0"/>
              <w:numId w:val="47"/>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sdt>
          <w:sdtPr>
            <w:alias w:val="是否适用：暂时闲置的固定资产情况[双击切换]"/>
            <w:tag w:val="_GBC_ca31f29118c7481f95f99a2655f8c1e1"/>
            <w:id w:val="1007475981"/>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暂时闲置的固定资产情况"/>
              <w:tag w:val="_GBC_c0d208db81a447e9b9949f2b175cba30"/>
              <w:id w:val="-16071812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暂时闲置的固定资产情况"/>
              <w:tag w:val="_GBC_fbf07452daf745ea899de2cbc824ee75"/>
              <w:id w:val="-9396088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91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0"/>
            <w:gridCol w:w="1483"/>
            <w:gridCol w:w="1397"/>
            <w:gridCol w:w="1442"/>
            <w:gridCol w:w="1473"/>
            <w:gridCol w:w="1814"/>
          </w:tblGrid>
          <w:tr w:rsidR="008A5C7D" w:rsidTr="008A5C7D">
            <w:sdt>
              <w:sdtPr>
                <w:tag w:val="_PLD_e479b4fdefbf45068660c7df7422a5de"/>
                <w:id w:val="-156147948"/>
                <w:lock w:val="sdtLocked"/>
              </w:sdtPr>
              <w:sdtEndPr/>
              <w:sdtContent>
                <w:tc>
                  <w:tcPr>
                    <w:tcW w:w="1550" w:type="dxa"/>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项目</w:t>
                    </w:r>
                  </w:p>
                </w:tc>
              </w:sdtContent>
            </w:sdt>
            <w:sdt>
              <w:sdtPr>
                <w:tag w:val="_PLD_36daf085717e46eeb45863dfb97acc67"/>
                <w:id w:val="-932354867"/>
                <w:lock w:val="sdtLocked"/>
              </w:sdtPr>
              <w:sdtEndPr/>
              <w:sdtContent>
                <w:tc>
                  <w:tcPr>
                    <w:tcW w:w="1483" w:type="dxa"/>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账面原值</w:t>
                    </w:r>
                  </w:p>
                </w:tc>
              </w:sdtContent>
            </w:sdt>
            <w:sdt>
              <w:sdtPr>
                <w:tag w:val="_PLD_c01cccda6baa4a75a8e3f067e68a603e"/>
                <w:id w:val="1728185318"/>
                <w:lock w:val="sdtLocked"/>
              </w:sdtPr>
              <w:sdtEndPr/>
              <w:sdtContent>
                <w:tc>
                  <w:tcPr>
                    <w:tcW w:w="1397" w:type="dxa"/>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累计折旧</w:t>
                    </w:r>
                  </w:p>
                </w:tc>
              </w:sdtContent>
            </w:sdt>
            <w:sdt>
              <w:sdtPr>
                <w:tag w:val="_PLD_3bce2223595140b489f9e15ef462c5ba"/>
                <w:id w:val="-432903117"/>
                <w:lock w:val="sdtLocked"/>
              </w:sdtPr>
              <w:sdtEndPr/>
              <w:sdtContent>
                <w:tc>
                  <w:tcPr>
                    <w:tcW w:w="1442" w:type="dxa"/>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减值准备</w:t>
                    </w:r>
                  </w:p>
                </w:tc>
              </w:sdtContent>
            </w:sdt>
            <w:sdt>
              <w:sdtPr>
                <w:tag w:val="_PLD_363b3c8e5d5d43a580d7bab508a70591"/>
                <w:id w:val="664979403"/>
                <w:lock w:val="sdtLocked"/>
              </w:sdtPr>
              <w:sdtEndPr/>
              <w:sdtContent>
                <w:tc>
                  <w:tcPr>
                    <w:tcW w:w="1473" w:type="dxa"/>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账面价值</w:t>
                    </w:r>
                  </w:p>
                </w:tc>
              </w:sdtContent>
            </w:sdt>
            <w:sdt>
              <w:sdtPr>
                <w:tag w:val="_PLD_4a9bf932f0004f76987b4db5cef576e2"/>
                <w:id w:val="345141807"/>
                <w:lock w:val="sdtLocked"/>
              </w:sdtPr>
              <w:sdtEndPr/>
              <w:sdtContent>
                <w:tc>
                  <w:tcPr>
                    <w:tcW w:w="1814" w:type="dxa"/>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备注</w:t>
                    </w:r>
                  </w:p>
                </w:tc>
              </w:sdtContent>
            </w:sdt>
          </w:tr>
          <w:sdt>
            <w:sdtPr>
              <w:rPr>
                <w:rFonts w:hint="eastAsia"/>
                <w:szCs w:val="21"/>
              </w:rPr>
              <w:alias w:val="暂时闲置的固定资产明细"/>
              <w:tag w:val="_GBC_62ededd5d71043b28231a5afe44f6376"/>
              <w:id w:val="-1073896125"/>
              <w:lock w:val="sdtLocked"/>
            </w:sdtPr>
            <w:sdtEndPr/>
            <w:sdtContent>
              <w:tr w:rsidR="008A5C7D" w:rsidTr="008A5C7D">
                <w:tc>
                  <w:tcPr>
                    <w:tcW w:w="1550" w:type="dxa"/>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t>房屋及建筑物</w:t>
                    </w:r>
                  </w:p>
                </w:tc>
                <w:tc>
                  <w:tcPr>
                    <w:tcW w:w="1483" w:type="dxa"/>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1,406,968.50</w:t>
                    </w:r>
                  </w:p>
                </w:tc>
                <w:tc>
                  <w:tcPr>
                    <w:tcW w:w="1397" w:type="dxa"/>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419,274.64</w:t>
                    </w:r>
                  </w:p>
                </w:tc>
                <w:tc>
                  <w:tcPr>
                    <w:tcW w:w="1442" w:type="dxa"/>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703,239.40</w:t>
                    </w:r>
                  </w:p>
                </w:tc>
                <w:tc>
                  <w:tcPr>
                    <w:tcW w:w="1473" w:type="dxa"/>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284,454.46</w:t>
                    </w:r>
                  </w:p>
                </w:tc>
                <w:tc>
                  <w:tcPr>
                    <w:tcW w:w="1814" w:type="dxa"/>
                    <w:tcBorders>
                      <w:top w:val="single" w:sz="4" w:space="0" w:color="auto"/>
                      <w:left w:val="single" w:sz="4" w:space="0" w:color="auto"/>
                      <w:bottom w:val="single" w:sz="4" w:space="0" w:color="auto"/>
                      <w:right w:val="single" w:sz="4" w:space="0" w:color="auto"/>
                    </w:tcBorders>
                  </w:tcPr>
                  <w:p w:rsidR="008A5C7D" w:rsidRDefault="008A5C7D" w:rsidP="008A5C7D">
                    <w:pPr>
                      <w:pStyle w:val="afff4"/>
                      <w:rPr>
                        <w:szCs w:val="21"/>
                      </w:rPr>
                    </w:pPr>
                  </w:p>
                </w:tc>
              </w:tr>
            </w:sdtContent>
          </w:sdt>
          <w:sdt>
            <w:sdtPr>
              <w:rPr>
                <w:rFonts w:hint="eastAsia"/>
                <w:szCs w:val="21"/>
              </w:rPr>
              <w:alias w:val="暂时闲置的固定资产明细"/>
              <w:tag w:val="_GBC_62ededd5d71043b28231a5afe44f6376"/>
              <w:id w:val="1525665599"/>
              <w:lock w:val="sdtLocked"/>
            </w:sdtPr>
            <w:sdtEndPr/>
            <w:sdtContent>
              <w:tr w:rsidR="008A5C7D" w:rsidRPr="008E22A4" w:rsidTr="008A5C7D">
                <w:tc>
                  <w:tcPr>
                    <w:tcW w:w="1550" w:type="dxa"/>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t>小  计</w:t>
                    </w:r>
                  </w:p>
                </w:tc>
                <w:tc>
                  <w:tcPr>
                    <w:tcW w:w="1483" w:type="dxa"/>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1,406,968.50</w:t>
                    </w:r>
                  </w:p>
                </w:tc>
                <w:tc>
                  <w:tcPr>
                    <w:tcW w:w="1397" w:type="dxa"/>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419,274.64</w:t>
                    </w:r>
                  </w:p>
                </w:tc>
                <w:tc>
                  <w:tcPr>
                    <w:tcW w:w="1442" w:type="dxa"/>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703,239.40</w:t>
                    </w:r>
                  </w:p>
                </w:tc>
                <w:tc>
                  <w:tcPr>
                    <w:tcW w:w="1473" w:type="dxa"/>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284,454.46</w:t>
                    </w:r>
                  </w:p>
                </w:tc>
                <w:tc>
                  <w:tcPr>
                    <w:tcW w:w="1814" w:type="dxa"/>
                    <w:tcBorders>
                      <w:top w:val="single" w:sz="4" w:space="0" w:color="auto"/>
                      <w:left w:val="single" w:sz="4" w:space="0" w:color="auto"/>
                      <w:bottom w:val="single" w:sz="4" w:space="0" w:color="auto"/>
                      <w:right w:val="single" w:sz="4" w:space="0" w:color="auto"/>
                    </w:tcBorders>
                  </w:tcPr>
                  <w:p w:rsidR="008A5C7D" w:rsidRDefault="008A5C7D" w:rsidP="008A5C7D">
                    <w:pPr>
                      <w:pStyle w:val="afff4"/>
                      <w:rPr>
                        <w:szCs w:val="21"/>
                      </w:rPr>
                    </w:pPr>
                  </w:p>
                </w:tc>
              </w:tr>
            </w:sdtContent>
          </w:sdt>
        </w:tbl>
        <w:p w:rsidR="008A5C7D" w:rsidRPr="008E22A4" w:rsidRDefault="007A515A" w:rsidP="008A5C7D">
          <w:pPr>
            <w:pStyle w:val="afff4"/>
          </w:pPr>
        </w:p>
      </w:sdtContent>
    </w:sdt>
    <w:p w:rsidR="008A5C7D" w:rsidRDefault="008A5C7D">
      <w:pPr>
        <w:pStyle w:val="afff4"/>
        <w:rPr>
          <w:szCs w:val="21"/>
        </w:rPr>
      </w:pPr>
    </w:p>
    <w:sdt>
      <w:sdtPr>
        <w:rPr>
          <w:rFonts w:ascii="宋体" w:hAnsi="宋体" w:cs="宋体" w:hint="eastAsia"/>
          <w:b w:val="0"/>
          <w:bCs w:val="0"/>
          <w:kern w:val="0"/>
          <w:sz w:val="21"/>
          <w:szCs w:val="21"/>
        </w:rPr>
        <w:alias w:val="模块:通过融资租赁租入的固定资产情况"/>
        <w:tag w:val="_GBC_f8dc7bf0df9345f6a1581560999dd4d8"/>
        <w:id w:val="-1368519244"/>
        <w:lock w:val="sdtLocked"/>
        <w:placeholder>
          <w:docPart w:val="GBC22222222222222222222222222222"/>
        </w:placeholder>
      </w:sdtPr>
      <w:sdtEndPr>
        <w:rPr>
          <w:rFonts w:cstheme="minorBidi" w:hint="default"/>
          <w:kern w:val="2"/>
        </w:rPr>
      </w:sdtEndPr>
      <w:sdtContent>
        <w:p w:rsidR="008A5C7D" w:rsidRDefault="00100223" w:rsidP="007716CA">
          <w:pPr>
            <w:pStyle w:val="afff6"/>
            <w:numPr>
              <w:ilvl w:val="0"/>
              <w:numId w:val="47"/>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p w:rsidR="008A5C7D" w:rsidRDefault="007A515A" w:rsidP="008A5C7D">
          <w:pPr>
            <w:pStyle w:val="afff4"/>
            <w:rPr>
              <w:szCs w:val="21"/>
            </w:rPr>
          </w:pPr>
          <w:sdt>
            <w:sdtPr>
              <w:alias w:val="是否适用：通过融资租赁租入的固定资产情况[双击切换]"/>
              <w:tag w:val="_GBC_17a138c76e604d1b9b48d7c64e72801d"/>
              <w:id w:val="101392429"/>
              <w:lock w:val="sdtContentLocked"/>
              <w:placeholder>
                <w:docPart w:val="GBC22222222222222222222222222222"/>
              </w:placeholder>
            </w:sdtPr>
            <w:sdtEndPr/>
            <w:sdtContent>
              <w:r w:rsidR="00100223">
                <w:fldChar w:fldCharType="begin"/>
              </w:r>
              <w:r w:rsidR="00100223">
                <w:instrText xml:space="preserve"> MACROBUTTON  SnrToggleCheckbox □适用 </w:instrText>
              </w:r>
              <w:r w:rsidR="00100223">
                <w:fldChar w:fldCharType="end"/>
              </w:r>
              <w:r w:rsidR="00100223">
                <w:fldChar w:fldCharType="begin"/>
              </w:r>
              <w:r w:rsidR="00100223">
                <w:instrText xml:space="preserve"> MACROBUTTON  SnrToggleCheckbox √不适用 </w:instrText>
              </w:r>
              <w:r w:rsidR="00100223">
                <w:fldChar w:fldCharType="end"/>
              </w:r>
            </w:sdtContent>
          </w:sdt>
        </w:p>
      </w:sdtContent>
    </w:sdt>
    <w:sdt>
      <w:sdtPr>
        <w:rPr>
          <w:rFonts w:ascii="宋体" w:hAnsi="宋体" w:cs="宋体" w:hint="eastAsia"/>
          <w:b w:val="0"/>
          <w:bCs w:val="0"/>
          <w:kern w:val="0"/>
          <w:sz w:val="21"/>
          <w:szCs w:val="21"/>
        </w:rPr>
        <w:alias w:val="模块:通过经营租赁租出的固定资产"/>
        <w:tag w:val="_GBC_06e38c241c8a43a99fdd68c92888bab1"/>
        <w:id w:val="1372646288"/>
        <w:lock w:val="sdtLocked"/>
        <w:placeholder>
          <w:docPart w:val="GBC22222222222222222222222222222"/>
        </w:placeholder>
      </w:sdtPr>
      <w:sdtEndPr>
        <w:rPr>
          <w:rFonts w:hint="default"/>
          <w:color w:val="FF0000"/>
        </w:rPr>
      </w:sdtEndPr>
      <w:sdtContent>
        <w:p w:rsidR="008A5C7D" w:rsidRDefault="00100223" w:rsidP="007716CA">
          <w:pPr>
            <w:pStyle w:val="afff6"/>
            <w:numPr>
              <w:ilvl w:val="0"/>
              <w:numId w:val="47"/>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2790241"/>
            <w:lock w:val="sdtContentLocked"/>
            <w:placeholder>
              <w:docPart w:val="GBC22222222222222222222222222222"/>
            </w:placeholder>
          </w:sdtPr>
          <w:sdtEndPr/>
          <w:sdtContent>
            <w:p w:rsidR="008A5C7D" w:rsidRDefault="00100223" w:rsidP="008A5C7D">
              <w:pPr>
                <w:pStyle w:val="afff4"/>
                <w:rPr>
                  <w:color w:val="FF0000"/>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val="0"/>
          <w:kern w:val="0"/>
          <w:sz w:val="21"/>
          <w:szCs w:val="21"/>
        </w:rPr>
        <w:alias w:val="模块:未办妥产权证书的固定资产情况"/>
        <w:tag w:val="_GBC_5b357259936442c38f67f17b533c7085"/>
        <w:id w:val="-1532943524"/>
        <w:lock w:val="sdtLocked"/>
        <w:placeholder>
          <w:docPart w:val="GBC22222222222222222222222222222"/>
        </w:placeholder>
      </w:sdtPr>
      <w:sdtEndPr>
        <w:rPr>
          <w:szCs w:val="24"/>
        </w:rPr>
      </w:sdtEndPr>
      <w:sdtContent>
        <w:p w:rsidR="008A5C7D" w:rsidRDefault="00100223" w:rsidP="007716CA">
          <w:pPr>
            <w:pStyle w:val="afff6"/>
            <w:numPr>
              <w:ilvl w:val="0"/>
              <w:numId w:val="47"/>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1454361453"/>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t>单位:</w:t>
          </w:r>
          <w:sdt>
            <w:sdtPr>
              <w:rPr>
                <w:rFonts w:hint="eastAsia"/>
              </w:rPr>
              <w:alias w:val="单位：财务附注：未办妥产权证书的固定资产情况"/>
              <w:tag w:val="_GBC_b7780eb99c5c47be9731dc6ebe1dea77"/>
              <w:id w:val="17986347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10059397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3042"/>
            <w:gridCol w:w="3059"/>
          </w:tblGrid>
          <w:tr w:rsidR="008A5C7D" w:rsidTr="008A5C7D">
            <w:sdt>
              <w:sdtPr>
                <w:tag w:val="_PLD_1347e8d2222c4d13aa7c3569cd05e439"/>
                <w:id w:val="-958872317"/>
                <w:lock w:val="sdtLocked"/>
              </w:sdtPr>
              <w:sdtEndPr/>
              <w:sdtContent>
                <w:tc>
                  <w:tcPr>
                    <w:tcW w:w="1629" w:type="pct"/>
                    <w:vAlign w:val="center"/>
                  </w:tcPr>
                  <w:p w:rsidR="008A5C7D" w:rsidRDefault="00100223" w:rsidP="008A5C7D">
                    <w:pPr>
                      <w:pStyle w:val="afff4"/>
                      <w:jc w:val="center"/>
                      <w:rPr>
                        <w:szCs w:val="21"/>
                      </w:rPr>
                    </w:pPr>
                    <w:r>
                      <w:rPr>
                        <w:rFonts w:hint="eastAsia"/>
                        <w:szCs w:val="21"/>
                      </w:rPr>
                      <w:t>项目</w:t>
                    </w:r>
                  </w:p>
                </w:tc>
              </w:sdtContent>
            </w:sdt>
            <w:sdt>
              <w:sdtPr>
                <w:tag w:val="_PLD_e14c4b6f9d874d4c86e835843a896497"/>
                <w:id w:val="1793476071"/>
                <w:lock w:val="sdtLocked"/>
              </w:sdtPr>
              <w:sdtEndPr/>
              <w:sdtContent>
                <w:tc>
                  <w:tcPr>
                    <w:tcW w:w="1681" w:type="pct"/>
                    <w:vAlign w:val="center"/>
                  </w:tcPr>
                  <w:p w:rsidR="008A5C7D" w:rsidRDefault="00100223" w:rsidP="008A5C7D">
                    <w:pPr>
                      <w:pStyle w:val="afff4"/>
                      <w:jc w:val="center"/>
                      <w:rPr>
                        <w:szCs w:val="21"/>
                      </w:rPr>
                    </w:pPr>
                    <w:r>
                      <w:rPr>
                        <w:rFonts w:hint="eastAsia"/>
                        <w:szCs w:val="21"/>
                      </w:rPr>
                      <w:t>账面价值</w:t>
                    </w:r>
                  </w:p>
                </w:tc>
              </w:sdtContent>
            </w:sdt>
            <w:sdt>
              <w:sdtPr>
                <w:tag w:val="_PLD_0735ea1c6b5c4a2395fde5f63b614530"/>
                <w:id w:val="216170271"/>
                <w:lock w:val="sdtLocked"/>
              </w:sdtPr>
              <w:sdtEndPr/>
              <w:sdtContent>
                <w:tc>
                  <w:tcPr>
                    <w:tcW w:w="1690" w:type="pct"/>
                    <w:vAlign w:val="center"/>
                  </w:tcPr>
                  <w:p w:rsidR="008A5C7D" w:rsidRDefault="00100223" w:rsidP="008A5C7D">
                    <w:pPr>
                      <w:pStyle w:val="afff4"/>
                      <w:jc w:val="center"/>
                      <w:rPr>
                        <w:szCs w:val="21"/>
                      </w:rPr>
                    </w:pPr>
                    <w:r>
                      <w:rPr>
                        <w:rFonts w:hint="eastAsia"/>
                        <w:szCs w:val="21"/>
                      </w:rPr>
                      <w:t>未办妥产权证书的原因</w:t>
                    </w:r>
                  </w:p>
                </w:tc>
              </w:sdtContent>
            </w:sdt>
          </w:tr>
          <w:sdt>
            <w:sdtPr>
              <w:rPr>
                <w:rFonts w:hint="eastAsia"/>
                <w:szCs w:val="21"/>
              </w:rPr>
              <w:alias w:val="未办妥产权证书的固定资产情况明细"/>
              <w:tag w:val="_GBC_197aee8b2edc4ea19721e86529111007"/>
              <w:id w:val="308684251"/>
              <w:lock w:val="sdtLocked"/>
            </w:sdtPr>
            <w:sdtEndPr/>
            <w:sdtContent>
              <w:tr w:rsidR="008A5C7D" w:rsidTr="008A5C7D">
                <w:tc>
                  <w:tcPr>
                    <w:tcW w:w="1629" w:type="pct"/>
                  </w:tcPr>
                  <w:p w:rsidR="008A5C7D" w:rsidRDefault="00100223" w:rsidP="008A5C7D">
                    <w:pPr>
                      <w:pStyle w:val="afff4"/>
                      <w:rPr>
                        <w:szCs w:val="21"/>
                      </w:rPr>
                    </w:pPr>
                    <w:r>
                      <w:t>房屋及建筑物</w:t>
                    </w:r>
                  </w:p>
                </w:tc>
                <w:tc>
                  <w:tcPr>
                    <w:tcW w:w="1681" w:type="pct"/>
                  </w:tcPr>
                  <w:p w:rsidR="008A5C7D" w:rsidRDefault="00100223" w:rsidP="008A5C7D">
                    <w:pPr>
                      <w:pStyle w:val="afff4"/>
                      <w:jc w:val="right"/>
                      <w:rPr>
                        <w:szCs w:val="21"/>
                      </w:rPr>
                    </w:pPr>
                    <w:r>
                      <w:t>9,177,263.14</w:t>
                    </w:r>
                  </w:p>
                </w:tc>
                <w:tc>
                  <w:tcPr>
                    <w:tcW w:w="1690" w:type="pct"/>
                  </w:tcPr>
                  <w:p w:rsidR="008A5C7D" w:rsidRDefault="00100223" w:rsidP="008A5C7D">
                    <w:pPr>
                      <w:pStyle w:val="afff4"/>
                      <w:rPr>
                        <w:szCs w:val="21"/>
                      </w:rPr>
                    </w:pPr>
                    <w:r>
                      <w:t>尚未完成相关办理手续</w:t>
                    </w:r>
                  </w:p>
                </w:tc>
              </w:tr>
            </w:sdtContent>
          </w:sdt>
          <w:sdt>
            <w:sdtPr>
              <w:rPr>
                <w:rFonts w:hint="eastAsia"/>
                <w:szCs w:val="21"/>
              </w:rPr>
              <w:alias w:val="未办妥产权证书的固定资产情况明细"/>
              <w:tag w:val="_GBC_197aee8b2edc4ea19721e86529111007"/>
              <w:id w:val="-1913767075"/>
              <w:lock w:val="sdtLocked"/>
            </w:sdtPr>
            <w:sdtEndPr/>
            <w:sdtContent>
              <w:tr w:rsidR="008A5C7D" w:rsidRPr="00E74A23" w:rsidTr="008A5C7D">
                <w:tc>
                  <w:tcPr>
                    <w:tcW w:w="1629" w:type="pct"/>
                  </w:tcPr>
                  <w:p w:rsidR="008A5C7D" w:rsidRDefault="00100223" w:rsidP="008A5C7D">
                    <w:pPr>
                      <w:pStyle w:val="afff4"/>
                      <w:rPr>
                        <w:szCs w:val="21"/>
                      </w:rPr>
                    </w:pPr>
                    <w:r>
                      <w:t>小  计</w:t>
                    </w:r>
                  </w:p>
                </w:tc>
                <w:tc>
                  <w:tcPr>
                    <w:tcW w:w="1681" w:type="pct"/>
                  </w:tcPr>
                  <w:p w:rsidR="008A5C7D" w:rsidRDefault="00100223" w:rsidP="008A5C7D">
                    <w:pPr>
                      <w:pStyle w:val="afff4"/>
                      <w:jc w:val="right"/>
                      <w:rPr>
                        <w:szCs w:val="21"/>
                      </w:rPr>
                    </w:pPr>
                    <w:r>
                      <w:t>9,177,263.14</w:t>
                    </w:r>
                  </w:p>
                </w:tc>
                <w:tc>
                  <w:tcPr>
                    <w:tcW w:w="1690" w:type="pct"/>
                  </w:tcPr>
                  <w:p w:rsidR="008A5C7D" w:rsidRDefault="00100223" w:rsidP="008A5C7D">
                    <w:pPr>
                      <w:pStyle w:val="afff4"/>
                      <w:rPr>
                        <w:szCs w:val="21"/>
                      </w:rPr>
                    </w:pPr>
                    <w:r>
                      <w:t> </w:t>
                    </w:r>
                  </w:p>
                </w:tc>
              </w:tr>
            </w:sdtContent>
          </w:sdt>
        </w:tbl>
        <w:p w:rsidR="008A5C7D" w:rsidRPr="00E74A23" w:rsidRDefault="007A515A" w:rsidP="008A5C7D">
          <w:pPr>
            <w:pStyle w:val="afff4"/>
          </w:pPr>
        </w:p>
      </w:sdtContent>
    </w:sdt>
    <w:p w:rsidR="008A5C7D" w:rsidRDefault="008A5C7D">
      <w:pPr>
        <w:pStyle w:val="afff4"/>
        <w:tabs>
          <w:tab w:val="right" w:pos="3690"/>
          <w:tab w:val="right" w:pos="5130"/>
          <w:tab w:val="right" w:pos="6030"/>
          <w:tab w:val="right" w:pos="7650"/>
          <w:tab w:val="right" w:pos="9270"/>
        </w:tabs>
        <w:adjustRightInd w:val="0"/>
        <w:snapToGrid w:val="0"/>
        <w:spacing w:line="360" w:lineRule="auto"/>
        <w:rPr>
          <w:iCs/>
          <w:color w:val="FF0000"/>
          <w:szCs w:val="21"/>
          <w:shd w:val="clear" w:color="auto" w:fill="CCFFFF"/>
        </w:rPr>
      </w:pPr>
    </w:p>
    <w:sdt>
      <w:sdtPr>
        <w:rPr>
          <w:rFonts w:hint="eastAsia"/>
          <w:szCs w:val="21"/>
        </w:rPr>
        <w:alias w:val="模块:固定资产说明"/>
        <w:tag w:val="_GBC_c93a179f84504ae59ee71556bc9afb64"/>
        <w:id w:val="-1211102198"/>
        <w:lock w:val="sdtLocked"/>
        <w:placeholder>
          <w:docPart w:val="GBC22222222222222222222222222222"/>
        </w:placeholder>
      </w:sdtPr>
      <w:sdtEndPr>
        <w:rPr>
          <w:rFonts w:hint="default"/>
        </w:rPr>
      </w:sdtEndPr>
      <w:sdtContent>
        <w:p w:rsidR="008A5C7D" w:rsidRDefault="00100223">
          <w:pPr>
            <w:pStyle w:val="afff4"/>
            <w:rPr>
              <w:szCs w:val="21"/>
            </w:rPr>
          </w:pPr>
          <w:r>
            <w:rPr>
              <w:rFonts w:hint="eastAsia"/>
              <w:szCs w:val="21"/>
            </w:rPr>
            <w:t>其他说明：</w:t>
          </w:r>
        </w:p>
        <w:sdt>
          <w:sdtPr>
            <w:rPr>
              <w:szCs w:val="21"/>
            </w:rPr>
            <w:alias w:val="是否适用：固定资产的说明[双击切换]"/>
            <w:tag w:val="_GBC_e2fd7087594d4949ada40807334de5fb"/>
            <w:id w:val="-1129469249"/>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rPr>
          <w:color w:val="FF0000"/>
          <w:szCs w:val="21"/>
        </w:rPr>
      </w:pPr>
    </w:p>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在建工程</w:t>
      </w:r>
    </w:p>
    <w:sdt>
      <w:sdtPr>
        <w:rPr>
          <w:rFonts w:ascii="宋体" w:hAnsi="宋体" w:cs="宋体" w:hint="eastAsia"/>
          <w:b w:val="0"/>
          <w:bCs w:val="0"/>
          <w:kern w:val="0"/>
          <w:sz w:val="21"/>
          <w:szCs w:val="21"/>
        </w:rPr>
        <w:alias w:val="模块:在建工程情况"/>
        <w:tag w:val="_GBC_88cd7483eb15414d84d17f5cc1a4bf78"/>
        <w:id w:val="-597094513"/>
        <w:lock w:val="sdtLocked"/>
        <w:placeholder>
          <w:docPart w:val="GBC22222222222222222222222222222"/>
        </w:placeholder>
      </w:sdtPr>
      <w:sdtEndPr>
        <w:rPr>
          <w:szCs w:val="24"/>
        </w:rPr>
      </w:sdtEndPr>
      <w:sdtContent>
        <w:p w:rsidR="008A5C7D" w:rsidRDefault="00100223" w:rsidP="007716CA">
          <w:pPr>
            <w:pStyle w:val="afff6"/>
            <w:numPr>
              <w:ilvl w:val="0"/>
              <w:numId w:val="48"/>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769282280"/>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在建工程"/>
              <w:tag w:val="_GBC_d20598ce3f5b4d21a9055de674936a9a"/>
              <w:id w:val="9748794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9e96d736daa247dd96af144329fff105"/>
              <w:id w:val="-776018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713"/>
            <w:gridCol w:w="1532"/>
            <w:gridCol w:w="1037"/>
            <w:gridCol w:w="1500"/>
            <w:gridCol w:w="1023"/>
            <w:gridCol w:w="1038"/>
            <w:gridCol w:w="1052"/>
          </w:tblGrid>
          <w:tr w:rsidR="008A5C7D" w:rsidTr="008A5C7D">
            <w:trPr>
              <w:cantSplit/>
            </w:trPr>
            <w:sdt>
              <w:sdtPr>
                <w:tag w:val="_PLD_27b31695edfd49cb9cafa333777d18c3"/>
                <w:id w:val="484818311"/>
                <w:lock w:val="sdtLocked"/>
              </w:sdtPr>
              <w:sdtEndPr/>
              <w:sdtContent>
                <w:tc>
                  <w:tcPr>
                    <w:tcW w:w="1041" w:type="pct"/>
                    <w:vMerge w:val="restart"/>
                    <w:vAlign w:val="center"/>
                  </w:tcPr>
                  <w:p w:rsidR="008A5C7D" w:rsidRDefault="00100223" w:rsidP="008A5C7D">
                    <w:pPr>
                      <w:pStyle w:val="afff4"/>
                      <w:jc w:val="center"/>
                      <w:rPr>
                        <w:szCs w:val="21"/>
                      </w:rPr>
                    </w:pPr>
                    <w:r>
                      <w:rPr>
                        <w:rFonts w:hint="eastAsia"/>
                        <w:szCs w:val="21"/>
                      </w:rPr>
                      <w:t>项目</w:t>
                    </w:r>
                  </w:p>
                </w:tc>
              </w:sdtContent>
            </w:sdt>
            <w:sdt>
              <w:sdtPr>
                <w:tag w:val="_PLD_a5273bde7b2f4c6c8fbe3ea2d7a7eb84"/>
                <w:id w:val="1270586639"/>
                <w:lock w:val="sdtLocked"/>
              </w:sdtPr>
              <w:sdtEndPr/>
              <w:sdtContent>
                <w:tc>
                  <w:tcPr>
                    <w:tcW w:w="1976" w:type="pct"/>
                    <w:gridSpan w:val="3"/>
                    <w:vAlign w:val="center"/>
                  </w:tcPr>
                  <w:p w:rsidR="008A5C7D" w:rsidRDefault="00100223" w:rsidP="008A5C7D">
                    <w:pPr>
                      <w:pStyle w:val="afff4"/>
                      <w:jc w:val="center"/>
                      <w:rPr>
                        <w:szCs w:val="21"/>
                      </w:rPr>
                    </w:pPr>
                    <w:r>
                      <w:rPr>
                        <w:rFonts w:hint="eastAsia"/>
                        <w:szCs w:val="21"/>
                      </w:rPr>
                      <w:t>期末余额</w:t>
                    </w:r>
                  </w:p>
                </w:tc>
              </w:sdtContent>
            </w:sdt>
            <w:sdt>
              <w:sdtPr>
                <w:tag w:val="_PLD_ac57490b080449c8b91be5a872e19f79"/>
                <w:id w:val="-1425029487"/>
                <w:lock w:val="sdtLocked"/>
              </w:sdtPr>
              <w:sdtEndPr/>
              <w:sdtContent>
                <w:tc>
                  <w:tcPr>
                    <w:tcW w:w="1983" w:type="pct"/>
                    <w:gridSpan w:val="3"/>
                    <w:vAlign w:val="center"/>
                  </w:tcPr>
                  <w:p w:rsidR="008A5C7D" w:rsidRDefault="00100223" w:rsidP="008A5C7D">
                    <w:pPr>
                      <w:pStyle w:val="afff4"/>
                      <w:jc w:val="center"/>
                      <w:rPr>
                        <w:szCs w:val="21"/>
                      </w:rPr>
                    </w:pPr>
                    <w:r>
                      <w:rPr>
                        <w:rFonts w:hint="eastAsia"/>
                        <w:szCs w:val="21"/>
                      </w:rPr>
                      <w:t>期初余额</w:t>
                    </w:r>
                  </w:p>
                </w:tc>
              </w:sdtContent>
            </w:sdt>
          </w:tr>
          <w:tr w:rsidR="008A5C7D" w:rsidTr="008A5C7D">
            <w:trPr>
              <w:cantSplit/>
            </w:trPr>
            <w:tc>
              <w:tcPr>
                <w:tcW w:w="1041" w:type="pct"/>
                <w:vMerge/>
                <w:vAlign w:val="center"/>
              </w:tcPr>
              <w:p w:rsidR="008A5C7D" w:rsidRDefault="008A5C7D" w:rsidP="008A5C7D">
                <w:pPr>
                  <w:pStyle w:val="afff4"/>
                  <w:tabs>
                    <w:tab w:val="left" w:pos="420"/>
                  </w:tabs>
                  <w:ind w:left="420" w:hanging="420"/>
                  <w:jc w:val="center"/>
                  <w:rPr>
                    <w:szCs w:val="21"/>
                  </w:rPr>
                </w:pPr>
              </w:p>
            </w:tc>
            <w:sdt>
              <w:sdtPr>
                <w:tag w:val="_PLD_1d60491359e245e7bc54655c8c8c15fd"/>
                <w:id w:val="559059824"/>
                <w:lock w:val="sdtLocked"/>
              </w:sdtPr>
              <w:sdtEndPr/>
              <w:sdtContent>
                <w:tc>
                  <w:tcPr>
                    <w:tcW w:w="661" w:type="pct"/>
                    <w:vAlign w:val="center"/>
                  </w:tcPr>
                  <w:p w:rsidR="008A5C7D" w:rsidRDefault="00100223" w:rsidP="008A5C7D">
                    <w:pPr>
                      <w:pStyle w:val="afff4"/>
                      <w:tabs>
                        <w:tab w:val="left" w:pos="420"/>
                      </w:tabs>
                      <w:ind w:left="420" w:hanging="420"/>
                      <w:jc w:val="center"/>
                      <w:rPr>
                        <w:szCs w:val="21"/>
                      </w:rPr>
                    </w:pPr>
                    <w:r>
                      <w:rPr>
                        <w:rFonts w:hint="eastAsia"/>
                        <w:szCs w:val="21"/>
                      </w:rPr>
                      <w:t>账面余额</w:t>
                    </w:r>
                  </w:p>
                </w:tc>
              </w:sdtContent>
            </w:sdt>
            <w:sdt>
              <w:sdtPr>
                <w:tag w:val="_PLD_d5d8fa5186d44c82b146ad7151830389"/>
                <w:id w:val="-1859342833"/>
                <w:lock w:val="sdtLocked"/>
              </w:sdtPr>
              <w:sdtEndPr/>
              <w:sdtContent>
                <w:tc>
                  <w:tcPr>
                    <w:tcW w:w="661" w:type="pct"/>
                    <w:vAlign w:val="center"/>
                  </w:tcPr>
                  <w:p w:rsidR="008A5C7D" w:rsidRDefault="00100223" w:rsidP="008A5C7D">
                    <w:pPr>
                      <w:pStyle w:val="afffa"/>
                      <w:jc w:val="center"/>
                      <w:rPr>
                        <w:rFonts w:ascii="宋体" w:hAnsi="宋体"/>
                        <w:kern w:val="0"/>
                      </w:rPr>
                    </w:pPr>
                    <w:r>
                      <w:rPr>
                        <w:rFonts w:ascii="宋体" w:hAnsi="宋体" w:hint="eastAsia"/>
                        <w:kern w:val="0"/>
                      </w:rPr>
                      <w:t>减值准备</w:t>
                    </w:r>
                  </w:p>
                </w:tc>
              </w:sdtContent>
            </w:sdt>
            <w:sdt>
              <w:sdtPr>
                <w:tag w:val="_PLD_49aa1c2d25814b789479d76afb6fc844"/>
                <w:id w:val="-915929749"/>
                <w:lock w:val="sdtLocked"/>
              </w:sdtPr>
              <w:sdtEndPr/>
              <w:sdtContent>
                <w:tc>
                  <w:tcPr>
                    <w:tcW w:w="653" w:type="pct"/>
                    <w:vAlign w:val="center"/>
                  </w:tcPr>
                  <w:p w:rsidR="008A5C7D" w:rsidRDefault="00100223" w:rsidP="008A5C7D">
                    <w:pPr>
                      <w:pStyle w:val="afffa"/>
                      <w:jc w:val="center"/>
                      <w:rPr>
                        <w:rFonts w:ascii="宋体" w:hAnsi="宋体"/>
                        <w:kern w:val="0"/>
                      </w:rPr>
                    </w:pPr>
                    <w:r>
                      <w:rPr>
                        <w:rFonts w:ascii="宋体" w:hAnsi="宋体" w:hint="eastAsia"/>
                        <w:kern w:val="0"/>
                      </w:rPr>
                      <w:t>账面价值</w:t>
                    </w:r>
                  </w:p>
                </w:tc>
              </w:sdtContent>
            </w:sdt>
            <w:sdt>
              <w:sdtPr>
                <w:tag w:val="_PLD_4bba2db5e5a549ecafbf4e94a7af2e35"/>
                <w:id w:val="480349183"/>
                <w:lock w:val="sdtLocked"/>
              </w:sdtPr>
              <w:sdtEndPr/>
              <w:sdtContent>
                <w:tc>
                  <w:tcPr>
                    <w:tcW w:w="653" w:type="pct"/>
                    <w:vAlign w:val="center"/>
                  </w:tcPr>
                  <w:p w:rsidR="008A5C7D" w:rsidRDefault="00100223" w:rsidP="008A5C7D">
                    <w:pPr>
                      <w:pStyle w:val="afff4"/>
                      <w:tabs>
                        <w:tab w:val="left" w:pos="420"/>
                      </w:tabs>
                      <w:ind w:left="420" w:hanging="420"/>
                      <w:jc w:val="center"/>
                      <w:rPr>
                        <w:szCs w:val="21"/>
                      </w:rPr>
                    </w:pPr>
                    <w:r>
                      <w:rPr>
                        <w:rFonts w:hint="eastAsia"/>
                        <w:szCs w:val="21"/>
                      </w:rPr>
                      <w:t>账面余额</w:t>
                    </w:r>
                  </w:p>
                </w:tc>
              </w:sdtContent>
            </w:sdt>
            <w:sdt>
              <w:sdtPr>
                <w:tag w:val="_PLD_e054d8cd1e1b4672ae08a495b587bdce"/>
                <w:id w:val="514504973"/>
                <w:lock w:val="sdtLocked"/>
              </w:sdtPr>
              <w:sdtEndPr/>
              <w:sdtContent>
                <w:tc>
                  <w:tcPr>
                    <w:tcW w:w="661" w:type="pct"/>
                    <w:vAlign w:val="center"/>
                  </w:tcPr>
                  <w:p w:rsidR="008A5C7D" w:rsidRDefault="00100223" w:rsidP="008A5C7D">
                    <w:pPr>
                      <w:pStyle w:val="afffa"/>
                      <w:jc w:val="center"/>
                      <w:rPr>
                        <w:rFonts w:ascii="宋体" w:hAnsi="宋体"/>
                        <w:kern w:val="0"/>
                      </w:rPr>
                    </w:pPr>
                    <w:r>
                      <w:rPr>
                        <w:rFonts w:ascii="宋体" w:hAnsi="宋体" w:hint="eastAsia"/>
                        <w:kern w:val="0"/>
                      </w:rPr>
                      <w:t>减值准备</w:t>
                    </w:r>
                  </w:p>
                </w:tc>
              </w:sdtContent>
            </w:sdt>
            <w:sdt>
              <w:sdtPr>
                <w:tag w:val="_PLD_bd3055c2713a44fa9cbd3fd973d34c6a"/>
                <w:id w:val="-1857571909"/>
                <w:lock w:val="sdtLocked"/>
              </w:sdtPr>
              <w:sdtEndPr/>
              <w:sdtContent>
                <w:tc>
                  <w:tcPr>
                    <w:tcW w:w="669" w:type="pct"/>
                    <w:vAlign w:val="center"/>
                  </w:tcPr>
                  <w:p w:rsidR="008A5C7D" w:rsidRDefault="00100223" w:rsidP="008A5C7D">
                    <w:pPr>
                      <w:pStyle w:val="afffa"/>
                      <w:jc w:val="center"/>
                      <w:rPr>
                        <w:rFonts w:ascii="宋体" w:hAnsi="宋体"/>
                        <w:kern w:val="0"/>
                      </w:rPr>
                    </w:pPr>
                    <w:r>
                      <w:rPr>
                        <w:rFonts w:ascii="宋体" w:hAnsi="宋体" w:hint="eastAsia"/>
                        <w:kern w:val="0"/>
                      </w:rPr>
                      <w:t>账面价值</w:t>
                    </w:r>
                  </w:p>
                </w:tc>
              </w:sdtContent>
            </w:sdt>
          </w:tr>
          <w:sdt>
            <w:sdtPr>
              <w:rPr>
                <w:szCs w:val="21"/>
              </w:rPr>
              <w:alias w:val="在建工程情况明细"/>
              <w:tag w:val="_GBC_5f073fecf2ff4f9ba33e687f80450c77"/>
              <w:id w:val="2024436126"/>
              <w:lock w:val="sdtLocked"/>
            </w:sdtPr>
            <w:sdtEndPr/>
            <w:sdtContent>
              <w:tr w:rsidR="008A5C7D" w:rsidTr="008A5C7D">
                <w:trPr>
                  <w:cantSplit/>
                </w:trPr>
                <w:tc>
                  <w:tcPr>
                    <w:tcW w:w="1041" w:type="pct"/>
                  </w:tcPr>
                  <w:p w:rsidR="008A5C7D" w:rsidRDefault="00100223" w:rsidP="008A5C7D">
                    <w:pPr>
                      <w:pStyle w:val="afff4"/>
                      <w:rPr>
                        <w:szCs w:val="21"/>
                      </w:rPr>
                    </w:pPr>
                    <w:r>
                      <w:t>服装服饰市场小商品区装修工程</w:t>
                    </w:r>
                  </w:p>
                </w:tc>
                <w:tc>
                  <w:tcPr>
                    <w:tcW w:w="661" w:type="pct"/>
                  </w:tcPr>
                  <w:p w:rsidR="008A5C7D" w:rsidRDefault="00100223" w:rsidP="008A5C7D">
                    <w:pPr>
                      <w:pStyle w:val="afff4"/>
                      <w:ind w:right="105"/>
                      <w:jc w:val="right"/>
                      <w:rPr>
                        <w:szCs w:val="21"/>
                      </w:rPr>
                    </w:pPr>
                    <w:r>
                      <w:t>6,403,549.14</w:t>
                    </w:r>
                  </w:p>
                </w:tc>
                <w:tc>
                  <w:tcPr>
                    <w:tcW w:w="661" w:type="pct"/>
                  </w:tcPr>
                  <w:p w:rsidR="008A5C7D" w:rsidRDefault="008A5C7D" w:rsidP="008A5C7D">
                    <w:pPr>
                      <w:pStyle w:val="afff4"/>
                      <w:ind w:right="73"/>
                      <w:jc w:val="right"/>
                      <w:rPr>
                        <w:szCs w:val="21"/>
                      </w:rPr>
                    </w:pPr>
                  </w:p>
                </w:tc>
                <w:tc>
                  <w:tcPr>
                    <w:tcW w:w="653" w:type="pct"/>
                  </w:tcPr>
                  <w:p w:rsidR="008A5C7D" w:rsidRDefault="00100223" w:rsidP="008A5C7D">
                    <w:pPr>
                      <w:pStyle w:val="afff4"/>
                      <w:ind w:right="73"/>
                      <w:jc w:val="right"/>
                      <w:rPr>
                        <w:szCs w:val="21"/>
                      </w:rPr>
                    </w:pPr>
                    <w:r>
                      <w:t>6,403,549.14</w:t>
                    </w:r>
                  </w:p>
                </w:tc>
                <w:tc>
                  <w:tcPr>
                    <w:tcW w:w="653" w:type="pct"/>
                  </w:tcPr>
                  <w:p w:rsidR="008A5C7D" w:rsidRDefault="008A5C7D" w:rsidP="008A5C7D">
                    <w:pPr>
                      <w:pStyle w:val="afff4"/>
                      <w:jc w:val="right"/>
                      <w:rPr>
                        <w:szCs w:val="21"/>
                      </w:rPr>
                    </w:pPr>
                  </w:p>
                </w:tc>
                <w:tc>
                  <w:tcPr>
                    <w:tcW w:w="661" w:type="pct"/>
                  </w:tcPr>
                  <w:p w:rsidR="008A5C7D" w:rsidRDefault="008A5C7D" w:rsidP="008A5C7D">
                    <w:pPr>
                      <w:pStyle w:val="afff4"/>
                      <w:jc w:val="right"/>
                      <w:rPr>
                        <w:szCs w:val="21"/>
                      </w:rPr>
                    </w:pPr>
                  </w:p>
                </w:tc>
                <w:tc>
                  <w:tcPr>
                    <w:tcW w:w="669" w:type="pct"/>
                  </w:tcPr>
                  <w:p w:rsidR="008A5C7D" w:rsidRDefault="008A5C7D" w:rsidP="008A5C7D">
                    <w:pPr>
                      <w:pStyle w:val="afff4"/>
                      <w:jc w:val="right"/>
                      <w:rPr>
                        <w:szCs w:val="21"/>
                      </w:rPr>
                    </w:pPr>
                  </w:p>
                </w:tc>
              </w:tr>
            </w:sdtContent>
          </w:sdt>
          <w:sdt>
            <w:sdtPr>
              <w:rPr>
                <w:szCs w:val="21"/>
              </w:rPr>
              <w:alias w:val="在建工程情况明细"/>
              <w:tag w:val="_GBC_5f073fecf2ff4f9ba33e687f80450c77"/>
              <w:id w:val="162981303"/>
              <w:lock w:val="sdtLocked"/>
            </w:sdtPr>
            <w:sdtEndPr/>
            <w:sdtContent>
              <w:tr w:rsidR="008A5C7D" w:rsidTr="008A5C7D">
                <w:trPr>
                  <w:cantSplit/>
                </w:trPr>
                <w:tc>
                  <w:tcPr>
                    <w:tcW w:w="1041" w:type="pct"/>
                  </w:tcPr>
                  <w:p w:rsidR="008A5C7D" w:rsidRDefault="00100223" w:rsidP="008A5C7D">
                    <w:pPr>
                      <w:pStyle w:val="afff4"/>
                      <w:rPr>
                        <w:szCs w:val="21"/>
                      </w:rPr>
                    </w:pPr>
                    <w:r>
                      <w:t>东升变高压电缆专线工程</w:t>
                    </w:r>
                  </w:p>
                </w:tc>
                <w:tc>
                  <w:tcPr>
                    <w:tcW w:w="661" w:type="pct"/>
                  </w:tcPr>
                  <w:p w:rsidR="008A5C7D" w:rsidRDefault="00100223" w:rsidP="008A5C7D">
                    <w:pPr>
                      <w:pStyle w:val="afff4"/>
                      <w:ind w:right="105"/>
                      <w:jc w:val="right"/>
                      <w:rPr>
                        <w:szCs w:val="21"/>
                      </w:rPr>
                    </w:pPr>
                    <w:r>
                      <w:t>14,235,430.53</w:t>
                    </w:r>
                  </w:p>
                </w:tc>
                <w:tc>
                  <w:tcPr>
                    <w:tcW w:w="661" w:type="pct"/>
                  </w:tcPr>
                  <w:p w:rsidR="008A5C7D" w:rsidRDefault="008A5C7D" w:rsidP="008A5C7D">
                    <w:pPr>
                      <w:pStyle w:val="afff4"/>
                      <w:ind w:right="73"/>
                      <w:jc w:val="right"/>
                      <w:rPr>
                        <w:szCs w:val="21"/>
                      </w:rPr>
                    </w:pPr>
                  </w:p>
                </w:tc>
                <w:tc>
                  <w:tcPr>
                    <w:tcW w:w="653" w:type="pct"/>
                  </w:tcPr>
                  <w:p w:rsidR="008A5C7D" w:rsidRDefault="00100223" w:rsidP="008A5C7D">
                    <w:pPr>
                      <w:pStyle w:val="afff4"/>
                      <w:ind w:right="73"/>
                      <w:jc w:val="right"/>
                      <w:rPr>
                        <w:szCs w:val="21"/>
                      </w:rPr>
                    </w:pPr>
                    <w:r>
                      <w:t>14,235,430.53</w:t>
                    </w:r>
                  </w:p>
                </w:tc>
                <w:tc>
                  <w:tcPr>
                    <w:tcW w:w="653" w:type="pct"/>
                  </w:tcPr>
                  <w:p w:rsidR="008A5C7D" w:rsidRDefault="008A5C7D" w:rsidP="008A5C7D">
                    <w:pPr>
                      <w:pStyle w:val="afff4"/>
                      <w:jc w:val="right"/>
                      <w:rPr>
                        <w:szCs w:val="21"/>
                      </w:rPr>
                    </w:pPr>
                  </w:p>
                </w:tc>
                <w:tc>
                  <w:tcPr>
                    <w:tcW w:w="661" w:type="pct"/>
                  </w:tcPr>
                  <w:p w:rsidR="008A5C7D" w:rsidRDefault="008A5C7D" w:rsidP="008A5C7D">
                    <w:pPr>
                      <w:pStyle w:val="afff4"/>
                      <w:jc w:val="right"/>
                      <w:rPr>
                        <w:szCs w:val="21"/>
                      </w:rPr>
                    </w:pPr>
                  </w:p>
                </w:tc>
                <w:tc>
                  <w:tcPr>
                    <w:tcW w:w="669" w:type="pct"/>
                  </w:tcPr>
                  <w:p w:rsidR="008A5C7D" w:rsidRDefault="008A5C7D" w:rsidP="008A5C7D">
                    <w:pPr>
                      <w:pStyle w:val="afff4"/>
                      <w:jc w:val="right"/>
                      <w:rPr>
                        <w:szCs w:val="21"/>
                      </w:rPr>
                    </w:pPr>
                  </w:p>
                </w:tc>
              </w:tr>
            </w:sdtContent>
          </w:sdt>
          <w:sdt>
            <w:sdtPr>
              <w:rPr>
                <w:szCs w:val="21"/>
              </w:rPr>
              <w:alias w:val="在建工程情况明细"/>
              <w:tag w:val="_GBC_5f073fecf2ff4f9ba33e687f80450c77"/>
              <w:id w:val="-95326467"/>
              <w:lock w:val="sdtLocked"/>
            </w:sdtPr>
            <w:sdtEndPr/>
            <w:sdtContent>
              <w:tr w:rsidR="008A5C7D" w:rsidTr="008A5C7D">
                <w:trPr>
                  <w:cantSplit/>
                </w:trPr>
                <w:tc>
                  <w:tcPr>
                    <w:tcW w:w="1041" w:type="pct"/>
                  </w:tcPr>
                  <w:p w:rsidR="008A5C7D" w:rsidRDefault="00100223" w:rsidP="008A5C7D">
                    <w:pPr>
                      <w:pStyle w:val="afff4"/>
                      <w:rPr>
                        <w:szCs w:val="21"/>
                      </w:rPr>
                    </w:pPr>
                    <w:r>
                      <w:t>35kV余渚变至精功变高压电缆专线工程</w:t>
                    </w:r>
                  </w:p>
                </w:tc>
                <w:tc>
                  <w:tcPr>
                    <w:tcW w:w="661" w:type="pct"/>
                  </w:tcPr>
                  <w:p w:rsidR="008A5C7D" w:rsidRDefault="00100223" w:rsidP="008A5C7D">
                    <w:pPr>
                      <w:pStyle w:val="afff4"/>
                      <w:ind w:right="105"/>
                      <w:jc w:val="right"/>
                      <w:rPr>
                        <w:szCs w:val="21"/>
                      </w:rPr>
                    </w:pPr>
                    <w:r>
                      <w:t>18,675,653.52</w:t>
                    </w:r>
                  </w:p>
                </w:tc>
                <w:tc>
                  <w:tcPr>
                    <w:tcW w:w="661" w:type="pct"/>
                  </w:tcPr>
                  <w:p w:rsidR="008A5C7D" w:rsidRDefault="008A5C7D" w:rsidP="008A5C7D">
                    <w:pPr>
                      <w:pStyle w:val="afff4"/>
                      <w:ind w:right="73"/>
                      <w:jc w:val="right"/>
                      <w:rPr>
                        <w:szCs w:val="21"/>
                      </w:rPr>
                    </w:pPr>
                  </w:p>
                </w:tc>
                <w:tc>
                  <w:tcPr>
                    <w:tcW w:w="653" w:type="pct"/>
                  </w:tcPr>
                  <w:p w:rsidR="008A5C7D" w:rsidRDefault="00100223" w:rsidP="008A5C7D">
                    <w:pPr>
                      <w:pStyle w:val="afff4"/>
                      <w:ind w:right="73"/>
                      <w:jc w:val="right"/>
                      <w:rPr>
                        <w:szCs w:val="21"/>
                      </w:rPr>
                    </w:pPr>
                    <w:r>
                      <w:t>18,675,653.52</w:t>
                    </w:r>
                  </w:p>
                </w:tc>
                <w:tc>
                  <w:tcPr>
                    <w:tcW w:w="653" w:type="pct"/>
                  </w:tcPr>
                  <w:p w:rsidR="008A5C7D" w:rsidRDefault="008A5C7D" w:rsidP="008A5C7D">
                    <w:pPr>
                      <w:pStyle w:val="afff4"/>
                      <w:jc w:val="right"/>
                      <w:rPr>
                        <w:szCs w:val="21"/>
                      </w:rPr>
                    </w:pPr>
                  </w:p>
                </w:tc>
                <w:tc>
                  <w:tcPr>
                    <w:tcW w:w="661" w:type="pct"/>
                  </w:tcPr>
                  <w:p w:rsidR="008A5C7D" w:rsidRDefault="008A5C7D" w:rsidP="008A5C7D">
                    <w:pPr>
                      <w:pStyle w:val="afff4"/>
                      <w:jc w:val="right"/>
                      <w:rPr>
                        <w:szCs w:val="21"/>
                      </w:rPr>
                    </w:pPr>
                  </w:p>
                </w:tc>
                <w:tc>
                  <w:tcPr>
                    <w:tcW w:w="669" w:type="pct"/>
                  </w:tcPr>
                  <w:p w:rsidR="008A5C7D" w:rsidRDefault="008A5C7D" w:rsidP="008A5C7D">
                    <w:pPr>
                      <w:pStyle w:val="afff4"/>
                      <w:jc w:val="right"/>
                      <w:rPr>
                        <w:szCs w:val="21"/>
                      </w:rPr>
                    </w:pPr>
                  </w:p>
                </w:tc>
              </w:tr>
            </w:sdtContent>
          </w:sdt>
          <w:tr w:rsidR="008A5C7D" w:rsidRPr="00E74A23" w:rsidTr="008A5C7D">
            <w:trPr>
              <w:cantSplit/>
            </w:trPr>
            <w:sdt>
              <w:sdtPr>
                <w:tag w:val="_PLD_fb8a9351bc5144ab907a84376899a536"/>
                <w:id w:val="833723951"/>
                <w:lock w:val="sdtLocked"/>
              </w:sdtPr>
              <w:sdtEndPr/>
              <w:sdtContent>
                <w:tc>
                  <w:tcPr>
                    <w:tcW w:w="1041" w:type="pct"/>
                    <w:vAlign w:val="center"/>
                  </w:tcPr>
                  <w:p w:rsidR="008A5C7D" w:rsidRDefault="00100223" w:rsidP="008A5C7D">
                    <w:pPr>
                      <w:pStyle w:val="afff4"/>
                      <w:jc w:val="center"/>
                      <w:rPr>
                        <w:szCs w:val="21"/>
                      </w:rPr>
                    </w:pPr>
                    <w:r>
                      <w:rPr>
                        <w:rFonts w:hint="eastAsia"/>
                        <w:szCs w:val="21"/>
                      </w:rPr>
                      <w:t>合计</w:t>
                    </w:r>
                  </w:p>
                </w:tc>
              </w:sdtContent>
            </w:sdt>
            <w:tc>
              <w:tcPr>
                <w:tcW w:w="661" w:type="pct"/>
              </w:tcPr>
              <w:p w:rsidR="008A5C7D" w:rsidRPr="00E74A23" w:rsidRDefault="00100223" w:rsidP="008A5C7D">
                <w:pPr>
                  <w:pStyle w:val="afff4"/>
                </w:pPr>
                <w:r>
                  <w:t>39,314,633.19</w:t>
                </w:r>
              </w:p>
            </w:tc>
            <w:tc>
              <w:tcPr>
                <w:tcW w:w="661" w:type="pct"/>
              </w:tcPr>
              <w:p w:rsidR="008A5C7D" w:rsidRPr="00E74A23" w:rsidRDefault="008A5C7D" w:rsidP="008A5C7D">
                <w:pPr>
                  <w:pStyle w:val="afff4"/>
                </w:pPr>
              </w:p>
            </w:tc>
            <w:tc>
              <w:tcPr>
                <w:tcW w:w="653" w:type="pct"/>
              </w:tcPr>
              <w:p w:rsidR="008A5C7D" w:rsidRPr="00E74A23" w:rsidRDefault="00100223" w:rsidP="008A5C7D">
                <w:pPr>
                  <w:pStyle w:val="afff4"/>
                </w:pPr>
                <w:r>
                  <w:t>39,314,633.19</w:t>
                </w:r>
              </w:p>
            </w:tc>
            <w:tc>
              <w:tcPr>
                <w:tcW w:w="653" w:type="pct"/>
              </w:tcPr>
              <w:p w:rsidR="008A5C7D" w:rsidRPr="00E74A23" w:rsidRDefault="008A5C7D" w:rsidP="008A5C7D">
                <w:pPr>
                  <w:pStyle w:val="afff4"/>
                </w:pPr>
              </w:p>
            </w:tc>
            <w:tc>
              <w:tcPr>
                <w:tcW w:w="661" w:type="pct"/>
              </w:tcPr>
              <w:p w:rsidR="008A5C7D" w:rsidRPr="00E74A23" w:rsidRDefault="008A5C7D" w:rsidP="008A5C7D">
                <w:pPr>
                  <w:pStyle w:val="afff4"/>
                </w:pPr>
              </w:p>
            </w:tc>
            <w:tc>
              <w:tcPr>
                <w:tcW w:w="669" w:type="pct"/>
              </w:tcPr>
              <w:p w:rsidR="008A5C7D" w:rsidRPr="00E74A23" w:rsidRDefault="008A5C7D" w:rsidP="008A5C7D">
                <w:pPr>
                  <w:pStyle w:val="afff4"/>
                </w:pPr>
              </w:p>
            </w:tc>
          </w:tr>
        </w:tbl>
        <w:p w:rsidR="008A5C7D" w:rsidRDefault="008A5C7D">
          <w:pPr>
            <w:pStyle w:val="afff4"/>
          </w:pPr>
        </w:p>
        <w:p w:rsidR="008A5C7D" w:rsidRPr="00E74A23" w:rsidRDefault="007A515A" w:rsidP="008A5C7D">
          <w:pPr>
            <w:pStyle w:val="afff4"/>
          </w:pPr>
        </w:p>
      </w:sdtContent>
    </w:sdt>
    <w:p w:rsidR="008A5C7D" w:rsidRDefault="008A5C7D" w:rsidP="0089670D">
      <w:pPr>
        <w:pStyle w:val="afff4"/>
        <w:snapToGrid w:val="0"/>
        <w:spacing w:line="240" w:lineRule="atLeast"/>
        <w:ind w:rightChars="-416" w:right="-998"/>
        <w:rPr>
          <w:szCs w:val="21"/>
        </w:rPr>
      </w:pPr>
    </w:p>
    <w:sdt>
      <w:sdtPr>
        <w:rPr>
          <w:rFonts w:ascii="宋体" w:hAnsi="宋体" w:cs="宋体" w:hint="eastAsia"/>
          <w:b w:val="0"/>
          <w:bCs w:val="0"/>
          <w:kern w:val="0"/>
          <w:sz w:val="21"/>
          <w:szCs w:val="21"/>
        </w:rPr>
        <w:alias w:val="模块:重大在建工程项目变动情况"/>
        <w:tag w:val="_GBC_b1eb75f465d7494995f17407201cfca9"/>
        <w:id w:val="1799025527"/>
        <w:lock w:val="sdtLocked"/>
        <w:placeholder>
          <w:docPart w:val="GBC22222222222222222222222222222"/>
        </w:placeholder>
      </w:sdtPr>
      <w:sdtEndPr>
        <w:rPr>
          <w:rFonts w:cstheme="minorBidi" w:hint="default"/>
        </w:rPr>
      </w:sdtEndPr>
      <w:sdtContent>
        <w:p w:rsidR="008A5C7D" w:rsidRDefault="00100223" w:rsidP="007716CA">
          <w:pPr>
            <w:pStyle w:val="afff6"/>
            <w:numPr>
              <w:ilvl w:val="0"/>
              <w:numId w:val="48"/>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478802944"/>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在建工程项目变动情况"/>
              <w:tag w:val="_GBC_29f36690ce0d4e8bbec5f76711e80456"/>
              <w:id w:val="-99908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6fab639954e742c1bd6f75b3c51ecaf8"/>
              <w:id w:val="-7912846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381" w:type="pct"/>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59"/>
            <w:gridCol w:w="538"/>
            <w:gridCol w:w="488"/>
            <w:gridCol w:w="1306"/>
            <w:gridCol w:w="580"/>
            <w:gridCol w:w="580"/>
            <w:gridCol w:w="1232"/>
            <w:gridCol w:w="586"/>
            <w:gridCol w:w="582"/>
            <w:gridCol w:w="584"/>
            <w:gridCol w:w="572"/>
            <w:gridCol w:w="592"/>
            <w:gridCol w:w="574"/>
          </w:tblGrid>
          <w:tr w:rsidR="008A5C7D" w:rsidTr="008A5C7D">
            <w:trPr>
              <w:cantSplit/>
            </w:trPr>
            <w:sdt>
              <w:sdtPr>
                <w:tag w:val="_PLD_911d5911af294d4f9d2b6b16b5f6c08b"/>
                <w:id w:val="624739255"/>
                <w:lock w:val="sdtLocked"/>
              </w:sdtPr>
              <w:sdtEndPr/>
              <w:sdtContent>
                <w:tc>
                  <w:tcPr>
                    <w:tcW w:w="710" w:type="pct"/>
                    <w:shd w:val="clear" w:color="auto" w:fill="auto"/>
                    <w:vAlign w:val="center"/>
                  </w:tcPr>
                  <w:p w:rsidR="008A5C7D" w:rsidRDefault="00100223" w:rsidP="008A5C7D">
                    <w:pPr>
                      <w:pStyle w:val="afff4"/>
                      <w:ind w:right="105"/>
                      <w:jc w:val="center"/>
                      <w:rPr>
                        <w:szCs w:val="21"/>
                      </w:rPr>
                    </w:pPr>
                    <w:r>
                      <w:rPr>
                        <w:rFonts w:hint="eastAsia"/>
                        <w:szCs w:val="21"/>
                      </w:rPr>
                      <w:t>项目名称</w:t>
                    </w:r>
                  </w:p>
                </w:tc>
              </w:sdtContent>
            </w:sdt>
            <w:sdt>
              <w:sdtPr>
                <w:tag w:val="_PLD_667404be40294d63b853abf58a9d185f"/>
                <w:id w:val="-1210637166"/>
                <w:lock w:val="sdtLocked"/>
              </w:sdtPr>
              <w:sdtEndPr/>
              <w:sdtContent>
                <w:tc>
                  <w:tcPr>
                    <w:tcW w:w="281" w:type="pct"/>
                    <w:shd w:val="clear" w:color="auto" w:fill="auto"/>
                    <w:vAlign w:val="center"/>
                  </w:tcPr>
                  <w:p w:rsidR="008A5C7D" w:rsidRDefault="00100223" w:rsidP="008A5C7D">
                    <w:pPr>
                      <w:pStyle w:val="afff4"/>
                      <w:ind w:right="105"/>
                      <w:jc w:val="center"/>
                      <w:rPr>
                        <w:szCs w:val="21"/>
                      </w:rPr>
                    </w:pPr>
                    <w:r>
                      <w:rPr>
                        <w:rFonts w:hint="eastAsia"/>
                        <w:szCs w:val="21"/>
                      </w:rPr>
                      <w:t>预算数</w:t>
                    </w:r>
                  </w:p>
                </w:tc>
              </w:sdtContent>
            </w:sdt>
            <w:sdt>
              <w:sdtPr>
                <w:tag w:val="_PLD_25c75ebdcb434964b5f5e8b512151b0b"/>
                <w:id w:val="975799290"/>
                <w:lock w:val="sdtLocked"/>
              </w:sdtPr>
              <w:sdtEndPr/>
              <w:sdtContent>
                <w:tc>
                  <w:tcPr>
                    <w:tcW w:w="255" w:type="pct"/>
                    <w:shd w:val="clear" w:color="auto" w:fill="auto"/>
                    <w:vAlign w:val="center"/>
                  </w:tcPr>
                  <w:p w:rsidR="008A5C7D" w:rsidRDefault="00100223" w:rsidP="008A5C7D">
                    <w:pPr>
                      <w:pStyle w:val="afff4"/>
                      <w:ind w:right="105"/>
                      <w:jc w:val="center"/>
                      <w:rPr>
                        <w:szCs w:val="21"/>
                      </w:rPr>
                    </w:pPr>
                    <w:r>
                      <w:rPr>
                        <w:rFonts w:hint="eastAsia"/>
                        <w:szCs w:val="21"/>
                      </w:rPr>
                      <w:t>期初</w:t>
                    </w:r>
                  </w:p>
                  <w:p w:rsidR="008A5C7D" w:rsidRDefault="00100223" w:rsidP="008A5C7D">
                    <w:pPr>
                      <w:pStyle w:val="afff4"/>
                      <w:ind w:right="105"/>
                      <w:jc w:val="center"/>
                      <w:rPr>
                        <w:szCs w:val="21"/>
                      </w:rPr>
                    </w:pPr>
                    <w:r>
                      <w:rPr>
                        <w:rFonts w:hint="eastAsia"/>
                        <w:szCs w:val="21"/>
                      </w:rPr>
                      <w:t>余额</w:t>
                    </w:r>
                  </w:p>
                </w:tc>
              </w:sdtContent>
            </w:sdt>
            <w:sdt>
              <w:sdtPr>
                <w:tag w:val="_PLD_0117182ae7e24536a0996423ddcfa5f0"/>
                <w:id w:val="1776518510"/>
                <w:lock w:val="sdtLocked"/>
              </w:sdtPr>
              <w:sdtEndPr/>
              <w:sdtContent>
                <w:tc>
                  <w:tcPr>
                    <w:tcW w:w="682" w:type="pct"/>
                    <w:shd w:val="clear" w:color="auto" w:fill="auto"/>
                    <w:vAlign w:val="center"/>
                  </w:tcPr>
                  <w:p w:rsidR="008A5C7D" w:rsidRDefault="00100223" w:rsidP="008A5C7D">
                    <w:pPr>
                      <w:pStyle w:val="afff4"/>
                      <w:ind w:right="105"/>
                      <w:jc w:val="center"/>
                      <w:rPr>
                        <w:szCs w:val="21"/>
                      </w:rPr>
                    </w:pPr>
                    <w:r>
                      <w:rPr>
                        <w:rFonts w:hint="eastAsia"/>
                        <w:szCs w:val="21"/>
                      </w:rPr>
                      <w:t>本期增加金额</w:t>
                    </w:r>
                  </w:p>
                </w:tc>
              </w:sdtContent>
            </w:sdt>
            <w:sdt>
              <w:sdtPr>
                <w:tag w:val="_PLD_6db4feaec90f4eeeb4ed5fb04d298657"/>
                <w:id w:val="903260714"/>
                <w:lock w:val="sdtLocked"/>
              </w:sdtPr>
              <w:sdtEndPr/>
              <w:sdtContent>
                <w:tc>
                  <w:tcPr>
                    <w:tcW w:w="303" w:type="pct"/>
                    <w:shd w:val="clear" w:color="auto" w:fill="auto"/>
                    <w:vAlign w:val="center"/>
                  </w:tcPr>
                  <w:p w:rsidR="008A5C7D" w:rsidRDefault="00100223" w:rsidP="008A5C7D">
                    <w:pPr>
                      <w:pStyle w:val="afff4"/>
                      <w:ind w:right="73"/>
                      <w:jc w:val="center"/>
                      <w:rPr>
                        <w:szCs w:val="21"/>
                      </w:rPr>
                    </w:pPr>
                    <w:r>
                      <w:rPr>
                        <w:rFonts w:hint="eastAsia"/>
                        <w:szCs w:val="21"/>
                      </w:rPr>
                      <w:t>本期转入固定资产金额</w:t>
                    </w:r>
                  </w:p>
                </w:tc>
              </w:sdtContent>
            </w:sdt>
            <w:sdt>
              <w:sdtPr>
                <w:tag w:val="_PLD_1fe85c3ed6f84f6f85209149a9931055"/>
                <w:id w:val="2088580045"/>
                <w:lock w:val="sdtLocked"/>
              </w:sdtPr>
              <w:sdtEndPr/>
              <w:sdtContent>
                <w:tc>
                  <w:tcPr>
                    <w:tcW w:w="303" w:type="pct"/>
                    <w:shd w:val="clear" w:color="auto" w:fill="auto"/>
                    <w:vAlign w:val="center"/>
                  </w:tcPr>
                  <w:p w:rsidR="008A5C7D" w:rsidRDefault="00100223" w:rsidP="008A5C7D">
                    <w:pPr>
                      <w:pStyle w:val="afff4"/>
                      <w:ind w:right="73"/>
                      <w:jc w:val="center"/>
                      <w:rPr>
                        <w:szCs w:val="21"/>
                      </w:rPr>
                    </w:pPr>
                    <w:r>
                      <w:rPr>
                        <w:rFonts w:hint="eastAsia"/>
                        <w:szCs w:val="21"/>
                      </w:rPr>
                      <w:t>本期其他减少金额</w:t>
                    </w:r>
                  </w:p>
                </w:tc>
              </w:sdtContent>
            </w:sdt>
            <w:sdt>
              <w:sdtPr>
                <w:tag w:val="_PLD_7954fe4b89f644d29865af249dfe8c3f"/>
                <w:id w:val="-1774313443"/>
                <w:lock w:val="sdtLocked"/>
              </w:sdtPr>
              <w:sdtEndPr/>
              <w:sdtContent>
                <w:tc>
                  <w:tcPr>
                    <w:tcW w:w="643" w:type="pct"/>
                    <w:vAlign w:val="center"/>
                  </w:tcPr>
                  <w:p w:rsidR="008A5C7D" w:rsidRDefault="00100223" w:rsidP="008A5C7D">
                    <w:pPr>
                      <w:pStyle w:val="afff4"/>
                      <w:jc w:val="center"/>
                      <w:rPr>
                        <w:szCs w:val="21"/>
                      </w:rPr>
                    </w:pPr>
                    <w:r>
                      <w:rPr>
                        <w:rFonts w:hint="eastAsia"/>
                        <w:szCs w:val="21"/>
                      </w:rPr>
                      <w:t>期末</w:t>
                    </w:r>
                  </w:p>
                  <w:p w:rsidR="008A5C7D" w:rsidRDefault="00100223" w:rsidP="008A5C7D">
                    <w:pPr>
                      <w:pStyle w:val="afff4"/>
                      <w:jc w:val="center"/>
                      <w:rPr>
                        <w:szCs w:val="21"/>
                      </w:rPr>
                    </w:pPr>
                    <w:r>
                      <w:rPr>
                        <w:rFonts w:hint="eastAsia"/>
                        <w:szCs w:val="21"/>
                      </w:rPr>
                      <w:t>余额</w:t>
                    </w:r>
                  </w:p>
                </w:tc>
              </w:sdtContent>
            </w:sdt>
            <w:sdt>
              <w:sdtPr>
                <w:tag w:val="_PLD_d9aa12b28eda4362b90372032218ea1a"/>
                <w:id w:val="1085038918"/>
                <w:lock w:val="sdtLocked"/>
              </w:sdtPr>
              <w:sdtEndPr/>
              <w:sdtContent>
                <w:tc>
                  <w:tcPr>
                    <w:tcW w:w="306" w:type="pct"/>
                    <w:shd w:val="clear" w:color="auto" w:fill="auto"/>
                    <w:vAlign w:val="center"/>
                  </w:tcPr>
                  <w:p w:rsidR="008A5C7D" w:rsidRDefault="00100223" w:rsidP="008A5C7D">
                    <w:pPr>
                      <w:pStyle w:val="afff4"/>
                      <w:jc w:val="center"/>
                      <w:rPr>
                        <w:szCs w:val="21"/>
                      </w:rPr>
                    </w:pPr>
                    <w:r>
                      <w:rPr>
                        <w:rFonts w:hint="eastAsia"/>
                        <w:szCs w:val="21"/>
                      </w:rPr>
                      <w:t>工程累计投入占预算比例(%)</w:t>
                    </w:r>
                  </w:p>
                </w:tc>
              </w:sdtContent>
            </w:sdt>
            <w:sdt>
              <w:sdtPr>
                <w:tag w:val="_PLD_9e610c25eba14177abc9b359511cb935"/>
                <w:id w:val="947392"/>
                <w:lock w:val="sdtLocked"/>
              </w:sdtPr>
              <w:sdtEndPr/>
              <w:sdtContent>
                <w:tc>
                  <w:tcPr>
                    <w:tcW w:w="304" w:type="pct"/>
                    <w:shd w:val="clear" w:color="auto" w:fill="auto"/>
                    <w:vAlign w:val="center"/>
                  </w:tcPr>
                  <w:p w:rsidR="008A5C7D" w:rsidRDefault="00100223" w:rsidP="008A5C7D">
                    <w:pPr>
                      <w:pStyle w:val="afff4"/>
                      <w:jc w:val="center"/>
                      <w:rPr>
                        <w:szCs w:val="21"/>
                      </w:rPr>
                    </w:pPr>
                    <w:r>
                      <w:rPr>
                        <w:rFonts w:hint="eastAsia"/>
                        <w:szCs w:val="21"/>
                      </w:rPr>
                      <w:t>工程进度</w:t>
                    </w:r>
                  </w:p>
                </w:tc>
              </w:sdtContent>
            </w:sdt>
            <w:sdt>
              <w:sdtPr>
                <w:tag w:val="_PLD_e89a95ddf6ab4a6abe2d40f64c95699a"/>
                <w:id w:val="972252154"/>
                <w:lock w:val="sdtLocked"/>
              </w:sdtPr>
              <w:sdtEndPr/>
              <w:sdtContent>
                <w:tc>
                  <w:tcPr>
                    <w:tcW w:w="305" w:type="pct"/>
                    <w:shd w:val="clear" w:color="auto" w:fill="auto"/>
                    <w:vAlign w:val="center"/>
                  </w:tcPr>
                  <w:p w:rsidR="008A5C7D" w:rsidRDefault="00100223" w:rsidP="008A5C7D">
                    <w:pPr>
                      <w:pStyle w:val="afff4"/>
                      <w:jc w:val="center"/>
                      <w:rPr>
                        <w:szCs w:val="21"/>
                      </w:rPr>
                    </w:pPr>
                    <w:r>
                      <w:rPr>
                        <w:rFonts w:hint="eastAsia"/>
                        <w:szCs w:val="21"/>
                      </w:rPr>
                      <w:t>利息资本化累计金额</w:t>
                    </w:r>
                  </w:p>
                </w:tc>
              </w:sdtContent>
            </w:sdt>
            <w:sdt>
              <w:sdtPr>
                <w:tag w:val="_PLD_211048c05b944d8f9bfd1d37edfd2f6d"/>
                <w:id w:val="-868604810"/>
                <w:lock w:val="sdtLocked"/>
              </w:sdtPr>
              <w:sdtEndPr/>
              <w:sdtContent>
                <w:tc>
                  <w:tcPr>
                    <w:tcW w:w="299" w:type="pct"/>
                    <w:shd w:val="clear" w:color="auto" w:fill="auto"/>
                    <w:vAlign w:val="center"/>
                  </w:tcPr>
                  <w:p w:rsidR="008A5C7D" w:rsidRDefault="00100223" w:rsidP="008A5C7D">
                    <w:pPr>
                      <w:pStyle w:val="afff4"/>
                      <w:jc w:val="center"/>
                      <w:rPr>
                        <w:szCs w:val="21"/>
                      </w:rPr>
                    </w:pPr>
                    <w:r>
                      <w:rPr>
                        <w:rFonts w:hint="eastAsia"/>
                        <w:szCs w:val="21"/>
                      </w:rPr>
                      <w:t>其中：本期利息资本化金额</w:t>
                    </w:r>
                  </w:p>
                </w:tc>
              </w:sdtContent>
            </w:sdt>
            <w:sdt>
              <w:sdtPr>
                <w:tag w:val="_PLD_2cbfddfcd5e6493ba68633d99551c05f"/>
                <w:id w:val="305746137"/>
                <w:lock w:val="sdtLocked"/>
              </w:sdtPr>
              <w:sdtEndPr/>
              <w:sdtContent>
                <w:tc>
                  <w:tcPr>
                    <w:tcW w:w="309" w:type="pct"/>
                    <w:shd w:val="clear" w:color="auto" w:fill="auto"/>
                    <w:vAlign w:val="center"/>
                  </w:tcPr>
                  <w:p w:rsidR="008A5C7D" w:rsidRDefault="00100223" w:rsidP="008A5C7D">
                    <w:pPr>
                      <w:pStyle w:val="afff4"/>
                      <w:jc w:val="center"/>
                      <w:rPr>
                        <w:szCs w:val="21"/>
                      </w:rPr>
                    </w:pPr>
                    <w:r>
                      <w:rPr>
                        <w:rFonts w:hint="eastAsia"/>
                        <w:szCs w:val="21"/>
                      </w:rPr>
                      <w:t>本期利息资本化率(%)</w:t>
                    </w:r>
                  </w:p>
                </w:tc>
              </w:sdtContent>
            </w:sdt>
            <w:sdt>
              <w:sdtPr>
                <w:tag w:val="_PLD_39440674746d4382a4f99328187752a9"/>
                <w:id w:val="-475687415"/>
                <w:lock w:val="sdtLocked"/>
              </w:sdtPr>
              <w:sdtEndPr/>
              <w:sdtContent>
                <w:tc>
                  <w:tcPr>
                    <w:tcW w:w="300" w:type="pct"/>
                    <w:shd w:val="clear" w:color="auto" w:fill="auto"/>
                    <w:vAlign w:val="center"/>
                  </w:tcPr>
                  <w:p w:rsidR="008A5C7D" w:rsidRDefault="00100223" w:rsidP="008A5C7D">
                    <w:pPr>
                      <w:pStyle w:val="afff4"/>
                      <w:jc w:val="center"/>
                      <w:rPr>
                        <w:szCs w:val="21"/>
                      </w:rPr>
                    </w:pPr>
                    <w:r>
                      <w:rPr>
                        <w:rFonts w:hint="eastAsia"/>
                        <w:szCs w:val="21"/>
                      </w:rPr>
                      <w:t>资金来源</w:t>
                    </w:r>
                  </w:p>
                </w:tc>
              </w:sdtContent>
            </w:sdt>
          </w:tr>
          <w:sdt>
            <w:sdtPr>
              <w:rPr>
                <w:rFonts w:hint="eastAsia"/>
                <w:sz w:val="18"/>
                <w:szCs w:val="18"/>
              </w:rPr>
              <w:alias w:val="在建工程明细"/>
              <w:tag w:val="_GBC_b84d9018f52b45beabeca7c2371cdc18"/>
              <w:id w:val="1006326232"/>
              <w:lock w:val="sdtLocked"/>
            </w:sdtPr>
            <w:sdtEndPr>
              <w:rPr>
                <w:sz w:val="21"/>
                <w:szCs w:val="21"/>
              </w:rPr>
            </w:sdtEndPr>
            <w:sdtContent>
              <w:tr w:rsidR="008A5C7D" w:rsidTr="008A5C7D">
                <w:trPr>
                  <w:cantSplit/>
                </w:trPr>
                <w:tc>
                  <w:tcPr>
                    <w:tcW w:w="710" w:type="pct"/>
                    <w:shd w:val="clear" w:color="auto" w:fill="auto"/>
                  </w:tcPr>
                  <w:p w:rsidR="008A5C7D" w:rsidRPr="00E5301B" w:rsidRDefault="00100223" w:rsidP="008A5C7D">
                    <w:pPr>
                      <w:pStyle w:val="afff4"/>
                      <w:ind w:right="105"/>
                      <w:rPr>
                        <w:sz w:val="18"/>
                        <w:szCs w:val="18"/>
                      </w:rPr>
                    </w:pPr>
                    <w:r w:rsidRPr="00E5301B">
                      <w:rPr>
                        <w:sz w:val="18"/>
                        <w:szCs w:val="18"/>
                      </w:rPr>
                      <w:t>服装服饰市场小商品区装修工程</w:t>
                    </w:r>
                  </w:p>
                </w:tc>
                <w:tc>
                  <w:tcPr>
                    <w:tcW w:w="281" w:type="pct"/>
                    <w:shd w:val="clear" w:color="auto" w:fill="auto"/>
                  </w:tcPr>
                  <w:p w:rsidR="008A5C7D" w:rsidRPr="00E5301B" w:rsidRDefault="008A5C7D" w:rsidP="008A5C7D">
                    <w:pPr>
                      <w:pStyle w:val="afff4"/>
                      <w:ind w:right="105"/>
                      <w:jc w:val="right"/>
                      <w:rPr>
                        <w:sz w:val="18"/>
                        <w:szCs w:val="18"/>
                      </w:rPr>
                    </w:pPr>
                  </w:p>
                </w:tc>
                <w:tc>
                  <w:tcPr>
                    <w:tcW w:w="255" w:type="pct"/>
                    <w:shd w:val="clear" w:color="auto" w:fill="auto"/>
                  </w:tcPr>
                  <w:p w:rsidR="008A5C7D" w:rsidRPr="00E5301B" w:rsidRDefault="008A5C7D" w:rsidP="008A5C7D">
                    <w:pPr>
                      <w:pStyle w:val="afff4"/>
                      <w:jc w:val="right"/>
                      <w:rPr>
                        <w:sz w:val="18"/>
                        <w:szCs w:val="18"/>
                      </w:rPr>
                    </w:pPr>
                  </w:p>
                </w:tc>
                <w:tc>
                  <w:tcPr>
                    <w:tcW w:w="682" w:type="pct"/>
                    <w:shd w:val="clear" w:color="auto" w:fill="auto"/>
                  </w:tcPr>
                  <w:p w:rsidR="008A5C7D" w:rsidRPr="00E5301B" w:rsidRDefault="00100223" w:rsidP="008A5C7D">
                    <w:pPr>
                      <w:pStyle w:val="afff4"/>
                      <w:ind w:right="73"/>
                      <w:jc w:val="right"/>
                      <w:rPr>
                        <w:sz w:val="18"/>
                        <w:szCs w:val="18"/>
                      </w:rPr>
                    </w:pPr>
                    <w:r w:rsidRPr="00E5301B">
                      <w:rPr>
                        <w:sz w:val="18"/>
                        <w:szCs w:val="18"/>
                      </w:rPr>
                      <w:t>6,403,549.14</w:t>
                    </w:r>
                  </w:p>
                </w:tc>
                <w:tc>
                  <w:tcPr>
                    <w:tcW w:w="303" w:type="pct"/>
                    <w:shd w:val="clear" w:color="auto" w:fill="auto"/>
                  </w:tcPr>
                  <w:p w:rsidR="008A5C7D" w:rsidRPr="00E5301B" w:rsidRDefault="008A5C7D" w:rsidP="008A5C7D">
                    <w:pPr>
                      <w:pStyle w:val="afff4"/>
                      <w:ind w:right="73"/>
                      <w:jc w:val="right"/>
                      <w:rPr>
                        <w:sz w:val="18"/>
                        <w:szCs w:val="18"/>
                      </w:rPr>
                    </w:pPr>
                  </w:p>
                </w:tc>
                <w:tc>
                  <w:tcPr>
                    <w:tcW w:w="303" w:type="pct"/>
                    <w:shd w:val="clear" w:color="auto" w:fill="auto"/>
                  </w:tcPr>
                  <w:p w:rsidR="008A5C7D" w:rsidRPr="00E5301B" w:rsidRDefault="008A5C7D" w:rsidP="008A5C7D">
                    <w:pPr>
                      <w:pStyle w:val="afff4"/>
                      <w:jc w:val="right"/>
                      <w:rPr>
                        <w:sz w:val="18"/>
                        <w:szCs w:val="18"/>
                      </w:rPr>
                    </w:pPr>
                  </w:p>
                </w:tc>
                <w:tc>
                  <w:tcPr>
                    <w:tcW w:w="643" w:type="pct"/>
                  </w:tcPr>
                  <w:p w:rsidR="008A5C7D" w:rsidRPr="00E5301B" w:rsidRDefault="00100223" w:rsidP="008A5C7D">
                    <w:pPr>
                      <w:pStyle w:val="afff4"/>
                      <w:jc w:val="right"/>
                      <w:rPr>
                        <w:sz w:val="18"/>
                        <w:szCs w:val="18"/>
                      </w:rPr>
                    </w:pPr>
                    <w:r w:rsidRPr="00E5301B">
                      <w:rPr>
                        <w:sz w:val="18"/>
                        <w:szCs w:val="18"/>
                      </w:rPr>
                      <w:t>6,403,549.14</w:t>
                    </w:r>
                  </w:p>
                </w:tc>
                <w:tc>
                  <w:tcPr>
                    <w:tcW w:w="306" w:type="pct"/>
                    <w:shd w:val="clear" w:color="auto" w:fill="auto"/>
                  </w:tcPr>
                  <w:p w:rsidR="008A5C7D" w:rsidRDefault="008A5C7D" w:rsidP="008A5C7D">
                    <w:pPr>
                      <w:pStyle w:val="afff4"/>
                      <w:jc w:val="right"/>
                      <w:rPr>
                        <w:szCs w:val="21"/>
                      </w:rPr>
                    </w:pPr>
                  </w:p>
                </w:tc>
                <w:tc>
                  <w:tcPr>
                    <w:tcW w:w="304" w:type="pct"/>
                    <w:shd w:val="clear" w:color="auto" w:fill="auto"/>
                  </w:tcPr>
                  <w:p w:rsidR="008A5C7D" w:rsidRDefault="008A5C7D" w:rsidP="008A5C7D">
                    <w:pPr>
                      <w:pStyle w:val="afff4"/>
                      <w:rPr>
                        <w:szCs w:val="21"/>
                      </w:rPr>
                    </w:pPr>
                  </w:p>
                </w:tc>
                <w:tc>
                  <w:tcPr>
                    <w:tcW w:w="305" w:type="pct"/>
                    <w:shd w:val="clear" w:color="auto" w:fill="auto"/>
                  </w:tcPr>
                  <w:p w:rsidR="008A5C7D" w:rsidRDefault="008A5C7D" w:rsidP="008A5C7D">
                    <w:pPr>
                      <w:pStyle w:val="afff4"/>
                      <w:jc w:val="right"/>
                      <w:rPr>
                        <w:szCs w:val="21"/>
                      </w:rPr>
                    </w:pPr>
                  </w:p>
                </w:tc>
                <w:tc>
                  <w:tcPr>
                    <w:tcW w:w="299" w:type="pct"/>
                    <w:shd w:val="clear" w:color="auto" w:fill="auto"/>
                  </w:tcPr>
                  <w:p w:rsidR="008A5C7D" w:rsidRDefault="008A5C7D" w:rsidP="008A5C7D">
                    <w:pPr>
                      <w:pStyle w:val="afff4"/>
                      <w:jc w:val="right"/>
                      <w:rPr>
                        <w:szCs w:val="21"/>
                      </w:rPr>
                    </w:pPr>
                  </w:p>
                </w:tc>
                <w:tc>
                  <w:tcPr>
                    <w:tcW w:w="309" w:type="pct"/>
                    <w:shd w:val="clear" w:color="auto" w:fill="auto"/>
                  </w:tcPr>
                  <w:p w:rsidR="008A5C7D" w:rsidRDefault="008A5C7D" w:rsidP="008A5C7D">
                    <w:pPr>
                      <w:pStyle w:val="afff4"/>
                      <w:jc w:val="right"/>
                      <w:rPr>
                        <w:szCs w:val="21"/>
                      </w:rPr>
                    </w:pPr>
                  </w:p>
                </w:tc>
                <w:tc>
                  <w:tcPr>
                    <w:tcW w:w="300" w:type="pct"/>
                    <w:shd w:val="clear" w:color="auto" w:fill="auto"/>
                  </w:tcPr>
                  <w:p w:rsidR="008A5C7D" w:rsidRDefault="008A5C7D" w:rsidP="008A5C7D">
                    <w:pPr>
                      <w:pStyle w:val="afff4"/>
                      <w:rPr>
                        <w:szCs w:val="21"/>
                      </w:rPr>
                    </w:pPr>
                  </w:p>
                </w:tc>
              </w:tr>
            </w:sdtContent>
          </w:sdt>
          <w:sdt>
            <w:sdtPr>
              <w:rPr>
                <w:rFonts w:hint="eastAsia"/>
                <w:sz w:val="18"/>
                <w:szCs w:val="18"/>
              </w:rPr>
              <w:alias w:val="在建工程明细"/>
              <w:tag w:val="_GBC_b84d9018f52b45beabeca7c2371cdc18"/>
              <w:id w:val="637527376"/>
              <w:lock w:val="sdtLocked"/>
            </w:sdtPr>
            <w:sdtEndPr>
              <w:rPr>
                <w:sz w:val="21"/>
                <w:szCs w:val="21"/>
              </w:rPr>
            </w:sdtEndPr>
            <w:sdtContent>
              <w:tr w:rsidR="008A5C7D" w:rsidTr="008A5C7D">
                <w:trPr>
                  <w:cantSplit/>
                </w:trPr>
                <w:tc>
                  <w:tcPr>
                    <w:tcW w:w="710" w:type="pct"/>
                    <w:shd w:val="clear" w:color="auto" w:fill="auto"/>
                  </w:tcPr>
                  <w:p w:rsidR="008A5C7D" w:rsidRPr="00E5301B" w:rsidRDefault="00100223" w:rsidP="008A5C7D">
                    <w:pPr>
                      <w:pStyle w:val="afff4"/>
                      <w:ind w:right="105"/>
                      <w:rPr>
                        <w:sz w:val="18"/>
                        <w:szCs w:val="18"/>
                      </w:rPr>
                    </w:pPr>
                    <w:r w:rsidRPr="00E5301B">
                      <w:rPr>
                        <w:sz w:val="18"/>
                        <w:szCs w:val="18"/>
                      </w:rPr>
                      <w:t>东升变高压电缆专线工程</w:t>
                    </w:r>
                  </w:p>
                </w:tc>
                <w:tc>
                  <w:tcPr>
                    <w:tcW w:w="281" w:type="pct"/>
                    <w:shd w:val="clear" w:color="auto" w:fill="auto"/>
                  </w:tcPr>
                  <w:p w:rsidR="008A5C7D" w:rsidRPr="00E5301B" w:rsidRDefault="008A5C7D" w:rsidP="008A5C7D">
                    <w:pPr>
                      <w:pStyle w:val="afff4"/>
                      <w:ind w:right="105"/>
                      <w:jc w:val="right"/>
                      <w:rPr>
                        <w:sz w:val="18"/>
                        <w:szCs w:val="18"/>
                      </w:rPr>
                    </w:pPr>
                  </w:p>
                </w:tc>
                <w:tc>
                  <w:tcPr>
                    <w:tcW w:w="255" w:type="pct"/>
                    <w:shd w:val="clear" w:color="auto" w:fill="auto"/>
                  </w:tcPr>
                  <w:p w:rsidR="008A5C7D" w:rsidRPr="00E5301B" w:rsidRDefault="008A5C7D" w:rsidP="008A5C7D">
                    <w:pPr>
                      <w:pStyle w:val="afff4"/>
                      <w:jc w:val="right"/>
                      <w:rPr>
                        <w:sz w:val="18"/>
                        <w:szCs w:val="18"/>
                      </w:rPr>
                    </w:pPr>
                  </w:p>
                </w:tc>
                <w:tc>
                  <w:tcPr>
                    <w:tcW w:w="682" w:type="pct"/>
                    <w:shd w:val="clear" w:color="auto" w:fill="auto"/>
                  </w:tcPr>
                  <w:p w:rsidR="008A5C7D" w:rsidRPr="00E5301B" w:rsidRDefault="00100223" w:rsidP="008A5C7D">
                    <w:pPr>
                      <w:pStyle w:val="afff4"/>
                      <w:ind w:right="73"/>
                      <w:jc w:val="right"/>
                      <w:rPr>
                        <w:sz w:val="18"/>
                        <w:szCs w:val="18"/>
                      </w:rPr>
                    </w:pPr>
                    <w:r w:rsidRPr="00E5301B">
                      <w:rPr>
                        <w:sz w:val="18"/>
                        <w:szCs w:val="18"/>
                      </w:rPr>
                      <w:t>14,235,430.53</w:t>
                    </w:r>
                  </w:p>
                </w:tc>
                <w:tc>
                  <w:tcPr>
                    <w:tcW w:w="303" w:type="pct"/>
                    <w:shd w:val="clear" w:color="auto" w:fill="auto"/>
                  </w:tcPr>
                  <w:p w:rsidR="008A5C7D" w:rsidRPr="00E5301B" w:rsidRDefault="008A5C7D" w:rsidP="008A5C7D">
                    <w:pPr>
                      <w:pStyle w:val="afff4"/>
                      <w:ind w:right="73"/>
                      <w:jc w:val="right"/>
                      <w:rPr>
                        <w:sz w:val="18"/>
                        <w:szCs w:val="18"/>
                      </w:rPr>
                    </w:pPr>
                  </w:p>
                </w:tc>
                <w:tc>
                  <w:tcPr>
                    <w:tcW w:w="303" w:type="pct"/>
                    <w:shd w:val="clear" w:color="auto" w:fill="auto"/>
                  </w:tcPr>
                  <w:p w:rsidR="008A5C7D" w:rsidRPr="00E5301B" w:rsidRDefault="008A5C7D" w:rsidP="008A5C7D">
                    <w:pPr>
                      <w:pStyle w:val="afff4"/>
                      <w:jc w:val="right"/>
                      <w:rPr>
                        <w:sz w:val="18"/>
                        <w:szCs w:val="18"/>
                      </w:rPr>
                    </w:pPr>
                  </w:p>
                </w:tc>
                <w:tc>
                  <w:tcPr>
                    <w:tcW w:w="643" w:type="pct"/>
                  </w:tcPr>
                  <w:p w:rsidR="008A5C7D" w:rsidRPr="00E5301B" w:rsidRDefault="00100223" w:rsidP="008A5C7D">
                    <w:pPr>
                      <w:pStyle w:val="afff4"/>
                      <w:jc w:val="right"/>
                      <w:rPr>
                        <w:sz w:val="18"/>
                        <w:szCs w:val="18"/>
                      </w:rPr>
                    </w:pPr>
                    <w:r w:rsidRPr="00E5301B">
                      <w:rPr>
                        <w:sz w:val="18"/>
                        <w:szCs w:val="18"/>
                      </w:rPr>
                      <w:t>14,235,430.53</w:t>
                    </w:r>
                  </w:p>
                </w:tc>
                <w:tc>
                  <w:tcPr>
                    <w:tcW w:w="306" w:type="pct"/>
                    <w:shd w:val="clear" w:color="auto" w:fill="auto"/>
                  </w:tcPr>
                  <w:p w:rsidR="008A5C7D" w:rsidRDefault="008A5C7D" w:rsidP="008A5C7D">
                    <w:pPr>
                      <w:pStyle w:val="afff4"/>
                      <w:jc w:val="right"/>
                      <w:rPr>
                        <w:szCs w:val="21"/>
                      </w:rPr>
                    </w:pPr>
                  </w:p>
                </w:tc>
                <w:tc>
                  <w:tcPr>
                    <w:tcW w:w="304" w:type="pct"/>
                    <w:shd w:val="clear" w:color="auto" w:fill="auto"/>
                  </w:tcPr>
                  <w:p w:rsidR="008A5C7D" w:rsidRDefault="008A5C7D" w:rsidP="008A5C7D">
                    <w:pPr>
                      <w:pStyle w:val="afff4"/>
                      <w:rPr>
                        <w:szCs w:val="21"/>
                      </w:rPr>
                    </w:pPr>
                  </w:p>
                </w:tc>
                <w:tc>
                  <w:tcPr>
                    <w:tcW w:w="305" w:type="pct"/>
                    <w:shd w:val="clear" w:color="auto" w:fill="auto"/>
                  </w:tcPr>
                  <w:p w:rsidR="008A5C7D" w:rsidRDefault="008A5C7D" w:rsidP="008A5C7D">
                    <w:pPr>
                      <w:pStyle w:val="afff4"/>
                      <w:jc w:val="right"/>
                      <w:rPr>
                        <w:szCs w:val="21"/>
                      </w:rPr>
                    </w:pPr>
                  </w:p>
                </w:tc>
                <w:tc>
                  <w:tcPr>
                    <w:tcW w:w="299" w:type="pct"/>
                    <w:shd w:val="clear" w:color="auto" w:fill="auto"/>
                  </w:tcPr>
                  <w:p w:rsidR="008A5C7D" w:rsidRDefault="008A5C7D" w:rsidP="008A5C7D">
                    <w:pPr>
                      <w:pStyle w:val="afff4"/>
                      <w:jc w:val="right"/>
                      <w:rPr>
                        <w:szCs w:val="21"/>
                      </w:rPr>
                    </w:pPr>
                  </w:p>
                </w:tc>
                <w:tc>
                  <w:tcPr>
                    <w:tcW w:w="309" w:type="pct"/>
                    <w:shd w:val="clear" w:color="auto" w:fill="auto"/>
                  </w:tcPr>
                  <w:p w:rsidR="008A5C7D" w:rsidRDefault="008A5C7D" w:rsidP="008A5C7D">
                    <w:pPr>
                      <w:pStyle w:val="afff4"/>
                      <w:jc w:val="right"/>
                      <w:rPr>
                        <w:szCs w:val="21"/>
                      </w:rPr>
                    </w:pPr>
                  </w:p>
                </w:tc>
                <w:tc>
                  <w:tcPr>
                    <w:tcW w:w="300" w:type="pct"/>
                    <w:shd w:val="clear" w:color="auto" w:fill="auto"/>
                  </w:tcPr>
                  <w:p w:rsidR="008A5C7D" w:rsidRDefault="008A5C7D" w:rsidP="008A5C7D">
                    <w:pPr>
                      <w:pStyle w:val="afff4"/>
                      <w:rPr>
                        <w:szCs w:val="21"/>
                      </w:rPr>
                    </w:pPr>
                  </w:p>
                </w:tc>
              </w:tr>
            </w:sdtContent>
          </w:sdt>
          <w:sdt>
            <w:sdtPr>
              <w:rPr>
                <w:rFonts w:hint="eastAsia"/>
                <w:sz w:val="18"/>
                <w:szCs w:val="18"/>
              </w:rPr>
              <w:alias w:val="在建工程明细"/>
              <w:tag w:val="_GBC_b84d9018f52b45beabeca7c2371cdc18"/>
              <w:id w:val="-1662929556"/>
              <w:lock w:val="sdtLocked"/>
            </w:sdtPr>
            <w:sdtEndPr>
              <w:rPr>
                <w:sz w:val="21"/>
                <w:szCs w:val="21"/>
              </w:rPr>
            </w:sdtEndPr>
            <w:sdtContent>
              <w:tr w:rsidR="008A5C7D" w:rsidTr="008A5C7D">
                <w:trPr>
                  <w:cantSplit/>
                </w:trPr>
                <w:tc>
                  <w:tcPr>
                    <w:tcW w:w="710" w:type="pct"/>
                    <w:shd w:val="clear" w:color="auto" w:fill="auto"/>
                  </w:tcPr>
                  <w:p w:rsidR="008A5C7D" w:rsidRPr="00E5301B" w:rsidRDefault="00100223" w:rsidP="008A5C7D">
                    <w:pPr>
                      <w:pStyle w:val="afff4"/>
                      <w:ind w:right="105"/>
                      <w:rPr>
                        <w:sz w:val="18"/>
                        <w:szCs w:val="18"/>
                      </w:rPr>
                    </w:pPr>
                    <w:r w:rsidRPr="00E5301B">
                      <w:rPr>
                        <w:sz w:val="18"/>
                        <w:szCs w:val="18"/>
                      </w:rPr>
                      <w:t>35kV余渚变至精功变高压电缆专线工程</w:t>
                    </w:r>
                  </w:p>
                </w:tc>
                <w:tc>
                  <w:tcPr>
                    <w:tcW w:w="281" w:type="pct"/>
                    <w:shd w:val="clear" w:color="auto" w:fill="auto"/>
                  </w:tcPr>
                  <w:p w:rsidR="008A5C7D" w:rsidRPr="00E5301B" w:rsidRDefault="008A5C7D" w:rsidP="008A5C7D">
                    <w:pPr>
                      <w:pStyle w:val="afff4"/>
                      <w:ind w:right="105"/>
                      <w:jc w:val="right"/>
                      <w:rPr>
                        <w:sz w:val="18"/>
                        <w:szCs w:val="18"/>
                      </w:rPr>
                    </w:pPr>
                  </w:p>
                </w:tc>
                <w:tc>
                  <w:tcPr>
                    <w:tcW w:w="255" w:type="pct"/>
                    <w:shd w:val="clear" w:color="auto" w:fill="auto"/>
                  </w:tcPr>
                  <w:p w:rsidR="008A5C7D" w:rsidRPr="00E5301B" w:rsidRDefault="008A5C7D" w:rsidP="008A5C7D">
                    <w:pPr>
                      <w:pStyle w:val="afff4"/>
                      <w:jc w:val="right"/>
                      <w:rPr>
                        <w:sz w:val="18"/>
                        <w:szCs w:val="18"/>
                      </w:rPr>
                    </w:pPr>
                  </w:p>
                </w:tc>
                <w:tc>
                  <w:tcPr>
                    <w:tcW w:w="682" w:type="pct"/>
                    <w:shd w:val="clear" w:color="auto" w:fill="auto"/>
                  </w:tcPr>
                  <w:p w:rsidR="008A5C7D" w:rsidRPr="00E5301B" w:rsidRDefault="00100223" w:rsidP="008A5C7D">
                    <w:pPr>
                      <w:pStyle w:val="afff4"/>
                      <w:ind w:right="73"/>
                      <w:jc w:val="right"/>
                      <w:rPr>
                        <w:sz w:val="18"/>
                        <w:szCs w:val="18"/>
                      </w:rPr>
                    </w:pPr>
                    <w:r w:rsidRPr="00E5301B">
                      <w:rPr>
                        <w:sz w:val="18"/>
                        <w:szCs w:val="18"/>
                      </w:rPr>
                      <w:t>18,675,653.52</w:t>
                    </w:r>
                  </w:p>
                </w:tc>
                <w:tc>
                  <w:tcPr>
                    <w:tcW w:w="303" w:type="pct"/>
                    <w:shd w:val="clear" w:color="auto" w:fill="auto"/>
                  </w:tcPr>
                  <w:p w:rsidR="008A5C7D" w:rsidRPr="00E5301B" w:rsidRDefault="008A5C7D" w:rsidP="008A5C7D">
                    <w:pPr>
                      <w:pStyle w:val="afff4"/>
                      <w:ind w:right="73"/>
                      <w:jc w:val="right"/>
                      <w:rPr>
                        <w:sz w:val="18"/>
                        <w:szCs w:val="18"/>
                      </w:rPr>
                    </w:pPr>
                  </w:p>
                </w:tc>
                <w:tc>
                  <w:tcPr>
                    <w:tcW w:w="303" w:type="pct"/>
                    <w:shd w:val="clear" w:color="auto" w:fill="auto"/>
                  </w:tcPr>
                  <w:p w:rsidR="008A5C7D" w:rsidRPr="00E5301B" w:rsidRDefault="008A5C7D" w:rsidP="008A5C7D">
                    <w:pPr>
                      <w:pStyle w:val="afff4"/>
                      <w:jc w:val="right"/>
                      <w:rPr>
                        <w:sz w:val="18"/>
                        <w:szCs w:val="18"/>
                      </w:rPr>
                    </w:pPr>
                  </w:p>
                </w:tc>
                <w:tc>
                  <w:tcPr>
                    <w:tcW w:w="643" w:type="pct"/>
                  </w:tcPr>
                  <w:p w:rsidR="008A5C7D" w:rsidRPr="00E5301B" w:rsidRDefault="00100223" w:rsidP="008A5C7D">
                    <w:pPr>
                      <w:pStyle w:val="afff4"/>
                      <w:jc w:val="right"/>
                      <w:rPr>
                        <w:sz w:val="18"/>
                        <w:szCs w:val="18"/>
                      </w:rPr>
                    </w:pPr>
                    <w:r w:rsidRPr="00E5301B">
                      <w:rPr>
                        <w:sz w:val="18"/>
                        <w:szCs w:val="18"/>
                      </w:rPr>
                      <w:t>18,675,653.52</w:t>
                    </w:r>
                  </w:p>
                </w:tc>
                <w:tc>
                  <w:tcPr>
                    <w:tcW w:w="306" w:type="pct"/>
                    <w:shd w:val="clear" w:color="auto" w:fill="auto"/>
                  </w:tcPr>
                  <w:p w:rsidR="008A5C7D" w:rsidRDefault="008A5C7D" w:rsidP="008A5C7D">
                    <w:pPr>
                      <w:pStyle w:val="afff4"/>
                      <w:jc w:val="right"/>
                      <w:rPr>
                        <w:szCs w:val="21"/>
                      </w:rPr>
                    </w:pPr>
                  </w:p>
                </w:tc>
                <w:tc>
                  <w:tcPr>
                    <w:tcW w:w="304" w:type="pct"/>
                    <w:shd w:val="clear" w:color="auto" w:fill="auto"/>
                  </w:tcPr>
                  <w:p w:rsidR="008A5C7D" w:rsidRDefault="008A5C7D" w:rsidP="008A5C7D">
                    <w:pPr>
                      <w:pStyle w:val="afff4"/>
                      <w:rPr>
                        <w:szCs w:val="21"/>
                      </w:rPr>
                    </w:pPr>
                  </w:p>
                </w:tc>
                <w:tc>
                  <w:tcPr>
                    <w:tcW w:w="305" w:type="pct"/>
                    <w:shd w:val="clear" w:color="auto" w:fill="auto"/>
                  </w:tcPr>
                  <w:p w:rsidR="008A5C7D" w:rsidRDefault="008A5C7D" w:rsidP="008A5C7D">
                    <w:pPr>
                      <w:pStyle w:val="afff4"/>
                      <w:jc w:val="right"/>
                      <w:rPr>
                        <w:szCs w:val="21"/>
                      </w:rPr>
                    </w:pPr>
                  </w:p>
                </w:tc>
                <w:tc>
                  <w:tcPr>
                    <w:tcW w:w="299" w:type="pct"/>
                    <w:shd w:val="clear" w:color="auto" w:fill="auto"/>
                  </w:tcPr>
                  <w:p w:rsidR="008A5C7D" w:rsidRDefault="008A5C7D" w:rsidP="008A5C7D">
                    <w:pPr>
                      <w:pStyle w:val="afff4"/>
                      <w:jc w:val="right"/>
                      <w:rPr>
                        <w:szCs w:val="21"/>
                      </w:rPr>
                    </w:pPr>
                  </w:p>
                </w:tc>
                <w:tc>
                  <w:tcPr>
                    <w:tcW w:w="309" w:type="pct"/>
                    <w:shd w:val="clear" w:color="auto" w:fill="auto"/>
                  </w:tcPr>
                  <w:p w:rsidR="008A5C7D" w:rsidRDefault="008A5C7D" w:rsidP="008A5C7D">
                    <w:pPr>
                      <w:pStyle w:val="afff4"/>
                      <w:jc w:val="right"/>
                      <w:rPr>
                        <w:szCs w:val="21"/>
                      </w:rPr>
                    </w:pPr>
                  </w:p>
                </w:tc>
                <w:tc>
                  <w:tcPr>
                    <w:tcW w:w="300" w:type="pct"/>
                    <w:shd w:val="clear" w:color="auto" w:fill="auto"/>
                  </w:tcPr>
                  <w:p w:rsidR="008A5C7D" w:rsidRDefault="008A5C7D" w:rsidP="008A5C7D">
                    <w:pPr>
                      <w:pStyle w:val="afff4"/>
                      <w:rPr>
                        <w:szCs w:val="21"/>
                      </w:rPr>
                    </w:pPr>
                  </w:p>
                </w:tc>
              </w:tr>
            </w:sdtContent>
          </w:sdt>
          <w:tr w:rsidR="008A5C7D" w:rsidTr="008A5C7D">
            <w:trPr>
              <w:cantSplit/>
            </w:trPr>
            <w:sdt>
              <w:sdtPr>
                <w:rPr>
                  <w:sz w:val="18"/>
                  <w:szCs w:val="18"/>
                </w:rPr>
                <w:tag w:val="_PLD_942a3001646f41f087960bab251b2bbb"/>
                <w:id w:val="1453598297"/>
                <w:lock w:val="sdtLocked"/>
              </w:sdtPr>
              <w:sdtEndPr/>
              <w:sdtContent>
                <w:tc>
                  <w:tcPr>
                    <w:tcW w:w="710" w:type="pct"/>
                    <w:shd w:val="clear" w:color="auto" w:fill="auto"/>
                    <w:vAlign w:val="center"/>
                  </w:tcPr>
                  <w:p w:rsidR="008A5C7D" w:rsidRPr="00E5301B" w:rsidRDefault="00100223" w:rsidP="008A5C7D">
                    <w:pPr>
                      <w:pStyle w:val="afff4"/>
                      <w:ind w:right="105"/>
                      <w:jc w:val="center"/>
                      <w:rPr>
                        <w:sz w:val="18"/>
                        <w:szCs w:val="18"/>
                      </w:rPr>
                    </w:pPr>
                    <w:r w:rsidRPr="00E5301B">
                      <w:rPr>
                        <w:rFonts w:hint="eastAsia"/>
                        <w:sz w:val="18"/>
                        <w:szCs w:val="18"/>
                      </w:rPr>
                      <w:t>合计</w:t>
                    </w:r>
                  </w:p>
                </w:tc>
              </w:sdtContent>
            </w:sdt>
            <w:tc>
              <w:tcPr>
                <w:tcW w:w="281" w:type="pct"/>
                <w:shd w:val="clear" w:color="auto" w:fill="auto"/>
              </w:tcPr>
              <w:p w:rsidR="008A5C7D" w:rsidRPr="00E5301B" w:rsidRDefault="008A5C7D" w:rsidP="008A5C7D">
                <w:pPr>
                  <w:pStyle w:val="afff4"/>
                  <w:ind w:right="105"/>
                  <w:jc w:val="right"/>
                  <w:rPr>
                    <w:sz w:val="18"/>
                    <w:szCs w:val="18"/>
                  </w:rPr>
                </w:pPr>
              </w:p>
            </w:tc>
            <w:tc>
              <w:tcPr>
                <w:tcW w:w="255" w:type="pct"/>
                <w:shd w:val="clear" w:color="auto" w:fill="auto"/>
              </w:tcPr>
              <w:p w:rsidR="008A5C7D" w:rsidRPr="00E5301B" w:rsidRDefault="008A5C7D" w:rsidP="008A5C7D">
                <w:pPr>
                  <w:pStyle w:val="afff4"/>
                  <w:jc w:val="right"/>
                  <w:rPr>
                    <w:sz w:val="18"/>
                    <w:szCs w:val="18"/>
                  </w:rPr>
                </w:pPr>
              </w:p>
            </w:tc>
            <w:tc>
              <w:tcPr>
                <w:tcW w:w="682" w:type="pct"/>
                <w:shd w:val="clear" w:color="auto" w:fill="auto"/>
              </w:tcPr>
              <w:p w:rsidR="008A5C7D" w:rsidRPr="00E5301B" w:rsidRDefault="00100223" w:rsidP="008A5C7D">
                <w:pPr>
                  <w:pStyle w:val="afff4"/>
                  <w:ind w:right="73"/>
                  <w:jc w:val="right"/>
                  <w:rPr>
                    <w:sz w:val="18"/>
                    <w:szCs w:val="18"/>
                  </w:rPr>
                </w:pPr>
                <w:r w:rsidRPr="00E5301B">
                  <w:rPr>
                    <w:sz w:val="18"/>
                    <w:szCs w:val="18"/>
                  </w:rPr>
                  <w:t>39,314,633.19</w:t>
                </w:r>
              </w:p>
            </w:tc>
            <w:tc>
              <w:tcPr>
                <w:tcW w:w="303" w:type="pct"/>
                <w:shd w:val="clear" w:color="auto" w:fill="auto"/>
              </w:tcPr>
              <w:p w:rsidR="008A5C7D" w:rsidRPr="00E5301B" w:rsidRDefault="008A5C7D" w:rsidP="008A5C7D">
                <w:pPr>
                  <w:pStyle w:val="afff4"/>
                  <w:ind w:right="73"/>
                  <w:jc w:val="right"/>
                  <w:rPr>
                    <w:sz w:val="18"/>
                    <w:szCs w:val="18"/>
                  </w:rPr>
                </w:pPr>
              </w:p>
            </w:tc>
            <w:tc>
              <w:tcPr>
                <w:tcW w:w="303" w:type="pct"/>
                <w:shd w:val="clear" w:color="auto" w:fill="auto"/>
              </w:tcPr>
              <w:p w:rsidR="008A5C7D" w:rsidRPr="00E5301B" w:rsidRDefault="008A5C7D" w:rsidP="008A5C7D">
                <w:pPr>
                  <w:pStyle w:val="afff4"/>
                  <w:jc w:val="right"/>
                  <w:rPr>
                    <w:sz w:val="18"/>
                    <w:szCs w:val="18"/>
                  </w:rPr>
                </w:pPr>
              </w:p>
            </w:tc>
            <w:tc>
              <w:tcPr>
                <w:tcW w:w="643" w:type="pct"/>
              </w:tcPr>
              <w:p w:rsidR="008A5C7D" w:rsidRPr="00E5301B" w:rsidRDefault="00100223" w:rsidP="008A5C7D">
                <w:pPr>
                  <w:pStyle w:val="afff4"/>
                  <w:jc w:val="right"/>
                  <w:rPr>
                    <w:sz w:val="18"/>
                    <w:szCs w:val="18"/>
                  </w:rPr>
                </w:pPr>
                <w:r w:rsidRPr="00E5301B">
                  <w:rPr>
                    <w:sz w:val="18"/>
                    <w:szCs w:val="18"/>
                  </w:rPr>
                  <w:t>39,314,633.19</w:t>
                </w:r>
              </w:p>
            </w:tc>
            <w:tc>
              <w:tcPr>
                <w:tcW w:w="306" w:type="pct"/>
                <w:shd w:val="clear" w:color="auto" w:fill="auto"/>
              </w:tcPr>
              <w:p w:rsidR="008A5C7D" w:rsidRDefault="00100223" w:rsidP="008A5C7D">
                <w:pPr>
                  <w:pStyle w:val="afff4"/>
                  <w:ind w:right="174"/>
                  <w:jc w:val="center"/>
                  <w:rPr>
                    <w:szCs w:val="21"/>
                  </w:rPr>
                </w:pPr>
                <w:r>
                  <w:rPr>
                    <w:szCs w:val="21"/>
                  </w:rPr>
                  <w:t>/</w:t>
                </w:r>
              </w:p>
            </w:tc>
            <w:tc>
              <w:tcPr>
                <w:tcW w:w="304" w:type="pct"/>
                <w:shd w:val="clear" w:color="auto" w:fill="auto"/>
              </w:tcPr>
              <w:p w:rsidR="008A5C7D" w:rsidRDefault="00100223" w:rsidP="008A5C7D">
                <w:pPr>
                  <w:pStyle w:val="afff4"/>
                  <w:ind w:right="174"/>
                  <w:jc w:val="center"/>
                  <w:rPr>
                    <w:szCs w:val="21"/>
                  </w:rPr>
                </w:pPr>
                <w:r>
                  <w:rPr>
                    <w:szCs w:val="21"/>
                  </w:rPr>
                  <w:t>/</w:t>
                </w:r>
              </w:p>
            </w:tc>
            <w:tc>
              <w:tcPr>
                <w:tcW w:w="305" w:type="pct"/>
                <w:shd w:val="clear" w:color="auto" w:fill="auto"/>
              </w:tcPr>
              <w:p w:rsidR="008A5C7D" w:rsidRDefault="008A5C7D" w:rsidP="008A5C7D">
                <w:pPr>
                  <w:pStyle w:val="afff4"/>
                  <w:jc w:val="right"/>
                  <w:rPr>
                    <w:szCs w:val="21"/>
                  </w:rPr>
                </w:pPr>
              </w:p>
            </w:tc>
            <w:tc>
              <w:tcPr>
                <w:tcW w:w="299" w:type="pct"/>
                <w:shd w:val="clear" w:color="auto" w:fill="auto"/>
              </w:tcPr>
              <w:p w:rsidR="008A5C7D" w:rsidRDefault="008A5C7D" w:rsidP="008A5C7D">
                <w:pPr>
                  <w:pStyle w:val="afff4"/>
                  <w:jc w:val="right"/>
                  <w:rPr>
                    <w:szCs w:val="21"/>
                  </w:rPr>
                </w:pPr>
              </w:p>
            </w:tc>
            <w:tc>
              <w:tcPr>
                <w:tcW w:w="309" w:type="pct"/>
                <w:shd w:val="clear" w:color="auto" w:fill="auto"/>
              </w:tcPr>
              <w:p w:rsidR="008A5C7D" w:rsidRDefault="00100223" w:rsidP="008A5C7D">
                <w:pPr>
                  <w:pStyle w:val="afff4"/>
                  <w:ind w:right="174"/>
                  <w:jc w:val="center"/>
                  <w:rPr>
                    <w:szCs w:val="21"/>
                  </w:rPr>
                </w:pPr>
                <w:r>
                  <w:rPr>
                    <w:szCs w:val="21"/>
                  </w:rPr>
                  <w:t>/</w:t>
                </w:r>
              </w:p>
            </w:tc>
            <w:tc>
              <w:tcPr>
                <w:tcW w:w="300" w:type="pct"/>
                <w:shd w:val="clear" w:color="auto" w:fill="auto"/>
              </w:tcPr>
              <w:p w:rsidR="008A5C7D" w:rsidRDefault="00100223" w:rsidP="008A5C7D">
                <w:pPr>
                  <w:pStyle w:val="afff4"/>
                  <w:ind w:right="174"/>
                  <w:jc w:val="center"/>
                  <w:rPr>
                    <w:szCs w:val="21"/>
                  </w:rPr>
                </w:pPr>
                <w:r>
                  <w:rPr>
                    <w:szCs w:val="21"/>
                  </w:rPr>
                  <w:t>/</w:t>
                </w:r>
              </w:p>
            </w:tc>
          </w:tr>
        </w:tbl>
        <w:p w:rsidR="008A5C7D" w:rsidRDefault="008A5C7D">
          <w:pPr>
            <w:pStyle w:val="afff4"/>
          </w:pPr>
        </w:p>
        <w:p w:rsidR="008A5C7D" w:rsidRDefault="007A515A">
          <w:pPr>
            <w:pStyle w:val="afff4"/>
            <w:snapToGrid w:val="0"/>
            <w:spacing w:line="240" w:lineRule="atLeast"/>
            <w:rPr>
              <w:szCs w:val="21"/>
            </w:rPr>
          </w:pPr>
        </w:p>
      </w:sdtContent>
    </w:sdt>
    <w:sdt>
      <w:sdtPr>
        <w:rPr>
          <w:rFonts w:ascii="宋体" w:hAnsi="宋体" w:cs="宋体" w:hint="eastAsia"/>
          <w:b w:val="0"/>
          <w:bCs w:val="0"/>
          <w:kern w:val="0"/>
          <w:sz w:val="21"/>
          <w:szCs w:val="21"/>
        </w:rPr>
        <w:alias w:val="模块:在建工程减值准备"/>
        <w:tag w:val="_GBC_467986eee7244ad69e86a4292f121eb6"/>
        <w:id w:val="361570060"/>
        <w:lock w:val="sdtLocked"/>
        <w:placeholder>
          <w:docPart w:val="GBC22222222222222222222222222222"/>
        </w:placeholder>
      </w:sdtPr>
      <w:sdtEndPr>
        <w:rPr>
          <w:rFonts w:asciiTheme="minorHAnsi" w:hAnsiTheme="minorHAnsi" w:cstheme="minorBidi"/>
          <w:kern w:val="2"/>
          <w:szCs w:val="22"/>
        </w:rPr>
      </w:sdtEndPr>
      <w:sdtContent>
        <w:p w:rsidR="008A5C7D" w:rsidRDefault="00100223" w:rsidP="007716CA">
          <w:pPr>
            <w:pStyle w:val="afff6"/>
            <w:numPr>
              <w:ilvl w:val="0"/>
              <w:numId w:val="48"/>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1701233077"/>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szCs w:val="21"/>
        </w:rPr>
        <w:alias w:val="模块:在建工程的说明"/>
        <w:tag w:val="_GBC_d5aec612c6334d1b8a827f3f39a2781d"/>
        <w:id w:val="-1941445991"/>
        <w:lock w:val="sdtLocked"/>
        <w:placeholder>
          <w:docPart w:val="GBC22222222222222222222222222222"/>
        </w:placeholder>
      </w:sdtPr>
      <w:sdtEndPr>
        <w:rPr>
          <w:rFonts w:hint="default"/>
        </w:rPr>
      </w:sdtEndPr>
      <w:sdtContent>
        <w:p w:rsidR="008A5C7D" w:rsidRDefault="00100223">
          <w:pPr>
            <w:pStyle w:val="afff4"/>
            <w:rPr>
              <w:szCs w:val="21"/>
            </w:rPr>
          </w:pPr>
          <w:r>
            <w:rPr>
              <w:rFonts w:hint="eastAsia"/>
              <w:szCs w:val="21"/>
            </w:rPr>
            <w:t>其他说明</w:t>
          </w:r>
        </w:p>
        <w:sdt>
          <w:sdtPr>
            <w:rPr>
              <w:szCs w:val="21"/>
            </w:rPr>
            <w:alias w:val="是否适用：在建工程的说明[双击切换]"/>
            <w:tag w:val="_GBC_c0ffdfbb304348758da855627ba6d858"/>
            <w:id w:val="1517650785"/>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rPr>
          <w:szCs w:val="21"/>
        </w:rPr>
      </w:pPr>
    </w:p>
    <w:sdt>
      <w:sdtPr>
        <w:rPr>
          <w:rFonts w:ascii="宋体" w:hAnsi="宋体" w:cstheme="minorBidi" w:hint="eastAsia"/>
          <w:b w:val="0"/>
          <w:bCs w:val="0"/>
          <w:kern w:val="0"/>
          <w:sz w:val="21"/>
          <w:szCs w:val="21"/>
        </w:rPr>
        <w:alias w:val="模块:工程物资"/>
        <w:tag w:val="_GBC_12c2ea8f308b49c7b5e2baae867f1ec7"/>
        <w:id w:val="1704827257"/>
        <w:lock w:val="sdtLocked"/>
        <w:placeholder>
          <w:docPart w:val="GBC22222222222222222222222222222"/>
        </w:placeholder>
      </w:sdtPr>
      <w:sdtEndPr>
        <w:rPr>
          <w:rFonts w:hint="default"/>
        </w:r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工程物资</w:t>
          </w:r>
        </w:p>
        <w:sdt>
          <w:sdtPr>
            <w:alias w:val="是否适用：工程物资[双击切换]"/>
            <w:tag w:val="_GBC_0d711628566c4b08b883151766986b20"/>
            <w:id w:val="1949493960"/>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rPr>
              <w:szCs w:val="21"/>
            </w:rPr>
          </w:pPr>
        </w:p>
      </w:sdtContent>
    </w:sdt>
    <w:p w:rsidR="008A5C7D" w:rsidRDefault="008A5C7D">
      <w:pPr>
        <w:pStyle w:val="afff4"/>
        <w:rPr>
          <w:szCs w:val="21"/>
        </w:rPr>
      </w:pPr>
    </w:p>
    <w:sdt>
      <w:sdtPr>
        <w:rPr>
          <w:rFonts w:ascii="宋体" w:hAnsi="宋体" w:cs="宋体" w:hint="eastAsia"/>
          <w:b w:val="0"/>
          <w:bCs w:val="0"/>
          <w:kern w:val="0"/>
          <w:sz w:val="21"/>
          <w:szCs w:val="21"/>
        </w:rPr>
        <w:alias w:val="模块:固定资产清理"/>
        <w:tag w:val="_GBC_0de4677cdcb54eaa8c2b2afa938f1054"/>
        <w:id w:val="-1233931480"/>
        <w:lock w:val="sdtLocked"/>
        <w:placeholder>
          <w:docPart w:val="GBC22222222222222222222222222222"/>
        </w:placeholder>
      </w:sdtPr>
      <w:sdtEndPr/>
      <w:sdtContent>
        <w:p w:rsidR="008A5C7D" w:rsidRDefault="00100223" w:rsidP="007716CA">
          <w:pPr>
            <w:pStyle w:val="afff5"/>
            <w:numPr>
              <w:ilvl w:val="0"/>
              <w:numId w:val="35"/>
            </w:numPr>
            <w:tabs>
              <w:tab w:val="left" w:pos="504"/>
            </w:tabs>
            <w:rPr>
              <w:rFonts w:ascii="宋体" w:hAnsi="宋体"/>
              <w:szCs w:val="21"/>
            </w:rPr>
          </w:pPr>
          <w:r>
            <w:rPr>
              <w:rFonts w:hint="eastAsia"/>
              <w:szCs w:val="21"/>
            </w:rPr>
            <w:t>固定资产</w:t>
          </w:r>
          <w:r>
            <w:rPr>
              <w:rFonts w:ascii="宋体" w:hAnsi="宋体" w:hint="eastAsia"/>
              <w:szCs w:val="21"/>
            </w:rPr>
            <w:t>清理</w:t>
          </w:r>
        </w:p>
        <w:sdt>
          <w:sdtPr>
            <w:alias w:val="是否适用：固定资产清理[双击切换]"/>
            <w:tag w:val="_GBC_d005d220fbda4cd2a58ced6d0d7a1404"/>
            <w:id w:val="701207142"/>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rPr>
              <w:szCs w:val="21"/>
            </w:rPr>
          </w:pPr>
        </w:p>
      </w:sdtContent>
    </w:sdt>
    <w:p w:rsidR="008A5C7D" w:rsidRDefault="008A5C7D">
      <w:pPr>
        <w:pStyle w:val="afff4"/>
        <w:rPr>
          <w:szCs w:val="21"/>
        </w:rPr>
      </w:pPr>
    </w:p>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val="0"/>
          <w:kern w:val="0"/>
          <w:sz w:val="21"/>
          <w:szCs w:val="21"/>
        </w:rPr>
        <w:alias w:val="模块:采用成成本计量模式的生产性生物资产"/>
        <w:tag w:val="_GBC_e4aea5da03534f61818766a33b5ada09"/>
        <w:id w:val="1765038576"/>
        <w:lock w:val="sdtLocked"/>
        <w:placeholder>
          <w:docPart w:val="GBC22222222222222222222222222222"/>
        </w:placeholder>
      </w:sdtPr>
      <w:sdtEndPr>
        <w:rPr>
          <w:rFonts w:hint="default"/>
          <w:kern w:val="2"/>
        </w:rPr>
      </w:sdtEndPr>
      <w:sdtContent>
        <w:p w:rsidR="008A5C7D" w:rsidRDefault="00100223" w:rsidP="007716CA">
          <w:pPr>
            <w:pStyle w:val="afff6"/>
            <w:numPr>
              <w:ilvl w:val="0"/>
              <w:numId w:val="49"/>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szCs w:val="21"/>
            </w:rPr>
            <w:alias w:val="是否适用：财务附注：以成本计量的生产性生物资产[双击切换]"/>
            <w:tag w:val="_GBC_fca5101d9b46492484acd605f0ade969"/>
            <w:id w:val="1948275849"/>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MACROBUTTON  SnrToggleCheckbox □适用</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sdt>
      <w:sdtPr>
        <w:rPr>
          <w:rFonts w:ascii="宋体" w:hAnsi="宋体" w:cstheme="minorBidi" w:hint="eastAsia"/>
          <w:b w:val="0"/>
          <w:bCs w:val="0"/>
          <w:kern w:val="0"/>
          <w:sz w:val="21"/>
          <w:szCs w:val="21"/>
        </w:rPr>
        <w:alias w:val="模块:采用公允价值计量模式的生产性生物资产"/>
        <w:tag w:val="_GBC_c6f2d306944241a8a32f51421c437b66"/>
        <w:id w:val="-1480531188"/>
        <w:lock w:val="sdtLocked"/>
        <w:placeholder>
          <w:docPart w:val="GBC22222222222222222222222222222"/>
        </w:placeholder>
      </w:sdtPr>
      <w:sdtEndPr>
        <w:rPr>
          <w:rFonts w:asciiTheme="minorHAnsi" w:hAnsiTheme="minorHAnsi"/>
          <w:kern w:val="2"/>
          <w:szCs w:val="22"/>
        </w:rPr>
      </w:sdtEndPr>
      <w:sdtContent>
        <w:p w:rsidR="008A5C7D" w:rsidRDefault="00100223" w:rsidP="007716CA">
          <w:pPr>
            <w:pStyle w:val="afff6"/>
            <w:numPr>
              <w:ilvl w:val="0"/>
              <w:numId w:val="49"/>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rPr>
              <w:szCs w:val="21"/>
            </w:rPr>
            <w:alias w:val="是否适用：财务附注：以公允价值计量的生产性生物资产[双击切换]"/>
            <w:tag w:val="_GBC_3a67921e606f4abca6478a1ffb759394"/>
            <w:id w:val="-1728218304"/>
            <w:lock w:val="sdtContentLocked"/>
            <w:placeholder>
              <w:docPart w:val="GBC22222222222222222222222222222"/>
            </w:placeholder>
          </w:sdtPr>
          <w:sdtEndPr/>
          <w:sdtContent>
            <w:p w:rsidR="008A5C7D" w:rsidRDefault="00100223" w:rsidP="008A5C7D">
              <w:pPr>
                <w:pStyle w:val="afff4"/>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GBC_2bc189a19173429a899369a340bb8483"/>
        <w:id w:val="-1764914518"/>
        <w:lock w:val="sdtLocked"/>
        <w:placeholder>
          <w:docPart w:val="GBC22222222222222222222222222222"/>
        </w:placeholder>
      </w:sdtPr>
      <w:sdtEndPr>
        <w:rPr>
          <w:rFonts w:hint="default"/>
        </w:rPr>
      </w:sdtEndPr>
      <w:sdtContent>
        <w:p w:rsidR="008A5C7D" w:rsidRDefault="00100223">
          <w:pPr>
            <w:pStyle w:val="afff4"/>
            <w:autoSpaceDE w:val="0"/>
            <w:autoSpaceDN w:val="0"/>
            <w:adjustRightInd w:val="0"/>
            <w:rPr>
              <w:szCs w:val="21"/>
            </w:rPr>
          </w:pPr>
          <w:r>
            <w:rPr>
              <w:rFonts w:hint="eastAsia"/>
              <w:szCs w:val="21"/>
            </w:rPr>
            <w:t>其他说明</w:t>
          </w:r>
        </w:p>
        <w:sdt>
          <w:sdtPr>
            <w:rPr>
              <w:szCs w:val="21"/>
            </w:rPr>
            <w:alias w:val="是否适用：生产性生物资产的说明[双击切换]"/>
            <w:tag w:val="_GBC_48247874e2c54937aabce9db1308bea7"/>
            <w:id w:val="-1317954283"/>
            <w:lock w:val="sdtContentLocked"/>
            <w:placeholder>
              <w:docPart w:val="GBC22222222222222222222222222222"/>
            </w:placeholder>
          </w:sdtPr>
          <w:sdtEndPr/>
          <w:sdtContent>
            <w:p w:rsidR="008A5C7D" w:rsidRDefault="00100223" w:rsidP="008A5C7D">
              <w:pPr>
                <w:pStyle w:val="afff4"/>
                <w:autoSpaceDE w:val="0"/>
                <w:autoSpaceDN w:val="0"/>
                <w:adjustRightInd w:val="0"/>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rPr>
          <w:szCs w:val="21"/>
        </w:rPr>
      </w:pPr>
    </w:p>
    <w:sdt>
      <w:sdtPr>
        <w:rPr>
          <w:rFonts w:ascii="宋体" w:hAnsi="宋体" w:cs="宋体" w:hint="eastAsia"/>
          <w:b w:val="0"/>
          <w:bCs w:val="0"/>
          <w:kern w:val="0"/>
          <w:sz w:val="21"/>
          <w:szCs w:val="21"/>
        </w:rPr>
        <w:alias w:val="模块:油气资产"/>
        <w:tag w:val="_GBC_fe60430654f541aab1da59bd08202085"/>
        <w:id w:val="-1906135483"/>
        <w:lock w:val="sdtLocked"/>
        <w:placeholder>
          <w:docPart w:val="GBC22222222222222222222222222222"/>
        </w:placeholder>
      </w:sdtPr>
      <w:sdtEndPr>
        <w:rPr>
          <w:rFonts w:cstheme="minorBidi" w:hint="default"/>
          <w:kern w:val="2"/>
        </w:r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250283238"/>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autoSpaceDE w:val="0"/>
            <w:autoSpaceDN w:val="0"/>
            <w:adjustRightInd w:val="0"/>
            <w:rPr>
              <w:szCs w:val="21"/>
            </w:rPr>
          </w:pPr>
        </w:p>
      </w:sdtContent>
    </w:sdt>
    <w:p w:rsidR="008A5C7D" w:rsidRDefault="008A5C7D">
      <w:pPr>
        <w:pStyle w:val="afff4"/>
        <w:rPr>
          <w:szCs w:val="21"/>
        </w:rPr>
      </w:pPr>
    </w:p>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无形资产</w:t>
      </w:r>
    </w:p>
    <w:p w:rsidR="008A5C7D" w:rsidRDefault="00100223" w:rsidP="007716CA">
      <w:pPr>
        <w:pStyle w:val="afff6"/>
        <w:numPr>
          <w:ilvl w:val="0"/>
          <w:numId w:val="50"/>
        </w:numPr>
        <w:tabs>
          <w:tab w:val="left" w:pos="602"/>
        </w:tabs>
        <w:rPr>
          <w:rFonts w:ascii="宋体" w:hAnsi="宋体"/>
          <w:szCs w:val="21"/>
        </w:rPr>
      </w:pPr>
      <w:r>
        <w:rPr>
          <w:rFonts w:ascii="宋体" w:hAnsi="宋体" w:hint="eastAsia"/>
          <w:szCs w:val="21"/>
        </w:rPr>
        <w:t>无形资产情况</w:t>
      </w:r>
    </w:p>
    <w:p w:rsidR="008A5C7D" w:rsidRDefault="007A515A">
      <w:pPr>
        <w:pStyle w:val="afff4"/>
      </w:pPr>
      <w:sdt>
        <w:sdtPr>
          <w:rPr>
            <w:rFonts w:hint="eastAsia"/>
          </w:rPr>
          <w:alias w:val="是否适用：无形资产情况[双击切换]"/>
          <w:tag w:val="_GBC_0882d05501f84259b91efc5f2eae98cf"/>
          <w:id w:val="-495108697"/>
          <w:lock w:val="sdtContentLocked"/>
          <w:placeholder>
            <w:docPart w:val="GBC22222222222222222222222222222"/>
          </w:placeholder>
        </w:sdtPr>
        <w:sdtEndPr/>
        <w:sdtContent>
          <w:r w:rsidR="00100223">
            <w:fldChar w:fldCharType="begin"/>
          </w:r>
          <w:r w:rsidR="00100223">
            <w:instrText xml:space="preserve"> MACROBUTTON  SnrToggleCheckbox √适用 </w:instrText>
          </w:r>
          <w:r w:rsidR="00100223">
            <w:fldChar w:fldCharType="end"/>
          </w:r>
          <w:r w:rsidR="00100223">
            <w:fldChar w:fldCharType="begin"/>
          </w:r>
          <w:r w:rsidR="00100223">
            <w:instrText xml:space="preserve"> MACROBUTTON  SnrToggleCheckbox □不适用 </w:instrText>
          </w:r>
          <w:r w:rsidR="00100223">
            <w:fldChar w:fldCharType="end"/>
          </w:r>
        </w:sdtContent>
      </w:sdt>
    </w:p>
    <w:sdt>
      <w:sdtPr>
        <w:rPr>
          <w:rFonts w:hint="eastAsia"/>
          <w:b/>
          <w:bCs/>
          <w:szCs w:val="21"/>
        </w:rPr>
        <w:alias w:val="模块:无形资产情况"/>
        <w:tag w:val="_GBC_799ffdb131784d33a2db94a85018c927"/>
        <w:id w:val="166612238"/>
        <w:lock w:val="sdtLocked"/>
        <w:placeholder>
          <w:docPart w:val="GBC22222222222222222222222222222"/>
        </w:placeholder>
      </w:sdtPr>
      <w:sdtEndPr>
        <w:rPr>
          <w:rFonts w:hint="default"/>
          <w:b w:val="0"/>
          <w:bCs w:val="0"/>
        </w:rPr>
      </w:sdtEndPr>
      <w:sdtContent>
        <w:p w:rsidR="008A5C7D" w:rsidRDefault="00100223">
          <w:pPr>
            <w:pStyle w:val="afff4"/>
            <w:snapToGrid w:val="0"/>
            <w:spacing w:line="240" w:lineRule="atLeast"/>
            <w:jc w:val="right"/>
            <w:rPr>
              <w:szCs w:val="21"/>
            </w:rPr>
          </w:pPr>
          <w:r>
            <w:rPr>
              <w:rFonts w:hint="eastAsia"/>
              <w:szCs w:val="21"/>
            </w:rPr>
            <w:t>单位：</w:t>
          </w:r>
          <w:sdt>
            <w:sdtPr>
              <w:rPr>
                <w:rFonts w:hint="eastAsia"/>
                <w:szCs w:val="21"/>
              </w:rPr>
              <w:alias w:val="单位：财务附注：无形资产情况"/>
              <w:tag w:val="_GBC_e04514c8858e489490302ba7c2e1448a"/>
              <w:id w:val="-21438806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5ac7324577934f838e3655199c980c1c"/>
              <w:id w:val="20041638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1"/>
            <w:gridCol w:w="1686"/>
            <w:gridCol w:w="1175"/>
            <w:gridCol w:w="1129"/>
            <w:gridCol w:w="1582"/>
            <w:gridCol w:w="1686"/>
          </w:tblGrid>
          <w:tr w:rsidR="008A5C7D" w:rsidTr="00972ABE">
            <w:trPr>
              <w:trHeight w:val="340"/>
            </w:trPr>
            <w:sdt>
              <w:sdtPr>
                <w:tag w:val="_PLD_16e062da10ef4301a1526b8633f88a31"/>
                <w:id w:val="-1490629279"/>
                <w:lock w:val="sdtLocked"/>
              </w:sdtPr>
              <w:sdtEndPr/>
              <w:sdtContent>
                <w:tc>
                  <w:tcPr>
                    <w:tcW w:w="990" w:type="pct"/>
                    <w:shd w:val="clear" w:color="auto" w:fill="auto"/>
                    <w:vAlign w:val="center"/>
                  </w:tcPr>
                  <w:p w:rsidR="008A5C7D" w:rsidRDefault="00100223" w:rsidP="008A5C7D">
                    <w:pPr>
                      <w:pStyle w:val="afff4"/>
                      <w:jc w:val="center"/>
                      <w:rPr>
                        <w:szCs w:val="21"/>
                      </w:rPr>
                    </w:pPr>
                    <w:r>
                      <w:rPr>
                        <w:rFonts w:hint="eastAsia"/>
                        <w:szCs w:val="21"/>
                      </w:rPr>
                      <w:t>项目</w:t>
                    </w:r>
                  </w:p>
                </w:tc>
              </w:sdtContent>
            </w:sdt>
            <w:sdt>
              <w:sdtPr>
                <w:tag w:val="_PLD_8b465b50cb10415c8931fdb66ee29ca3"/>
                <w:id w:val="1904179822"/>
                <w:lock w:val="sdtLocked"/>
              </w:sdtPr>
              <w:sdtEndPr/>
              <w:sdtContent>
                <w:tc>
                  <w:tcPr>
                    <w:tcW w:w="932" w:type="pct"/>
                    <w:shd w:val="clear" w:color="auto" w:fill="auto"/>
                    <w:vAlign w:val="center"/>
                  </w:tcPr>
                  <w:p w:rsidR="008A5C7D" w:rsidRDefault="00100223" w:rsidP="008A5C7D">
                    <w:pPr>
                      <w:pStyle w:val="afff4"/>
                      <w:jc w:val="center"/>
                      <w:rPr>
                        <w:szCs w:val="21"/>
                      </w:rPr>
                    </w:pPr>
                    <w:r>
                      <w:rPr>
                        <w:rFonts w:hint="eastAsia"/>
                        <w:szCs w:val="21"/>
                      </w:rPr>
                      <w:t>土地使用权</w:t>
                    </w:r>
                  </w:p>
                </w:tc>
              </w:sdtContent>
            </w:sdt>
            <w:sdt>
              <w:sdtPr>
                <w:tag w:val="_PLD_55a0c34977f7438f8a4e60b2ec43e654"/>
                <w:id w:val="447281650"/>
                <w:lock w:val="sdtLocked"/>
              </w:sdtPr>
              <w:sdtEndPr/>
              <w:sdtContent>
                <w:tc>
                  <w:tcPr>
                    <w:tcW w:w="649" w:type="pct"/>
                    <w:shd w:val="clear" w:color="auto" w:fill="auto"/>
                    <w:vAlign w:val="center"/>
                  </w:tcPr>
                  <w:p w:rsidR="008A5C7D" w:rsidRDefault="00100223" w:rsidP="008A5C7D">
                    <w:pPr>
                      <w:pStyle w:val="afff4"/>
                      <w:jc w:val="center"/>
                      <w:rPr>
                        <w:szCs w:val="21"/>
                      </w:rPr>
                    </w:pPr>
                    <w:r>
                      <w:rPr>
                        <w:rFonts w:hint="eastAsia"/>
                        <w:szCs w:val="21"/>
                      </w:rPr>
                      <w:t>专利权</w:t>
                    </w:r>
                  </w:p>
                </w:tc>
              </w:sdtContent>
            </w:sdt>
            <w:sdt>
              <w:sdtPr>
                <w:tag w:val="_PLD_624f8e9465f646f5a305cf5fc59a830c"/>
                <w:id w:val="463238818"/>
                <w:lock w:val="sdtLocked"/>
              </w:sdtPr>
              <w:sdtEndPr/>
              <w:sdtContent>
                <w:tc>
                  <w:tcPr>
                    <w:tcW w:w="624" w:type="pct"/>
                    <w:shd w:val="clear" w:color="auto" w:fill="auto"/>
                    <w:vAlign w:val="center"/>
                  </w:tcPr>
                  <w:p w:rsidR="008A5C7D" w:rsidRDefault="00100223" w:rsidP="008A5C7D">
                    <w:pPr>
                      <w:pStyle w:val="afff4"/>
                      <w:jc w:val="center"/>
                      <w:rPr>
                        <w:szCs w:val="21"/>
                      </w:rPr>
                    </w:pPr>
                    <w:r>
                      <w:rPr>
                        <w:rFonts w:hint="eastAsia"/>
                        <w:szCs w:val="21"/>
                      </w:rPr>
                      <w:t>非专利技术</w:t>
                    </w:r>
                  </w:p>
                </w:tc>
              </w:sdtContent>
            </w:sdt>
            <w:sdt>
              <w:sdtPr>
                <w:rPr>
                  <w:szCs w:val="21"/>
                </w:rPr>
                <w:alias w:val="无形资产明细－项目"/>
                <w:tag w:val="_GBC_ee2531f58c0a420e83919cd1efe46139"/>
                <w:id w:val="2011566099"/>
                <w:lock w:val="sdtLocked"/>
              </w:sdtPr>
              <w:sdtEndPr>
                <w:rPr>
                  <w:rFonts w:hint="eastAsia"/>
                </w:rPr>
              </w:sdtEndPr>
              <w:sdtContent>
                <w:tc>
                  <w:tcPr>
                    <w:tcW w:w="874" w:type="pct"/>
                    <w:shd w:val="clear" w:color="auto" w:fill="auto"/>
                    <w:vAlign w:val="center"/>
                  </w:tcPr>
                  <w:p w:rsidR="008A5C7D" w:rsidRDefault="00100223" w:rsidP="008A5C7D">
                    <w:pPr>
                      <w:pStyle w:val="afff4"/>
                      <w:jc w:val="center"/>
                      <w:rPr>
                        <w:szCs w:val="21"/>
                      </w:rPr>
                    </w:pPr>
                    <w:r>
                      <w:rPr>
                        <w:szCs w:val="21"/>
                      </w:rPr>
                      <w:t>信息系统</w:t>
                    </w:r>
                  </w:p>
                </w:tc>
              </w:sdtContent>
            </w:sdt>
            <w:sdt>
              <w:sdtPr>
                <w:tag w:val="_PLD_57620ddc57e34012a99d49f2280a99e2"/>
                <w:id w:val="-182288917"/>
                <w:lock w:val="sdtLocked"/>
              </w:sdtPr>
              <w:sdtEndPr/>
              <w:sdtContent>
                <w:tc>
                  <w:tcPr>
                    <w:tcW w:w="932" w:type="pct"/>
                    <w:shd w:val="clear" w:color="auto" w:fill="auto"/>
                    <w:vAlign w:val="center"/>
                  </w:tcPr>
                  <w:p w:rsidR="008A5C7D" w:rsidRDefault="00100223" w:rsidP="008A5C7D">
                    <w:pPr>
                      <w:pStyle w:val="afff4"/>
                      <w:jc w:val="center"/>
                      <w:rPr>
                        <w:szCs w:val="21"/>
                      </w:rPr>
                    </w:pPr>
                    <w:r>
                      <w:rPr>
                        <w:szCs w:val="21"/>
                      </w:rPr>
                      <w:t>合计</w:t>
                    </w:r>
                  </w:p>
                </w:tc>
              </w:sdtContent>
            </w:sdt>
          </w:tr>
          <w:tr w:rsidR="008A5C7D" w:rsidTr="00972ABE">
            <w:trPr>
              <w:trHeight w:val="340"/>
            </w:trPr>
            <w:sdt>
              <w:sdtPr>
                <w:tag w:val="_PLD_97ce5956782c457c89e9607c943b01d4"/>
                <w:id w:val="-296609303"/>
                <w:lock w:val="sdtLocked"/>
              </w:sdtPr>
              <w:sdtEndPr/>
              <w:sdtContent>
                <w:tc>
                  <w:tcPr>
                    <w:tcW w:w="990" w:type="pct"/>
                    <w:shd w:val="clear" w:color="auto" w:fill="auto"/>
                    <w:vAlign w:val="center"/>
                  </w:tcPr>
                  <w:p w:rsidR="008A5C7D" w:rsidRDefault="00100223" w:rsidP="008A5C7D">
                    <w:pPr>
                      <w:pStyle w:val="afff4"/>
                      <w:rPr>
                        <w:szCs w:val="21"/>
                      </w:rPr>
                    </w:pPr>
                    <w:r>
                      <w:rPr>
                        <w:szCs w:val="21"/>
                      </w:rPr>
                      <w:t>一、</w:t>
                    </w:r>
                    <w:r>
                      <w:rPr>
                        <w:rFonts w:hint="eastAsia"/>
                        <w:szCs w:val="21"/>
                      </w:rPr>
                      <w:t>账面原值</w:t>
                    </w:r>
                  </w:p>
                </w:tc>
              </w:sdtContent>
            </w:sdt>
            <w:tc>
              <w:tcPr>
                <w:tcW w:w="932" w:type="pct"/>
                <w:shd w:val="clear" w:color="auto" w:fill="auto"/>
              </w:tcPr>
              <w:p w:rsidR="008A5C7D" w:rsidRDefault="008A5C7D" w:rsidP="008A5C7D">
                <w:pPr>
                  <w:pStyle w:val="afff4"/>
                  <w:rPr>
                    <w:szCs w:val="21"/>
                  </w:rPr>
                </w:pPr>
              </w:p>
            </w:tc>
            <w:tc>
              <w:tcPr>
                <w:tcW w:w="649" w:type="pct"/>
                <w:shd w:val="clear" w:color="auto" w:fill="auto"/>
              </w:tcPr>
              <w:p w:rsidR="008A5C7D" w:rsidRDefault="008A5C7D" w:rsidP="008A5C7D">
                <w:pPr>
                  <w:pStyle w:val="afff4"/>
                  <w:rPr>
                    <w:szCs w:val="21"/>
                  </w:rPr>
                </w:pPr>
              </w:p>
            </w:tc>
            <w:tc>
              <w:tcPr>
                <w:tcW w:w="624" w:type="pct"/>
                <w:shd w:val="clear" w:color="auto" w:fill="auto"/>
              </w:tcPr>
              <w:p w:rsidR="008A5C7D" w:rsidRDefault="008A5C7D" w:rsidP="008A5C7D">
                <w:pPr>
                  <w:pStyle w:val="afff4"/>
                  <w:rPr>
                    <w:szCs w:val="21"/>
                  </w:rPr>
                </w:pPr>
              </w:p>
            </w:tc>
            <w:tc>
              <w:tcPr>
                <w:tcW w:w="874" w:type="pct"/>
                <w:shd w:val="clear" w:color="auto" w:fill="auto"/>
              </w:tcPr>
              <w:p w:rsidR="008A5C7D" w:rsidRDefault="00100223" w:rsidP="008A5C7D">
                <w:pPr>
                  <w:pStyle w:val="afff4"/>
                  <w:rPr>
                    <w:szCs w:val="21"/>
                  </w:rPr>
                </w:pPr>
                <w:r>
                  <w:t> </w:t>
                </w:r>
              </w:p>
            </w:tc>
            <w:tc>
              <w:tcPr>
                <w:tcW w:w="932" w:type="pct"/>
                <w:shd w:val="clear" w:color="auto" w:fill="auto"/>
              </w:tcPr>
              <w:p w:rsidR="008A5C7D" w:rsidRDefault="008A5C7D" w:rsidP="008A5C7D">
                <w:pPr>
                  <w:pStyle w:val="afff4"/>
                  <w:rPr>
                    <w:szCs w:val="21"/>
                  </w:rPr>
                </w:pPr>
              </w:p>
            </w:tc>
          </w:tr>
          <w:tr w:rsidR="008A5C7D" w:rsidTr="00972ABE">
            <w:trPr>
              <w:trHeight w:val="340"/>
            </w:trPr>
            <w:sdt>
              <w:sdtPr>
                <w:tag w:val="_PLD_3ece69191bc64684a4f52dc219040125"/>
                <w:id w:val="1483280669"/>
                <w:lock w:val="sdtLocked"/>
              </w:sdtPr>
              <w:sdtEndPr/>
              <w:sdtContent>
                <w:tc>
                  <w:tcPr>
                    <w:tcW w:w="990" w:type="pct"/>
                    <w:shd w:val="clear" w:color="auto" w:fill="auto"/>
                    <w:vAlign w:val="center"/>
                  </w:tcPr>
                  <w:p w:rsidR="008A5C7D" w:rsidRDefault="00100223" w:rsidP="008A5C7D">
                    <w:pPr>
                      <w:pStyle w:val="afff4"/>
                      <w:rPr>
                        <w:szCs w:val="21"/>
                      </w:rPr>
                    </w:pPr>
                    <w:r>
                      <w:rPr>
                        <w:szCs w:val="21"/>
                      </w:rPr>
                      <w:t xml:space="preserve">    1.</w:t>
                    </w:r>
                    <w:r>
                      <w:rPr>
                        <w:rFonts w:hint="eastAsia"/>
                        <w:szCs w:val="21"/>
                      </w:rPr>
                      <w:t>期</w:t>
                    </w:r>
                    <w:r>
                      <w:rPr>
                        <w:szCs w:val="21"/>
                      </w:rPr>
                      <w:t>初余额</w:t>
                    </w:r>
                  </w:p>
                </w:tc>
              </w:sdtContent>
            </w:sdt>
            <w:tc>
              <w:tcPr>
                <w:tcW w:w="932" w:type="pct"/>
                <w:shd w:val="clear" w:color="auto" w:fill="auto"/>
              </w:tcPr>
              <w:p w:rsidR="008A5C7D" w:rsidRDefault="00100223" w:rsidP="008A5C7D">
                <w:pPr>
                  <w:pStyle w:val="afff4"/>
                  <w:jc w:val="right"/>
                  <w:rPr>
                    <w:szCs w:val="21"/>
                  </w:rPr>
                </w:pPr>
                <w:r w:rsidRPr="00C74F8C">
                  <w:rPr>
                    <w:szCs w:val="21"/>
                  </w:rPr>
                  <w:t>109,427,555.00</w:t>
                </w:r>
              </w:p>
            </w:tc>
            <w:tc>
              <w:tcPr>
                <w:tcW w:w="649" w:type="pct"/>
                <w:shd w:val="clear" w:color="auto" w:fill="auto"/>
              </w:tcPr>
              <w:p w:rsidR="008A5C7D" w:rsidRDefault="008A5C7D" w:rsidP="008A5C7D">
                <w:pPr>
                  <w:pStyle w:val="afff4"/>
                  <w:jc w:val="right"/>
                  <w:rPr>
                    <w:szCs w:val="21"/>
                  </w:rPr>
                </w:pPr>
              </w:p>
            </w:tc>
            <w:tc>
              <w:tcPr>
                <w:tcW w:w="624" w:type="pct"/>
                <w:shd w:val="clear" w:color="auto" w:fill="auto"/>
              </w:tcPr>
              <w:p w:rsidR="008A5C7D" w:rsidRDefault="008A5C7D" w:rsidP="008A5C7D">
                <w:pPr>
                  <w:pStyle w:val="afff4"/>
                  <w:jc w:val="right"/>
                  <w:rPr>
                    <w:szCs w:val="21"/>
                  </w:rPr>
                </w:pPr>
              </w:p>
            </w:tc>
            <w:tc>
              <w:tcPr>
                <w:tcW w:w="874" w:type="pct"/>
                <w:shd w:val="clear" w:color="auto" w:fill="auto"/>
              </w:tcPr>
              <w:p w:rsidR="008A5C7D" w:rsidRDefault="00100223" w:rsidP="008A5C7D">
                <w:pPr>
                  <w:pStyle w:val="afff4"/>
                  <w:jc w:val="right"/>
                  <w:rPr>
                    <w:szCs w:val="21"/>
                  </w:rPr>
                </w:pPr>
                <w:r>
                  <w:t>24,788,836.64</w:t>
                </w:r>
              </w:p>
            </w:tc>
            <w:tc>
              <w:tcPr>
                <w:tcW w:w="932" w:type="pct"/>
                <w:shd w:val="clear" w:color="auto" w:fill="auto"/>
              </w:tcPr>
              <w:p w:rsidR="008A5C7D" w:rsidRDefault="00100223" w:rsidP="008A5C7D">
                <w:pPr>
                  <w:pStyle w:val="afff4"/>
                  <w:jc w:val="right"/>
                  <w:rPr>
                    <w:szCs w:val="21"/>
                  </w:rPr>
                </w:pPr>
                <w:r w:rsidRPr="00C74F8C">
                  <w:rPr>
                    <w:szCs w:val="21"/>
                  </w:rPr>
                  <w:t>134,216,391.64</w:t>
                </w:r>
              </w:p>
            </w:tc>
          </w:tr>
          <w:tr w:rsidR="008A5C7D" w:rsidTr="00972ABE">
            <w:trPr>
              <w:trHeight w:val="340"/>
            </w:trPr>
            <w:sdt>
              <w:sdtPr>
                <w:tag w:val="_PLD_619b832ec5e340dc899fb93538a5459d"/>
                <w:id w:val="-506905461"/>
                <w:lock w:val="sdtLocked"/>
              </w:sdtPr>
              <w:sdtEndPr/>
              <w:sdtContent>
                <w:tc>
                  <w:tcPr>
                    <w:tcW w:w="990" w:type="pct"/>
                    <w:shd w:val="clear" w:color="auto" w:fill="auto"/>
                    <w:vAlign w:val="center"/>
                  </w:tcPr>
                  <w:p w:rsidR="008A5C7D" w:rsidRDefault="00100223" w:rsidP="008A5C7D">
                    <w:pPr>
                      <w:pStyle w:val="afff4"/>
                      <w:ind w:firstLineChars="200" w:firstLine="420"/>
                      <w:rPr>
                        <w:szCs w:val="21"/>
                      </w:rPr>
                    </w:pPr>
                    <w:r>
                      <w:rPr>
                        <w:szCs w:val="21"/>
                      </w:rPr>
                      <w:t>2.本期增加</w:t>
                    </w:r>
                    <w:r>
                      <w:rPr>
                        <w:rFonts w:hint="eastAsia"/>
                        <w:szCs w:val="21"/>
                      </w:rPr>
                      <w:t>金额</w:t>
                    </w:r>
                  </w:p>
                </w:tc>
              </w:sdtContent>
            </w:sdt>
            <w:tc>
              <w:tcPr>
                <w:tcW w:w="932" w:type="pct"/>
                <w:shd w:val="clear" w:color="auto" w:fill="auto"/>
              </w:tcPr>
              <w:p w:rsidR="008A5C7D" w:rsidRDefault="008A5C7D" w:rsidP="008A5C7D">
                <w:pPr>
                  <w:pStyle w:val="afff4"/>
                  <w:jc w:val="right"/>
                  <w:rPr>
                    <w:szCs w:val="21"/>
                  </w:rPr>
                </w:pPr>
              </w:p>
            </w:tc>
            <w:tc>
              <w:tcPr>
                <w:tcW w:w="649" w:type="pct"/>
                <w:shd w:val="clear" w:color="auto" w:fill="auto"/>
              </w:tcPr>
              <w:p w:rsidR="008A5C7D" w:rsidRDefault="008A5C7D" w:rsidP="008A5C7D">
                <w:pPr>
                  <w:pStyle w:val="afff4"/>
                  <w:jc w:val="right"/>
                  <w:rPr>
                    <w:szCs w:val="21"/>
                  </w:rPr>
                </w:pPr>
              </w:p>
            </w:tc>
            <w:tc>
              <w:tcPr>
                <w:tcW w:w="624" w:type="pct"/>
                <w:shd w:val="clear" w:color="auto" w:fill="auto"/>
              </w:tcPr>
              <w:p w:rsidR="008A5C7D" w:rsidRDefault="008A5C7D" w:rsidP="008A5C7D">
                <w:pPr>
                  <w:pStyle w:val="afff4"/>
                  <w:jc w:val="right"/>
                  <w:rPr>
                    <w:szCs w:val="21"/>
                  </w:rPr>
                </w:pPr>
              </w:p>
            </w:tc>
            <w:tc>
              <w:tcPr>
                <w:tcW w:w="874" w:type="pct"/>
                <w:shd w:val="clear" w:color="auto" w:fill="auto"/>
              </w:tcPr>
              <w:p w:rsidR="008A5C7D" w:rsidRDefault="008A5C7D" w:rsidP="008A5C7D">
                <w:pPr>
                  <w:pStyle w:val="afff4"/>
                  <w:jc w:val="right"/>
                  <w:rPr>
                    <w:szCs w:val="21"/>
                  </w:rPr>
                </w:pPr>
              </w:p>
            </w:tc>
            <w:tc>
              <w:tcPr>
                <w:tcW w:w="932" w:type="pct"/>
                <w:shd w:val="clear" w:color="auto" w:fill="auto"/>
              </w:tcPr>
              <w:p w:rsidR="008A5C7D" w:rsidRDefault="008A5C7D" w:rsidP="008A5C7D">
                <w:pPr>
                  <w:pStyle w:val="afff4"/>
                  <w:jc w:val="right"/>
                  <w:rPr>
                    <w:szCs w:val="21"/>
                  </w:rPr>
                </w:pPr>
              </w:p>
            </w:tc>
          </w:tr>
          <w:tr w:rsidR="008A5C7D" w:rsidTr="00972ABE">
            <w:trPr>
              <w:trHeight w:val="340"/>
            </w:trPr>
            <w:sdt>
              <w:sdtPr>
                <w:tag w:val="_PLD_90ef4a07fa3c4f969161b700396d9ac5"/>
                <w:id w:val="-213975943"/>
                <w:lock w:val="sdtLocked"/>
              </w:sdtPr>
              <w:sdtEndPr/>
              <w:sdtContent>
                <w:tc>
                  <w:tcPr>
                    <w:tcW w:w="990" w:type="pct"/>
                    <w:shd w:val="clear" w:color="auto" w:fill="auto"/>
                    <w:vAlign w:val="center"/>
                  </w:tcPr>
                  <w:p w:rsidR="008A5C7D" w:rsidRDefault="00100223" w:rsidP="008A5C7D">
                    <w:pPr>
                      <w:pStyle w:val="afff4"/>
                      <w:ind w:firstLineChars="300" w:firstLine="630"/>
                      <w:rPr>
                        <w:szCs w:val="21"/>
                      </w:rPr>
                    </w:pPr>
                    <w:r>
                      <w:rPr>
                        <w:szCs w:val="21"/>
                      </w:rPr>
                      <w:t>(1)</w:t>
                    </w:r>
                    <w:r>
                      <w:rPr>
                        <w:rFonts w:hint="eastAsia"/>
                        <w:szCs w:val="21"/>
                      </w:rPr>
                      <w:t>购置</w:t>
                    </w:r>
                  </w:p>
                </w:tc>
              </w:sdtContent>
            </w:sdt>
            <w:tc>
              <w:tcPr>
                <w:tcW w:w="932" w:type="pct"/>
                <w:shd w:val="clear" w:color="auto" w:fill="auto"/>
              </w:tcPr>
              <w:p w:rsidR="008A5C7D" w:rsidRDefault="008A5C7D" w:rsidP="008A5C7D">
                <w:pPr>
                  <w:pStyle w:val="afff4"/>
                  <w:jc w:val="right"/>
                  <w:rPr>
                    <w:szCs w:val="21"/>
                  </w:rPr>
                </w:pPr>
              </w:p>
            </w:tc>
            <w:tc>
              <w:tcPr>
                <w:tcW w:w="649" w:type="pct"/>
                <w:shd w:val="clear" w:color="auto" w:fill="auto"/>
              </w:tcPr>
              <w:p w:rsidR="008A5C7D" w:rsidRDefault="008A5C7D" w:rsidP="008A5C7D">
                <w:pPr>
                  <w:pStyle w:val="afff4"/>
                  <w:jc w:val="right"/>
                  <w:rPr>
                    <w:szCs w:val="21"/>
                  </w:rPr>
                </w:pPr>
              </w:p>
            </w:tc>
            <w:tc>
              <w:tcPr>
                <w:tcW w:w="624" w:type="pct"/>
                <w:shd w:val="clear" w:color="auto" w:fill="auto"/>
              </w:tcPr>
              <w:p w:rsidR="008A5C7D" w:rsidRDefault="008A5C7D" w:rsidP="008A5C7D">
                <w:pPr>
                  <w:pStyle w:val="afff4"/>
                  <w:jc w:val="right"/>
                  <w:rPr>
                    <w:szCs w:val="21"/>
                  </w:rPr>
                </w:pPr>
              </w:p>
            </w:tc>
            <w:tc>
              <w:tcPr>
                <w:tcW w:w="874" w:type="pct"/>
                <w:shd w:val="clear" w:color="auto" w:fill="auto"/>
              </w:tcPr>
              <w:p w:rsidR="008A5C7D" w:rsidRDefault="008A5C7D" w:rsidP="008A5C7D">
                <w:pPr>
                  <w:pStyle w:val="afff4"/>
                  <w:jc w:val="right"/>
                  <w:rPr>
                    <w:szCs w:val="21"/>
                  </w:rPr>
                </w:pPr>
              </w:p>
            </w:tc>
            <w:tc>
              <w:tcPr>
                <w:tcW w:w="932" w:type="pct"/>
                <w:shd w:val="clear" w:color="auto" w:fill="auto"/>
              </w:tcPr>
              <w:p w:rsidR="008A5C7D" w:rsidRDefault="008A5C7D" w:rsidP="008A5C7D">
                <w:pPr>
                  <w:pStyle w:val="afff4"/>
                  <w:jc w:val="right"/>
                  <w:rPr>
                    <w:szCs w:val="21"/>
                  </w:rPr>
                </w:pPr>
              </w:p>
            </w:tc>
          </w:tr>
          <w:tr w:rsidR="008A5C7D" w:rsidTr="00972ABE">
            <w:trPr>
              <w:trHeight w:val="340"/>
            </w:trPr>
            <w:sdt>
              <w:sdtPr>
                <w:tag w:val="_PLD_fdfb103746a24d0281c1e921b5c8be79"/>
                <w:id w:val="254865262"/>
                <w:lock w:val="sdtLocked"/>
              </w:sdtPr>
              <w:sdtEndPr/>
              <w:sdtContent>
                <w:tc>
                  <w:tcPr>
                    <w:tcW w:w="990" w:type="pct"/>
                    <w:shd w:val="clear" w:color="auto" w:fill="auto"/>
                    <w:vAlign w:val="center"/>
                  </w:tcPr>
                  <w:p w:rsidR="008A5C7D" w:rsidRDefault="00100223" w:rsidP="008A5C7D">
                    <w:pPr>
                      <w:pStyle w:val="afff4"/>
                      <w:ind w:firstLineChars="300" w:firstLine="630"/>
                      <w:rPr>
                        <w:szCs w:val="21"/>
                      </w:rPr>
                    </w:pPr>
                    <w:r>
                      <w:rPr>
                        <w:rFonts w:hint="eastAsia"/>
                        <w:szCs w:val="21"/>
                      </w:rPr>
                      <w:t>(</w:t>
                    </w:r>
                    <w:r>
                      <w:rPr>
                        <w:szCs w:val="21"/>
                      </w:rPr>
                      <w:t>2)</w:t>
                    </w:r>
                    <w:r>
                      <w:rPr>
                        <w:rFonts w:hint="eastAsia"/>
                        <w:szCs w:val="21"/>
                      </w:rPr>
                      <w:t>内部研发</w:t>
                    </w:r>
                  </w:p>
                </w:tc>
              </w:sdtContent>
            </w:sdt>
            <w:tc>
              <w:tcPr>
                <w:tcW w:w="932" w:type="pct"/>
                <w:shd w:val="clear" w:color="auto" w:fill="auto"/>
              </w:tcPr>
              <w:p w:rsidR="008A5C7D" w:rsidRDefault="008A5C7D" w:rsidP="008A5C7D">
                <w:pPr>
                  <w:pStyle w:val="afff4"/>
                  <w:jc w:val="right"/>
                  <w:rPr>
                    <w:szCs w:val="21"/>
                  </w:rPr>
                </w:pPr>
              </w:p>
            </w:tc>
            <w:tc>
              <w:tcPr>
                <w:tcW w:w="649" w:type="pct"/>
                <w:shd w:val="clear" w:color="auto" w:fill="auto"/>
              </w:tcPr>
              <w:p w:rsidR="008A5C7D" w:rsidRDefault="008A5C7D" w:rsidP="008A5C7D">
                <w:pPr>
                  <w:pStyle w:val="afff4"/>
                  <w:jc w:val="right"/>
                  <w:rPr>
                    <w:szCs w:val="21"/>
                  </w:rPr>
                </w:pPr>
              </w:p>
            </w:tc>
            <w:tc>
              <w:tcPr>
                <w:tcW w:w="624" w:type="pct"/>
                <w:shd w:val="clear" w:color="auto" w:fill="auto"/>
              </w:tcPr>
              <w:p w:rsidR="008A5C7D" w:rsidRDefault="008A5C7D" w:rsidP="008A5C7D">
                <w:pPr>
                  <w:pStyle w:val="afff4"/>
                  <w:jc w:val="right"/>
                  <w:rPr>
                    <w:szCs w:val="21"/>
                  </w:rPr>
                </w:pPr>
              </w:p>
            </w:tc>
            <w:tc>
              <w:tcPr>
                <w:tcW w:w="874" w:type="pct"/>
                <w:shd w:val="clear" w:color="auto" w:fill="auto"/>
              </w:tcPr>
              <w:p w:rsidR="008A5C7D" w:rsidRDefault="008A5C7D" w:rsidP="008A5C7D">
                <w:pPr>
                  <w:pStyle w:val="afff4"/>
                  <w:jc w:val="right"/>
                  <w:rPr>
                    <w:szCs w:val="21"/>
                  </w:rPr>
                </w:pPr>
              </w:p>
            </w:tc>
            <w:tc>
              <w:tcPr>
                <w:tcW w:w="932" w:type="pct"/>
                <w:shd w:val="clear" w:color="auto" w:fill="auto"/>
              </w:tcPr>
              <w:p w:rsidR="008A5C7D" w:rsidRDefault="008A5C7D" w:rsidP="008A5C7D">
                <w:pPr>
                  <w:pStyle w:val="afff4"/>
                  <w:jc w:val="right"/>
                  <w:rPr>
                    <w:szCs w:val="21"/>
                  </w:rPr>
                </w:pPr>
              </w:p>
              <w:p w:rsidR="008A5C7D" w:rsidRDefault="008A5C7D" w:rsidP="008A5C7D">
                <w:pPr>
                  <w:pStyle w:val="afff4"/>
                  <w:jc w:val="center"/>
                  <w:rPr>
                    <w:szCs w:val="21"/>
                  </w:rPr>
                </w:pPr>
              </w:p>
            </w:tc>
          </w:tr>
          <w:tr w:rsidR="008A5C7D" w:rsidTr="00972ABE">
            <w:trPr>
              <w:trHeight w:val="340"/>
            </w:trPr>
            <w:sdt>
              <w:sdtPr>
                <w:tag w:val="_PLD_a843f8687ca145b0abf8bd1ef13c7d8f"/>
                <w:id w:val="-1372608711"/>
                <w:lock w:val="sdtLocked"/>
              </w:sdtPr>
              <w:sdtEndPr/>
              <w:sdtContent>
                <w:tc>
                  <w:tcPr>
                    <w:tcW w:w="990" w:type="pct"/>
                    <w:shd w:val="clear" w:color="auto" w:fill="auto"/>
                  </w:tcPr>
                  <w:p w:rsidR="008A5C7D" w:rsidRDefault="00100223" w:rsidP="008A5C7D">
                    <w:pPr>
                      <w:pStyle w:val="afff4"/>
                      <w:ind w:firstLineChars="300" w:firstLine="630"/>
                      <w:rPr>
                        <w:szCs w:val="21"/>
                      </w:rPr>
                    </w:pPr>
                    <w:r>
                      <w:rPr>
                        <w:rFonts w:hint="eastAsia"/>
                        <w:szCs w:val="21"/>
                      </w:rPr>
                      <w:t>(</w:t>
                    </w:r>
                    <w:r>
                      <w:rPr>
                        <w:szCs w:val="21"/>
                      </w:rPr>
                      <w:t>3</w:t>
                    </w:r>
                    <w:r>
                      <w:rPr>
                        <w:rFonts w:hint="eastAsia"/>
                        <w:szCs w:val="21"/>
                      </w:rPr>
                      <w:t>)企</w:t>
                    </w:r>
                    <w:r>
                      <w:rPr>
                        <w:szCs w:val="21"/>
                      </w:rPr>
                      <w:t>业合并增加</w:t>
                    </w:r>
                  </w:p>
                </w:tc>
              </w:sdtContent>
            </w:sdt>
            <w:tc>
              <w:tcPr>
                <w:tcW w:w="932" w:type="pct"/>
                <w:shd w:val="clear" w:color="auto" w:fill="auto"/>
              </w:tcPr>
              <w:p w:rsidR="008A5C7D" w:rsidRDefault="008A5C7D" w:rsidP="008A5C7D">
                <w:pPr>
                  <w:pStyle w:val="afff4"/>
                  <w:jc w:val="right"/>
                  <w:rPr>
                    <w:szCs w:val="21"/>
                  </w:rPr>
                </w:pPr>
              </w:p>
            </w:tc>
            <w:tc>
              <w:tcPr>
                <w:tcW w:w="649" w:type="pct"/>
                <w:shd w:val="clear" w:color="auto" w:fill="auto"/>
              </w:tcPr>
              <w:p w:rsidR="008A5C7D" w:rsidRDefault="008A5C7D" w:rsidP="008A5C7D">
                <w:pPr>
                  <w:pStyle w:val="afff4"/>
                  <w:jc w:val="right"/>
                  <w:rPr>
                    <w:szCs w:val="21"/>
                  </w:rPr>
                </w:pPr>
              </w:p>
            </w:tc>
            <w:tc>
              <w:tcPr>
                <w:tcW w:w="624" w:type="pct"/>
                <w:shd w:val="clear" w:color="auto" w:fill="auto"/>
              </w:tcPr>
              <w:p w:rsidR="008A5C7D" w:rsidRDefault="008A5C7D" w:rsidP="008A5C7D">
                <w:pPr>
                  <w:pStyle w:val="afff4"/>
                  <w:jc w:val="right"/>
                  <w:rPr>
                    <w:szCs w:val="21"/>
                  </w:rPr>
                </w:pPr>
              </w:p>
            </w:tc>
            <w:tc>
              <w:tcPr>
                <w:tcW w:w="874" w:type="pct"/>
                <w:shd w:val="clear" w:color="auto" w:fill="auto"/>
              </w:tcPr>
              <w:p w:rsidR="008A5C7D" w:rsidRDefault="008A5C7D" w:rsidP="008A5C7D">
                <w:pPr>
                  <w:pStyle w:val="afff4"/>
                  <w:jc w:val="right"/>
                  <w:rPr>
                    <w:szCs w:val="21"/>
                  </w:rPr>
                </w:pPr>
              </w:p>
            </w:tc>
            <w:tc>
              <w:tcPr>
                <w:tcW w:w="932" w:type="pct"/>
                <w:shd w:val="clear" w:color="auto" w:fill="auto"/>
              </w:tcPr>
              <w:p w:rsidR="008A5C7D" w:rsidRDefault="008A5C7D" w:rsidP="008A5C7D">
                <w:pPr>
                  <w:pStyle w:val="afff4"/>
                  <w:jc w:val="right"/>
                  <w:rPr>
                    <w:szCs w:val="21"/>
                  </w:rPr>
                </w:pPr>
              </w:p>
            </w:tc>
          </w:tr>
          <w:tr w:rsidR="008A5C7D" w:rsidTr="00972ABE">
            <w:trPr>
              <w:trHeight w:val="340"/>
            </w:trPr>
            <w:sdt>
              <w:sdtPr>
                <w:rPr>
                  <w:rFonts w:hint="eastAsia"/>
                  <w:szCs w:val="21"/>
                </w:rPr>
                <w:alias w:val="无形资产账面原值增加项目名称"/>
                <w:tag w:val="_GBC_23146e7638324faaa7da0b428a22d186"/>
                <w:id w:val="-1674558039"/>
                <w:lock w:val="sdtLocked"/>
                <w:showingPlcHdr/>
              </w:sdtPr>
              <w:sdtEndPr/>
              <w:sdtContent>
                <w:tc>
                  <w:tcPr>
                    <w:tcW w:w="990" w:type="pct"/>
                    <w:shd w:val="clear" w:color="auto" w:fill="auto"/>
                  </w:tcPr>
                  <w:p w:rsidR="008A5C7D" w:rsidRDefault="00100223" w:rsidP="008A5C7D">
                    <w:pPr>
                      <w:pStyle w:val="afff4"/>
                      <w:ind w:firstLineChars="300" w:firstLine="630"/>
                      <w:rPr>
                        <w:szCs w:val="21"/>
                      </w:rPr>
                    </w:pPr>
                    <w:r>
                      <w:rPr>
                        <w:rFonts w:hint="eastAsia"/>
                        <w:szCs w:val="21"/>
                      </w:rPr>
                      <w:t xml:space="preserve">　</w:t>
                    </w:r>
                  </w:p>
                </w:tc>
              </w:sdtContent>
            </w:sdt>
            <w:sdt>
              <w:sdtPr>
                <w:rPr>
                  <w:rFonts w:hint="eastAsia"/>
                  <w:szCs w:val="21"/>
                </w:rPr>
                <w:alias w:val="无形资产土地使用权账面原值增加项目金额"/>
                <w:tag w:val="_GBC_68b1c1634d8b430b8d2430ed0a1d6a19"/>
                <w:id w:val="-1208255867"/>
                <w:lock w:val="sdtLocked"/>
                <w:showingPlcHdr/>
              </w:sdtPr>
              <w:sdtEndPr/>
              <w:sdtContent>
                <w:tc>
                  <w:tcPr>
                    <w:tcW w:w="932" w:type="pct"/>
                    <w:shd w:val="clear" w:color="auto" w:fill="auto"/>
                  </w:tcPr>
                  <w:p w:rsidR="008A5C7D" w:rsidRDefault="00100223" w:rsidP="008A5C7D">
                    <w:pPr>
                      <w:pStyle w:val="afff4"/>
                      <w:jc w:val="right"/>
                      <w:rPr>
                        <w:szCs w:val="21"/>
                      </w:rPr>
                    </w:pPr>
                    <w:r>
                      <w:rPr>
                        <w:rFonts w:hint="eastAsia"/>
                      </w:rPr>
                      <w:t xml:space="preserve">　</w:t>
                    </w:r>
                  </w:p>
                </w:tc>
              </w:sdtContent>
            </w:sdt>
            <w:sdt>
              <w:sdtPr>
                <w:rPr>
                  <w:rFonts w:hint="eastAsia"/>
                  <w:szCs w:val="21"/>
                </w:rPr>
                <w:alias w:val="无形资产专利权账面原值增加项目金额"/>
                <w:tag w:val="_GBC_b5f009ab3fd1422a997d83f901d96e2e"/>
                <w:id w:val="-1553454485"/>
                <w:lock w:val="sdtLocked"/>
                <w:showingPlcHdr/>
              </w:sdtPr>
              <w:sdtEndPr/>
              <w:sdtContent>
                <w:tc>
                  <w:tcPr>
                    <w:tcW w:w="649" w:type="pct"/>
                    <w:shd w:val="clear" w:color="auto" w:fill="auto"/>
                  </w:tcPr>
                  <w:p w:rsidR="008A5C7D" w:rsidRDefault="00100223" w:rsidP="008A5C7D">
                    <w:pPr>
                      <w:pStyle w:val="afff4"/>
                      <w:jc w:val="right"/>
                      <w:rPr>
                        <w:szCs w:val="21"/>
                      </w:rPr>
                    </w:pPr>
                    <w:r>
                      <w:rPr>
                        <w:rFonts w:hint="eastAsia"/>
                        <w:szCs w:val="21"/>
                      </w:rPr>
                      <w:t xml:space="preserve">　</w:t>
                    </w:r>
                  </w:p>
                </w:tc>
              </w:sdtContent>
            </w:sdt>
            <w:sdt>
              <w:sdtPr>
                <w:rPr>
                  <w:rFonts w:hint="eastAsia"/>
                  <w:szCs w:val="21"/>
                </w:rPr>
                <w:alias w:val="无形资产非专利技术账面原值增加项目金额"/>
                <w:tag w:val="_GBC_993f412620f445e88bd61968f7459ec9"/>
                <w:id w:val="-1867980292"/>
                <w:lock w:val="sdtLocked"/>
                <w:showingPlcHdr/>
              </w:sdtPr>
              <w:sdtEndPr/>
              <w:sdtContent>
                <w:tc>
                  <w:tcPr>
                    <w:tcW w:w="624" w:type="pct"/>
                    <w:shd w:val="clear" w:color="auto" w:fill="auto"/>
                  </w:tcPr>
                  <w:p w:rsidR="008A5C7D" w:rsidRDefault="00100223" w:rsidP="008A5C7D">
                    <w:pPr>
                      <w:pStyle w:val="afff4"/>
                      <w:jc w:val="right"/>
                      <w:rPr>
                        <w:szCs w:val="21"/>
                      </w:rPr>
                    </w:pPr>
                    <w:r>
                      <w:rPr>
                        <w:rFonts w:hint="eastAsia"/>
                        <w:szCs w:val="21"/>
                      </w:rPr>
                      <w:t xml:space="preserve">　</w:t>
                    </w:r>
                  </w:p>
                </w:tc>
              </w:sdtContent>
            </w:sdt>
            <w:sdt>
              <w:sdtPr>
                <w:rPr>
                  <w:rFonts w:hint="eastAsia"/>
                  <w:szCs w:val="21"/>
                </w:rPr>
                <w:alias w:val="无形资产账面原值增加项目金额"/>
                <w:tag w:val="_GBC_0c66eaa614d14da0b0b87a56942737ed"/>
                <w:id w:val="-589244752"/>
                <w:lock w:val="sdtLocked"/>
                <w:showingPlcHdr/>
              </w:sdtPr>
              <w:sdtEndPr/>
              <w:sdtContent>
                <w:tc>
                  <w:tcPr>
                    <w:tcW w:w="874" w:type="pct"/>
                    <w:shd w:val="clear" w:color="auto" w:fill="auto"/>
                  </w:tcPr>
                  <w:p w:rsidR="008A5C7D" w:rsidRDefault="00100223" w:rsidP="008A5C7D">
                    <w:pPr>
                      <w:pStyle w:val="afff4"/>
                      <w:jc w:val="right"/>
                      <w:rPr>
                        <w:szCs w:val="21"/>
                      </w:rPr>
                    </w:pPr>
                    <w:r>
                      <w:rPr>
                        <w:rFonts w:hint="eastAsia"/>
                        <w:szCs w:val="21"/>
                      </w:rPr>
                      <w:t xml:space="preserve">　</w:t>
                    </w:r>
                  </w:p>
                </w:tc>
              </w:sdtContent>
            </w:sdt>
            <w:sdt>
              <w:sdtPr>
                <w:rPr>
                  <w:rFonts w:hint="eastAsia"/>
                  <w:szCs w:val="21"/>
                </w:rPr>
                <w:alias w:val="无形资产账面原值增加项目合计金额"/>
                <w:tag w:val="_GBC_29ad01d7f03a4139909a42289d945b78"/>
                <w:id w:val="-2047587363"/>
                <w:lock w:val="sdtLocked"/>
                <w:showingPlcHdr/>
              </w:sdtPr>
              <w:sdtEndPr/>
              <w:sdtContent>
                <w:tc>
                  <w:tcPr>
                    <w:tcW w:w="932" w:type="pct"/>
                    <w:shd w:val="clear" w:color="auto" w:fill="auto"/>
                  </w:tcPr>
                  <w:p w:rsidR="008A5C7D" w:rsidRDefault="00100223" w:rsidP="008A5C7D">
                    <w:pPr>
                      <w:pStyle w:val="afff4"/>
                      <w:jc w:val="right"/>
                      <w:rPr>
                        <w:szCs w:val="21"/>
                      </w:rPr>
                    </w:pPr>
                    <w:r>
                      <w:rPr>
                        <w:rFonts w:hint="eastAsia"/>
                        <w:szCs w:val="21"/>
                      </w:rPr>
                      <w:t xml:space="preserve">　</w:t>
                    </w:r>
                  </w:p>
                </w:tc>
              </w:sdtContent>
            </w:sdt>
          </w:tr>
          <w:tr w:rsidR="008A5C7D" w:rsidTr="00972ABE">
            <w:trPr>
              <w:trHeight w:val="340"/>
            </w:trPr>
            <w:sdt>
              <w:sdtPr>
                <w:tag w:val="_PLD_e2ff397d9d9a4a48baa098333a2effda"/>
                <w:id w:val="-1427581007"/>
                <w:lock w:val="sdtLocked"/>
              </w:sdtPr>
              <w:sdtEndPr/>
              <w:sdtContent>
                <w:tc>
                  <w:tcPr>
                    <w:tcW w:w="990" w:type="pct"/>
                    <w:shd w:val="clear" w:color="auto" w:fill="auto"/>
                    <w:vAlign w:val="center"/>
                  </w:tcPr>
                  <w:p w:rsidR="008A5C7D" w:rsidRDefault="00100223" w:rsidP="008A5C7D">
                    <w:pPr>
                      <w:pStyle w:val="afff4"/>
                      <w:rPr>
                        <w:szCs w:val="21"/>
                      </w:rPr>
                    </w:pPr>
                    <w:r>
                      <w:rPr>
                        <w:szCs w:val="21"/>
                      </w:rPr>
                      <w:t xml:space="preserve">    3.本期减少</w:t>
                    </w:r>
                    <w:r>
                      <w:rPr>
                        <w:rFonts w:hint="eastAsia"/>
                        <w:szCs w:val="21"/>
                      </w:rPr>
                      <w:t>金额</w:t>
                    </w:r>
                  </w:p>
                </w:tc>
              </w:sdtContent>
            </w:sdt>
            <w:tc>
              <w:tcPr>
                <w:tcW w:w="932" w:type="pct"/>
                <w:shd w:val="clear" w:color="auto" w:fill="auto"/>
              </w:tcPr>
              <w:p w:rsidR="008A5C7D" w:rsidRDefault="008A5C7D" w:rsidP="008A5C7D">
                <w:pPr>
                  <w:pStyle w:val="afff4"/>
                  <w:jc w:val="right"/>
                  <w:rPr>
                    <w:szCs w:val="21"/>
                  </w:rPr>
                </w:pPr>
              </w:p>
            </w:tc>
            <w:tc>
              <w:tcPr>
                <w:tcW w:w="649" w:type="pct"/>
                <w:shd w:val="clear" w:color="auto" w:fill="auto"/>
              </w:tcPr>
              <w:p w:rsidR="008A5C7D" w:rsidRDefault="008A5C7D" w:rsidP="008A5C7D">
                <w:pPr>
                  <w:pStyle w:val="afff4"/>
                  <w:jc w:val="right"/>
                  <w:rPr>
                    <w:szCs w:val="21"/>
                  </w:rPr>
                </w:pPr>
              </w:p>
            </w:tc>
            <w:tc>
              <w:tcPr>
                <w:tcW w:w="624" w:type="pct"/>
                <w:shd w:val="clear" w:color="auto" w:fill="auto"/>
              </w:tcPr>
              <w:p w:rsidR="008A5C7D" w:rsidRDefault="008A5C7D" w:rsidP="008A5C7D">
                <w:pPr>
                  <w:pStyle w:val="afff4"/>
                  <w:jc w:val="right"/>
                  <w:rPr>
                    <w:szCs w:val="21"/>
                  </w:rPr>
                </w:pPr>
              </w:p>
            </w:tc>
            <w:tc>
              <w:tcPr>
                <w:tcW w:w="874" w:type="pct"/>
                <w:shd w:val="clear" w:color="auto" w:fill="auto"/>
              </w:tcPr>
              <w:p w:rsidR="008A5C7D" w:rsidRDefault="008A5C7D" w:rsidP="008A5C7D">
                <w:pPr>
                  <w:pStyle w:val="afff4"/>
                  <w:jc w:val="right"/>
                  <w:rPr>
                    <w:szCs w:val="21"/>
                  </w:rPr>
                </w:pPr>
              </w:p>
            </w:tc>
            <w:tc>
              <w:tcPr>
                <w:tcW w:w="932" w:type="pct"/>
                <w:shd w:val="clear" w:color="auto" w:fill="auto"/>
              </w:tcPr>
              <w:p w:rsidR="008A5C7D" w:rsidRDefault="008A5C7D" w:rsidP="008A5C7D">
                <w:pPr>
                  <w:pStyle w:val="afff4"/>
                  <w:jc w:val="right"/>
                  <w:rPr>
                    <w:szCs w:val="21"/>
                  </w:rPr>
                </w:pPr>
              </w:p>
            </w:tc>
          </w:tr>
          <w:tr w:rsidR="008A5C7D" w:rsidTr="00972ABE">
            <w:trPr>
              <w:trHeight w:val="340"/>
            </w:trPr>
            <w:sdt>
              <w:sdtPr>
                <w:tag w:val="_PLD_01039cac859c46279f030f4ef8891ef8"/>
                <w:id w:val="303049675"/>
                <w:lock w:val="sdtLocked"/>
              </w:sdtPr>
              <w:sdtEndPr/>
              <w:sdtContent>
                <w:tc>
                  <w:tcPr>
                    <w:tcW w:w="990" w:type="pct"/>
                    <w:shd w:val="clear" w:color="auto" w:fill="auto"/>
                    <w:vAlign w:val="center"/>
                  </w:tcPr>
                  <w:p w:rsidR="008A5C7D" w:rsidRDefault="00100223" w:rsidP="008A5C7D">
                    <w:pPr>
                      <w:pStyle w:val="afff4"/>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932" w:type="pct"/>
                <w:shd w:val="clear" w:color="auto" w:fill="auto"/>
              </w:tcPr>
              <w:p w:rsidR="008A5C7D" w:rsidRDefault="008A5C7D" w:rsidP="008A5C7D">
                <w:pPr>
                  <w:pStyle w:val="afff4"/>
                  <w:jc w:val="right"/>
                  <w:rPr>
                    <w:szCs w:val="21"/>
                  </w:rPr>
                </w:pPr>
              </w:p>
            </w:tc>
            <w:tc>
              <w:tcPr>
                <w:tcW w:w="649" w:type="pct"/>
                <w:shd w:val="clear" w:color="auto" w:fill="auto"/>
              </w:tcPr>
              <w:p w:rsidR="008A5C7D" w:rsidRDefault="008A5C7D" w:rsidP="008A5C7D">
                <w:pPr>
                  <w:pStyle w:val="afff4"/>
                  <w:jc w:val="right"/>
                  <w:rPr>
                    <w:szCs w:val="21"/>
                  </w:rPr>
                </w:pPr>
              </w:p>
            </w:tc>
            <w:tc>
              <w:tcPr>
                <w:tcW w:w="624" w:type="pct"/>
                <w:shd w:val="clear" w:color="auto" w:fill="auto"/>
              </w:tcPr>
              <w:p w:rsidR="008A5C7D" w:rsidRDefault="008A5C7D" w:rsidP="008A5C7D">
                <w:pPr>
                  <w:pStyle w:val="afff4"/>
                  <w:jc w:val="right"/>
                  <w:rPr>
                    <w:szCs w:val="21"/>
                  </w:rPr>
                </w:pPr>
              </w:p>
            </w:tc>
            <w:tc>
              <w:tcPr>
                <w:tcW w:w="874" w:type="pct"/>
                <w:shd w:val="clear" w:color="auto" w:fill="auto"/>
              </w:tcPr>
              <w:p w:rsidR="008A5C7D" w:rsidRDefault="008A5C7D" w:rsidP="008A5C7D">
                <w:pPr>
                  <w:pStyle w:val="afff4"/>
                  <w:jc w:val="right"/>
                  <w:rPr>
                    <w:szCs w:val="21"/>
                  </w:rPr>
                </w:pPr>
              </w:p>
            </w:tc>
            <w:tc>
              <w:tcPr>
                <w:tcW w:w="932" w:type="pct"/>
                <w:shd w:val="clear" w:color="auto" w:fill="auto"/>
              </w:tcPr>
              <w:p w:rsidR="008A5C7D" w:rsidRDefault="008A5C7D" w:rsidP="008A5C7D">
                <w:pPr>
                  <w:pStyle w:val="afff4"/>
                  <w:jc w:val="right"/>
                  <w:rPr>
                    <w:szCs w:val="21"/>
                  </w:rPr>
                </w:pPr>
              </w:p>
            </w:tc>
          </w:tr>
          <w:tr w:rsidR="008A5C7D" w:rsidTr="00972ABE">
            <w:trPr>
              <w:trHeight w:val="340"/>
            </w:trPr>
            <w:sdt>
              <w:sdtPr>
                <w:tag w:val="_PLD_4f7e6faa1a2a40ff9644db9d2bcd8070"/>
                <w:id w:val="1366404042"/>
                <w:lock w:val="sdtLocked"/>
              </w:sdtPr>
              <w:sdtEndPr/>
              <w:sdtContent>
                <w:tc>
                  <w:tcPr>
                    <w:tcW w:w="990" w:type="pct"/>
                    <w:shd w:val="clear" w:color="auto" w:fill="auto"/>
                    <w:vAlign w:val="center"/>
                  </w:tcPr>
                  <w:p w:rsidR="008A5C7D" w:rsidRDefault="00100223" w:rsidP="008A5C7D">
                    <w:pPr>
                      <w:pStyle w:val="afff4"/>
                      <w:rPr>
                        <w:szCs w:val="21"/>
                      </w:rPr>
                    </w:pPr>
                    <w:r>
                      <w:rPr>
                        <w:szCs w:val="21"/>
                      </w:rPr>
                      <w:t xml:space="preserve">   4.期末余额</w:t>
                    </w:r>
                  </w:p>
                </w:tc>
              </w:sdtContent>
            </w:sdt>
            <w:tc>
              <w:tcPr>
                <w:tcW w:w="932" w:type="pct"/>
                <w:shd w:val="clear" w:color="auto" w:fill="auto"/>
              </w:tcPr>
              <w:p w:rsidR="008A5C7D" w:rsidRDefault="00100223" w:rsidP="008A5C7D">
                <w:pPr>
                  <w:pStyle w:val="afff4"/>
                  <w:jc w:val="right"/>
                  <w:rPr>
                    <w:szCs w:val="21"/>
                  </w:rPr>
                </w:pPr>
                <w:r>
                  <w:t>109,427,555.00</w:t>
                </w:r>
              </w:p>
            </w:tc>
            <w:tc>
              <w:tcPr>
                <w:tcW w:w="649" w:type="pct"/>
                <w:shd w:val="clear" w:color="auto" w:fill="auto"/>
              </w:tcPr>
              <w:p w:rsidR="008A5C7D" w:rsidRDefault="008A5C7D" w:rsidP="008A5C7D">
                <w:pPr>
                  <w:pStyle w:val="afff4"/>
                  <w:jc w:val="right"/>
                  <w:rPr>
                    <w:szCs w:val="21"/>
                  </w:rPr>
                </w:pPr>
              </w:p>
            </w:tc>
            <w:tc>
              <w:tcPr>
                <w:tcW w:w="624" w:type="pct"/>
                <w:shd w:val="clear" w:color="auto" w:fill="auto"/>
              </w:tcPr>
              <w:p w:rsidR="008A5C7D" w:rsidRDefault="008A5C7D" w:rsidP="008A5C7D">
                <w:pPr>
                  <w:pStyle w:val="afff4"/>
                  <w:jc w:val="right"/>
                  <w:rPr>
                    <w:szCs w:val="21"/>
                  </w:rPr>
                </w:pPr>
              </w:p>
            </w:tc>
            <w:tc>
              <w:tcPr>
                <w:tcW w:w="874" w:type="pct"/>
                <w:shd w:val="clear" w:color="auto" w:fill="auto"/>
              </w:tcPr>
              <w:p w:rsidR="008A5C7D" w:rsidRDefault="00100223" w:rsidP="008A5C7D">
                <w:pPr>
                  <w:pStyle w:val="afff4"/>
                  <w:jc w:val="right"/>
                  <w:rPr>
                    <w:szCs w:val="21"/>
                  </w:rPr>
                </w:pPr>
                <w:r>
                  <w:t>24,788,836.64</w:t>
                </w:r>
              </w:p>
            </w:tc>
            <w:tc>
              <w:tcPr>
                <w:tcW w:w="932" w:type="pct"/>
                <w:shd w:val="clear" w:color="auto" w:fill="auto"/>
              </w:tcPr>
              <w:p w:rsidR="008A5C7D" w:rsidRDefault="00100223" w:rsidP="008A5C7D">
                <w:pPr>
                  <w:pStyle w:val="afff4"/>
                  <w:jc w:val="right"/>
                  <w:rPr>
                    <w:szCs w:val="21"/>
                  </w:rPr>
                </w:pPr>
                <w:r>
                  <w:t>134,216,391.64</w:t>
                </w:r>
              </w:p>
            </w:tc>
          </w:tr>
          <w:tr w:rsidR="008A5C7D" w:rsidTr="00972ABE">
            <w:trPr>
              <w:trHeight w:val="340"/>
            </w:trPr>
            <w:sdt>
              <w:sdtPr>
                <w:tag w:val="_PLD_3d92ef615d3b41e5abb58e018e2db72b"/>
                <w:id w:val="-804388836"/>
                <w:lock w:val="sdtLocked"/>
              </w:sdtPr>
              <w:sdtEndPr/>
              <w:sdtContent>
                <w:tc>
                  <w:tcPr>
                    <w:tcW w:w="990" w:type="pct"/>
                    <w:shd w:val="clear" w:color="auto" w:fill="auto"/>
                    <w:vAlign w:val="center"/>
                  </w:tcPr>
                  <w:p w:rsidR="008A5C7D" w:rsidRDefault="00100223" w:rsidP="008A5C7D">
                    <w:pPr>
                      <w:pStyle w:val="afff4"/>
                      <w:rPr>
                        <w:szCs w:val="21"/>
                      </w:rPr>
                    </w:pPr>
                    <w:r>
                      <w:rPr>
                        <w:szCs w:val="21"/>
                      </w:rPr>
                      <w:t>二、累计</w:t>
                    </w:r>
                    <w:r>
                      <w:rPr>
                        <w:rFonts w:hint="eastAsia"/>
                        <w:szCs w:val="21"/>
                      </w:rPr>
                      <w:t>摊销</w:t>
                    </w:r>
                  </w:p>
                </w:tc>
              </w:sdtContent>
            </w:sdt>
            <w:tc>
              <w:tcPr>
                <w:tcW w:w="932" w:type="pct"/>
                <w:shd w:val="clear" w:color="auto" w:fill="auto"/>
              </w:tcPr>
              <w:p w:rsidR="008A5C7D" w:rsidRDefault="008A5C7D" w:rsidP="008A5C7D">
                <w:pPr>
                  <w:pStyle w:val="afff4"/>
                  <w:jc w:val="right"/>
                  <w:rPr>
                    <w:szCs w:val="21"/>
                  </w:rPr>
                </w:pPr>
              </w:p>
            </w:tc>
            <w:tc>
              <w:tcPr>
                <w:tcW w:w="649" w:type="pct"/>
                <w:shd w:val="clear" w:color="auto" w:fill="auto"/>
              </w:tcPr>
              <w:p w:rsidR="008A5C7D" w:rsidRDefault="008A5C7D" w:rsidP="008A5C7D">
                <w:pPr>
                  <w:pStyle w:val="afff4"/>
                  <w:jc w:val="right"/>
                  <w:rPr>
                    <w:szCs w:val="21"/>
                  </w:rPr>
                </w:pPr>
              </w:p>
            </w:tc>
            <w:tc>
              <w:tcPr>
                <w:tcW w:w="624" w:type="pct"/>
                <w:shd w:val="clear" w:color="auto" w:fill="auto"/>
              </w:tcPr>
              <w:p w:rsidR="008A5C7D" w:rsidRDefault="008A5C7D" w:rsidP="008A5C7D">
                <w:pPr>
                  <w:pStyle w:val="afff4"/>
                  <w:jc w:val="right"/>
                  <w:rPr>
                    <w:szCs w:val="21"/>
                  </w:rPr>
                </w:pPr>
              </w:p>
            </w:tc>
            <w:tc>
              <w:tcPr>
                <w:tcW w:w="874" w:type="pct"/>
                <w:shd w:val="clear" w:color="auto" w:fill="auto"/>
              </w:tcPr>
              <w:p w:rsidR="008A5C7D" w:rsidRDefault="008A5C7D" w:rsidP="008A5C7D">
                <w:pPr>
                  <w:pStyle w:val="afff4"/>
                  <w:jc w:val="right"/>
                  <w:rPr>
                    <w:szCs w:val="21"/>
                  </w:rPr>
                </w:pPr>
              </w:p>
            </w:tc>
            <w:tc>
              <w:tcPr>
                <w:tcW w:w="932" w:type="pct"/>
                <w:shd w:val="clear" w:color="auto" w:fill="auto"/>
              </w:tcPr>
              <w:p w:rsidR="008A5C7D" w:rsidRDefault="008A5C7D" w:rsidP="008A5C7D">
                <w:pPr>
                  <w:pStyle w:val="afff4"/>
                  <w:jc w:val="right"/>
                  <w:rPr>
                    <w:szCs w:val="21"/>
                  </w:rPr>
                </w:pPr>
              </w:p>
            </w:tc>
          </w:tr>
          <w:tr w:rsidR="008A5C7D" w:rsidTr="00972ABE">
            <w:trPr>
              <w:trHeight w:val="340"/>
            </w:trPr>
            <w:sdt>
              <w:sdtPr>
                <w:tag w:val="_PLD_193e5febfa90446ca630ebb42ca96e06"/>
                <w:id w:val="2035617560"/>
                <w:lock w:val="sdtLocked"/>
              </w:sdtPr>
              <w:sdtEndPr/>
              <w:sdtContent>
                <w:tc>
                  <w:tcPr>
                    <w:tcW w:w="990" w:type="pct"/>
                    <w:shd w:val="clear" w:color="auto" w:fill="auto"/>
                    <w:vAlign w:val="center"/>
                  </w:tcPr>
                  <w:p w:rsidR="008A5C7D" w:rsidRDefault="00100223" w:rsidP="008A5C7D">
                    <w:pPr>
                      <w:pStyle w:val="afff4"/>
                      <w:ind w:firstLineChars="200" w:firstLine="420"/>
                      <w:rPr>
                        <w:szCs w:val="21"/>
                      </w:rPr>
                    </w:pPr>
                    <w:r>
                      <w:rPr>
                        <w:rFonts w:hint="eastAsia"/>
                        <w:szCs w:val="21"/>
                      </w:rPr>
                      <w:t>1.期</w:t>
                    </w:r>
                    <w:r>
                      <w:rPr>
                        <w:szCs w:val="21"/>
                      </w:rPr>
                      <w:t>初余额</w:t>
                    </w:r>
                  </w:p>
                </w:tc>
              </w:sdtContent>
            </w:sdt>
            <w:tc>
              <w:tcPr>
                <w:tcW w:w="932" w:type="pct"/>
                <w:shd w:val="clear" w:color="auto" w:fill="auto"/>
              </w:tcPr>
              <w:p w:rsidR="008A5C7D" w:rsidRDefault="00100223" w:rsidP="008A5C7D">
                <w:pPr>
                  <w:pStyle w:val="afff4"/>
                  <w:jc w:val="right"/>
                  <w:rPr>
                    <w:szCs w:val="21"/>
                  </w:rPr>
                </w:pPr>
                <w:r>
                  <w:t>26,444,992.12</w:t>
                </w:r>
              </w:p>
            </w:tc>
            <w:tc>
              <w:tcPr>
                <w:tcW w:w="649" w:type="pct"/>
                <w:shd w:val="clear" w:color="auto" w:fill="auto"/>
              </w:tcPr>
              <w:p w:rsidR="008A5C7D" w:rsidRDefault="008A5C7D" w:rsidP="008A5C7D">
                <w:pPr>
                  <w:pStyle w:val="afff4"/>
                  <w:jc w:val="right"/>
                  <w:rPr>
                    <w:szCs w:val="21"/>
                  </w:rPr>
                </w:pPr>
              </w:p>
            </w:tc>
            <w:tc>
              <w:tcPr>
                <w:tcW w:w="624" w:type="pct"/>
                <w:shd w:val="clear" w:color="auto" w:fill="auto"/>
              </w:tcPr>
              <w:p w:rsidR="008A5C7D" w:rsidRDefault="008A5C7D" w:rsidP="008A5C7D">
                <w:pPr>
                  <w:pStyle w:val="afff4"/>
                  <w:jc w:val="right"/>
                  <w:rPr>
                    <w:szCs w:val="21"/>
                  </w:rPr>
                </w:pPr>
              </w:p>
            </w:tc>
            <w:tc>
              <w:tcPr>
                <w:tcW w:w="874" w:type="pct"/>
                <w:shd w:val="clear" w:color="auto" w:fill="auto"/>
              </w:tcPr>
              <w:p w:rsidR="008A5C7D" w:rsidRDefault="00100223" w:rsidP="008A5C7D">
                <w:pPr>
                  <w:pStyle w:val="afff4"/>
                  <w:jc w:val="right"/>
                  <w:rPr>
                    <w:szCs w:val="21"/>
                  </w:rPr>
                </w:pPr>
                <w:r>
                  <w:t>12,751,027.36</w:t>
                </w:r>
              </w:p>
            </w:tc>
            <w:tc>
              <w:tcPr>
                <w:tcW w:w="932" w:type="pct"/>
                <w:shd w:val="clear" w:color="auto" w:fill="auto"/>
              </w:tcPr>
              <w:p w:rsidR="008A5C7D" w:rsidRDefault="00100223" w:rsidP="008A5C7D">
                <w:pPr>
                  <w:pStyle w:val="afff4"/>
                  <w:jc w:val="right"/>
                  <w:rPr>
                    <w:szCs w:val="21"/>
                  </w:rPr>
                </w:pPr>
                <w:r>
                  <w:t>39,196,019.48</w:t>
                </w:r>
              </w:p>
            </w:tc>
          </w:tr>
          <w:tr w:rsidR="008A5C7D" w:rsidTr="00972ABE">
            <w:trPr>
              <w:trHeight w:val="340"/>
            </w:trPr>
            <w:sdt>
              <w:sdtPr>
                <w:tag w:val="_PLD_1002de94b721483c99b3b05a42a37601"/>
                <w:id w:val="1454672466"/>
                <w:lock w:val="sdtLocked"/>
              </w:sdtPr>
              <w:sdtEndPr/>
              <w:sdtContent>
                <w:tc>
                  <w:tcPr>
                    <w:tcW w:w="990" w:type="pct"/>
                    <w:shd w:val="clear" w:color="auto" w:fill="auto"/>
                    <w:vAlign w:val="center"/>
                  </w:tcPr>
                  <w:p w:rsidR="008A5C7D" w:rsidRDefault="00100223" w:rsidP="008A5C7D">
                    <w:pPr>
                      <w:pStyle w:val="afff4"/>
                      <w:ind w:firstLineChars="200" w:firstLine="420"/>
                      <w:rPr>
                        <w:szCs w:val="21"/>
                      </w:rPr>
                    </w:pPr>
                    <w:r>
                      <w:rPr>
                        <w:szCs w:val="21"/>
                      </w:rPr>
                      <w:t>2.本期增加</w:t>
                    </w:r>
                    <w:r>
                      <w:rPr>
                        <w:rFonts w:hint="eastAsia"/>
                        <w:szCs w:val="21"/>
                      </w:rPr>
                      <w:t>金额</w:t>
                    </w:r>
                  </w:p>
                </w:tc>
              </w:sdtContent>
            </w:sdt>
            <w:tc>
              <w:tcPr>
                <w:tcW w:w="932" w:type="pct"/>
                <w:shd w:val="clear" w:color="auto" w:fill="auto"/>
              </w:tcPr>
              <w:p w:rsidR="008A5C7D" w:rsidRDefault="00100223" w:rsidP="008A5C7D">
                <w:pPr>
                  <w:pStyle w:val="afff4"/>
                  <w:jc w:val="right"/>
                  <w:rPr>
                    <w:szCs w:val="21"/>
                  </w:rPr>
                </w:pPr>
                <w:r>
                  <w:t>1,367,844.42</w:t>
                </w:r>
              </w:p>
            </w:tc>
            <w:tc>
              <w:tcPr>
                <w:tcW w:w="649" w:type="pct"/>
                <w:shd w:val="clear" w:color="auto" w:fill="auto"/>
              </w:tcPr>
              <w:p w:rsidR="008A5C7D" w:rsidRDefault="008A5C7D" w:rsidP="008A5C7D">
                <w:pPr>
                  <w:pStyle w:val="afff4"/>
                  <w:jc w:val="right"/>
                  <w:rPr>
                    <w:szCs w:val="21"/>
                  </w:rPr>
                </w:pPr>
              </w:p>
            </w:tc>
            <w:tc>
              <w:tcPr>
                <w:tcW w:w="624" w:type="pct"/>
                <w:shd w:val="clear" w:color="auto" w:fill="auto"/>
              </w:tcPr>
              <w:p w:rsidR="008A5C7D" w:rsidRDefault="008A5C7D" w:rsidP="008A5C7D">
                <w:pPr>
                  <w:pStyle w:val="afff4"/>
                  <w:jc w:val="right"/>
                  <w:rPr>
                    <w:szCs w:val="21"/>
                  </w:rPr>
                </w:pPr>
              </w:p>
            </w:tc>
            <w:tc>
              <w:tcPr>
                <w:tcW w:w="874" w:type="pct"/>
                <w:shd w:val="clear" w:color="auto" w:fill="auto"/>
              </w:tcPr>
              <w:p w:rsidR="008A5C7D" w:rsidRDefault="00100223" w:rsidP="008A5C7D">
                <w:pPr>
                  <w:pStyle w:val="afff4"/>
                  <w:jc w:val="right"/>
                  <w:rPr>
                    <w:szCs w:val="21"/>
                  </w:rPr>
                </w:pPr>
                <w:r>
                  <w:t>2,129,319.24</w:t>
                </w:r>
              </w:p>
            </w:tc>
            <w:tc>
              <w:tcPr>
                <w:tcW w:w="932" w:type="pct"/>
                <w:shd w:val="clear" w:color="auto" w:fill="auto"/>
              </w:tcPr>
              <w:p w:rsidR="008A5C7D" w:rsidRDefault="00100223" w:rsidP="008A5C7D">
                <w:pPr>
                  <w:pStyle w:val="afff4"/>
                  <w:jc w:val="right"/>
                  <w:rPr>
                    <w:szCs w:val="21"/>
                  </w:rPr>
                </w:pPr>
                <w:r>
                  <w:t>3,497,163.66</w:t>
                </w:r>
              </w:p>
            </w:tc>
          </w:tr>
          <w:tr w:rsidR="008A5C7D" w:rsidTr="00972ABE">
            <w:trPr>
              <w:trHeight w:val="340"/>
            </w:trPr>
            <w:sdt>
              <w:sdtPr>
                <w:tag w:val="_PLD_8a3c7c560c054537b4caae539fe46c59"/>
                <w:id w:val="-769475260"/>
                <w:lock w:val="sdtLocked"/>
              </w:sdtPr>
              <w:sdtEndPr/>
              <w:sdtContent>
                <w:tc>
                  <w:tcPr>
                    <w:tcW w:w="990" w:type="pct"/>
                    <w:shd w:val="clear" w:color="auto" w:fill="auto"/>
                    <w:vAlign w:val="center"/>
                  </w:tcPr>
                  <w:p w:rsidR="008A5C7D" w:rsidRDefault="00100223" w:rsidP="008A5C7D">
                    <w:pPr>
                      <w:pStyle w:val="afff4"/>
                      <w:ind w:firstLineChars="300" w:firstLine="630"/>
                      <w:rPr>
                        <w:szCs w:val="21"/>
                      </w:rPr>
                    </w:pPr>
                    <w:r>
                      <w:rPr>
                        <w:rFonts w:hint="eastAsia"/>
                        <w:szCs w:val="21"/>
                      </w:rPr>
                      <w:t>（1）</w:t>
                    </w:r>
                    <w:r>
                      <w:rPr>
                        <w:szCs w:val="21"/>
                      </w:rPr>
                      <w:t>计提</w:t>
                    </w:r>
                  </w:p>
                </w:tc>
              </w:sdtContent>
            </w:sdt>
            <w:tc>
              <w:tcPr>
                <w:tcW w:w="932" w:type="pct"/>
                <w:shd w:val="clear" w:color="auto" w:fill="auto"/>
              </w:tcPr>
              <w:p w:rsidR="008A5C7D" w:rsidRDefault="00100223" w:rsidP="008A5C7D">
                <w:pPr>
                  <w:pStyle w:val="afff4"/>
                  <w:jc w:val="right"/>
                  <w:rPr>
                    <w:szCs w:val="21"/>
                  </w:rPr>
                </w:pPr>
                <w:r>
                  <w:t>1,367,844.42</w:t>
                </w:r>
              </w:p>
            </w:tc>
            <w:tc>
              <w:tcPr>
                <w:tcW w:w="649" w:type="pct"/>
                <w:shd w:val="clear" w:color="auto" w:fill="auto"/>
              </w:tcPr>
              <w:p w:rsidR="008A5C7D" w:rsidRDefault="008A5C7D" w:rsidP="008A5C7D">
                <w:pPr>
                  <w:pStyle w:val="afff4"/>
                  <w:jc w:val="right"/>
                  <w:rPr>
                    <w:szCs w:val="21"/>
                  </w:rPr>
                </w:pPr>
              </w:p>
            </w:tc>
            <w:tc>
              <w:tcPr>
                <w:tcW w:w="624" w:type="pct"/>
                <w:shd w:val="clear" w:color="auto" w:fill="auto"/>
              </w:tcPr>
              <w:p w:rsidR="008A5C7D" w:rsidRDefault="008A5C7D" w:rsidP="008A5C7D">
                <w:pPr>
                  <w:pStyle w:val="afff4"/>
                  <w:jc w:val="right"/>
                  <w:rPr>
                    <w:szCs w:val="21"/>
                  </w:rPr>
                </w:pPr>
              </w:p>
            </w:tc>
            <w:tc>
              <w:tcPr>
                <w:tcW w:w="874" w:type="pct"/>
                <w:shd w:val="clear" w:color="auto" w:fill="auto"/>
              </w:tcPr>
              <w:p w:rsidR="008A5C7D" w:rsidRDefault="00100223" w:rsidP="008A5C7D">
                <w:pPr>
                  <w:pStyle w:val="afff4"/>
                  <w:jc w:val="right"/>
                  <w:rPr>
                    <w:szCs w:val="21"/>
                  </w:rPr>
                </w:pPr>
                <w:r>
                  <w:t>2,129,319.24</w:t>
                </w:r>
              </w:p>
            </w:tc>
            <w:tc>
              <w:tcPr>
                <w:tcW w:w="932" w:type="pct"/>
                <w:shd w:val="clear" w:color="auto" w:fill="auto"/>
              </w:tcPr>
              <w:p w:rsidR="008A5C7D" w:rsidRDefault="00100223" w:rsidP="008A5C7D">
                <w:pPr>
                  <w:pStyle w:val="afff4"/>
                  <w:jc w:val="right"/>
                  <w:rPr>
                    <w:szCs w:val="21"/>
                  </w:rPr>
                </w:pPr>
                <w:r>
                  <w:t>3,497,163.66</w:t>
                </w:r>
              </w:p>
            </w:tc>
          </w:tr>
          <w:tr w:rsidR="008A5C7D" w:rsidTr="00972ABE">
            <w:trPr>
              <w:trHeight w:val="340"/>
            </w:trPr>
            <w:sdt>
              <w:sdtPr>
                <w:rPr>
                  <w:rFonts w:hint="eastAsia"/>
                  <w:szCs w:val="21"/>
                </w:rPr>
                <w:alias w:val="无形资产累计摊销增加项目名称"/>
                <w:tag w:val="_GBC_4c50300c8d7948e29642049bd51cde3e"/>
                <w:id w:val="1248007868"/>
                <w:lock w:val="sdtLocked"/>
                <w:showingPlcHdr/>
              </w:sdtPr>
              <w:sdtEndPr/>
              <w:sdtContent>
                <w:tc>
                  <w:tcPr>
                    <w:tcW w:w="990" w:type="pct"/>
                    <w:shd w:val="clear" w:color="auto" w:fill="auto"/>
                  </w:tcPr>
                  <w:p w:rsidR="008A5C7D" w:rsidRDefault="00100223" w:rsidP="008A5C7D">
                    <w:pPr>
                      <w:pStyle w:val="afff4"/>
                      <w:ind w:firstLineChars="300" w:firstLine="630"/>
                      <w:rPr>
                        <w:szCs w:val="21"/>
                      </w:rPr>
                    </w:pPr>
                    <w:r>
                      <w:rPr>
                        <w:rFonts w:hint="eastAsia"/>
                        <w:szCs w:val="21"/>
                      </w:rPr>
                      <w:t xml:space="preserve">　</w:t>
                    </w:r>
                  </w:p>
                </w:tc>
              </w:sdtContent>
            </w:sdt>
            <w:sdt>
              <w:sdtPr>
                <w:rPr>
                  <w:rFonts w:hint="eastAsia"/>
                  <w:szCs w:val="21"/>
                </w:rPr>
                <w:alias w:val="无形资产土地使用权累计摊销增加项目金额"/>
                <w:tag w:val="_GBC_6f3b78a39f1f45348d4b4dcd0d2b0569"/>
                <w:id w:val="1710147293"/>
                <w:lock w:val="sdtLocked"/>
                <w:showingPlcHdr/>
              </w:sdtPr>
              <w:sdtEndPr/>
              <w:sdtContent>
                <w:tc>
                  <w:tcPr>
                    <w:tcW w:w="932" w:type="pct"/>
                    <w:shd w:val="clear" w:color="auto" w:fill="auto"/>
                  </w:tcPr>
                  <w:p w:rsidR="008A5C7D" w:rsidRDefault="00100223" w:rsidP="008A5C7D">
                    <w:pPr>
                      <w:pStyle w:val="afff4"/>
                      <w:jc w:val="right"/>
                      <w:rPr>
                        <w:szCs w:val="21"/>
                      </w:rPr>
                    </w:pPr>
                    <w:r>
                      <w:rPr>
                        <w:rFonts w:hint="eastAsia"/>
                        <w:szCs w:val="21"/>
                      </w:rPr>
                      <w:t xml:space="preserve">　</w:t>
                    </w:r>
                  </w:p>
                </w:tc>
              </w:sdtContent>
            </w:sdt>
            <w:sdt>
              <w:sdtPr>
                <w:rPr>
                  <w:rFonts w:hint="eastAsia"/>
                  <w:szCs w:val="21"/>
                </w:rPr>
                <w:alias w:val="无形资产专利技术累计摊销增加项目金额"/>
                <w:tag w:val="_GBC_5324450a41a94517b586eb91c729ea6d"/>
                <w:id w:val="215012352"/>
                <w:lock w:val="sdtLocked"/>
                <w:showingPlcHdr/>
              </w:sdtPr>
              <w:sdtEndPr/>
              <w:sdtContent>
                <w:tc>
                  <w:tcPr>
                    <w:tcW w:w="649" w:type="pct"/>
                    <w:shd w:val="clear" w:color="auto" w:fill="auto"/>
                  </w:tcPr>
                  <w:p w:rsidR="008A5C7D" w:rsidRDefault="00100223" w:rsidP="008A5C7D">
                    <w:pPr>
                      <w:pStyle w:val="afff4"/>
                      <w:jc w:val="right"/>
                      <w:rPr>
                        <w:szCs w:val="21"/>
                      </w:rPr>
                    </w:pPr>
                    <w:r>
                      <w:rPr>
                        <w:rFonts w:hint="eastAsia"/>
                        <w:szCs w:val="21"/>
                      </w:rPr>
                      <w:t xml:space="preserve">　</w:t>
                    </w:r>
                  </w:p>
                </w:tc>
              </w:sdtContent>
            </w:sdt>
            <w:sdt>
              <w:sdtPr>
                <w:rPr>
                  <w:rFonts w:hint="eastAsia"/>
                  <w:szCs w:val="21"/>
                </w:rPr>
                <w:alias w:val="无形资产非专利技术累计摊销增加项目金额"/>
                <w:tag w:val="_GBC_4a761a5ccfea4b0dac40e38b69d5d86f"/>
                <w:id w:val="2046717834"/>
                <w:lock w:val="sdtLocked"/>
                <w:showingPlcHdr/>
              </w:sdtPr>
              <w:sdtEndPr/>
              <w:sdtContent>
                <w:tc>
                  <w:tcPr>
                    <w:tcW w:w="624" w:type="pct"/>
                    <w:shd w:val="clear" w:color="auto" w:fill="auto"/>
                  </w:tcPr>
                  <w:p w:rsidR="008A5C7D" w:rsidRDefault="00100223" w:rsidP="008A5C7D">
                    <w:pPr>
                      <w:pStyle w:val="afff4"/>
                      <w:jc w:val="right"/>
                      <w:rPr>
                        <w:szCs w:val="21"/>
                      </w:rPr>
                    </w:pPr>
                    <w:r>
                      <w:rPr>
                        <w:rFonts w:hint="eastAsia"/>
                        <w:szCs w:val="21"/>
                      </w:rPr>
                      <w:t xml:space="preserve">　</w:t>
                    </w:r>
                  </w:p>
                </w:tc>
              </w:sdtContent>
            </w:sdt>
            <w:sdt>
              <w:sdtPr>
                <w:rPr>
                  <w:rFonts w:hint="eastAsia"/>
                  <w:szCs w:val="21"/>
                </w:rPr>
                <w:alias w:val="无形资产累计摊销增加项目金额"/>
                <w:tag w:val="_GBC_be793f363ede4d81a059f7c3f73d8e7c"/>
                <w:id w:val="1569844226"/>
                <w:lock w:val="sdtLocked"/>
                <w:showingPlcHdr/>
              </w:sdtPr>
              <w:sdtEndPr/>
              <w:sdtContent>
                <w:tc>
                  <w:tcPr>
                    <w:tcW w:w="874" w:type="pct"/>
                    <w:shd w:val="clear" w:color="auto" w:fill="auto"/>
                  </w:tcPr>
                  <w:p w:rsidR="008A5C7D" w:rsidRDefault="00100223" w:rsidP="008A5C7D">
                    <w:pPr>
                      <w:pStyle w:val="afff4"/>
                      <w:jc w:val="right"/>
                      <w:rPr>
                        <w:szCs w:val="21"/>
                      </w:rPr>
                    </w:pPr>
                    <w:r>
                      <w:rPr>
                        <w:rFonts w:hint="eastAsia"/>
                        <w:szCs w:val="21"/>
                      </w:rPr>
                      <w:t xml:space="preserve">　</w:t>
                    </w:r>
                  </w:p>
                </w:tc>
              </w:sdtContent>
            </w:sdt>
            <w:sdt>
              <w:sdtPr>
                <w:rPr>
                  <w:rFonts w:hint="eastAsia"/>
                  <w:szCs w:val="21"/>
                </w:rPr>
                <w:alias w:val="无形资产账面原值减少项目合计金额"/>
                <w:tag w:val="_GBC_2786960157f34a39a4cf247d142f7392"/>
                <w:id w:val="-2099401052"/>
                <w:lock w:val="sdtLocked"/>
                <w:showingPlcHdr/>
              </w:sdtPr>
              <w:sdtEndPr/>
              <w:sdtContent>
                <w:tc>
                  <w:tcPr>
                    <w:tcW w:w="932" w:type="pct"/>
                    <w:shd w:val="clear" w:color="auto" w:fill="auto"/>
                  </w:tcPr>
                  <w:p w:rsidR="008A5C7D" w:rsidRDefault="00100223" w:rsidP="008A5C7D">
                    <w:pPr>
                      <w:pStyle w:val="afff4"/>
                      <w:jc w:val="right"/>
                      <w:rPr>
                        <w:szCs w:val="21"/>
                      </w:rPr>
                    </w:pPr>
                    <w:r>
                      <w:rPr>
                        <w:rFonts w:hint="eastAsia"/>
                        <w:szCs w:val="21"/>
                      </w:rPr>
                      <w:t xml:space="preserve">　</w:t>
                    </w:r>
                  </w:p>
                </w:tc>
              </w:sdtContent>
            </w:sdt>
          </w:tr>
          <w:tr w:rsidR="008A5C7D" w:rsidTr="00972ABE">
            <w:trPr>
              <w:trHeight w:val="340"/>
            </w:trPr>
            <w:sdt>
              <w:sdtPr>
                <w:tag w:val="_PLD_915cb31bb4224f868e630c1166a0d717"/>
                <w:id w:val="1033771950"/>
                <w:lock w:val="sdtLocked"/>
              </w:sdtPr>
              <w:sdtEndPr/>
              <w:sdtContent>
                <w:tc>
                  <w:tcPr>
                    <w:tcW w:w="990" w:type="pct"/>
                    <w:shd w:val="clear" w:color="auto" w:fill="auto"/>
                    <w:vAlign w:val="center"/>
                  </w:tcPr>
                  <w:p w:rsidR="008A5C7D" w:rsidRDefault="00100223" w:rsidP="008A5C7D">
                    <w:pPr>
                      <w:pStyle w:val="afff4"/>
                      <w:ind w:firstLineChars="200" w:firstLine="420"/>
                      <w:rPr>
                        <w:szCs w:val="21"/>
                      </w:rPr>
                    </w:pPr>
                    <w:r>
                      <w:rPr>
                        <w:rFonts w:hint="eastAsia"/>
                        <w:szCs w:val="21"/>
                      </w:rPr>
                      <w:t>3.</w:t>
                    </w:r>
                    <w:r>
                      <w:rPr>
                        <w:szCs w:val="21"/>
                      </w:rPr>
                      <w:t>本期减少</w:t>
                    </w:r>
                    <w:r>
                      <w:rPr>
                        <w:rFonts w:hint="eastAsia"/>
                        <w:szCs w:val="21"/>
                      </w:rPr>
                      <w:t>金额</w:t>
                    </w:r>
                  </w:p>
                </w:tc>
              </w:sdtContent>
            </w:sdt>
            <w:tc>
              <w:tcPr>
                <w:tcW w:w="932" w:type="pct"/>
                <w:shd w:val="clear" w:color="auto" w:fill="auto"/>
              </w:tcPr>
              <w:p w:rsidR="008A5C7D" w:rsidRDefault="008A5C7D" w:rsidP="008A5C7D">
                <w:pPr>
                  <w:pStyle w:val="afff4"/>
                  <w:jc w:val="right"/>
                  <w:rPr>
                    <w:szCs w:val="21"/>
                  </w:rPr>
                </w:pPr>
              </w:p>
            </w:tc>
            <w:tc>
              <w:tcPr>
                <w:tcW w:w="649" w:type="pct"/>
                <w:shd w:val="clear" w:color="auto" w:fill="auto"/>
              </w:tcPr>
              <w:p w:rsidR="008A5C7D" w:rsidRDefault="008A5C7D" w:rsidP="008A5C7D">
                <w:pPr>
                  <w:pStyle w:val="afff4"/>
                  <w:jc w:val="right"/>
                  <w:rPr>
                    <w:szCs w:val="21"/>
                  </w:rPr>
                </w:pPr>
              </w:p>
            </w:tc>
            <w:tc>
              <w:tcPr>
                <w:tcW w:w="624" w:type="pct"/>
                <w:shd w:val="clear" w:color="auto" w:fill="auto"/>
              </w:tcPr>
              <w:p w:rsidR="008A5C7D" w:rsidRDefault="008A5C7D" w:rsidP="008A5C7D">
                <w:pPr>
                  <w:pStyle w:val="afff4"/>
                  <w:jc w:val="right"/>
                  <w:rPr>
                    <w:szCs w:val="21"/>
                  </w:rPr>
                </w:pPr>
              </w:p>
            </w:tc>
            <w:tc>
              <w:tcPr>
                <w:tcW w:w="874" w:type="pct"/>
                <w:shd w:val="clear" w:color="auto" w:fill="auto"/>
              </w:tcPr>
              <w:p w:rsidR="008A5C7D" w:rsidRDefault="008A5C7D" w:rsidP="008A5C7D">
                <w:pPr>
                  <w:pStyle w:val="afff4"/>
                  <w:jc w:val="right"/>
                  <w:rPr>
                    <w:szCs w:val="21"/>
                  </w:rPr>
                </w:pPr>
              </w:p>
            </w:tc>
            <w:tc>
              <w:tcPr>
                <w:tcW w:w="932" w:type="pct"/>
                <w:shd w:val="clear" w:color="auto" w:fill="auto"/>
              </w:tcPr>
              <w:p w:rsidR="008A5C7D" w:rsidRDefault="008A5C7D" w:rsidP="008A5C7D">
                <w:pPr>
                  <w:pStyle w:val="afff4"/>
                  <w:jc w:val="right"/>
                  <w:rPr>
                    <w:szCs w:val="21"/>
                  </w:rPr>
                </w:pPr>
              </w:p>
            </w:tc>
          </w:tr>
          <w:tr w:rsidR="008A5C7D" w:rsidTr="00972ABE">
            <w:trPr>
              <w:trHeight w:val="340"/>
            </w:trPr>
            <w:sdt>
              <w:sdtPr>
                <w:tag w:val="_PLD_0d3cdfa6a81e4a8ab3796288b6ac246d"/>
                <w:id w:val="994220490"/>
                <w:lock w:val="sdtLocked"/>
              </w:sdtPr>
              <w:sdtEndPr/>
              <w:sdtContent>
                <w:tc>
                  <w:tcPr>
                    <w:tcW w:w="990" w:type="pct"/>
                    <w:shd w:val="clear" w:color="auto" w:fill="auto"/>
                    <w:vAlign w:val="center"/>
                  </w:tcPr>
                  <w:p w:rsidR="008A5C7D" w:rsidRDefault="00100223" w:rsidP="008A5C7D">
                    <w:pPr>
                      <w:pStyle w:val="afff4"/>
                      <w:ind w:firstLineChars="300" w:firstLine="630"/>
                      <w:rPr>
                        <w:szCs w:val="21"/>
                      </w:rPr>
                    </w:pPr>
                    <w:r>
                      <w:rPr>
                        <w:szCs w:val="21"/>
                      </w:rPr>
                      <w:t xml:space="preserve"> (</w:t>
                    </w:r>
                    <w:r>
                      <w:rPr>
                        <w:rFonts w:hint="eastAsia"/>
                        <w:szCs w:val="21"/>
                      </w:rPr>
                      <w:t>1</w:t>
                    </w:r>
                    <w:r>
                      <w:rPr>
                        <w:szCs w:val="21"/>
                      </w:rPr>
                      <w:t>)</w:t>
                    </w:r>
                    <w:r>
                      <w:rPr>
                        <w:rFonts w:hint="eastAsia"/>
                        <w:szCs w:val="21"/>
                      </w:rPr>
                      <w:t>处置</w:t>
                    </w:r>
                  </w:p>
                </w:tc>
              </w:sdtContent>
            </w:sdt>
            <w:tc>
              <w:tcPr>
                <w:tcW w:w="932" w:type="pct"/>
                <w:shd w:val="clear" w:color="auto" w:fill="auto"/>
              </w:tcPr>
              <w:p w:rsidR="008A5C7D" w:rsidRDefault="008A5C7D" w:rsidP="008A5C7D">
                <w:pPr>
                  <w:pStyle w:val="afff4"/>
                  <w:jc w:val="right"/>
                  <w:rPr>
                    <w:szCs w:val="21"/>
                  </w:rPr>
                </w:pPr>
              </w:p>
            </w:tc>
            <w:tc>
              <w:tcPr>
                <w:tcW w:w="649" w:type="pct"/>
                <w:shd w:val="clear" w:color="auto" w:fill="auto"/>
              </w:tcPr>
              <w:p w:rsidR="008A5C7D" w:rsidRDefault="008A5C7D" w:rsidP="008A5C7D">
                <w:pPr>
                  <w:pStyle w:val="afff4"/>
                  <w:jc w:val="right"/>
                  <w:rPr>
                    <w:szCs w:val="21"/>
                  </w:rPr>
                </w:pPr>
              </w:p>
            </w:tc>
            <w:tc>
              <w:tcPr>
                <w:tcW w:w="624" w:type="pct"/>
                <w:shd w:val="clear" w:color="auto" w:fill="auto"/>
              </w:tcPr>
              <w:p w:rsidR="008A5C7D" w:rsidRDefault="008A5C7D" w:rsidP="008A5C7D">
                <w:pPr>
                  <w:pStyle w:val="afff4"/>
                  <w:jc w:val="right"/>
                  <w:rPr>
                    <w:szCs w:val="21"/>
                  </w:rPr>
                </w:pPr>
              </w:p>
            </w:tc>
            <w:tc>
              <w:tcPr>
                <w:tcW w:w="874" w:type="pct"/>
                <w:shd w:val="clear" w:color="auto" w:fill="auto"/>
              </w:tcPr>
              <w:p w:rsidR="008A5C7D" w:rsidRDefault="008A5C7D" w:rsidP="008A5C7D">
                <w:pPr>
                  <w:pStyle w:val="afff4"/>
                  <w:jc w:val="right"/>
                  <w:rPr>
                    <w:szCs w:val="21"/>
                  </w:rPr>
                </w:pPr>
              </w:p>
            </w:tc>
            <w:tc>
              <w:tcPr>
                <w:tcW w:w="932" w:type="pct"/>
                <w:shd w:val="clear" w:color="auto" w:fill="auto"/>
              </w:tcPr>
              <w:p w:rsidR="008A5C7D" w:rsidRDefault="008A5C7D" w:rsidP="008A5C7D">
                <w:pPr>
                  <w:pStyle w:val="afff4"/>
                  <w:jc w:val="right"/>
                  <w:rPr>
                    <w:szCs w:val="21"/>
                  </w:rPr>
                </w:pPr>
              </w:p>
            </w:tc>
          </w:tr>
          <w:tr w:rsidR="008A5C7D" w:rsidTr="00972ABE">
            <w:trPr>
              <w:trHeight w:val="340"/>
            </w:trPr>
            <w:sdt>
              <w:sdtPr>
                <w:tag w:val="_PLD_6b52e77de021464b99b9a2d55cb6dc5b"/>
                <w:id w:val="446814516"/>
                <w:lock w:val="sdtLocked"/>
              </w:sdtPr>
              <w:sdtEndPr/>
              <w:sdtContent>
                <w:tc>
                  <w:tcPr>
                    <w:tcW w:w="990" w:type="pct"/>
                    <w:shd w:val="clear" w:color="auto" w:fill="auto"/>
                    <w:vAlign w:val="center"/>
                  </w:tcPr>
                  <w:p w:rsidR="008A5C7D" w:rsidRDefault="00100223" w:rsidP="008A5C7D">
                    <w:pPr>
                      <w:pStyle w:val="afff4"/>
                      <w:ind w:firstLineChars="200" w:firstLine="420"/>
                      <w:rPr>
                        <w:szCs w:val="21"/>
                      </w:rPr>
                    </w:pPr>
                    <w:r>
                      <w:rPr>
                        <w:rFonts w:hint="eastAsia"/>
                        <w:szCs w:val="21"/>
                      </w:rPr>
                      <w:t>4.</w:t>
                    </w:r>
                    <w:r>
                      <w:rPr>
                        <w:szCs w:val="21"/>
                      </w:rPr>
                      <w:t>期末余额</w:t>
                    </w:r>
                  </w:p>
                </w:tc>
              </w:sdtContent>
            </w:sdt>
            <w:tc>
              <w:tcPr>
                <w:tcW w:w="932" w:type="pct"/>
                <w:shd w:val="clear" w:color="auto" w:fill="auto"/>
              </w:tcPr>
              <w:p w:rsidR="008A5C7D" w:rsidRDefault="00100223" w:rsidP="008A5C7D">
                <w:pPr>
                  <w:pStyle w:val="afff4"/>
                  <w:jc w:val="right"/>
                  <w:rPr>
                    <w:szCs w:val="21"/>
                  </w:rPr>
                </w:pPr>
                <w:r w:rsidRPr="00C74F8C">
                  <w:rPr>
                    <w:szCs w:val="21"/>
                  </w:rPr>
                  <w:t>27,812,836.54</w:t>
                </w:r>
              </w:p>
            </w:tc>
            <w:tc>
              <w:tcPr>
                <w:tcW w:w="649" w:type="pct"/>
                <w:shd w:val="clear" w:color="auto" w:fill="auto"/>
              </w:tcPr>
              <w:p w:rsidR="008A5C7D" w:rsidRDefault="008A5C7D" w:rsidP="008A5C7D">
                <w:pPr>
                  <w:pStyle w:val="afff4"/>
                  <w:jc w:val="right"/>
                  <w:rPr>
                    <w:szCs w:val="21"/>
                  </w:rPr>
                </w:pPr>
              </w:p>
            </w:tc>
            <w:tc>
              <w:tcPr>
                <w:tcW w:w="624" w:type="pct"/>
                <w:shd w:val="clear" w:color="auto" w:fill="auto"/>
              </w:tcPr>
              <w:p w:rsidR="008A5C7D" w:rsidRDefault="008A5C7D" w:rsidP="008A5C7D">
                <w:pPr>
                  <w:pStyle w:val="afff4"/>
                  <w:jc w:val="right"/>
                  <w:rPr>
                    <w:szCs w:val="21"/>
                  </w:rPr>
                </w:pPr>
              </w:p>
            </w:tc>
            <w:tc>
              <w:tcPr>
                <w:tcW w:w="874" w:type="pct"/>
                <w:shd w:val="clear" w:color="auto" w:fill="auto"/>
              </w:tcPr>
              <w:p w:rsidR="008A5C7D" w:rsidRDefault="00100223" w:rsidP="008A5C7D">
                <w:pPr>
                  <w:pStyle w:val="afff4"/>
                  <w:jc w:val="right"/>
                  <w:rPr>
                    <w:szCs w:val="21"/>
                  </w:rPr>
                </w:pPr>
                <w:r>
                  <w:t>14,880,346.60</w:t>
                </w:r>
              </w:p>
            </w:tc>
            <w:tc>
              <w:tcPr>
                <w:tcW w:w="932" w:type="pct"/>
                <w:shd w:val="clear" w:color="auto" w:fill="auto"/>
              </w:tcPr>
              <w:p w:rsidR="008A5C7D" w:rsidRDefault="00100223" w:rsidP="008A5C7D">
                <w:pPr>
                  <w:pStyle w:val="afff4"/>
                  <w:jc w:val="right"/>
                  <w:rPr>
                    <w:szCs w:val="21"/>
                  </w:rPr>
                </w:pPr>
                <w:r>
                  <w:t>42,693,183.14</w:t>
                </w:r>
              </w:p>
            </w:tc>
          </w:tr>
          <w:tr w:rsidR="008A5C7D" w:rsidTr="00972ABE">
            <w:trPr>
              <w:trHeight w:val="340"/>
            </w:trPr>
            <w:sdt>
              <w:sdtPr>
                <w:tag w:val="_PLD_100d3bc56cc142c1b30c3998528f8af2"/>
                <w:id w:val="31397089"/>
                <w:lock w:val="sdtLocked"/>
              </w:sdtPr>
              <w:sdtEndPr/>
              <w:sdtContent>
                <w:tc>
                  <w:tcPr>
                    <w:tcW w:w="990" w:type="pct"/>
                    <w:shd w:val="clear" w:color="auto" w:fill="auto"/>
                    <w:vAlign w:val="center"/>
                  </w:tcPr>
                  <w:p w:rsidR="008A5C7D" w:rsidRDefault="00100223" w:rsidP="008A5C7D">
                    <w:pPr>
                      <w:pStyle w:val="afff4"/>
                      <w:rPr>
                        <w:szCs w:val="21"/>
                      </w:rPr>
                    </w:pPr>
                    <w:r>
                      <w:rPr>
                        <w:szCs w:val="21"/>
                      </w:rPr>
                      <w:t>三、减值准备</w:t>
                    </w:r>
                  </w:p>
                </w:tc>
              </w:sdtContent>
            </w:sdt>
            <w:tc>
              <w:tcPr>
                <w:tcW w:w="932" w:type="pct"/>
                <w:shd w:val="clear" w:color="auto" w:fill="auto"/>
              </w:tcPr>
              <w:p w:rsidR="008A5C7D" w:rsidRDefault="008A5C7D" w:rsidP="008A5C7D">
                <w:pPr>
                  <w:pStyle w:val="afff4"/>
                  <w:jc w:val="right"/>
                  <w:rPr>
                    <w:szCs w:val="21"/>
                  </w:rPr>
                </w:pPr>
              </w:p>
            </w:tc>
            <w:tc>
              <w:tcPr>
                <w:tcW w:w="649" w:type="pct"/>
                <w:shd w:val="clear" w:color="auto" w:fill="auto"/>
              </w:tcPr>
              <w:p w:rsidR="008A5C7D" w:rsidRDefault="008A5C7D" w:rsidP="008A5C7D">
                <w:pPr>
                  <w:pStyle w:val="afff4"/>
                  <w:jc w:val="right"/>
                  <w:rPr>
                    <w:szCs w:val="21"/>
                  </w:rPr>
                </w:pPr>
              </w:p>
            </w:tc>
            <w:tc>
              <w:tcPr>
                <w:tcW w:w="624" w:type="pct"/>
                <w:shd w:val="clear" w:color="auto" w:fill="auto"/>
              </w:tcPr>
              <w:p w:rsidR="008A5C7D" w:rsidRDefault="008A5C7D" w:rsidP="008A5C7D">
                <w:pPr>
                  <w:pStyle w:val="afff4"/>
                  <w:jc w:val="right"/>
                  <w:rPr>
                    <w:szCs w:val="21"/>
                  </w:rPr>
                </w:pPr>
              </w:p>
            </w:tc>
            <w:tc>
              <w:tcPr>
                <w:tcW w:w="874" w:type="pct"/>
                <w:shd w:val="clear" w:color="auto" w:fill="auto"/>
              </w:tcPr>
              <w:p w:rsidR="008A5C7D" w:rsidRDefault="008A5C7D" w:rsidP="008A5C7D">
                <w:pPr>
                  <w:pStyle w:val="afff4"/>
                  <w:jc w:val="right"/>
                  <w:rPr>
                    <w:szCs w:val="21"/>
                  </w:rPr>
                </w:pPr>
              </w:p>
            </w:tc>
            <w:tc>
              <w:tcPr>
                <w:tcW w:w="932" w:type="pct"/>
                <w:shd w:val="clear" w:color="auto" w:fill="auto"/>
              </w:tcPr>
              <w:p w:rsidR="008A5C7D" w:rsidRDefault="008A5C7D" w:rsidP="008A5C7D">
                <w:pPr>
                  <w:pStyle w:val="afff4"/>
                  <w:jc w:val="right"/>
                  <w:rPr>
                    <w:szCs w:val="21"/>
                  </w:rPr>
                </w:pPr>
              </w:p>
            </w:tc>
          </w:tr>
          <w:tr w:rsidR="008A5C7D" w:rsidTr="00972ABE">
            <w:trPr>
              <w:trHeight w:val="340"/>
            </w:trPr>
            <w:sdt>
              <w:sdtPr>
                <w:tag w:val="_PLD_420f955ca82e4f579c5533e44e7054ff"/>
                <w:id w:val="1058904335"/>
                <w:lock w:val="sdtLocked"/>
              </w:sdtPr>
              <w:sdtEndPr/>
              <w:sdtContent>
                <w:tc>
                  <w:tcPr>
                    <w:tcW w:w="990" w:type="pct"/>
                    <w:shd w:val="clear" w:color="auto" w:fill="auto"/>
                    <w:vAlign w:val="center"/>
                  </w:tcPr>
                  <w:p w:rsidR="008A5C7D" w:rsidRDefault="00100223" w:rsidP="008A5C7D">
                    <w:pPr>
                      <w:pStyle w:val="afff4"/>
                      <w:ind w:firstLineChars="200" w:firstLine="420"/>
                      <w:rPr>
                        <w:szCs w:val="21"/>
                      </w:rPr>
                    </w:pPr>
                    <w:r>
                      <w:rPr>
                        <w:rFonts w:hint="eastAsia"/>
                        <w:szCs w:val="21"/>
                      </w:rPr>
                      <w:t>1.期</w:t>
                    </w:r>
                    <w:r>
                      <w:rPr>
                        <w:szCs w:val="21"/>
                      </w:rPr>
                      <w:t>初余额</w:t>
                    </w:r>
                  </w:p>
                </w:tc>
              </w:sdtContent>
            </w:sdt>
            <w:tc>
              <w:tcPr>
                <w:tcW w:w="932" w:type="pct"/>
                <w:shd w:val="clear" w:color="auto" w:fill="auto"/>
              </w:tcPr>
              <w:p w:rsidR="008A5C7D" w:rsidRDefault="008A5C7D" w:rsidP="008A5C7D">
                <w:pPr>
                  <w:pStyle w:val="afff4"/>
                  <w:jc w:val="right"/>
                  <w:rPr>
                    <w:szCs w:val="21"/>
                  </w:rPr>
                </w:pPr>
              </w:p>
            </w:tc>
            <w:tc>
              <w:tcPr>
                <w:tcW w:w="649" w:type="pct"/>
                <w:shd w:val="clear" w:color="auto" w:fill="auto"/>
              </w:tcPr>
              <w:p w:rsidR="008A5C7D" w:rsidRDefault="008A5C7D" w:rsidP="008A5C7D">
                <w:pPr>
                  <w:pStyle w:val="afff4"/>
                  <w:jc w:val="right"/>
                  <w:rPr>
                    <w:szCs w:val="21"/>
                  </w:rPr>
                </w:pPr>
              </w:p>
            </w:tc>
            <w:tc>
              <w:tcPr>
                <w:tcW w:w="624" w:type="pct"/>
                <w:shd w:val="clear" w:color="auto" w:fill="auto"/>
              </w:tcPr>
              <w:p w:rsidR="008A5C7D" w:rsidRDefault="008A5C7D" w:rsidP="008A5C7D">
                <w:pPr>
                  <w:pStyle w:val="afff4"/>
                  <w:jc w:val="right"/>
                  <w:rPr>
                    <w:szCs w:val="21"/>
                  </w:rPr>
                </w:pPr>
              </w:p>
            </w:tc>
            <w:tc>
              <w:tcPr>
                <w:tcW w:w="874" w:type="pct"/>
                <w:shd w:val="clear" w:color="auto" w:fill="auto"/>
              </w:tcPr>
              <w:p w:rsidR="008A5C7D" w:rsidRDefault="008A5C7D" w:rsidP="008A5C7D">
                <w:pPr>
                  <w:pStyle w:val="afff4"/>
                  <w:jc w:val="right"/>
                  <w:rPr>
                    <w:szCs w:val="21"/>
                  </w:rPr>
                </w:pPr>
              </w:p>
            </w:tc>
            <w:tc>
              <w:tcPr>
                <w:tcW w:w="932" w:type="pct"/>
                <w:shd w:val="clear" w:color="auto" w:fill="auto"/>
              </w:tcPr>
              <w:p w:rsidR="008A5C7D" w:rsidRDefault="008A5C7D" w:rsidP="008A5C7D">
                <w:pPr>
                  <w:pStyle w:val="afff4"/>
                  <w:jc w:val="right"/>
                  <w:rPr>
                    <w:szCs w:val="21"/>
                  </w:rPr>
                </w:pPr>
              </w:p>
            </w:tc>
          </w:tr>
          <w:tr w:rsidR="008A5C7D" w:rsidTr="00972ABE">
            <w:trPr>
              <w:trHeight w:val="340"/>
            </w:trPr>
            <w:sdt>
              <w:sdtPr>
                <w:tag w:val="_PLD_7efb2ccf9b504b529547ebac5b8ce675"/>
                <w:id w:val="1052122967"/>
                <w:lock w:val="sdtLocked"/>
              </w:sdtPr>
              <w:sdtEndPr/>
              <w:sdtContent>
                <w:tc>
                  <w:tcPr>
                    <w:tcW w:w="990" w:type="pct"/>
                    <w:shd w:val="clear" w:color="auto" w:fill="auto"/>
                    <w:vAlign w:val="center"/>
                  </w:tcPr>
                  <w:p w:rsidR="008A5C7D" w:rsidRDefault="00100223" w:rsidP="008A5C7D">
                    <w:pPr>
                      <w:pStyle w:val="afff4"/>
                      <w:ind w:firstLineChars="200" w:firstLine="420"/>
                      <w:rPr>
                        <w:szCs w:val="21"/>
                      </w:rPr>
                    </w:pPr>
                    <w:r>
                      <w:rPr>
                        <w:szCs w:val="21"/>
                      </w:rPr>
                      <w:t>2.本期增加</w:t>
                    </w:r>
                    <w:r>
                      <w:rPr>
                        <w:rFonts w:hint="eastAsia"/>
                        <w:szCs w:val="21"/>
                      </w:rPr>
                      <w:t>金额</w:t>
                    </w:r>
                  </w:p>
                </w:tc>
              </w:sdtContent>
            </w:sdt>
            <w:tc>
              <w:tcPr>
                <w:tcW w:w="932" w:type="pct"/>
                <w:shd w:val="clear" w:color="auto" w:fill="auto"/>
              </w:tcPr>
              <w:p w:rsidR="008A5C7D" w:rsidRDefault="008A5C7D" w:rsidP="008A5C7D">
                <w:pPr>
                  <w:pStyle w:val="afff4"/>
                  <w:jc w:val="right"/>
                  <w:rPr>
                    <w:szCs w:val="21"/>
                  </w:rPr>
                </w:pPr>
              </w:p>
            </w:tc>
            <w:tc>
              <w:tcPr>
                <w:tcW w:w="649" w:type="pct"/>
                <w:shd w:val="clear" w:color="auto" w:fill="auto"/>
              </w:tcPr>
              <w:p w:rsidR="008A5C7D" w:rsidRDefault="008A5C7D" w:rsidP="008A5C7D">
                <w:pPr>
                  <w:pStyle w:val="afff4"/>
                  <w:jc w:val="right"/>
                  <w:rPr>
                    <w:szCs w:val="21"/>
                  </w:rPr>
                </w:pPr>
              </w:p>
            </w:tc>
            <w:tc>
              <w:tcPr>
                <w:tcW w:w="624" w:type="pct"/>
                <w:shd w:val="clear" w:color="auto" w:fill="auto"/>
              </w:tcPr>
              <w:p w:rsidR="008A5C7D" w:rsidRDefault="008A5C7D" w:rsidP="008A5C7D">
                <w:pPr>
                  <w:pStyle w:val="afff4"/>
                  <w:jc w:val="right"/>
                  <w:rPr>
                    <w:szCs w:val="21"/>
                  </w:rPr>
                </w:pPr>
              </w:p>
            </w:tc>
            <w:tc>
              <w:tcPr>
                <w:tcW w:w="874" w:type="pct"/>
                <w:shd w:val="clear" w:color="auto" w:fill="auto"/>
              </w:tcPr>
              <w:p w:rsidR="008A5C7D" w:rsidRDefault="008A5C7D" w:rsidP="008A5C7D">
                <w:pPr>
                  <w:pStyle w:val="afff4"/>
                  <w:jc w:val="right"/>
                  <w:rPr>
                    <w:szCs w:val="21"/>
                  </w:rPr>
                </w:pPr>
              </w:p>
            </w:tc>
            <w:tc>
              <w:tcPr>
                <w:tcW w:w="932" w:type="pct"/>
                <w:shd w:val="clear" w:color="auto" w:fill="auto"/>
              </w:tcPr>
              <w:p w:rsidR="008A5C7D" w:rsidRDefault="008A5C7D" w:rsidP="008A5C7D">
                <w:pPr>
                  <w:pStyle w:val="afff4"/>
                  <w:jc w:val="right"/>
                  <w:rPr>
                    <w:szCs w:val="21"/>
                  </w:rPr>
                </w:pPr>
              </w:p>
            </w:tc>
          </w:tr>
          <w:tr w:rsidR="008A5C7D" w:rsidTr="00972ABE">
            <w:trPr>
              <w:trHeight w:val="340"/>
            </w:trPr>
            <w:sdt>
              <w:sdtPr>
                <w:tag w:val="_PLD_c13e2ead7b5f41d0891abcff97ced932"/>
                <w:id w:val="-1410068743"/>
                <w:lock w:val="sdtLocked"/>
              </w:sdtPr>
              <w:sdtEndPr/>
              <w:sdtContent>
                <w:tc>
                  <w:tcPr>
                    <w:tcW w:w="990" w:type="pct"/>
                    <w:shd w:val="clear" w:color="auto" w:fill="auto"/>
                    <w:vAlign w:val="center"/>
                  </w:tcPr>
                  <w:p w:rsidR="008A5C7D" w:rsidRDefault="00100223" w:rsidP="008A5C7D">
                    <w:pPr>
                      <w:pStyle w:val="afff4"/>
                      <w:ind w:firstLineChars="300" w:firstLine="630"/>
                      <w:rPr>
                        <w:szCs w:val="21"/>
                      </w:rPr>
                    </w:pPr>
                    <w:r>
                      <w:rPr>
                        <w:rFonts w:hint="eastAsia"/>
                        <w:szCs w:val="21"/>
                      </w:rPr>
                      <w:t>（1）</w:t>
                    </w:r>
                    <w:r>
                      <w:rPr>
                        <w:szCs w:val="21"/>
                      </w:rPr>
                      <w:t>计提</w:t>
                    </w:r>
                  </w:p>
                </w:tc>
              </w:sdtContent>
            </w:sdt>
            <w:tc>
              <w:tcPr>
                <w:tcW w:w="932" w:type="pct"/>
                <w:shd w:val="clear" w:color="auto" w:fill="auto"/>
              </w:tcPr>
              <w:p w:rsidR="008A5C7D" w:rsidRDefault="008A5C7D" w:rsidP="008A5C7D">
                <w:pPr>
                  <w:pStyle w:val="afff4"/>
                  <w:jc w:val="right"/>
                  <w:rPr>
                    <w:szCs w:val="21"/>
                  </w:rPr>
                </w:pPr>
              </w:p>
            </w:tc>
            <w:tc>
              <w:tcPr>
                <w:tcW w:w="649" w:type="pct"/>
                <w:shd w:val="clear" w:color="auto" w:fill="auto"/>
              </w:tcPr>
              <w:p w:rsidR="008A5C7D" w:rsidRDefault="008A5C7D" w:rsidP="008A5C7D">
                <w:pPr>
                  <w:pStyle w:val="afff4"/>
                  <w:jc w:val="right"/>
                  <w:rPr>
                    <w:szCs w:val="21"/>
                  </w:rPr>
                </w:pPr>
              </w:p>
            </w:tc>
            <w:tc>
              <w:tcPr>
                <w:tcW w:w="624" w:type="pct"/>
                <w:shd w:val="clear" w:color="auto" w:fill="auto"/>
              </w:tcPr>
              <w:p w:rsidR="008A5C7D" w:rsidRDefault="008A5C7D" w:rsidP="008A5C7D">
                <w:pPr>
                  <w:pStyle w:val="afff4"/>
                  <w:jc w:val="right"/>
                  <w:rPr>
                    <w:szCs w:val="21"/>
                  </w:rPr>
                </w:pPr>
              </w:p>
            </w:tc>
            <w:tc>
              <w:tcPr>
                <w:tcW w:w="874" w:type="pct"/>
                <w:shd w:val="clear" w:color="auto" w:fill="auto"/>
              </w:tcPr>
              <w:p w:rsidR="008A5C7D" w:rsidRDefault="008A5C7D" w:rsidP="008A5C7D">
                <w:pPr>
                  <w:pStyle w:val="afff4"/>
                  <w:jc w:val="right"/>
                  <w:rPr>
                    <w:szCs w:val="21"/>
                  </w:rPr>
                </w:pPr>
              </w:p>
            </w:tc>
            <w:tc>
              <w:tcPr>
                <w:tcW w:w="932" w:type="pct"/>
                <w:shd w:val="clear" w:color="auto" w:fill="auto"/>
              </w:tcPr>
              <w:p w:rsidR="008A5C7D" w:rsidRDefault="008A5C7D" w:rsidP="008A5C7D">
                <w:pPr>
                  <w:pStyle w:val="afff4"/>
                  <w:jc w:val="right"/>
                  <w:rPr>
                    <w:szCs w:val="21"/>
                  </w:rPr>
                </w:pPr>
              </w:p>
            </w:tc>
          </w:tr>
          <w:tr w:rsidR="008A5C7D" w:rsidTr="00972ABE">
            <w:trPr>
              <w:trHeight w:val="340"/>
            </w:trPr>
            <w:sdt>
              <w:sdtPr>
                <w:tag w:val="_PLD_80ddaa0f1cfd432483c808ea875d3645"/>
                <w:id w:val="672535144"/>
                <w:lock w:val="sdtLocked"/>
              </w:sdtPr>
              <w:sdtEndPr/>
              <w:sdtContent>
                <w:tc>
                  <w:tcPr>
                    <w:tcW w:w="990" w:type="pct"/>
                    <w:shd w:val="clear" w:color="auto" w:fill="auto"/>
                    <w:vAlign w:val="center"/>
                  </w:tcPr>
                  <w:p w:rsidR="008A5C7D" w:rsidRDefault="00100223" w:rsidP="008A5C7D">
                    <w:pPr>
                      <w:pStyle w:val="afff4"/>
                      <w:ind w:firstLineChars="200" w:firstLine="420"/>
                      <w:rPr>
                        <w:szCs w:val="21"/>
                      </w:rPr>
                    </w:pPr>
                    <w:r>
                      <w:rPr>
                        <w:rFonts w:hint="eastAsia"/>
                        <w:szCs w:val="21"/>
                      </w:rPr>
                      <w:t>3.</w:t>
                    </w:r>
                    <w:r>
                      <w:rPr>
                        <w:szCs w:val="21"/>
                      </w:rPr>
                      <w:t>本期减少</w:t>
                    </w:r>
                    <w:r>
                      <w:rPr>
                        <w:rFonts w:hint="eastAsia"/>
                        <w:szCs w:val="21"/>
                      </w:rPr>
                      <w:t>金额</w:t>
                    </w:r>
                  </w:p>
                </w:tc>
              </w:sdtContent>
            </w:sdt>
            <w:tc>
              <w:tcPr>
                <w:tcW w:w="932" w:type="pct"/>
                <w:shd w:val="clear" w:color="auto" w:fill="auto"/>
              </w:tcPr>
              <w:p w:rsidR="008A5C7D" w:rsidRDefault="008A5C7D" w:rsidP="008A5C7D">
                <w:pPr>
                  <w:pStyle w:val="afff4"/>
                  <w:jc w:val="right"/>
                  <w:rPr>
                    <w:szCs w:val="21"/>
                  </w:rPr>
                </w:pPr>
              </w:p>
            </w:tc>
            <w:tc>
              <w:tcPr>
                <w:tcW w:w="649" w:type="pct"/>
                <w:shd w:val="clear" w:color="auto" w:fill="auto"/>
              </w:tcPr>
              <w:p w:rsidR="008A5C7D" w:rsidRDefault="008A5C7D" w:rsidP="008A5C7D">
                <w:pPr>
                  <w:pStyle w:val="afff4"/>
                  <w:jc w:val="right"/>
                  <w:rPr>
                    <w:szCs w:val="21"/>
                  </w:rPr>
                </w:pPr>
              </w:p>
            </w:tc>
            <w:tc>
              <w:tcPr>
                <w:tcW w:w="624" w:type="pct"/>
                <w:shd w:val="clear" w:color="auto" w:fill="auto"/>
              </w:tcPr>
              <w:p w:rsidR="008A5C7D" w:rsidRDefault="008A5C7D" w:rsidP="008A5C7D">
                <w:pPr>
                  <w:pStyle w:val="afff4"/>
                  <w:jc w:val="right"/>
                  <w:rPr>
                    <w:szCs w:val="21"/>
                  </w:rPr>
                </w:pPr>
              </w:p>
            </w:tc>
            <w:tc>
              <w:tcPr>
                <w:tcW w:w="874" w:type="pct"/>
                <w:shd w:val="clear" w:color="auto" w:fill="auto"/>
              </w:tcPr>
              <w:p w:rsidR="008A5C7D" w:rsidRDefault="008A5C7D" w:rsidP="008A5C7D">
                <w:pPr>
                  <w:pStyle w:val="afff4"/>
                  <w:jc w:val="right"/>
                  <w:rPr>
                    <w:szCs w:val="21"/>
                  </w:rPr>
                </w:pPr>
              </w:p>
            </w:tc>
            <w:tc>
              <w:tcPr>
                <w:tcW w:w="932" w:type="pct"/>
                <w:shd w:val="clear" w:color="auto" w:fill="auto"/>
              </w:tcPr>
              <w:p w:rsidR="008A5C7D" w:rsidRDefault="008A5C7D" w:rsidP="008A5C7D">
                <w:pPr>
                  <w:pStyle w:val="afff4"/>
                  <w:jc w:val="right"/>
                  <w:rPr>
                    <w:szCs w:val="21"/>
                  </w:rPr>
                </w:pPr>
              </w:p>
            </w:tc>
          </w:tr>
          <w:tr w:rsidR="008A5C7D" w:rsidTr="00972ABE">
            <w:trPr>
              <w:trHeight w:val="340"/>
            </w:trPr>
            <w:sdt>
              <w:sdtPr>
                <w:tag w:val="_PLD_2737286ed2dd4f3f95206ad01cd11070"/>
                <w:id w:val="2025582697"/>
                <w:lock w:val="sdtLocked"/>
              </w:sdtPr>
              <w:sdtEndPr/>
              <w:sdtContent>
                <w:tc>
                  <w:tcPr>
                    <w:tcW w:w="990" w:type="pct"/>
                    <w:shd w:val="clear" w:color="auto" w:fill="auto"/>
                    <w:vAlign w:val="center"/>
                  </w:tcPr>
                  <w:p w:rsidR="008A5C7D" w:rsidRDefault="00100223" w:rsidP="008A5C7D">
                    <w:pPr>
                      <w:pStyle w:val="afff4"/>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932" w:type="pct"/>
                <w:shd w:val="clear" w:color="auto" w:fill="auto"/>
              </w:tcPr>
              <w:p w:rsidR="008A5C7D" w:rsidRDefault="008A5C7D" w:rsidP="008A5C7D">
                <w:pPr>
                  <w:pStyle w:val="afff4"/>
                  <w:jc w:val="right"/>
                  <w:rPr>
                    <w:szCs w:val="21"/>
                  </w:rPr>
                </w:pPr>
              </w:p>
            </w:tc>
            <w:tc>
              <w:tcPr>
                <w:tcW w:w="649" w:type="pct"/>
                <w:shd w:val="clear" w:color="auto" w:fill="auto"/>
              </w:tcPr>
              <w:p w:rsidR="008A5C7D" w:rsidRDefault="008A5C7D" w:rsidP="008A5C7D">
                <w:pPr>
                  <w:pStyle w:val="afff4"/>
                  <w:jc w:val="right"/>
                  <w:rPr>
                    <w:szCs w:val="21"/>
                  </w:rPr>
                </w:pPr>
              </w:p>
            </w:tc>
            <w:tc>
              <w:tcPr>
                <w:tcW w:w="624" w:type="pct"/>
                <w:shd w:val="clear" w:color="auto" w:fill="auto"/>
              </w:tcPr>
              <w:p w:rsidR="008A5C7D" w:rsidRDefault="008A5C7D" w:rsidP="008A5C7D">
                <w:pPr>
                  <w:pStyle w:val="afff4"/>
                  <w:jc w:val="right"/>
                  <w:rPr>
                    <w:szCs w:val="21"/>
                  </w:rPr>
                </w:pPr>
              </w:p>
            </w:tc>
            <w:tc>
              <w:tcPr>
                <w:tcW w:w="874" w:type="pct"/>
                <w:shd w:val="clear" w:color="auto" w:fill="auto"/>
              </w:tcPr>
              <w:p w:rsidR="008A5C7D" w:rsidRDefault="008A5C7D" w:rsidP="008A5C7D">
                <w:pPr>
                  <w:pStyle w:val="afff4"/>
                  <w:jc w:val="right"/>
                  <w:rPr>
                    <w:szCs w:val="21"/>
                  </w:rPr>
                </w:pPr>
              </w:p>
            </w:tc>
            <w:tc>
              <w:tcPr>
                <w:tcW w:w="932" w:type="pct"/>
                <w:shd w:val="clear" w:color="auto" w:fill="auto"/>
              </w:tcPr>
              <w:p w:rsidR="008A5C7D" w:rsidRDefault="008A5C7D" w:rsidP="008A5C7D">
                <w:pPr>
                  <w:pStyle w:val="afff4"/>
                  <w:jc w:val="right"/>
                  <w:rPr>
                    <w:szCs w:val="21"/>
                  </w:rPr>
                </w:pPr>
              </w:p>
            </w:tc>
          </w:tr>
          <w:tr w:rsidR="008A5C7D" w:rsidTr="00972ABE">
            <w:trPr>
              <w:trHeight w:val="340"/>
            </w:trPr>
            <w:sdt>
              <w:sdtPr>
                <w:tag w:val="_PLD_4a919606beac465fb30f547b86305b00"/>
                <w:id w:val="1877580334"/>
                <w:lock w:val="sdtLocked"/>
              </w:sdtPr>
              <w:sdtEndPr/>
              <w:sdtContent>
                <w:tc>
                  <w:tcPr>
                    <w:tcW w:w="990" w:type="pct"/>
                    <w:shd w:val="clear" w:color="auto" w:fill="auto"/>
                    <w:vAlign w:val="center"/>
                  </w:tcPr>
                  <w:p w:rsidR="008A5C7D" w:rsidRDefault="00100223" w:rsidP="008A5C7D">
                    <w:pPr>
                      <w:pStyle w:val="afff4"/>
                      <w:ind w:firstLineChars="200" w:firstLine="420"/>
                      <w:rPr>
                        <w:szCs w:val="21"/>
                      </w:rPr>
                    </w:pPr>
                    <w:r>
                      <w:rPr>
                        <w:rFonts w:hint="eastAsia"/>
                        <w:szCs w:val="21"/>
                      </w:rPr>
                      <w:t>4.</w:t>
                    </w:r>
                    <w:r>
                      <w:rPr>
                        <w:szCs w:val="21"/>
                      </w:rPr>
                      <w:t>期末余额</w:t>
                    </w:r>
                  </w:p>
                </w:tc>
              </w:sdtContent>
            </w:sdt>
            <w:tc>
              <w:tcPr>
                <w:tcW w:w="932" w:type="pct"/>
                <w:shd w:val="clear" w:color="auto" w:fill="auto"/>
              </w:tcPr>
              <w:p w:rsidR="008A5C7D" w:rsidRDefault="008A5C7D" w:rsidP="008A5C7D">
                <w:pPr>
                  <w:pStyle w:val="afff4"/>
                  <w:jc w:val="right"/>
                  <w:rPr>
                    <w:szCs w:val="21"/>
                  </w:rPr>
                </w:pPr>
              </w:p>
            </w:tc>
            <w:tc>
              <w:tcPr>
                <w:tcW w:w="649" w:type="pct"/>
                <w:shd w:val="clear" w:color="auto" w:fill="auto"/>
              </w:tcPr>
              <w:p w:rsidR="008A5C7D" w:rsidRDefault="008A5C7D" w:rsidP="008A5C7D">
                <w:pPr>
                  <w:pStyle w:val="afff4"/>
                  <w:jc w:val="right"/>
                  <w:rPr>
                    <w:szCs w:val="21"/>
                  </w:rPr>
                </w:pPr>
              </w:p>
            </w:tc>
            <w:tc>
              <w:tcPr>
                <w:tcW w:w="624" w:type="pct"/>
                <w:shd w:val="clear" w:color="auto" w:fill="auto"/>
              </w:tcPr>
              <w:p w:rsidR="008A5C7D" w:rsidRDefault="008A5C7D" w:rsidP="008A5C7D">
                <w:pPr>
                  <w:pStyle w:val="afff4"/>
                  <w:jc w:val="right"/>
                  <w:rPr>
                    <w:szCs w:val="21"/>
                  </w:rPr>
                </w:pPr>
              </w:p>
            </w:tc>
            <w:tc>
              <w:tcPr>
                <w:tcW w:w="874" w:type="pct"/>
                <w:shd w:val="clear" w:color="auto" w:fill="auto"/>
              </w:tcPr>
              <w:p w:rsidR="008A5C7D" w:rsidRDefault="008A5C7D" w:rsidP="008A5C7D">
                <w:pPr>
                  <w:pStyle w:val="afff4"/>
                  <w:jc w:val="right"/>
                  <w:rPr>
                    <w:szCs w:val="21"/>
                  </w:rPr>
                </w:pPr>
              </w:p>
            </w:tc>
            <w:tc>
              <w:tcPr>
                <w:tcW w:w="932" w:type="pct"/>
                <w:shd w:val="clear" w:color="auto" w:fill="auto"/>
              </w:tcPr>
              <w:p w:rsidR="008A5C7D" w:rsidRDefault="008A5C7D" w:rsidP="008A5C7D">
                <w:pPr>
                  <w:pStyle w:val="afff4"/>
                  <w:jc w:val="right"/>
                  <w:rPr>
                    <w:szCs w:val="21"/>
                  </w:rPr>
                </w:pPr>
              </w:p>
            </w:tc>
          </w:tr>
          <w:tr w:rsidR="008A5C7D" w:rsidTr="00972ABE">
            <w:trPr>
              <w:trHeight w:val="340"/>
            </w:trPr>
            <w:sdt>
              <w:sdtPr>
                <w:tag w:val="_PLD_77aceef1b70d43c0846f7e8f529b7784"/>
                <w:id w:val="612171641"/>
                <w:lock w:val="sdtLocked"/>
              </w:sdtPr>
              <w:sdtEndPr/>
              <w:sdtContent>
                <w:tc>
                  <w:tcPr>
                    <w:tcW w:w="990" w:type="pct"/>
                    <w:shd w:val="clear" w:color="auto" w:fill="auto"/>
                    <w:vAlign w:val="center"/>
                  </w:tcPr>
                  <w:p w:rsidR="008A5C7D" w:rsidRDefault="00100223" w:rsidP="008A5C7D">
                    <w:pPr>
                      <w:pStyle w:val="afff4"/>
                      <w:rPr>
                        <w:szCs w:val="21"/>
                      </w:rPr>
                    </w:pPr>
                    <w:r>
                      <w:rPr>
                        <w:szCs w:val="21"/>
                      </w:rPr>
                      <w:t>四、账面价值</w:t>
                    </w:r>
                  </w:p>
                </w:tc>
              </w:sdtContent>
            </w:sdt>
            <w:tc>
              <w:tcPr>
                <w:tcW w:w="932" w:type="pct"/>
                <w:shd w:val="clear" w:color="auto" w:fill="auto"/>
              </w:tcPr>
              <w:p w:rsidR="008A5C7D" w:rsidRDefault="008A5C7D" w:rsidP="008A5C7D">
                <w:pPr>
                  <w:pStyle w:val="afff4"/>
                  <w:jc w:val="right"/>
                  <w:rPr>
                    <w:szCs w:val="21"/>
                  </w:rPr>
                </w:pPr>
              </w:p>
            </w:tc>
            <w:tc>
              <w:tcPr>
                <w:tcW w:w="649" w:type="pct"/>
                <w:shd w:val="clear" w:color="auto" w:fill="auto"/>
              </w:tcPr>
              <w:p w:rsidR="008A5C7D" w:rsidRDefault="008A5C7D" w:rsidP="008A5C7D">
                <w:pPr>
                  <w:pStyle w:val="afff4"/>
                  <w:jc w:val="right"/>
                  <w:rPr>
                    <w:szCs w:val="21"/>
                  </w:rPr>
                </w:pPr>
              </w:p>
            </w:tc>
            <w:tc>
              <w:tcPr>
                <w:tcW w:w="624" w:type="pct"/>
                <w:shd w:val="clear" w:color="auto" w:fill="auto"/>
              </w:tcPr>
              <w:p w:rsidR="008A5C7D" w:rsidRDefault="008A5C7D" w:rsidP="008A5C7D">
                <w:pPr>
                  <w:pStyle w:val="afff4"/>
                  <w:jc w:val="right"/>
                  <w:rPr>
                    <w:szCs w:val="21"/>
                  </w:rPr>
                </w:pPr>
              </w:p>
            </w:tc>
            <w:tc>
              <w:tcPr>
                <w:tcW w:w="874" w:type="pct"/>
                <w:shd w:val="clear" w:color="auto" w:fill="auto"/>
              </w:tcPr>
              <w:p w:rsidR="008A5C7D" w:rsidRDefault="008A5C7D" w:rsidP="008A5C7D">
                <w:pPr>
                  <w:pStyle w:val="afff4"/>
                  <w:jc w:val="right"/>
                  <w:rPr>
                    <w:szCs w:val="21"/>
                  </w:rPr>
                </w:pPr>
              </w:p>
            </w:tc>
            <w:tc>
              <w:tcPr>
                <w:tcW w:w="932" w:type="pct"/>
                <w:shd w:val="clear" w:color="auto" w:fill="auto"/>
              </w:tcPr>
              <w:p w:rsidR="008A5C7D" w:rsidRDefault="008A5C7D" w:rsidP="008A5C7D">
                <w:pPr>
                  <w:pStyle w:val="afff4"/>
                  <w:jc w:val="right"/>
                  <w:rPr>
                    <w:szCs w:val="21"/>
                  </w:rPr>
                </w:pPr>
              </w:p>
            </w:tc>
          </w:tr>
          <w:tr w:rsidR="008A5C7D" w:rsidTr="00972ABE">
            <w:trPr>
              <w:trHeight w:val="340"/>
            </w:trPr>
            <w:sdt>
              <w:sdtPr>
                <w:tag w:val="_PLD_7b3cabd4024540c8bf9dc83469ecf7d4"/>
                <w:id w:val="714939122"/>
                <w:lock w:val="sdtLocked"/>
              </w:sdtPr>
              <w:sdtEndPr/>
              <w:sdtContent>
                <w:tc>
                  <w:tcPr>
                    <w:tcW w:w="990" w:type="pct"/>
                    <w:shd w:val="clear" w:color="auto" w:fill="auto"/>
                    <w:vAlign w:val="center"/>
                  </w:tcPr>
                  <w:p w:rsidR="008A5C7D" w:rsidRDefault="00100223" w:rsidP="008A5C7D">
                    <w:pPr>
                      <w:pStyle w:val="afff4"/>
                      <w:rPr>
                        <w:szCs w:val="21"/>
                      </w:rPr>
                    </w:pPr>
                    <w:r>
                      <w:rPr>
                        <w:szCs w:val="21"/>
                      </w:rPr>
                      <w:t xml:space="preserve">    1.期末账面价值</w:t>
                    </w:r>
                  </w:p>
                </w:tc>
              </w:sdtContent>
            </w:sdt>
            <w:tc>
              <w:tcPr>
                <w:tcW w:w="932" w:type="pct"/>
                <w:shd w:val="clear" w:color="auto" w:fill="auto"/>
              </w:tcPr>
              <w:p w:rsidR="008A5C7D" w:rsidRDefault="00100223" w:rsidP="008A5C7D">
                <w:pPr>
                  <w:pStyle w:val="afff4"/>
                  <w:jc w:val="right"/>
                  <w:rPr>
                    <w:szCs w:val="21"/>
                  </w:rPr>
                </w:pPr>
                <w:r>
                  <w:t>81,614,718.46</w:t>
                </w:r>
              </w:p>
            </w:tc>
            <w:tc>
              <w:tcPr>
                <w:tcW w:w="649" w:type="pct"/>
                <w:shd w:val="clear" w:color="auto" w:fill="auto"/>
              </w:tcPr>
              <w:p w:rsidR="008A5C7D" w:rsidRDefault="008A5C7D" w:rsidP="008A5C7D">
                <w:pPr>
                  <w:pStyle w:val="afff4"/>
                  <w:jc w:val="right"/>
                  <w:rPr>
                    <w:szCs w:val="21"/>
                  </w:rPr>
                </w:pPr>
              </w:p>
            </w:tc>
            <w:tc>
              <w:tcPr>
                <w:tcW w:w="624" w:type="pct"/>
                <w:shd w:val="clear" w:color="auto" w:fill="auto"/>
              </w:tcPr>
              <w:p w:rsidR="008A5C7D" w:rsidRDefault="008A5C7D" w:rsidP="008A5C7D">
                <w:pPr>
                  <w:pStyle w:val="afff4"/>
                  <w:jc w:val="right"/>
                  <w:rPr>
                    <w:szCs w:val="21"/>
                  </w:rPr>
                </w:pPr>
              </w:p>
            </w:tc>
            <w:tc>
              <w:tcPr>
                <w:tcW w:w="874" w:type="pct"/>
                <w:shd w:val="clear" w:color="auto" w:fill="auto"/>
              </w:tcPr>
              <w:p w:rsidR="008A5C7D" w:rsidRDefault="00100223" w:rsidP="008A5C7D">
                <w:pPr>
                  <w:pStyle w:val="afff4"/>
                  <w:jc w:val="right"/>
                  <w:rPr>
                    <w:szCs w:val="21"/>
                  </w:rPr>
                </w:pPr>
                <w:r>
                  <w:t>9,908,490.04</w:t>
                </w:r>
              </w:p>
            </w:tc>
            <w:tc>
              <w:tcPr>
                <w:tcW w:w="932" w:type="pct"/>
                <w:shd w:val="clear" w:color="auto" w:fill="auto"/>
              </w:tcPr>
              <w:p w:rsidR="008A5C7D" w:rsidRDefault="00100223" w:rsidP="008A5C7D">
                <w:pPr>
                  <w:pStyle w:val="afff4"/>
                  <w:jc w:val="right"/>
                  <w:rPr>
                    <w:szCs w:val="21"/>
                  </w:rPr>
                </w:pPr>
                <w:r>
                  <w:t>91,523,208.50</w:t>
                </w:r>
              </w:p>
            </w:tc>
          </w:tr>
          <w:tr w:rsidR="008A5C7D" w:rsidTr="00972ABE">
            <w:trPr>
              <w:trHeight w:val="340"/>
            </w:trPr>
            <w:sdt>
              <w:sdtPr>
                <w:tag w:val="_PLD_04cb9e53cf0d4d8b83570453ac161e64"/>
                <w:id w:val="-201326417"/>
                <w:lock w:val="sdtLocked"/>
              </w:sdtPr>
              <w:sdtEndPr/>
              <w:sdtContent>
                <w:tc>
                  <w:tcPr>
                    <w:tcW w:w="990" w:type="pct"/>
                    <w:shd w:val="clear" w:color="auto" w:fill="auto"/>
                    <w:vAlign w:val="center"/>
                  </w:tcPr>
                  <w:p w:rsidR="008A5C7D" w:rsidRDefault="00100223" w:rsidP="008A5C7D">
                    <w:pPr>
                      <w:pStyle w:val="afff4"/>
                      <w:rPr>
                        <w:szCs w:val="21"/>
                      </w:rPr>
                    </w:pPr>
                    <w:r>
                      <w:rPr>
                        <w:szCs w:val="21"/>
                      </w:rPr>
                      <w:t xml:space="preserve">    2.</w:t>
                    </w:r>
                    <w:r>
                      <w:rPr>
                        <w:rFonts w:hint="eastAsia"/>
                        <w:szCs w:val="21"/>
                      </w:rPr>
                      <w:t>期初</w:t>
                    </w:r>
                    <w:r>
                      <w:rPr>
                        <w:szCs w:val="21"/>
                      </w:rPr>
                      <w:t>账面价值</w:t>
                    </w:r>
                  </w:p>
                </w:tc>
              </w:sdtContent>
            </w:sdt>
            <w:tc>
              <w:tcPr>
                <w:tcW w:w="932" w:type="pct"/>
                <w:shd w:val="clear" w:color="auto" w:fill="auto"/>
              </w:tcPr>
              <w:p w:rsidR="008A5C7D" w:rsidRDefault="00100223" w:rsidP="008A5C7D">
                <w:pPr>
                  <w:pStyle w:val="afff4"/>
                  <w:jc w:val="right"/>
                  <w:rPr>
                    <w:szCs w:val="21"/>
                  </w:rPr>
                </w:pPr>
                <w:r>
                  <w:t>82,982,562.88</w:t>
                </w:r>
              </w:p>
            </w:tc>
            <w:tc>
              <w:tcPr>
                <w:tcW w:w="649" w:type="pct"/>
                <w:shd w:val="clear" w:color="auto" w:fill="auto"/>
              </w:tcPr>
              <w:p w:rsidR="008A5C7D" w:rsidRDefault="008A5C7D" w:rsidP="008A5C7D">
                <w:pPr>
                  <w:pStyle w:val="afff4"/>
                  <w:jc w:val="right"/>
                  <w:rPr>
                    <w:szCs w:val="21"/>
                  </w:rPr>
                </w:pPr>
              </w:p>
            </w:tc>
            <w:tc>
              <w:tcPr>
                <w:tcW w:w="624" w:type="pct"/>
                <w:shd w:val="clear" w:color="auto" w:fill="auto"/>
              </w:tcPr>
              <w:p w:rsidR="008A5C7D" w:rsidRDefault="008A5C7D" w:rsidP="008A5C7D">
                <w:pPr>
                  <w:pStyle w:val="afff4"/>
                  <w:jc w:val="right"/>
                  <w:rPr>
                    <w:szCs w:val="21"/>
                  </w:rPr>
                </w:pPr>
              </w:p>
            </w:tc>
            <w:tc>
              <w:tcPr>
                <w:tcW w:w="874" w:type="pct"/>
                <w:shd w:val="clear" w:color="auto" w:fill="auto"/>
              </w:tcPr>
              <w:p w:rsidR="008A5C7D" w:rsidRDefault="00100223" w:rsidP="008A5C7D">
                <w:pPr>
                  <w:pStyle w:val="afff4"/>
                  <w:jc w:val="right"/>
                  <w:rPr>
                    <w:szCs w:val="21"/>
                  </w:rPr>
                </w:pPr>
                <w:r>
                  <w:t>12,037,809.28</w:t>
                </w:r>
              </w:p>
            </w:tc>
            <w:tc>
              <w:tcPr>
                <w:tcW w:w="932" w:type="pct"/>
                <w:shd w:val="clear" w:color="auto" w:fill="auto"/>
              </w:tcPr>
              <w:p w:rsidR="008A5C7D" w:rsidRDefault="00100223" w:rsidP="008A5C7D">
                <w:pPr>
                  <w:pStyle w:val="afff4"/>
                  <w:jc w:val="right"/>
                  <w:rPr>
                    <w:szCs w:val="21"/>
                  </w:rPr>
                </w:pPr>
                <w:r>
                  <w:t>95,020,372.16</w:t>
                </w:r>
              </w:p>
            </w:tc>
          </w:tr>
        </w:tbl>
        <w:p w:rsidR="008A5C7D" w:rsidRDefault="008A5C7D">
          <w:pPr>
            <w:pStyle w:val="afff4"/>
          </w:pPr>
        </w:p>
        <w:p w:rsidR="008A5C7D" w:rsidRDefault="00100223">
          <w:pPr>
            <w:pStyle w:val="afff4"/>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4eb0f3140a674bd1899e2bd836d51bbb"/>
              <w:id w:val="2070153589"/>
              <w:lock w:val="sdtLocked"/>
              <w:placeholder>
                <w:docPart w:val="GBC22222222222222222222222222222"/>
              </w:placeholder>
            </w:sdtPr>
            <w:sdtEndPr/>
            <w:sdtContent>
              <w:r>
                <w:rPr>
                  <w:rFonts w:hint="eastAsia"/>
                  <w:szCs w:val="21"/>
                </w:rPr>
                <w:t>0</w:t>
              </w:r>
            </w:sdtContent>
          </w:sdt>
          <w:r>
            <w:rPr>
              <w:rFonts w:hint="eastAsia"/>
              <w:szCs w:val="21"/>
            </w:rPr>
            <w:t>%</w:t>
          </w:r>
        </w:p>
        <w:p w:rsidR="008A5C7D" w:rsidRDefault="007A515A">
          <w:pPr>
            <w:pStyle w:val="afff4"/>
            <w:snapToGrid w:val="0"/>
            <w:spacing w:line="240" w:lineRule="atLeast"/>
            <w:rPr>
              <w:szCs w:val="21"/>
            </w:rPr>
          </w:pPr>
        </w:p>
      </w:sdtContent>
    </w:sdt>
    <w:sdt>
      <w:sdtPr>
        <w:rPr>
          <w:rFonts w:ascii="宋体" w:hAnsi="宋体" w:cs="宋体" w:hint="eastAsia"/>
          <w:b w:val="0"/>
          <w:bCs w:val="0"/>
          <w:kern w:val="0"/>
          <w:sz w:val="21"/>
          <w:szCs w:val="21"/>
        </w:rPr>
        <w:alias w:val="模块:未办妥产权证书的土地使用权情况："/>
        <w:tag w:val="_GBC_0daf5d1e7172402ab885ca5e5b78a389"/>
        <w:id w:val="223652278"/>
        <w:lock w:val="sdtLocked"/>
        <w:placeholder>
          <w:docPart w:val="GBC22222222222222222222222222222"/>
        </w:placeholder>
      </w:sdtPr>
      <w:sdtEndPr/>
      <w:sdtContent>
        <w:p w:rsidR="008A5C7D" w:rsidRDefault="00100223" w:rsidP="007716CA">
          <w:pPr>
            <w:pStyle w:val="afff6"/>
            <w:numPr>
              <w:ilvl w:val="0"/>
              <w:numId w:val="50"/>
            </w:numPr>
            <w:tabs>
              <w:tab w:val="left" w:pos="602"/>
            </w:tabs>
            <w:rPr>
              <w:szCs w:val="21"/>
            </w:rPr>
          </w:pPr>
          <w:r>
            <w:rPr>
              <w:rFonts w:hint="eastAsia"/>
              <w:szCs w:val="21"/>
            </w:rPr>
            <w:t>未办妥产权证书的土地使用权情况：</w:t>
          </w:r>
        </w:p>
        <w:sdt>
          <w:sdtPr>
            <w:alias w:val="是否适用：未办妥产权证书的土地使用权情况[双击切换]"/>
            <w:tag w:val="_GBC_e8ff0641401a44f19fe64ad31dc15c58"/>
            <w:id w:val="1573086638"/>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szCs w:val="21"/>
        </w:rPr>
        <w:alias w:val="模块:无形资产说明"/>
        <w:tag w:val="_GBC_c2d02a8bb1274cb1bf0330030cc64229"/>
        <w:id w:val="-1519002543"/>
        <w:lock w:val="sdtLocked"/>
        <w:placeholder>
          <w:docPart w:val="GBC22222222222222222222222222222"/>
        </w:placeholder>
      </w:sdtPr>
      <w:sdtEndPr/>
      <w:sdtContent>
        <w:p w:rsidR="008A5C7D" w:rsidRDefault="00100223">
          <w:pPr>
            <w:pStyle w:val="afff4"/>
            <w:rPr>
              <w:szCs w:val="21"/>
            </w:rPr>
          </w:pPr>
          <w:r>
            <w:rPr>
              <w:rFonts w:hint="eastAsia"/>
              <w:szCs w:val="21"/>
            </w:rPr>
            <w:t>其他说明：</w:t>
          </w:r>
        </w:p>
        <w:sdt>
          <w:sdtPr>
            <w:rPr>
              <w:szCs w:val="21"/>
            </w:rPr>
            <w:alias w:val="是否适用：无形资产的说明[双击切换]"/>
            <w:tag w:val="_GBC_dc3c687f3c2c457e9024304c14129458"/>
            <w:id w:val="99228933"/>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7A515A">
          <w:pPr>
            <w:pStyle w:val="afff4"/>
            <w:snapToGrid w:val="0"/>
            <w:spacing w:line="240" w:lineRule="atLeast"/>
            <w:rPr>
              <w:szCs w:val="21"/>
            </w:rPr>
          </w:pPr>
        </w:p>
      </w:sdtContent>
    </w:sdt>
    <w:sdt>
      <w:sdtPr>
        <w:rPr>
          <w:rFonts w:ascii="宋体" w:hAnsi="宋体" w:cs="宋体" w:hint="eastAsia"/>
          <w:b w:val="0"/>
          <w:bCs w:val="0"/>
          <w:kern w:val="0"/>
          <w:sz w:val="21"/>
          <w:szCs w:val="21"/>
        </w:rPr>
        <w:alias w:val="模块:公司开发项目支出"/>
        <w:tag w:val="_GBC_41dea900f659431692960536981b1d8d"/>
        <w:id w:val="-764072114"/>
        <w:lock w:val="sdtLocked"/>
        <w:placeholder>
          <w:docPart w:val="GBC22222222222222222222222222222"/>
        </w:placeholder>
      </w:sdtPr>
      <w:sdtEndPr>
        <w:rPr>
          <w:rFonts w:cstheme="minorBidi" w:hint="default"/>
          <w:kern w:val="2"/>
        </w:rPr>
      </w:sdtEndPr>
      <w:sdtContent>
        <w:p w:rsidR="008A5C7D" w:rsidRDefault="00100223" w:rsidP="007716CA">
          <w:pPr>
            <w:pStyle w:val="afff5"/>
            <w:numPr>
              <w:ilvl w:val="0"/>
              <w:numId w:val="35"/>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1954207490"/>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snapToGrid w:val="0"/>
            <w:spacing w:line="240" w:lineRule="atLeast"/>
            <w:rPr>
              <w:szCs w:val="21"/>
            </w:rPr>
          </w:pPr>
        </w:p>
      </w:sdtContent>
    </w:sdt>
    <w:p w:rsidR="008A5C7D" w:rsidRDefault="008A5C7D">
      <w:pPr>
        <w:pStyle w:val="afff4"/>
        <w:snapToGrid w:val="0"/>
        <w:spacing w:line="240" w:lineRule="atLeast"/>
        <w:rPr>
          <w:szCs w:val="21"/>
        </w:rPr>
      </w:pPr>
    </w:p>
    <w:sdt>
      <w:sdtPr>
        <w:rPr>
          <w:rFonts w:ascii="宋体" w:hAnsi="宋体" w:cs="宋体" w:hint="eastAsia"/>
          <w:b w:val="0"/>
          <w:bCs w:val="0"/>
          <w:kern w:val="0"/>
          <w:sz w:val="21"/>
          <w:szCs w:val="21"/>
        </w:rPr>
        <w:alias w:val="模块:商誉"/>
        <w:tag w:val="_GBC_8ab2346c07f64f4cb475239f5d177377"/>
        <w:id w:val="94296473"/>
        <w:lock w:val="sdtLocked"/>
        <w:placeholder>
          <w:docPart w:val="GBC22222222222222222222222222222"/>
        </w:placeholder>
      </w:sdtPr>
      <w:sdtEndPr>
        <w:rPr>
          <w:rFonts w:cstheme="minorBidi"/>
          <w:kern w:val="2"/>
        </w:r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商誉</w:t>
          </w:r>
        </w:p>
        <w:p w:rsidR="008A5C7D" w:rsidRDefault="00100223" w:rsidP="007716CA">
          <w:pPr>
            <w:pStyle w:val="afff6"/>
            <w:numPr>
              <w:ilvl w:val="0"/>
              <w:numId w:val="51"/>
            </w:numPr>
            <w:tabs>
              <w:tab w:val="left" w:pos="588"/>
            </w:tabs>
          </w:pPr>
          <w:r>
            <w:rPr>
              <w:rFonts w:hint="eastAsia"/>
            </w:rPr>
            <w:t>商誉账面原值</w:t>
          </w:r>
        </w:p>
        <w:sdt>
          <w:sdtPr>
            <w:alias w:val="是否适用：商誉账面原值[双击切换]"/>
            <w:tag w:val="_GBC_e2a869d440cf4b7f9f592f3e22cea85d"/>
            <w:id w:val="468940924"/>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rsidP="007716CA">
          <w:pPr>
            <w:pStyle w:val="afff6"/>
            <w:numPr>
              <w:ilvl w:val="0"/>
              <w:numId w:val="51"/>
            </w:numPr>
            <w:tabs>
              <w:tab w:val="left" w:pos="588"/>
            </w:tabs>
          </w:pPr>
          <w:r>
            <w:rPr>
              <w:rFonts w:hint="eastAsia"/>
            </w:rPr>
            <w:t>商誉减值准备</w:t>
          </w:r>
        </w:p>
        <w:sdt>
          <w:sdtPr>
            <w:alias w:val="是否适用：商誉减值准备[双击切换]"/>
            <w:tag w:val="_GBC_743c9a20b5c043668f28664eb36decf8"/>
            <w:id w:val="-2053993992"/>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pPr>
          <w:r>
            <w:rPr>
              <w:rFonts w:hint="eastAsia"/>
            </w:rPr>
            <w:t>说明商誉减值测试过程、参数及商誉减值损失的确认方法</w:t>
          </w:r>
        </w:p>
        <w:sdt>
          <w:sdtPr>
            <w:alias w:val="是否适用：说明商誉减值测试过程、参数及商誉减值损失的确认方法[双击切换]"/>
            <w:tag w:val="_GBC_3e5dd9e04d73479f9a70e665366f9d11"/>
            <w:id w:val="1256703420"/>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8A5C7D">
          <w:pPr>
            <w:pStyle w:val="afff4"/>
            <w:rPr>
              <w:szCs w:val="21"/>
            </w:rPr>
          </w:pPr>
        </w:p>
        <w:p w:rsidR="008A5C7D" w:rsidRDefault="00100223">
          <w:pPr>
            <w:pStyle w:val="afff4"/>
          </w:pPr>
          <w:r>
            <w:rPr>
              <w:rFonts w:hint="eastAsia"/>
            </w:rPr>
            <w:t>其他说明</w:t>
          </w:r>
        </w:p>
        <w:sdt>
          <w:sdtPr>
            <w:alias w:val="是否适用：商誉其他需要说明的事项[双击切换]"/>
            <w:tag w:val="_GBC_6b2c2377a4a6486b9a4ba845bd2192f6"/>
            <w:id w:val="905657497"/>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snapToGrid w:val="0"/>
            <w:spacing w:line="240" w:lineRule="atLeast"/>
            <w:rPr>
              <w:szCs w:val="21"/>
            </w:rPr>
          </w:pPr>
        </w:p>
      </w:sdtContent>
    </w:sdt>
    <w:sdt>
      <w:sdtPr>
        <w:rPr>
          <w:rFonts w:ascii="宋体" w:hAnsi="宋体" w:cs="宋体" w:hint="eastAsia"/>
          <w:b w:val="0"/>
          <w:bCs w:val="0"/>
          <w:kern w:val="0"/>
          <w:sz w:val="21"/>
          <w:szCs w:val="21"/>
        </w:rPr>
        <w:alias w:val="模块:长期待摊费用"/>
        <w:tag w:val="_GBC_c7f901dce89846cbbbab6c51c3213a6f"/>
        <w:id w:val="644481792"/>
        <w:lock w:val="sdtLocked"/>
        <w:placeholder>
          <w:docPart w:val="GBC22222222222222222222222222222"/>
        </w:placeholder>
      </w:sdtPr>
      <w:sdtEndPr>
        <w:rPr>
          <w:rFonts w:cstheme="minorBidi" w:hint="default"/>
          <w:kern w:val="2"/>
        </w:r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741525620"/>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长期待摊费用"/>
              <w:tag w:val="_GBC_aa74f67aac374e54a7768a8434ab0c08"/>
              <w:id w:val="19571362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长期待摊费用"/>
              <w:tag w:val="_GBC_767b9b701cf8425c9d588b0398c42e90"/>
              <w:id w:val="7614190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7"/>
            <w:gridCol w:w="1497"/>
            <w:gridCol w:w="1497"/>
            <w:gridCol w:w="1497"/>
            <w:gridCol w:w="1520"/>
            <w:gridCol w:w="1591"/>
          </w:tblGrid>
          <w:tr w:rsidR="008A5C7D" w:rsidTr="008A5C7D">
            <w:sdt>
              <w:sdtPr>
                <w:tag w:val="_PLD_20e665ce568e49a5aa1c687384d611b3"/>
                <w:id w:val="-1991398367"/>
                <w:lock w:val="sdtLocked"/>
              </w:sdtPr>
              <w:sdtEndPr/>
              <w:sdtContent>
                <w:tc>
                  <w:tcPr>
                    <w:tcW w:w="800" w:type="pct"/>
                    <w:shd w:val="clear" w:color="auto" w:fill="auto"/>
                    <w:vAlign w:val="center"/>
                  </w:tcPr>
                  <w:p w:rsidR="008A5C7D" w:rsidRDefault="00100223" w:rsidP="008A5C7D">
                    <w:pPr>
                      <w:pStyle w:val="afff4"/>
                      <w:jc w:val="center"/>
                      <w:rPr>
                        <w:szCs w:val="21"/>
                      </w:rPr>
                    </w:pPr>
                    <w:r>
                      <w:rPr>
                        <w:rFonts w:hint="eastAsia"/>
                        <w:szCs w:val="21"/>
                      </w:rPr>
                      <w:t>项目</w:t>
                    </w:r>
                  </w:p>
                </w:tc>
              </w:sdtContent>
            </w:sdt>
            <w:sdt>
              <w:sdtPr>
                <w:tag w:val="_PLD_e3597a5d560b48d59d41cd3dc72b1a3a"/>
                <w:id w:val="-512148994"/>
                <w:lock w:val="sdtLocked"/>
              </w:sdtPr>
              <w:sdtEndPr/>
              <w:sdtContent>
                <w:tc>
                  <w:tcPr>
                    <w:tcW w:w="827" w:type="pct"/>
                    <w:shd w:val="clear" w:color="auto" w:fill="auto"/>
                    <w:vAlign w:val="center"/>
                  </w:tcPr>
                  <w:p w:rsidR="008A5C7D" w:rsidRDefault="00100223" w:rsidP="008A5C7D">
                    <w:pPr>
                      <w:pStyle w:val="afff4"/>
                      <w:jc w:val="center"/>
                      <w:rPr>
                        <w:szCs w:val="21"/>
                      </w:rPr>
                    </w:pPr>
                    <w:r>
                      <w:rPr>
                        <w:rFonts w:hint="eastAsia"/>
                        <w:szCs w:val="21"/>
                      </w:rPr>
                      <w:t>期初余额</w:t>
                    </w:r>
                  </w:p>
                </w:tc>
              </w:sdtContent>
            </w:sdt>
            <w:sdt>
              <w:sdtPr>
                <w:tag w:val="_PLD_2edffaf8b24b489e97f2d4a6a5ec5711"/>
                <w:id w:val="259419280"/>
                <w:lock w:val="sdtLocked"/>
              </w:sdtPr>
              <w:sdtEndPr/>
              <w:sdtContent>
                <w:tc>
                  <w:tcPr>
                    <w:tcW w:w="827" w:type="pct"/>
                    <w:shd w:val="clear" w:color="auto" w:fill="auto"/>
                    <w:vAlign w:val="center"/>
                  </w:tcPr>
                  <w:p w:rsidR="008A5C7D" w:rsidRDefault="00100223" w:rsidP="008A5C7D">
                    <w:pPr>
                      <w:pStyle w:val="afff4"/>
                      <w:jc w:val="center"/>
                      <w:rPr>
                        <w:szCs w:val="21"/>
                      </w:rPr>
                    </w:pPr>
                    <w:r>
                      <w:rPr>
                        <w:rFonts w:hint="eastAsia"/>
                        <w:szCs w:val="21"/>
                      </w:rPr>
                      <w:t>本期增加金额</w:t>
                    </w:r>
                  </w:p>
                </w:tc>
              </w:sdtContent>
            </w:sdt>
            <w:sdt>
              <w:sdtPr>
                <w:tag w:val="_PLD_f6bc6a07519e4f6cab5889776aa0ecbd"/>
                <w:id w:val="578252684"/>
                <w:lock w:val="sdtLocked"/>
              </w:sdtPr>
              <w:sdtEndPr/>
              <w:sdtContent>
                <w:tc>
                  <w:tcPr>
                    <w:tcW w:w="827" w:type="pct"/>
                    <w:shd w:val="clear" w:color="auto" w:fill="auto"/>
                    <w:vAlign w:val="center"/>
                  </w:tcPr>
                  <w:p w:rsidR="008A5C7D" w:rsidRDefault="00100223" w:rsidP="008A5C7D">
                    <w:pPr>
                      <w:pStyle w:val="afff4"/>
                      <w:jc w:val="center"/>
                      <w:rPr>
                        <w:szCs w:val="21"/>
                      </w:rPr>
                    </w:pPr>
                    <w:r>
                      <w:rPr>
                        <w:rFonts w:hint="eastAsia"/>
                        <w:szCs w:val="21"/>
                      </w:rPr>
                      <w:t>本期摊销金额</w:t>
                    </w:r>
                  </w:p>
                </w:tc>
              </w:sdtContent>
            </w:sdt>
            <w:sdt>
              <w:sdtPr>
                <w:tag w:val="_PLD_f987bb682c974016898d37b474ce35c6"/>
                <w:id w:val="-1184124654"/>
                <w:lock w:val="sdtLocked"/>
              </w:sdtPr>
              <w:sdtEndPr/>
              <w:sdtContent>
                <w:tc>
                  <w:tcPr>
                    <w:tcW w:w="840" w:type="pct"/>
                    <w:shd w:val="clear" w:color="auto" w:fill="auto"/>
                    <w:vAlign w:val="center"/>
                  </w:tcPr>
                  <w:p w:rsidR="008A5C7D" w:rsidRDefault="00100223" w:rsidP="008A5C7D">
                    <w:pPr>
                      <w:pStyle w:val="afff4"/>
                      <w:jc w:val="center"/>
                      <w:rPr>
                        <w:szCs w:val="21"/>
                      </w:rPr>
                    </w:pPr>
                    <w:r>
                      <w:rPr>
                        <w:rFonts w:hint="eastAsia"/>
                        <w:szCs w:val="21"/>
                      </w:rPr>
                      <w:t>其他减少金额</w:t>
                    </w:r>
                  </w:p>
                </w:tc>
              </w:sdtContent>
            </w:sdt>
            <w:sdt>
              <w:sdtPr>
                <w:tag w:val="_PLD_dab738986fbc4bd7b942faf77cb39605"/>
                <w:id w:val="1370408570"/>
                <w:lock w:val="sdtLocked"/>
              </w:sdtPr>
              <w:sdtEndPr/>
              <w:sdtContent>
                <w:tc>
                  <w:tcPr>
                    <w:tcW w:w="879" w:type="pct"/>
                    <w:shd w:val="clear" w:color="auto" w:fill="auto"/>
                    <w:vAlign w:val="center"/>
                  </w:tcPr>
                  <w:p w:rsidR="008A5C7D" w:rsidRDefault="00100223" w:rsidP="008A5C7D">
                    <w:pPr>
                      <w:pStyle w:val="afff4"/>
                      <w:jc w:val="center"/>
                      <w:rPr>
                        <w:szCs w:val="21"/>
                      </w:rPr>
                    </w:pPr>
                    <w:r>
                      <w:rPr>
                        <w:rFonts w:hint="eastAsia"/>
                        <w:szCs w:val="21"/>
                      </w:rPr>
                      <w:t>期末余额</w:t>
                    </w:r>
                  </w:p>
                </w:tc>
              </w:sdtContent>
            </w:sdt>
          </w:tr>
          <w:sdt>
            <w:sdtPr>
              <w:rPr>
                <w:rFonts w:hint="eastAsia"/>
                <w:szCs w:val="21"/>
              </w:rPr>
              <w:alias w:val="长期待摊费用明细"/>
              <w:tag w:val="_GBC_68b20aeabd8c4ce8bf5df712206206af"/>
              <w:id w:val="-1636715602"/>
              <w:lock w:val="sdtLocked"/>
            </w:sdtPr>
            <w:sdtEndPr/>
            <w:sdtContent>
              <w:tr w:rsidR="008A5C7D" w:rsidTr="008A5C7D">
                <w:tc>
                  <w:tcPr>
                    <w:tcW w:w="800" w:type="pct"/>
                    <w:shd w:val="clear" w:color="auto" w:fill="auto"/>
                  </w:tcPr>
                  <w:p w:rsidR="008A5C7D" w:rsidRDefault="00100223" w:rsidP="008A5C7D">
                    <w:pPr>
                      <w:pStyle w:val="afff4"/>
                      <w:rPr>
                        <w:szCs w:val="21"/>
                      </w:rPr>
                    </w:pPr>
                    <w:r>
                      <w:t>待摊装修费</w:t>
                    </w:r>
                  </w:p>
                </w:tc>
                <w:tc>
                  <w:tcPr>
                    <w:tcW w:w="827" w:type="pct"/>
                    <w:shd w:val="clear" w:color="auto" w:fill="auto"/>
                  </w:tcPr>
                  <w:p w:rsidR="008A5C7D" w:rsidRDefault="00100223" w:rsidP="008A5C7D">
                    <w:pPr>
                      <w:pStyle w:val="afff4"/>
                      <w:jc w:val="right"/>
                      <w:rPr>
                        <w:szCs w:val="21"/>
                      </w:rPr>
                    </w:pPr>
                    <w:r>
                      <w:t>1,313,156.33</w:t>
                    </w:r>
                  </w:p>
                </w:tc>
                <w:tc>
                  <w:tcPr>
                    <w:tcW w:w="827" w:type="pct"/>
                    <w:shd w:val="clear" w:color="auto" w:fill="auto"/>
                  </w:tcPr>
                  <w:p w:rsidR="008A5C7D" w:rsidRDefault="00100223" w:rsidP="008A5C7D">
                    <w:pPr>
                      <w:pStyle w:val="afff4"/>
                      <w:jc w:val="right"/>
                      <w:rPr>
                        <w:szCs w:val="21"/>
                      </w:rPr>
                    </w:pPr>
                    <w:r>
                      <w:t>424,424.12</w:t>
                    </w:r>
                  </w:p>
                </w:tc>
                <w:tc>
                  <w:tcPr>
                    <w:tcW w:w="827" w:type="pct"/>
                    <w:shd w:val="clear" w:color="auto" w:fill="auto"/>
                  </w:tcPr>
                  <w:p w:rsidR="008A5C7D" w:rsidRDefault="00100223" w:rsidP="008A5C7D">
                    <w:pPr>
                      <w:pStyle w:val="afff4"/>
                      <w:jc w:val="right"/>
                      <w:rPr>
                        <w:szCs w:val="21"/>
                      </w:rPr>
                    </w:pPr>
                    <w:r>
                      <w:t>205,309.20</w:t>
                    </w:r>
                  </w:p>
                </w:tc>
                <w:tc>
                  <w:tcPr>
                    <w:tcW w:w="840" w:type="pct"/>
                    <w:shd w:val="clear" w:color="auto" w:fill="auto"/>
                  </w:tcPr>
                  <w:p w:rsidR="008A5C7D" w:rsidRDefault="008A5C7D" w:rsidP="008A5C7D">
                    <w:pPr>
                      <w:pStyle w:val="afff4"/>
                      <w:jc w:val="right"/>
                      <w:rPr>
                        <w:szCs w:val="21"/>
                      </w:rPr>
                    </w:pPr>
                  </w:p>
                </w:tc>
                <w:tc>
                  <w:tcPr>
                    <w:tcW w:w="879" w:type="pct"/>
                    <w:shd w:val="clear" w:color="auto" w:fill="auto"/>
                  </w:tcPr>
                  <w:p w:rsidR="008A5C7D" w:rsidRDefault="00100223" w:rsidP="008A5C7D">
                    <w:pPr>
                      <w:pStyle w:val="afff4"/>
                      <w:jc w:val="right"/>
                      <w:rPr>
                        <w:szCs w:val="21"/>
                      </w:rPr>
                    </w:pPr>
                    <w:r>
                      <w:t>1,532,271.25</w:t>
                    </w:r>
                  </w:p>
                </w:tc>
              </w:tr>
            </w:sdtContent>
          </w:sdt>
          <w:tr w:rsidR="008A5C7D" w:rsidTr="008A5C7D">
            <w:sdt>
              <w:sdtPr>
                <w:tag w:val="_PLD_bd1d6a8046344014824f3cd45e5475be"/>
                <w:id w:val="524058179"/>
                <w:lock w:val="sdtLocked"/>
              </w:sdtPr>
              <w:sdtEndPr/>
              <w:sdtContent>
                <w:tc>
                  <w:tcPr>
                    <w:tcW w:w="800" w:type="pct"/>
                    <w:shd w:val="clear" w:color="auto" w:fill="auto"/>
                    <w:vAlign w:val="center"/>
                  </w:tcPr>
                  <w:p w:rsidR="008A5C7D" w:rsidRDefault="00100223" w:rsidP="008A5C7D">
                    <w:pPr>
                      <w:pStyle w:val="afff4"/>
                      <w:jc w:val="center"/>
                      <w:rPr>
                        <w:szCs w:val="21"/>
                      </w:rPr>
                    </w:pPr>
                    <w:r>
                      <w:rPr>
                        <w:rFonts w:hint="eastAsia"/>
                        <w:szCs w:val="21"/>
                      </w:rPr>
                      <w:t>合计</w:t>
                    </w:r>
                  </w:p>
                </w:tc>
              </w:sdtContent>
            </w:sdt>
            <w:tc>
              <w:tcPr>
                <w:tcW w:w="827" w:type="pct"/>
                <w:shd w:val="clear" w:color="auto" w:fill="auto"/>
              </w:tcPr>
              <w:p w:rsidR="008A5C7D" w:rsidRDefault="00100223" w:rsidP="008A5C7D">
                <w:pPr>
                  <w:pStyle w:val="afff4"/>
                  <w:jc w:val="right"/>
                  <w:rPr>
                    <w:szCs w:val="21"/>
                  </w:rPr>
                </w:pPr>
                <w:r>
                  <w:t>1,313,156.33</w:t>
                </w:r>
              </w:p>
            </w:tc>
            <w:tc>
              <w:tcPr>
                <w:tcW w:w="827" w:type="pct"/>
                <w:shd w:val="clear" w:color="auto" w:fill="auto"/>
              </w:tcPr>
              <w:p w:rsidR="008A5C7D" w:rsidRDefault="00100223" w:rsidP="008A5C7D">
                <w:pPr>
                  <w:pStyle w:val="afff4"/>
                  <w:jc w:val="right"/>
                  <w:rPr>
                    <w:szCs w:val="21"/>
                  </w:rPr>
                </w:pPr>
                <w:r>
                  <w:t>424,424.12</w:t>
                </w:r>
              </w:p>
            </w:tc>
            <w:tc>
              <w:tcPr>
                <w:tcW w:w="827" w:type="pct"/>
                <w:shd w:val="clear" w:color="auto" w:fill="auto"/>
              </w:tcPr>
              <w:p w:rsidR="008A5C7D" w:rsidRDefault="00100223" w:rsidP="008A5C7D">
                <w:pPr>
                  <w:pStyle w:val="afff4"/>
                  <w:jc w:val="right"/>
                  <w:rPr>
                    <w:szCs w:val="21"/>
                  </w:rPr>
                </w:pPr>
                <w:r>
                  <w:t>205,309.20</w:t>
                </w:r>
              </w:p>
            </w:tc>
            <w:tc>
              <w:tcPr>
                <w:tcW w:w="840" w:type="pct"/>
                <w:shd w:val="clear" w:color="auto" w:fill="auto"/>
              </w:tcPr>
              <w:p w:rsidR="008A5C7D" w:rsidRDefault="008A5C7D" w:rsidP="008A5C7D">
                <w:pPr>
                  <w:pStyle w:val="afff4"/>
                  <w:jc w:val="right"/>
                  <w:rPr>
                    <w:szCs w:val="21"/>
                  </w:rPr>
                </w:pPr>
              </w:p>
            </w:tc>
            <w:tc>
              <w:tcPr>
                <w:tcW w:w="879" w:type="pct"/>
                <w:shd w:val="clear" w:color="auto" w:fill="auto"/>
              </w:tcPr>
              <w:p w:rsidR="008A5C7D" w:rsidRDefault="00100223" w:rsidP="008A5C7D">
                <w:pPr>
                  <w:pStyle w:val="afff4"/>
                  <w:jc w:val="right"/>
                  <w:rPr>
                    <w:szCs w:val="21"/>
                  </w:rPr>
                </w:pPr>
                <w:r>
                  <w:t>1,532,271.25</w:t>
                </w:r>
              </w:p>
            </w:tc>
          </w:tr>
        </w:tbl>
        <w:p w:rsidR="008A5C7D" w:rsidRDefault="008A5C7D">
          <w:pPr>
            <w:pStyle w:val="afff4"/>
          </w:pPr>
        </w:p>
        <w:p w:rsidR="008A5C7D" w:rsidRDefault="00100223">
          <w:pPr>
            <w:pStyle w:val="afff4"/>
            <w:rPr>
              <w:szCs w:val="21"/>
            </w:rPr>
          </w:pPr>
          <w:r>
            <w:rPr>
              <w:rFonts w:hint="eastAsia"/>
              <w:szCs w:val="21"/>
            </w:rPr>
            <w:t>其他说明：</w:t>
          </w:r>
        </w:p>
        <w:sdt>
          <w:sdtPr>
            <w:rPr>
              <w:szCs w:val="21"/>
            </w:rPr>
            <w:alias w:val="长期待摊费用的说明"/>
            <w:tag w:val="_GBC_5b31c466b60f433faaa37d443fae74be"/>
            <w:id w:val="660286023"/>
            <w:lock w:val="sdtLocked"/>
            <w:placeholder>
              <w:docPart w:val="GBC22222222222222222222222222222"/>
            </w:placeholder>
          </w:sdtPr>
          <w:sdtEndPr/>
          <w:sdtContent>
            <w:p w:rsidR="008A5C7D" w:rsidRDefault="00100223">
              <w:pPr>
                <w:pStyle w:val="afff4"/>
                <w:rPr>
                  <w:szCs w:val="21"/>
                </w:rPr>
              </w:pPr>
              <w:r>
                <w:rPr>
                  <w:rFonts w:hint="eastAsia"/>
                  <w:szCs w:val="21"/>
                </w:rPr>
                <w:t>无</w:t>
              </w:r>
            </w:p>
          </w:sdtContent>
        </w:sdt>
      </w:sdtContent>
    </w:sdt>
    <w:p w:rsidR="008A5C7D" w:rsidRDefault="008A5C7D">
      <w:pPr>
        <w:pStyle w:val="afff4"/>
        <w:rPr>
          <w:szCs w:val="21"/>
        </w:rPr>
      </w:pPr>
    </w:p>
    <w:p w:rsidR="008A5C7D" w:rsidRPr="00815581" w:rsidRDefault="00100223" w:rsidP="007716CA">
      <w:pPr>
        <w:pStyle w:val="afff5"/>
        <w:numPr>
          <w:ilvl w:val="0"/>
          <w:numId w:val="35"/>
        </w:numPr>
        <w:tabs>
          <w:tab w:val="left" w:pos="504"/>
        </w:tabs>
        <w:rPr>
          <w:rFonts w:ascii="宋体" w:hAnsi="宋体"/>
          <w:szCs w:val="21"/>
        </w:rPr>
      </w:pPr>
      <w:r>
        <w:rPr>
          <w:rFonts w:ascii="宋体" w:hAnsi="宋体" w:hint="eastAsia"/>
          <w:szCs w:val="21"/>
        </w:rPr>
        <w:t>递延所得税资</w:t>
      </w:r>
      <w:r w:rsidRPr="00815581">
        <w:rPr>
          <w:rFonts w:ascii="宋体" w:hAnsi="宋体" w:hint="eastAsia"/>
          <w:szCs w:val="21"/>
        </w:rPr>
        <w:t>产/ 递延所得税负债</w:t>
      </w:r>
    </w:p>
    <w:sdt>
      <w:sdtPr>
        <w:rPr>
          <w:rFonts w:ascii="宋体" w:hAnsi="宋体" w:cs="宋体" w:hint="eastAsia"/>
          <w:b w:val="0"/>
          <w:bCs w:val="0"/>
          <w:kern w:val="0"/>
          <w:sz w:val="21"/>
          <w:szCs w:val="21"/>
        </w:rPr>
        <w:alias w:val="模块:递延所得税资产和递延所得税负债不以抵销后的净额列示"/>
        <w:tag w:val="_GBC_8718dc518ab14b138505879106800781"/>
        <w:id w:val="93908803"/>
        <w:lock w:val="sdtLocked"/>
        <w:placeholder>
          <w:docPart w:val="GBC22222222222222222222222222222"/>
        </w:placeholder>
      </w:sdtPr>
      <w:sdtEndPr>
        <w:rPr>
          <w:rFonts w:cstheme="minorBidi"/>
          <w:kern w:val="2"/>
        </w:rPr>
      </w:sdtEndPr>
      <w:sdtContent>
        <w:bookmarkStart w:id="51" w:name="_Toc215903151" w:displacedByCustomXml="prev"/>
        <w:p w:rsidR="008A5C7D" w:rsidRDefault="00100223" w:rsidP="007716CA">
          <w:pPr>
            <w:pStyle w:val="afff6"/>
            <w:numPr>
              <w:ilvl w:val="0"/>
              <w:numId w:val="52"/>
            </w:numPr>
            <w:tabs>
              <w:tab w:val="left" w:pos="588"/>
              <w:tab w:val="left" w:pos="616"/>
            </w:tabs>
          </w:pPr>
          <w:r>
            <w:rPr>
              <w:rFonts w:hint="eastAsia"/>
            </w:rPr>
            <w:t>未经抵销的递延所得税资产</w:t>
          </w:r>
        </w:p>
        <w:sdt>
          <w:sdtPr>
            <w:alias w:val="是否适用：未经抵销的递延所得税资产[双击切换]"/>
            <w:tag w:val="_GBC_fc6e77974a404dc3bef5fc386ae4e1e7"/>
            <w:id w:val="1514335404"/>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1639426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bookmarkEnd w:id="51"/>
          <w:sdt>
            <w:sdtPr>
              <w:rPr>
                <w:rFonts w:hint="eastAsia"/>
                <w:szCs w:val="21"/>
              </w:rPr>
              <w:alias w:val="币种：财务附注：已确认的递延所得税资产和递延所得税负债"/>
              <w:tag w:val="_GBC_a48237f045494aa9a0ea8c2cb35b1c0f"/>
              <w:id w:val="3435198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2"/>
            <w:gridCol w:w="1656"/>
            <w:gridCol w:w="1646"/>
            <w:gridCol w:w="1663"/>
            <w:gridCol w:w="1644"/>
          </w:tblGrid>
          <w:tr w:rsidR="008A5C7D" w:rsidTr="008A5C7D">
            <w:trPr>
              <w:trHeight w:val="285"/>
            </w:trPr>
            <w:sdt>
              <w:sdtPr>
                <w:tag w:val="_PLD_e45101b3a01946f19f22657bb959574e"/>
                <w:id w:val="-253201270"/>
                <w:lock w:val="sdtLocked"/>
              </w:sdtPr>
              <w:sdtEndPr/>
              <w:sdtContent>
                <w:tc>
                  <w:tcPr>
                    <w:tcW w:w="1350" w:type="pct"/>
                    <w:vMerge w:val="restart"/>
                    <w:shd w:val="clear" w:color="auto" w:fill="auto"/>
                    <w:vAlign w:val="center"/>
                  </w:tcPr>
                  <w:p w:rsidR="008A5C7D" w:rsidRDefault="00100223" w:rsidP="008A5C7D">
                    <w:pPr>
                      <w:pStyle w:val="afff4"/>
                      <w:jc w:val="center"/>
                      <w:rPr>
                        <w:szCs w:val="21"/>
                      </w:rPr>
                    </w:pPr>
                    <w:r>
                      <w:rPr>
                        <w:rFonts w:hint="eastAsia"/>
                        <w:szCs w:val="21"/>
                      </w:rPr>
                      <w:t>项目</w:t>
                    </w:r>
                  </w:p>
                </w:tc>
              </w:sdtContent>
            </w:sdt>
            <w:sdt>
              <w:sdtPr>
                <w:tag w:val="_PLD_dd892ffecd234c819059bf10f71b1910"/>
                <w:id w:val="619342356"/>
                <w:lock w:val="sdtLocked"/>
              </w:sdtPr>
              <w:sdtEndPr/>
              <w:sdtContent>
                <w:tc>
                  <w:tcPr>
                    <w:tcW w:w="1822" w:type="pct"/>
                    <w:gridSpan w:val="2"/>
                    <w:shd w:val="clear" w:color="auto" w:fill="auto"/>
                    <w:vAlign w:val="center"/>
                  </w:tcPr>
                  <w:p w:rsidR="008A5C7D" w:rsidRDefault="00100223" w:rsidP="008A5C7D">
                    <w:pPr>
                      <w:pStyle w:val="afff4"/>
                      <w:jc w:val="center"/>
                      <w:rPr>
                        <w:szCs w:val="21"/>
                      </w:rPr>
                    </w:pPr>
                    <w:r>
                      <w:rPr>
                        <w:rFonts w:hint="eastAsia"/>
                        <w:szCs w:val="21"/>
                      </w:rPr>
                      <w:t>期末余额</w:t>
                    </w:r>
                  </w:p>
                </w:tc>
              </w:sdtContent>
            </w:sdt>
            <w:sdt>
              <w:sdtPr>
                <w:tag w:val="_PLD_be855fcb002344d6ae2c74083e90b1c1"/>
                <w:id w:val="-385421219"/>
                <w:lock w:val="sdtLocked"/>
              </w:sdtPr>
              <w:sdtEndPr/>
              <w:sdtContent>
                <w:tc>
                  <w:tcPr>
                    <w:tcW w:w="1828" w:type="pct"/>
                    <w:gridSpan w:val="2"/>
                    <w:shd w:val="clear" w:color="auto" w:fill="auto"/>
                    <w:vAlign w:val="center"/>
                  </w:tcPr>
                  <w:p w:rsidR="008A5C7D" w:rsidRDefault="00100223" w:rsidP="008A5C7D">
                    <w:pPr>
                      <w:pStyle w:val="afff4"/>
                      <w:jc w:val="center"/>
                      <w:rPr>
                        <w:szCs w:val="21"/>
                      </w:rPr>
                    </w:pPr>
                    <w:r>
                      <w:rPr>
                        <w:rFonts w:hint="eastAsia"/>
                        <w:szCs w:val="21"/>
                      </w:rPr>
                      <w:t>期初余额</w:t>
                    </w:r>
                  </w:p>
                </w:tc>
              </w:sdtContent>
            </w:sdt>
          </w:tr>
          <w:tr w:rsidR="008A5C7D" w:rsidTr="008A5C7D">
            <w:trPr>
              <w:trHeight w:val="285"/>
            </w:trPr>
            <w:tc>
              <w:tcPr>
                <w:tcW w:w="1350" w:type="pct"/>
                <w:vMerge/>
                <w:shd w:val="clear" w:color="auto" w:fill="auto"/>
                <w:vAlign w:val="center"/>
              </w:tcPr>
              <w:p w:rsidR="008A5C7D" w:rsidRDefault="008A5C7D" w:rsidP="008A5C7D">
                <w:pPr>
                  <w:pStyle w:val="afff4"/>
                  <w:jc w:val="center"/>
                  <w:rPr>
                    <w:b/>
                    <w:szCs w:val="21"/>
                  </w:rPr>
                </w:pPr>
              </w:p>
            </w:tc>
            <w:sdt>
              <w:sdtPr>
                <w:tag w:val="_PLD_c82eb64547054aa39a1b7bfe7c532e2e"/>
                <w:id w:val="-1724667354"/>
                <w:lock w:val="sdtLocked"/>
              </w:sdtPr>
              <w:sdtEndPr/>
              <w:sdtContent>
                <w:tc>
                  <w:tcPr>
                    <w:tcW w:w="912" w:type="pct"/>
                    <w:shd w:val="clear" w:color="auto" w:fill="auto"/>
                    <w:vAlign w:val="center"/>
                  </w:tcPr>
                  <w:p w:rsidR="008A5C7D" w:rsidRDefault="00100223" w:rsidP="008A5C7D">
                    <w:pPr>
                      <w:pStyle w:val="afff4"/>
                      <w:jc w:val="center"/>
                      <w:rPr>
                        <w:szCs w:val="21"/>
                      </w:rPr>
                    </w:pPr>
                    <w:r>
                      <w:rPr>
                        <w:rFonts w:hint="eastAsia"/>
                        <w:szCs w:val="21"/>
                      </w:rPr>
                      <w:t>可抵扣暂时性</w:t>
                    </w:r>
                    <w:r>
                      <w:rPr>
                        <w:rFonts w:hint="eastAsia"/>
                        <w:szCs w:val="21"/>
                      </w:rPr>
                      <w:lastRenderedPageBreak/>
                      <w:t>差异</w:t>
                    </w:r>
                  </w:p>
                </w:tc>
              </w:sdtContent>
            </w:sdt>
            <w:sdt>
              <w:sdtPr>
                <w:tag w:val="_PLD_ad2e47975c52486d8bfc7fec079252de"/>
                <w:id w:val="-645050209"/>
                <w:lock w:val="sdtLocked"/>
              </w:sdtPr>
              <w:sdtEndPr/>
              <w:sdtContent>
                <w:tc>
                  <w:tcPr>
                    <w:tcW w:w="910" w:type="pct"/>
                    <w:shd w:val="clear" w:color="auto" w:fill="auto"/>
                    <w:vAlign w:val="center"/>
                  </w:tcPr>
                  <w:p w:rsidR="008A5C7D" w:rsidRDefault="00100223" w:rsidP="008A5C7D">
                    <w:pPr>
                      <w:pStyle w:val="afff4"/>
                      <w:jc w:val="center"/>
                      <w:rPr>
                        <w:szCs w:val="21"/>
                      </w:rPr>
                    </w:pPr>
                    <w:r>
                      <w:rPr>
                        <w:rFonts w:hint="eastAsia"/>
                        <w:szCs w:val="21"/>
                      </w:rPr>
                      <w:t>递延所得税</w:t>
                    </w:r>
                  </w:p>
                  <w:p w:rsidR="008A5C7D" w:rsidRDefault="00100223" w:rsidP="008A5C7D">
                    <w:pPr>
                      <w:pStyle w:val="afff4"/>
                      <w:jc w:val="center"/>
                      <w:rPr>
                        <w:szCs w:val="21"/>
                      </w:rPr>
                    </w:pPr>
                    <w:r>
                      <w:rPr>
                        <w:rFonts w:hint="eastAsia"/>
                        <w:szCs w:val="21"/>
                      </w:rPr>
                      <w:lastRenderedPageBreak/>
                      <w:t>资产</w:t>
                    </w:r>
                  </w:p>
                </w:tc>
              </w:sdtContent>
            </w:sdt>
            <w:sdt>
              <w:sdtPr>
                <w:tag w:val="_PLD_0e0e7aabb5f8432ea9da8b4066b2e897"/>
                <w:id w:val="998848244"/>
                <w:lock w:val="sdtLocked"/>
              </w:sdtPr>
              <w:sdtEndPr/>
              <w:sdtContent>
                <w:tc>
                  <w:tcPr>
                    <w:tcW w:w="919" w:type="pct"/>
                    <w:shd w:val="clear" w:color="auto" w:fill="auto"/>
                    <w:vAlign w:val="center"/>
                  </w:tcPr>
                  <w:p w:rsidR="008A5C7D" w:rsidRDefault="00100223" w:rsidP="008A5C7D">
                    <w:pPr>
                      <w:pStyle w:val="afff4"/>
                      <w:jc w:val="center"/>
                      <w:rPr>
                        <w:szCs w:val="21"/>
                      </w:rPr>
                    </w:pPr>
                    <w:r>
                      <w:rPr>
                        <w:rFonts w:hint="eastAsia"/>
                        <w:szCs w:val="21"/>
                      </w:rPr>
                      <w:t>可抵扣暂时性</w:t>
                    </w:r>
                    <w:r>
                      <w:rPr>
                        <w:rFonts w:hint="eastAsia"/>
                        <w:szCs w:val="21"/>
                      </w:rPr>
                      <w:lastRenderedPageBreak/>
                      <w:t>差异</w:t>
                    </w:r>
                  </w:p>
                </w:tc>
              </w:sdtContent>
            </w:sdt>
            <w:sdt>
              <w:sdtPr>
                <w:tag w:val="_PLD_34147e3346eb4b24b314e0dadaab6983"/>
                <w:id w:val="-1837377051"/>
                <w:lock w:val="sdtLocked"/>
              </w:sdtPr>
              <w:sdtEndPr/>
              <w:sdtContent>
                <w:tc>
                  <w:tcPr>
                    <w:tcW w:w="909" w:type="pct"/>
                    <w:shd w:val="clear" w:color="auto" w:fill="auto"/>
                    <w:vAlign w:val="center"/>
                  </w:tcPr>
                  <w:p w:rsidR="008A5C7D" w:rsidRDefault="00100223" w:rsidP="008A5C7D">
                    <w:pPr>
                      <w:pStyle w:val="afff4"/>
                      <w:jc w:val="center"/>
                      <w:rPr>
                        <w:szCs w:val="21"/>
                      </w:rPr>
                    </w:pPr>
                    <w:r>
                      <w:rPr>
                        <w:rFonts w:hint="eastAsia"/>
                        <w:szCs w:val="21"/>
                      </w:rPr>
                      <w:t>递延所得税</w:t>
                    </w:r>
                  </w:p>
                  <w:p w:rsidR="008A5C7D" w:rsidRDefault="00100223" w:rsidP="008A5C7D">
                    <w:pPr>
                      <w:pStyle w:val="afff4"/>
                      <w:jc w:val="center"/>
                      <w:rPr>
                        <w:szCs w:val="21"/>
                      </w:rPr>
                    </w:pPr>
                    <w:r>
                      <w:rPr>
                        <w:rFonts w:hint="eastAsia"/>
                        <w:szCs w:val="21"/>
                      </w:rPr>
                      <w:lastRenderedPageBreak/>
                      <w:t>资产</w:t>
                    </w:r>
                  </w:p>
                </w:tc>
              </w:sdtContent>
            </w:sdt>
          </w:tr>
          <w:tr w:rsidR="008A5C7D" w:rsidTr="008A5C7D">
            <w:trPr>
              <w:trHeight w:val="285"/>
            </w:trPr>
            <w:sdt>
              <w:sdtPr>
                <w:tag w:val="_PLD_1bf7e1aa06884192bd26302547776324"/>
                <w:id w:val="-1712344158"/>
                <w:lock w:val="sdtLocked"/>
              </w:sdtPr>
              <w:sdtEndPr/>
              <w:sdtContent>
                <w:tc>
                  <w:tcPr>
                    <w:tcW w:w="1350" w:type="pct"/>
                    <w:shd w:val="clear" w:color="auto" w:fill="auto"/>
                    <w:vAlign w:val="center"/>
                  </w:tcPr>
                  <w:p w:rsidR="008A5C7D" w:rsidRDefault="00100223" w:rsidP="008A5C7D">
                    <w:pPr>
                      <w:pStyle w:val="afff4"/>
                      <w:ind w:firstLineChars="100" w:firstLine="210"/>
                      <w:rPr>
                        <w:szCs w:val="21"/>
                      </w:rPr>
                    </w:pPr>
                    <w:r>
                      <w:rPr>
                        <w:rFonts w:hint="eastAsia"/>
                        <w:szCs w:val="21"/>
                      </w:rPr>
                      <w:t>资产减值准备</w:t>
                    </w:r>
                  </w:p>
                </w:tc>
              </w:sdtContent>
            </w:sdt>
            <w:tc>
              <w:tcPr>
                <w:tcW w:w="912" w:type="pct"/>
                <w:shd w:val="clear" w:color="auto" w:fill="auto"/>
                <w:vAlign w:val="center"/>
              </w:tcPr>
              <w:p w:rsidR="008A5C7D" w:rsidRPr="002057C9" w:rsidRDefault="00100223" w:rsidP="008A5C7D">
                <w:pPr>
                  <w:pStyle w:val="affff"/>
                  <w:tabs>
                    <w:tab w:val="right" w:pos="7740"/>
                  </w:tabs>
                  <w:spacing w:line="360" w:lineRule="auto"/>
                  <w:jc w:val="right"/>
                  <w:rPr>
                    <w:rFonts w:hAnsi="宋体"/>
                    <w:szCs w:val="21"/>
                  </w:rPr>
                </w:pPr>
                <w:r w:rsidRPr="002057C9">
                  <w:rPr>
                    <w:rFonts w:hAnsi="宋体" w:hint="eastAsia"/>
                    <w:szCs w:val="21"/>
                  </w:rPr>
                  <w:t>1,058,216.62</w:t>
                </w:r>
              </w:p>
            </w:tc>
            <w:tc>
              <w:tcPr>
                <w:tcW w:w="910" w:type="pct"/>
                <w:shd w:val="clear" w:color="auto" w:fill="auto"/>
                <w:vAlign w:val="center"/>
              </w:tcPr>
              <w:p w:rsidR="008A5C7D" w:rsidRPr="002057C9" w:rsidRDefault="00100223" w:rsidP="008A5C7D">
                <w:pPr>
                  <w:pStyle w:val="affff"/>
                  <w:tabs>
                    <w:tab w:val="right" w:pos="7740"/>
                  </w:tabs>
                  <w:spacing w:line="360" w:lineRule="auto"/>
                  <w:jc w:val="right"/>
                  <w:rPr>
                    <w:rFonts w:hAnsi="宋体"/>
                    <w:szCs w:val="21"/>
                  </w:rPr>
                </w:pPr>
                <w:r w:rsidRPr="002057C9">
                  <w:rPr>
                    <w:rFonts w:hAnsi="宋体" w:hint="eastAsia"/>
                    <w:szCs w:val="21"/>
                  </w:rPr>
                  <w:t>264,554.17</w:t>
                </w:r>
              </w:p>
            </w:tc>
            <w:tc>
              <w:tcPr>
                <w:tcW w:w="919" w:type="pct"/>
                <w:shd w:val="clear" w:color="auto" w:fill="auto"/>
                <w:vAlign w:val="center"/>
              </w:tcPr>
              <w:p w:rsidR="008A5C7D" w:rsidRPr="003F162C" w:rsidRDefault="00100223" w:rsidP="008A5C7D">
                <w:pPr>
                  <w:pStyle w:val="affff"/>
                  <w:tabs>
                    <w:tab w:val="right" w:pos="7740"/>
                  </w:tabs>
                  <w:spacing w:line="360" w:lineRule="auto"/>
                  <w:jc w:val="right"/>
                  <w:rPr>
                    <w:rFonts w:hAnsi="宋体"/>
                    <w:szCs w:val="21"/>
                  </w:rPr>
                </w:pPr>
                <w:r w:rsidRPr="008E230A">
                  <w:rPr>
                    <w:rFonts w:hAnsi="宋体"/>
                    <w:szCs w:val="21"/>
                  </w:rPr>
                  <w:t>734,598.97</w:t>
                </w:r>
              </w:p>
            </w:tc>
            <w:tc>
              <w:tcPr>
                <w:tcW w:w="909" w:type="pct"/>
                <w:shd w:val="clear" w:color="auto" w:fill="auto"/>
                <w:vAlign w:val="center"/>
              </w:tcPr>
              <w:p w:rsidR="008A5C7D" w:rsidRPr="003F162C" w:rsidRDefault="00100223" w:rsidP="008A5C7D">
                <w:pPr>
                  <w:pStyle w:val="affff"/>
                  <w:tabs>
                    <w:tab w:val="right" w:pos="7740"/>
                  </w:tabs>
                  <w:spacing w:line="360" w:lineRule="auto"/>
                  <w:jc w:val="right"/>
                  <w:rPr>
                    <w:rFonts w:hAnsi="宋体"/>
                    <w:szCs w:val="21"/>
                  </w:rPr>
                </w:pPr>
                <w:r w:rsidRPr="008E230A">
                  <w:rPr>
                    <w:rFonts w:hAnsi="宋体"/>
                    <w:szCs w:val="21"/>
                  </w:rPr>
                  <w:t>183,649.74</w:t>
                </w:r>
              </w:p>
            </w:tc>
          </w:tr>
          <w:tr w:rsidR="008A5C7D" w:rsidTr="008A5C7D">
            <w:trPr>
              <w:trHeight w:val="285"/>
            </w:trPr>
            <w:sdt>
              <w:sdtPr>
                <w:tag w:val="_PLD_024091818f2b4c9386a36ed63f88f791"/>
                <w:id w:val="-1145736952"/>
                <w:lock w:val="sdtLocked"/>
              </w:sdtPr>
              <w:sdtEndPr/>
              <w:sdtContent>
                <w:tc>
                  <w:tcPr>
                    <w:tcW w:w="1350" w:type="pct"/>
                    <w:shd w:val="clear" w:color="auto" w:fill="auto"/>
                    <w:vAlign w:val="center"/>
                  </w:tcPr>
                  <w:p w:rsidR="008A5C7D" w:rsidRDefault="00100223" w:rsidP="008A5C7D">
                    <w:pPr>
                      <w:pStyle w:val="afff4"/>
                      <w:ind w:firstLineChars="100" w:firstLine="210"/>
                      <w:rPr>
                        <w:szCs w:val="21"/>
                      </w:rPr>
                    </w:pPr>
                    <w:r>
                      <w:rPr>
                        <w:rFonts w:hint="eastAsia"/>
                        <w:szCs w:val="21"/>
                      </w:rPr>
                      <w:t>内部交易未实现利润</w:t>
                    </w:r>
                  </w:p>
                </w:tc>
              </w:sdtContent>
            </w:sdt>
            <w:tc>
              <w:tcPr>
                <w:tcW w:w="912" w:type="pct"/>
                <w:shd w:val="clear" w:color="auto" w:fill="auto"/>
              </w:tcPr>
              <w:p w:rsidR="008A5C7D" w:rsidRDefault="008A5C7D" w:rsidP="008A5C7D">
                <w:pPr>
                  <w:pStyle w:val="afff4"/>
                  <w:jc w:val="right"/>
                  <w:rPr>
                    <w:szCs w:val="21"/>
                  </w:rPr>
                </w:pPr>
              </w:p>
            </w:tc>
            <w:tc>
              <w:tcPr>
                <w:tcW w:w="910" w:type="pct"/>
                <w:shd w:val="clear" w:color="auto" w:fill="auto"/>
              </w:tcPr>
              <w:p w:rsidR="008A5C7D" w:rsidRDefault="008A5C7D" w:rsidP="008A5C7D">
                <w:pPr>
                  <w:pStyle w:val="afff4"/>
                  <w:jc w:val="right"/>
                  <w:rPr>
                    <w:szCs w:val="21"/>
                  </w:rPr>
                </w:pPr>
              </w:p>
            </w:tc>
            <w:tc>
              <w:tcPr>
                <w:tcW w:w="919" w:type="pct"/>
                <w:shd w:val="clear" w:color="auto" w:fill="auto"/>
              </w:tcPr>
              <w:p w:rsidR="008A5C7D" w:rsidRDefault="008A5C7D" w:rsidP="008A5C7D">
                <w:pPr>
                  <w:pStyle w:val="afff4"/>
                  <w:jc w:val="right"/>
                  <w:rPr>
                    <w:szCs w:val="21"/>
                  </w:rPr>
                </w:pPr>
              </w:p>
            </w:tc>
            <w:tc>
              <w:tcPr>
                <w:tcW w:w="909" w:type="pct"/>
                <w:shd w:val="clear" w:color="auto" w:fill="auto"/>
              </w:tcPr>
              <w:p w:rsidR="008A5C7D" w:rsidRDefault="008A5C7D" w:rsidP="008A5C7D">
                <w:pPr>
                  <w:pStyle w:val="afff4"/>
                  <w:jc w:val="right"/>
                  <w:rPr>
                    <w:szCs w:val="21"/>
                  </w:rPr>
                </w:pPr>
              </w:p>
            </w:tc>
          </w:tr>
          <w:tr w:rsidR="008A5C7D" w:rsidTr="008A5C7D">
            <w:trPr>
              <w:trHeight w:val="285"/>
            </w:trPr>
            <w:sdt>
              <w:sdtPr>
                <w:tag w:val="_PLD_cab9951be3e845939320c38b7e9544d7"/>
                <w:id w:val="-1763597296"/>
                <w:lock w:val="sdtLocked"/>
              </w:sdtPr>
              <w:sdtEndPr/>
              <w:sdtContent>
                <w:tc>
                  <w:tcPr>
                    <w:tcW w:w="1350" w:type="pct"/>
                    <w:tcBorders>
                      <w:bottom w:val="single" w:sz="4" w:space="0" w:color="auto"/>
                    </w:tcBorders>
                    <w:shd w:val="clear" w:color="auto" w:fill="auto"/>
                    <w:vAlign w:val="center"/>
                  </w:tcPr>
                  <w:p w:rsidR="008A5C7D" w:rsidRDefault="00100223" w:rsidP="008A5C7D">
                    <w:pPr>
                      <w:pStyle w:val="afff4"/>
                      <w:ind w:firstLineChars="100" w:firstLine="210"/>
                      <w:rPr>
                        <w:szCs w:val="21"/>
                      </w:rPr>
                    </w:pPr>
                    <w:r>
                      <w:rPr>
                        <w:rFonts w:hint="eastAsia"/>
                        <w:szCs w:val="21"/>
                      </w:rPr>
                      <w:t>可抵扣亏损</w:t>
                    </w:r>
                  </w:p>
                </w:tc>
              </w:sdtContent>
            </w:sdt>
            <w:tc>
              <w:tcPr>
                <w:tcW w:w="912" w:type="pct"/>
                <w:shd w:val="clear" w:color="auto" w:fill="auto"/>
              </w:tcPr>
              <w:p w:rsidR="008A5C7D" w:rsidRDefault="008A5C7D" w:rsidP="008A5C7D">
                <w:pPr>
                  <w:pStyle w:val="afff4"/>
                  <w:jc w:val="right"/>
                  <w:rPr>
                    <w:szCs w:val="21"/>
                  </w:rPr>
                </w:pPr>
              </w:p>
            </w:tc>
            <w:tc>
              <w:tcPr>
                <w:tcW w:w="910" w:type="pct"/>
                <w:shd w:val="clear" w:color="auto" w:fill="auto"/>
              </w:tcPr>
              <w:p w:rsidR="008A5C7D" w:rsidRDefault="008A5C7D" w:rsidP="008A5C7D">
                <w:pPr>
                  <w:pStyle w:val="afff4"/>
                  <w:jc w:val="right"/>
                  <w:rPr>
                    <w:szCs w:val="21"/>
                  </w:rPr>
                </w:pPr>
              </w:p>
            </w:tc>
            <w:tc>
              <w:tcPr>
                <w:tcW w:w="919" w:type="pct"/>
                <w:shd w:val="clear" w:color="auto" w:fill="auto"/>
              </w:tcPr>
              <w:p w:rsidR="008A5C7D" w:rsidRDefault="008A5C7D" w:rsidP="008A5C7D">
                <w:pPr>
                  <w:pStyle w:val="afff4"/>
                  <w:jc w:val="right"/>
                  <w:rPr>
                    <w:szCs w:val="21"/>
                  </w:rPr>
                </w:pPr>
              </w:p>
            </w:tc>
            <w:tc>
              <w:tcPr>
                <w:tcW w:w="909" w:type="pct"/>
                <w:shd w:val="clear" w:color="auto" w:fill="auto"/>
              </w:tcPr>
              <w:p w:rsidR="008A5C7D" w:rsidRDefault="008A5C7D" w:rsidP="008A5C7D">
                <w:pPr>
                  <w:pStyle w:val="afff4"/>
                  <w:jc w:val="right"/>
                  <w:rPr>
                    <w:szCs w:val="21"/>
                  </w:rPr>
                </w:pPr>
              </w:p>
            </w:tc>
          </w:tr>
          <w:sdt>
            <w:sdtPr>
              <w:rPr>
                <w:szCs w:val="21"/>
              </w:rPr>
              <w:alias w:val="递延所得税资产明细"/>
              <w:tag w:val="_GBC_78d44848a87d4473a54948d3e2adbb46"/>
              <w:id w:val="1251479608"/>
              <w:lock w:val="sdtLocked"/>
            </w:sdtPr>
            <w:sdtEndPr/>
            <w:sdtContent>
              <w:tr w:rsidR="008A5C7D" w:rsidTr="008A5C7D">
                <w:trPr>
                  <w:trHeight w:val="285"/>
                </w:trPr>
                <w:tc>
                  <w:tcPr>
                    <w:tcW w:w="1350" w:type="pct"/>
                    <w:shd w:val="clear" w:color="auto" w:fill="auto"/>
                    <w:vAlign w:val="center"/>
                  </w:tcPr>
                  <w:p w:rsidR="008A5C7D" w:rsidRDefault="00100223" w:rsidP="008A5C7D">
                    <w:pPr>
                      <w:pStyle w:val="afff4"/>
                      <w:ind w:firstLineChars="100" w:firstLine="210"/>
                      <w:rPr>
                        <w:szCs w:val="21"/>
                      </w:rPr>
                    </w:pPr>
                    <w:r>
                      <w:t>应付职工薪酬</w:t>
                    </w:r>
                  </w:p>
                </w:tc>
                <w:tc>
                  <w:tcPr>
                    <w:tcW w:w="912" w:type="pct"/>
                    <w:shd w:val="clear" w:color="auto" w:fill="auto"/>
                  </w:tcPr>
                  <w:p w:rsidR="008A5C7D" w:rsidRDefault="00100223" w:rsidP="008A5C7D">
                    <w:pPr>
                      <w:pStyle w:val="afff4"/>
                      <w:jc w:val="right"/>
                      <w:rPr>
                        <w:szCs w:val="21"/>
                      </w:rPr>
                    </w:pPr>
                    <w:r>
                      <w:t>1,810,009.99</w:t>
                    </w:r>
                  </w:p>
                </w:tc>
                <w:tc>
                  <w:tcPr>
                    <w:tcW w:w="910" w:type="pct"/>
                    <w:shd w:val="clear" w:color="auto" w:fill="auto"/>
                  </w:tcPr>
                  <w:p w:rsidR="008A5C7D" w:rsidRDefault="00100223" w:rsidP="008A5C7D">
                    <w:pPr>
                      <w:pStyle w:val="afff4"/>
                      <w:jc w:val="right"/>
                      <w:rPr>
                        <w:szCs w:val="21"/>
                      </w:rPr>
                    </w:pPr>
                    <w:r>
                      <w:t>452,502.50</w:t>
                    </w:r>
                  </w:p>
                </w:tc>
                <w:tc>
                  <w:tcPr>
                    <w:tcW w:w="919" w:type="pct"/>
                    <w:shd w:val="clear" w:color="auto" w:fill="auto"/>
                  </w:tcPr>
                  <w:p w:rsidR="008A5C7D" w:rsidRDefault="00100223" w:rsidP="008A5C7D">
                    <w:pPr>
                      <w:pStyle w:val="afff4"/>
                      <w:jc w:val="right"/>
                      <w:rPr>
                        <w:szCs w:val="21"/>
                      </w:rPr>
                    </w:pPr>
                    <w:r>
                      <w:t>2,180,694.27</w:t>
                    </w:r>
                  </w:p>
                </w:tc>
                <w:tc>
                  <w:tcPr>
                    <w:tcW w:w="909" w:type="pct"/>
                    <w:shd w:val="clear" w:color="auto" w:fill="auto"/>
                  </w:tcPr>
                  <w:p w:rsidR="008A5C7D" w:rsidRDefault="00100223" w:rsidP="008A5C7D">
                    <w:pPr>
                      <w:pStyle w:val="afff4"/>
                      <w:jc w:val="right"/>
                      <w:rPr>
                        <w:szCs w:val="21"/>
                      </w:rPr>
                    </w:pPr>
                    <w:r>
                      <w:t>545,173.56</w:t>
                    </w:r>
                  </w:p>
                </w:tc>
              </w:tr>
            </w:sdtContent>
          </w:sdt>
          <w:sdt>
            <w:sdtPr>
              <w:rPr>
                <w:szCs w:val="21"/>
              </w:rPr>
              <w:alias w:val="递延所得税资产明细"/>
              <w:tag w:val="_GBC_78d44848a87d4473a54948d3e2adbb46"/>
              <w:id w:val="1932394853"/>
              <w:lock w:val="sdtLocked"/>
            </w:sdtPr>
            <w:sdtEndPr/>
            <w:sdtContent>
              <w:tr w:rsidR="008A5C7D" w:rsidTr="008A5C7D">
                <w:trPr>
                  <w:trHeight w:val="285"/>
                </w:trPr>
                <w:tc>
                  <w:tcPr>
                    <w:tcW w:w="1350" w:type="pct"/>
                    <w:shd w:val="clear" w:color="auto" w:fill="auto"/>
                    <w:vAlign w:val="center"/>
                  </w:tcPr>
                  <w:p w:rsidR="008A5C7D" w:rsidRDefault="00100223" w:rsidP="008A5C7D">
                    <w:pPr>
                      <w:pStyle w:val="afff4"/>
                      <w:ind w:firstLineChars="100" w:firstLine="210"/>
                      <w:rPr>
                        <w:szCs w:val="21"/>
                      </w:rPr>
                    </w:pPr>
                    <w:r>
                      <w:t>递延收益</w:t>
                    </w:r>
                  </w:p>
                </w:tc>
                <w:tc>
                  <w:tcPr>
                    <w:tcW w:w="912" w:type="pct"/>
                    <w:shd w:val="clear" w:color="auto" w:fill="auto"/>
                  </w:tcPr>
                  <w:p w:rsidR="008A5C7D" w:rsidRDefault="00100223" w:rsidP="008A5C7D">
                    <w:pPr>
                      <w:pStyle w:val="afff4"/>
                      <w:jc w:val="right"/>
                      <w:rPr>
                        <w:szCs w:val="21"/>
                      </w:rPr>
                    </w:pPr>
                    <w:r>
                      <w:t>2,065,154.52</w:t>
                    </w:r>
                  </w:p>
                </w:tc>
                <w:tc>
                  <w:tcPr>
                    <w:tcW w:w="910" w:type="pct"/>
                    <w:shd w:val="clear" w:color="auto" w:fill="auto"/>
                  </w:tcPr>
                  <w:p w:rsidR="008A5C7D" w:rsidRDefault="00100223" w:rsidP="008A5C7D">
                    <w:pPr>
                      <w:pStyle w:val="afff4"/>
                      <w:jc w:val="right"/>
                      <w:rPr>
                        <w:szCs w:val="21"/>
                      </w:rPr>
                    </w:pPr>
                    <w:r>
                      <w:t>516,288.63</w:t>
                    </w:r>
                  </w:p>
                </w:tc>
                <w:tc>
                  <w:tcPr>
                    <w:tcW w:w="919" w:type="pct"/>
                    <w:shd w:val="clear" w:color="auto" w:fill="auto"/>
                  </w:tcPr>
                  <w:p w:rsidR="008A5C7D" w:rsidRDefault="00100223" w:rsidP="008A5C7D">
                    <w:pPr>
                      <w:pStyle w:val="afff4"/>
                      <w:jc w:val="right"/>
                      <w:rPr>
                        <w:szCs w:val="21"/>
                      </w:rPr>
                    </w:pPr>
                    <w:r>
                      <w:t>2,156,405.16</w:t>
                    </w:r>
                  </w:p>
                </w:tc>
                <w:tc>
                  <w:tcPr>
                    <w:tcW w:w="909" w:type="pct"/>
                    <w:shd w:val="clear" w:color="auto" w:fill="auto"/>
                  </w:tcPr>
                  <w:p w:rsidR="008A5C7D" w:rsidRDefault="00100223" w:rsidP="008A5C7D">
                    <w:pPr>
                      <w:pStyle w:val="afff4"/>
                      <w:jc w:val="right"/>
                      <w:rPr>
                        <w:szCs w:val="21"/>
                      </w:rPr>
                    </w:pPr>
                    <w:r>
                      <w:t>539,101.30</w:t>
                    </w:r>
                  </w:p>
                </w:tc>
              </w:tr>
            </w:sdtContent>
          </w:sdt>
          <w:sdt>
            <w:sdtPr>
              <w:rPr>
                <w:szCs w:val="21"/>
              </w:rPr>
              <w:alias w:val="递延所得税资产明细"/>
              <w:tag w:val="_GBC_78d44848a87d4473a54948d3e2adbb46"/>
              <w:id w:val="-775708467"/>
              <w:lock w:val="sdtLocked"/>
            </w:sdtPr>
            <w:sdtEndPr/>
            <w:sdtContent>
              <w:tr w:rsidR="008A5C7D" w:rsidTr="008A5C7D">
                <w:trPr>
                  <w:trHeight w:val="285"/>
                </w:trPr>
                <w:tc>
                  <w:tcPr>
                    <w:tcW w:w="1350" w:type="pct"/>
                    <w:shd w:val="clear" w:color="auto" w:fill="auto"/>
                    <w:vAlign w:val="center"/>
                  </w:tcPr>
                  <w:p w:rsidR="008A5C7D" w:rsidRDefault="00100223" w:rsidP="008A5C7D">
                    <w:pPr>
                      <w:pStyle w:val="afff4"/>
                      <w:ind w:firstLineChars="100" w:firstLine="210"/>
                      <w:rPr>
                        <w:szCs w:val="21"/>
                      </w:rPr>
                    </w:pPr>
                    <w:r>
                      <w:t>以后会计期间可抵扣费用</w:t>
                    </w:r>
                  </w:p>
                </w:tc>
                <w:tc>
                  <w:tcPr>
                    <w:tcW w:w="912" w:type="pct"/>
                    <w:shd w:val="clear" w:color="auto" w:fill="auto"/>
                  </w:tcPr>
                  <w:p w:rsidR="008A5C7D" w:rsidRDefault="00100223" w:rsidP="008A5C7D">
                    <w:pPr>
                      <w:pStyle w:val="afff4"/>
                      <w:jc w:val="right"/>
                      <w:rPr>
                        <w:szCs w:val="21"/>
                      </w:rPr>
                    </w:pPr>
                    <w:r>
                      <w:t>69,280,978.82</w:t>
                    </w:r>
                  </w:p>
                </w:tc>
                <w:tc>
                  <w:tcPr>
                    <w:tcW w:w="910" w:type="pct"/>
                    <w:shd w:val="clear" w:color="auto" w:fill="auto"/>
                  </w:tcPr>
                  <w:p w:rsidR="008A5C7D" w:rsidRDefault="00100223" w:rsidP="008A5C7D">
                    <w:pPr>
                      <w:pStyle w:val="afff4"/>
                      <w:jc w:val="right"/>
                      <w:rPr>
                        <w:szCs w:val="21"/>
                      </w:rPr>
                    </w:pPr>
                    <w:r>
                      <w:t>17,320,244.69</w:t>
                    </w:r>
                  </w:p>
                </w:tc>
                <w:tc>
                  <w:tcPr>
                    <w:tcW w:w="919" w:type="pct"/>
                    <w:shd w:val="clear" w:color="auto" w:fill="auto"/>
                  </w:tcPr>
                  <w:p w:rsidR="008A5C7D" w:rsidRDefault="00100223" w:rsidP="008A5C7D">
                    <w:pPr>
                      <w:pStyle w:val="afff4"/>
                      <w:jc w:val="right"/>
                      <w:rPr>
                        <w:szCs w:val="21"/>
                      </w:rPr>
                    </w:pPr>
                    <w:r>
                      <w:t>83,106,923.97</w:t>
                    </w:r>
                  </w:p>
                </w:tc>
                <w:tc>
                  <w:tcPr>
                    <w:tcW w:w="909" w:type="pct"/>
                    <w:shd w:val="clear" w:color="auto" w:fill="auto"/>
                  </w:tcPr>
                  <w:p w:rsidR="008A5C7D" w:rsidRDefault="00100223" w:rsidP="008A5C7D">
                    <w:pPr>
                      <w:pStyle w:val="afff4"/>
                      <w:jc w:val="right"/>
                      <w:rPr>
                        <w:szCs w:val="21"/>
                      </w:rPr>
                    </w:pPr>
                    <w:r>
                      <w:t>20,776,731.00</w:t>
                    </w:r>
                  </w:p>
                </w:tc>
              </w:tr>
            </w:sdtContent>
          </w:sdt>
          <w:tr w:rsidR="008A5C7D" w:rsidTr="008A5C7D">
            <w:trPr>
              <w:trHeight w:val="285"/>
            </w:trPr>
            <w:sdt>
              <w:sdtPr>
                <w:tag w:val="_PLD_aff9781bbd7249709be440b59752c5c2"/>
                <w:id w:val="728029204"/>
                <w:lock w:val="sdtLocked"/>
              </w:sdtPr>
              <w:sdtEndPr/>
              <w:sdtContent>
                <w:tc>
                  <w:tcPr>
                    <w:tcW w:w="1350" w:type="pct"/>
                    <w:shd w:val="clear" w:color="auto" w:fill="auto"/>
                    <w:vAlign w:val="center"/>
                  </w:tcPr>
                  <w:p w:rsidR="008A5C7D" w:rsidRDefault="00100223" w:rsidP="008A5C7D">
                    <w:pPr>
                      <w:pStyle w:val="afff4"/>
                      <w:jc w:val="center"/>
                      <w:rPr>
                        <w:szCs w:val="21"/>
                      </w:rPr>
                    </w:pPr>
                    <w:r>
                      <w:rPr>
                        <w:rFonts w:hint="eastAsia"/>
                        <w:szCs w:val="21"/>
                      </w:rPr>
                      <w:t>合计</w:t>
                    </w:r>
                  </w:p>
                </w:tc>
              </w:sdtContent>
            </w:sdt>
            <w:tc>
              <w:tcPr>
                <w:tcW w:w="912" w:type="pct"/>
                <w:shd w:val="clear" w:color="auto" w:fill="auto"/>
              </w:tcPr>
              <w:p w:rsidR="008A5C7D" w:rsidRDefault="00100223" w:rsidP="008A5C7D">
                <w:pPr>
                  <w:pStyle w:val="afff4"/>
                  <w:jc w:val="right"/>
                  <w:rPr>
                    <w:szCs w:val="21"/>
                  </w:rPr>
                </w:pPr>
                <w:r>
                  <w:t>74,214,359.95</w:t>
                </w:r>
              </w:p>
            </w:tc>
            <w:tc>
              <w:tcPr>
                <w:tcW w:w="910" w:type="pct"/>
                <w:shd w:val="clear" w:color="auto" w:fill="auto"/>
              </w:tcPr>
              <w:p w:rsidR="008A5C7D" w:rsidRDefault="00100223" w:rsidP="008A5C7D">
                <w:pPr>
                  <w:pStyle w:val="afff4"/>
                  <w:jc w:val="right"/>
                  <w:rPr>
                    <w:szCs w:val="21"/>
                  </w:rPr>
                </w:pPr>
                <w:r>
                  <w:t>18,553,589.99</w:t>
                </w:r>
              </w:p>
            </w:tc>
            <w:tc>
              <w:tcPr>
                <w:tcW w:w="919" w:type="pct"/>
                <w:shd w:val="clear" w:color="auto" w:fill="auto"/>
              </w:tcPr>
              <w:p w:rsidR="008A5C7D" w:rsidRDefault="00100223" w:rsidP="008A5C7D">
                <w:pPr>
                  <w:pStyle w:val="afff4"/>
                  <w:jc w:val="right"/>
                  <w:rPr>
                    <w:szCs w:val="21"/>
                  </w:rPr>
                </w:pPr>
                <w:r>
                  <w:t>88,178,622.37</w:t>
                </w:r>
              </w:p>
            </w:tc>
            <w:tc>
              <w:tcPr>
                <w:tcW w:w="909" w:type="pct"/>
                <w:shd w:val="clear" w:color="auto" w:fill="auto"/>
              </w:tcPr>
              <w:p w:rsidR="008A5C7D" w:rsidRDefault="00100223" w:rsidP="008A5C7D">
                <w:pPr>
                  <w:pStyle w:val="afff4"/>
                  <w:jc w:val="right"/>
                  <w:rPr>
                    <w:szCs w:val="21"/>
                  </w:rPr>
                </w:pPr>
                <w:r>
                  <w:t>22,044,655.60</w:t>
                </w:r>
              </w:p>
            </w:tc>
          </w:tr>
        </w:tbl>
        <w:p w:rsidR="008A5C7D" w:rsidRDefault="008A5C7D">
          <w:pPr>
            <w:pStyle w:val="afff4"/>
          </w:pPr>
        </w:p>
        <w:p w:rsidR="008A5C7D" w:rsidRDefault="00100223" w:rsidP="007716CA">
          <w:pPr>
            <w:pStyle w:val="afff6"/>
            <w:numPr>
              <w:ilvl w:val="0"/>
              <w:numId w:val="52"/>
            </w:numPr>
            <w:tabs>
              <w:tab w:val="left" w:pos="588"/>
              <w:tab w:val="left" w:pos="616"/>
            </w:tabs>
          </w:pPr>
          <w:r>
            <w:rPr>
              <w:rFonts w:hint="eastAsia"/>
            </w:rPr>
            <w:t>未经抵销的递延所得税负债</w:t>
          </w:r>
        </w:p>
        <w:sdt>
          <w:sdtPr>
            <w:alias w:val="是否适用：未经抵销的递延所得税负债[双击切换]"/>
            <w:tag w:val="_GBC_e9cf2825b61d4a9ca57e90c2ed017173"/>
            <w:id w:val="-576122335"/>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t>单位：</w:t>
          </w:r>
          <w:sdt>
            <w:sdtPr>
              <w:rPr>
                <w:rFonts w:hint="eastAsia"/>
              </w:rPr>
              <w:alias w:val="单位：财务附注：未经抵销的递延所得税负债"/>
              <w:tag w:val="_GBC_7fa4a7048e284eb79ceb0dee5165516f"/>
              <w:id w:val="-10604726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18120880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5"/>
            <w:gridCol w:w="1896"/>
            <w:gridCol w:w="1686"/>
            <w:gridCol w:w="1686"/>
            <w:gridCol w:w="1686"/>
          </w:tblGrid>
          <w:tr w:rsidR="008A5C7D" w:rsidTr="00972ABE">
            <w:trPr>
              <w:trHeight w:val="285"/>
            </w:trPr>
            <w:sdt>
              <w:sdtPr>
                <w:tag w:val="_PLD_66ef6111bb2d4b3792b581d6ff38c8d2"/>
                <w:id w:val="-326521905"/>
                <w:lock w:val="sdtLocked"/>
              </w:sdtPr>
              <w:sdtEndPr/>
              <w:sdtContent>
                <w:tc>
                  <w:tcPr>
                    <w:tcW w:w="1158" w:type="pct"/>
                    <w:vMerge w:val="restart"/>
                    <w:shd w:val="clear" w:color="auto" w:fill="auto"/>
                    <w:vAlign w:val="center"/>
                  </w:tcPr>
                  <w:p w:rsidR="008A5C7D" w:rsidRDefault="00100223" w:rsidP="008A5C7D">
                    <w:pPr>
                      <w:pStyle w:val="afff4"/>
                      <w:jc w:val="center"/>
                      <w:rPr>
                        <w:szCs w:val="21"/>
                      </w:rPr>
                    </w:pPr>
                    <w:r>
                      <w:rPr>
                        <w:rFonts w:hint="eastAsia"/>
                        <w:szCs w:val="21"/>
                      </w:rPr>
                      <w:t>项目</w:t>
                    </w:r>
                  </w:p>
                  <w:p w:rsidR="008A5C7D" w:rsidRDefault="008A5C7D" w:rsidP="008A5C7D">
                    <w:pPr>
                      <w:pStyle w:val="afff4"/>
                      <w:jc w:val="center"/>
                      <w:rPr>
                        <w:szCs w:val="21"/>
                      </w:rPr>
                    </w:pPr>
                  </w:p>
                </w:tc>
              </w:sdtContent>
            </w:sdt>
            <w:sdt>
              <w:sdtPr>
                <w:tag w:val="_PLD_b850d4f63866495f80e69799c9ea1b37"/>
                <w:id w:val="-2069333141"/>
                <w:lock w:val="sdtLocked"/>
              </w:sdtPr>
              <w:sdtEndPr/>
              <w:sdtContent>
                <w:tc>
                  <w:tcPr>
                    <w:tcW w:w="1979" w:type="pct"/>
                    <w:gridSpan w:val="2"/>
                    <w:shd w:val="clear" w:color="auto" w:fill="auto"/>
                    <w:vAlign w:val="center"/>
                  </w:tcPr>
                  <w:p w:rsidR="008A5C7D" w:rsidRDefault="00100223" w:rsidP="008A5C7D">
                    <w:pPr>
                      <w:pStyle w:val="afff4"/>
                      <w:jc w:val="center"/>
                      <w:rPr>
                        <w:szCs w:val="21"/>
                      </w:rPr>
                    </w:pPr>
                    <w:r>
                      <w:rPr>
                        <w:rFonts w:hint="eastAsia"/>
                        <w:szCs w:val="21"/>
                      </w:rPr>
                      <w:t>期末余额</w:t>
                    </w:r>
                  </w:p>
                </w:tc>
              </w:sdtContent>
            </w:sdt>
            <w:sdt>
              <w:sdtPr>
                <w:tag w:val="_PLD_951c3eee882c4aaa862f620814f6ce4e"/>
                <w:id w:val="100459166"/>
                <w:lock w:val="sdtLocked"/>
              </w:sdtPr>
              <w:sdtEndPr/>
              <w:sdtContent>
                <w:tc>
                  <w:tcPr>
                    <w:tcW w:w="1863" w:type="pct"/>
                    <w:gridSpan w:val="2"/>
                    <w:shd w:val="clear" w:color="auto" w:fill="auto"/>
                    <w:vAlign w:val="center"/>
                  </w:tcPr>
                  <w:p w:rsidR="008A5C7D" w:rsidRDefault="00100223" w:rsidP="008A5C7D">
                    <w:pPr>
                      <w:pStyle w:val="afff4"/>
                      <w:jc w:val="center"/>
                      <w:rPr>
                        <w:szCs w:val="21"/>
                      </w:rPr>
                    </w:pPr>
                    <w:r>
                      <w:rPr>
                        <w:rFonts w:hint="eastAsia"/>
                        <w:szCs w:val="21"/>
                      </w:rPr>
                      <w:t>期初余额</w:t>
                    </w:r>
                  </w:p>
                </w:tc>
              </w:sdtContent>
            </w:sdt>
          </w:tr>
          <w:tr w:rsidR="008A5C7D" w:rsidTr="00972ABE">
            <w:trPr>
              <w:trHeight w:val="285"/>
            </w:trPr>
            <w:tc>
              <w:tcPr>
                <w:tcW w:w="1158" w:type="pct"/>
                <w:vMerge/>
                <w:shd w:val="clear" w:color="auto" w:fill="auto"/>
                <w:vAlign w:val="center"/>
              </w:tcPr>
              <w:p w:rsidR="008A5C7D" w:rsidRDefault="008A5C7D" w:rsidP="008A5C7D">
                <w:pPr>
                  <w:pStyle w:val="afff4"/>
                  <w:jc w:val="center"/>
                  <w:rPr>
                    <w:b/>
                    <w:szCs w:val="21"/>
                  </w:rPr>
                </w:pPr>
              </w:p>
            </w:tc>
            <w:sdt>
              <w:sdtPr>
                <w:tag w:val="_PLD_f33e3c528ff14a2bac81ec99970641f6"/>
                <w:id w:val="572090122"/>
                <w:lock w:val="sdtLocked"/>
              </w:sdtPr>
              <w:sdtEndPr/>
              <w:sdtContent>
                <w:tc>
                  <w:tcPr>
                    <w:tcW w:w="1048" w:type="pct"/>
                    <w:shd w:val="clear" w:color="auto" w:fill="auto"/>
                    <w:vAlign w:val="center"/>
                  </w:tcPr>
                  <w:p w:rsidR="008A5C7D" w:rsidRDefault="00100223" w:rsidP="008A5C7D">
                    <w:pPr>
                      <w:pStyle w:val="afff4"/>
                      <w:jc w:val="center"/>
                      <w:rPr>
                        <w:szCs w:val="21"/>
                      </w:rPr>
                    </w:pPr>
                    <w:r>
                      <w:rPr>
                        <w:rFonts w:ascii="Arial" w:hAnsi="Arial" w:hint="eastAsia"/>
                        <w:szCs w:val="21"/>
                      </w:rPr>
                      <w:t>应纳税暂时性差异</w:t>
                    </w:r>
                  </w:p>
                </w:tc>
              </w:sdtContent>
            </w:sdt>
            <w:sdt>
              <w:sdtPr>
                <w:tag w:val="_PLD_0cb734f9904e4a57a5107d601b9b38d1"/>
                <w:id w:val="859469668"/>
                <w:lock w:val="sdtLocked"/>
              </w:sdtPr>
              <w:sdtEndPr/>
              <w:sdtContent>
                <w:tc>
                  <w:tcPr>
                    <w:tcW w:w="932" w:type="pct"/>
                    <w:shd w:val="clear" w:color="auto" w:fill="auto"/>
                    <w:vAlign w:val="center"/>
                  </w:tcPr>
                  <w:p w:rsidR="008A5C7D" w:rsidRDefault="00100223" w:rsidP="008A5C7D">
                    <w:pPr>
                      <w:pStyle w:val="afff4"/>
                      <w:jc w:val="center"/>
                      <w:rPr>
                        <w:szCs w:val="21"/>
                      </w:rPr>
                    </w:pPr>
                    <w:r>
                      <w:rPr>
                        <w:rFonts w:hint="eastAsia"/>
                        <w:szCs w:val="21"/>
                      </w:rPr>
                      <w:t>递延所得税</w:t>
                    </w:r>
                  </w:p>
                  <w:p w:rsidR="008A5C7D" w:rsidRDefault="00100223" w:rsidP="008A5C7D">
                    <w:pPr>
                      <w:pStyle w:val="afff4"/>
                      <w:jc w:val="center"/>
                      <w:rPr>
                        <w:szCs w:val="21"/>
                      </w:rPr>
                    </w:pPr>
                    <w:r>
                      <w:rPr>
                        <w:rFonts w:hint="eastAsia"/>
                        <w:szCs w:val="21"/>
                      </w:rPr>
                      <w:t>负债</w:t>
                    </w:r>
                  </w:p>
                </w:tc>
              </w:sdtContent>
            </w:sdt>
            <w:sdt>
              <w:sdtPr>
                <w:tag w:val="_PLD_ddf3980c66a840e782386c14bb078052"/>
                <w:id w:val="-2009126733"/>
                <w:lock w:val="sdtLocked"/>
              </w:sdtPr>
              <w:sdtEndPr/>
              <w:sdtContent>
                <w:tc>
                  <w:tcPr>
                    <w:tcW w:w="932" w:type="pct"/>
                    <w:shd w:val="clear" w:color="auto" w:fill="auto"/>
                    <w:vAlign w:val="center"/>
                  </w:tcPr>
                  <w:p w:rsidR="008A5C7D" w:rsidRDefault="00100223" w:rsidP="008A5C7D">
                    <w:pPr>
                      <w:pStyle w:val="afff4"/>
                      <w:jc w:val="center"/>
                      <w:rPr>
                        <w:szCs w:val="21"/>
                      </w:rPr>
                    </w:pPr>
                    <w:r>
                      <w:rPr>
                        <w:rFonts w:ascii="Arial" w:hAnsi="Arial" w:hint="eastAsia"/>
                        <w:szCs w:val="21"/>
                      </w:rPr>
                      <w:t>应纳税暂时性差异</w:t>
                    </w:r>
                  </w:p>
                </w:tc>
              </w:sdtContent>
            </w:sdt>
            <w:sdt>
              <w:sdtPr>
                <w:tag w:val="_PLD_590dc17e8304449fbff47c3b3cd45eb5"/>
                <w:id w:val="-1627762598"/>
                <w:lock w:val="sdtLocked"/>
              </w:sdtPr>
              <w:sdtEndPr/>
              <w:sdtContent>
                <w:tc>
                  <w:tcPr>
                    <w:tcW w:w="932" w:type="pct"/>
                    <w:shd w:val="clear" w:color="auto" w:fill="auto"/>
                    <w:vAlign w:val="center"/>
                  </w:tcPr>
                  <w:p w:rsidR="008A5C7D" w:rsidRDefault="00100223" w:rsidP="008A5C7D">
                    <w:pPr>
                      <w:pStyle w:val="afff4"/>
                      <w:jc w:val="center"/>
                      <w:rPr>
                        <w:szCs w:val="21"/>
                      </w:rPr>
                    </w:pPr>
                    <w:r>
                      <w:rPr>
                        <w:rFonts w:hint="eastAsia"/>
                        <w:szCs w:val="21"/>
                      </w:rPr>
                      <w:t>递延所得税</w:t>
                    </w:r>
                  </w:p>
                  <w:p w:rsidR="008A5C7D" w:rsidRDefault="00100223" w:rsidP="008A5C7D">
                    <w:pPr>
                      <w:pStyle w:val="afff4"/>
                      <w:jc w:val="center"/>
                      <w:rPr>
                        <w:szCs w:val="21"/>
                      </w:rPr>
                    </w:pPr>
                    <w:r>
                      <w:rPr>
                        <w:rFonts w:hint="eastAsia"/>
                        <w:szCs w:val="21"/>
                      </w:rPr>
                      <w:t>负债</w:t>
                    </w:r>
                  </w:p>
                </w:tc>
              </w:sdtContent>
            </w:sdt>
          </w:tr>
          <w:tr w:rsidR="008A5C7D" w:rsidTr="00972ABE">
            <w:trPr>
              <w:trHeight w:val="285"/>
            </w:trPr>
            <w:sdt>
              <w:sdtPr>
                <w:tag w:val="_PLD_82ac8bb49f704e4d94c96a530da54377"/>
                <w:id w:val="-667401534"/>
                <w:lock w:val="sdtLocked"/>
              </w:sdtPr>
              <w:sdtEndPr/>
              <w:sdtContent>
                <w:tc>
                  <w:tcPr>
                    <w:tcW w:w="1158" w:type="pct"/>
                    <w:shd w:val="clear" w:color="auto" w:fill="auto"/>
                  </w:tcPr>
                  <w:p w:rsidR="008A5C7D" w:rsidRDefault="00100223" w:rsidP="008A5C7D">
                    <w:pPr>
                      <w:pStyle w:val="afff4"/>
                      <w:rPr>
                        <w:szCs w:val="21"/>
                      </w:rPr>
                    </w:pPr>
                    <w:r>
                      <w:rPr>
                        <w:rFonts w:hint="eastAsia"/>
                        <w:szCs w:val="21"/>
                      </w:rPr>
                      <w:t>非同一控制企业合并资产评估增值</w:t>
                    </w:r>
                  </w:p>
                </w:tc>
              </w:sdtContent>
            </w:sdt>
            <w:tc>
              <w:tcPr>
                <w:tcW w:w="1048" w:type="pct"/>
                <w:shd w:val="clear" w:color="auto" w:fill="auto"/>
              </w:tcPr>
              <w:p w:rsidR="008A5C7D" w:rsidRDefault="008A5C7D" w:rsidP="008A5C7D">
                <w:pPr>
                  <w:pStyle w:val="afff4"/>
                  <w:jc w:val="right"/>
                  <w:rPr>
                    <w:szCs w:val="21"/>
                  </w:rPr>
                </w:pPr>
              </w:p>
            </w:tc>
            <w:tc>
              <w:tcPr>
                <w:tcW w:w="932" w:type="pct"/>
                <w:shd w:val="clear" w:color="auto" w:fill="auto"/>
              </w:tcPr>
              <w:p w:rsidR="008A5C7D" w:rsidRDefault="008A5C7D" w:rsidP="008A5C7D">
                <w:pPr>
                  <w:pStyle w:val="afff4"/>
                  <w:jc w:val="right"/>
                  <w:rPr>
                    <w:szCs w:val="21"/>
                  </w:rPr>
                </w:pPr>
              </w:p>
            </w:tc>
            <w:tc>
              <w:tcPr>
                <w:tcW w:w="932" w:type="pct"/>
                <w:shd w:val="clear" w:color="auto" w:fill="auto"/>
              </w:tcPr>
              <w:p w:rsidR="008A5C7D" w:rsidRDefault="008A5C7D" w:rsidP="008A5C7D">
                <w:pPr>
                  <w:pStyle w:val="afff4"/>
                  <w:jc w:val="right"/>
                  <w:rPr>
                    <w:szCs w:val="21"/>
                  </w:rPr>
                </w:pPr>
              </w:p>
            </w:tc>
            <w:tc>
              <w:tcPr>
                <w:tcW w:w="932" w:type="pct"/>
                <w:shd w:val="clear" w:color="auto" w:fill="auto"/>
              </w:tcPr>
              <w:p w:rsidR="008A5C7D" w:rsidRDefault="008A5C7D" w:rsidP="008A5C7D">
                <w:pPr>
                  <w:pStyle w:val="afff4"/>
                  <w:jc w:val="right"/>
                  <w:rPr>
                    <w:szCs w:val="21"/>
                  </w:rPr>
                </w:pPr>
              </w:p>
            </w:tc>
          </w:tr>
          <w:tr w:rsidR="008A5C7D" w:rsidTr="00972ABE">
            <w:trPr>
              <w:trHeight w:val="285"/>
            </w:trPr>
            <w:sdt>
              <w:sdtPr>
                <w:tag w:val="_PLD_e513e0076ad04db99d227e73754e247c"/>
                <w:id w:val="1724333126"/>
                <w:lock w:val="sdtLocked"/>
              </w:sdtPr>
              <w:sdtEndPr/>
              <w:sdtContent>
                <w:tc>
                  <w:tcPr>
                    <w:tcW w:w="1158" w:type="pct"/>
                    <w:shd w:val="clear" w:color="auto" w:fill="auto"/>
                  </w:tcPr>
                  <w:p w:rsidR="008A5C7D" w:rsidRDefault="00100223" w:rsidP="008A5C7D">
                    <w:pPr>
                      <w:pStyle w:val="afff4"/>
                      <w:rPr>
                        <w:szCs w:val="21"/>
                      </w:rPr>
                    </w:pPr>
                    <w:r>
                      <w:rPr>
                        <w:szCs w:val="21"/>
                      </w:rPr>
                      <w:t>可供出售金融资产公允价值变动</w:t>
                    </w:r>
                  </w:p>
                </w:tc>
              </w:sdtContent>
            </w:sdt>
            <w:tc>
              <w:tcPr>
                <w:tcW w:w="1048" w:type="pct"/>
                <w:shd w:val="clear" w:color="auto" w:fill="auto"/>
              </w:tcPr>
              <w:p w:rsidR="008A5C7D" w:rsidRDefault="00100223" w:rsidP="008A5C7D">
                <w:pPr>
                  <w:pStyle w:val="afff4"/>
                  <w:jc w:val="right"/>
                  <w:rPr>
                    <w:szCs w:val="21"/>
                  </w:rPr>
                </w:pPr>
                <w:r>
                  <w:t>1,013,739,911.54</w:t>
                </w:r>
              </w:p>
            </w:tc>
            <w:tc>
              <w:tcPr>
                <w:tcW w:w="932" w:type="pct"/>
                <w:shd w:val="clear" w:color="auto" w:fill="auto"/>
              </w:tcPr>
              <w:p w:rsidR="008A5C7D" w:rsidRDefault="00100223" w:rsidP="008A5C7D">
                <w:pPr>
                  <w:pStyle w:val="afff4"/>
                  <w:jc w:val="right"/>
                  <w:rPr>
                    <w:szCs w:val="21"/>
                  </w:rPr>
                </w:pPr>
                <w:r>
                  <w:t>253,434,977.90</w:t>
                </w:r>
              </w:p>
            </w:tc>
            <w:tc>
              <w:tcPr>
                <w:tcW w:w="932" w:type="pct"/>
                <w:shd w:val="clear" w:color="auto" w:fill="auto"/>
              </w:tcPr>
              <w:p w:rsidR="008A5C7D" w:rsidRDefault="00100223" w:rsidP="008A5C7D">
                <w:pPr>
                  <w:pStyle w:val="afff4"/>
                  <w:jc w:val="right"/>
                  <w:rPr>
                    <w:szCs w:val="21"/>
                  </w:rPr>
                </w:pPr>
                <w:r>
                  <w:t>956,532,062.49</w:t>
                </w:r>
              </w:p>
            </w:tc>
            <w:tc>
              <w:tcPr>
                <w:tcW w:w="932" w:type="pct"/>
                <w:shd w:val="clear" w:color="auto" w:fill="auto"/>
              </w:tcPr>
              <w:p w:rsidR="008A5C7D" w:rsidRDefault="00100223" w:rsidP="008A5C7D">
                <w:pPr>
                  <w:pStyle w:val="afff4"/>
                  <w:jc w:val="right"/>
                  <w:rPr>
                    <w:szCs w:val="21"/>
                  </w:rPr>
                </w:pPr>
                <w:r>
                  <w:t>239,133,015.64</w:t>
                </w:r>
              </w:p>
            </w:tc>
          </w:tr>
          <w:tr w:rsidR="008A5C7D" w:rsidTr="00972ABE">
            <w:trPr>
              <w:trHeight w:val="285"/>
            </w:trPr>
            <w:sdt>
              <w:sdtPr>
                <w:tag w:val="_PLD_382351978b994852b2d36dbea92fd0cc"/>
                <w:id w:val="572014760"/>
                <w:lock w:val="sdtLocked"/>
              </w:sdtPr>
              <w:sdtEndPr/>
              <w:sdtContent>
                <w:tc>
                  <w:tcPr>
                    <w:tcW w:w="1158" w:type="pct"/>
                    <w:shd w:val="clear" w:color="auto" w:fill="auto"/>
                    <w:vAlign w:val="center"/>
                  </w:tcPr>
                  <w:p w:rsidR="008A5C7D" w:rsidRDefault="00100223" w:rsidP="008A5C7D">
                    <w:pPr>
                      <w:pStyle w:val="afff4"/>
                      <w:jc w:val="center"/>
                      <w:rPr>
                        <w:szCs w:val="21"/>
                      </w:rPr>
                    </w:pPr>
                    <w:r>
                      <w:rPr>
                        <w:rFonts w:hint="eastAsia"/>
                        <w:szCs w:val="21"/>
                      </w:rPr>
                      <w:t>合计</w:t>
                    </w:r>
                  </w:p>
                </w:tc>
              </w:sdtContent>
            </w:sdt>
            <w:tc>
              <w:tcPr>
                <w:tcW w:w="1048" w:type="pct"/>
                <w:shd w:val="clear" w:color="auto" w:fill="auto"/>
              </w:tcPr>
              <w:p w:rsidR="008A5C7D" w:rsidRDefault="00100223" w:rsidP="008A5C7D">
                <w:pPr>
                  <w:pStyle w:val="afff4"/>
                  <w:jc w:val="right"/>
                  <w:rPr>
                    <w:szCs w:val="21"/>
                  </w:rPr>
                </w:pPr>
                <w:r>
                  <w:t>1,013,739,911.54</w:t>
                </w:r>
              </w:p>
            </w:tc>
            <w:tc>
              <w:tcPr>
                <w:tcW w:w="932" w:type="pct"/>
                <w:shd w:val="clear" w:color="auto" w:fill="auto"/>
              </w:tcPr>
              <w:p w:rsidR="008A5C7D" w:rsidRDefault="00100223" w:rsidP="008A5C7D">
                <w:pPr>
                  <w:pStyle w:val="afff4"/>
                  <w:jc w:val="right"/>
                  <w:rPr>
                    <w:szCs w:val="21"/>
                  </w:rPr>
                </w:pPr>
                <w:r>
                  <w:t>253,434,977.90</w:t>
                </w:r>
              </w:p>
            </w:tc>
            <w:tc>
              <w:tcPr>
                <w:tcW w:w="932" w:type="pct"/>
                <w:shd w:val="clear" w:color="auto" w:fill="auto"/>
              </w:tcPr>
              <w:p w:rsidR="008A5C7D" w:rsidRDefault="00100223" w:rsidP="008A5C7D">
                <w:pPr>
                  <w:pStyle w:val="afff4"/>
                  <w:jc w:val="right"/>
                  <w:rPr>
                    <w:szCs w:val="21"/>
                  </w:rPr>
                </w:pPr>
                <w:r>
                  <w:t>956,532,062.49</w:t>
                </w:r>
              </w:p>
            </w:tc>
            <w:tc>
              <w:tcPr>
                <w:tcW w:w="932" w:type="pct"/>
                <w:shd w:val="clear" w:color="auto" w:fill="auto"/>
              </w:tcPr>
              <w:p w:rsidR="008A5C7D" w:rsidRDefault="00100223" w:rsidP="008A5C7D">
                <w:pPr>
                  <w:pStyle w:val="afff4"/>
                  <w:jc w:val="right"/>
                  <w:rPr>
                    <w:szCs w:val="21"/>
                  </w:rPr>
                </w:pPr>
                <w:r>
                  <w:t>239,133,015.64</w:t>
                </w:r>
              </w:p>
            </w:tc>
          </w:tr>
        </w:tbl>
        <w:p w:rsidR="008A5C7D" w:rsidRDefault="008A5C7D">
          <w:pPr>
            <w:pStyle w:val="afff4"/>
          </w:pPr>
        </w:p>
        <w:p w:rsidR="008A5C7D" w:rsidRDefault="00100223" w:rsidP="007716CA">
          <w:pPr>
            <w:pStyle w:val="afff6"/>
            <w:numPr>
              <w:ilvl w:val="0"/>
              <w:numId w:val="52"/>
            </w:numPr>
            <w:tabs>
              <w:tab w:val="left" w:pos="588"/>
              <w:tab w:val="left" w:pos="616"/>
            </w:tabs>
          </w:pPr>
          <w:r>
            <w:rPr>
              <w:rFonts w:hint="eastAsia"/>
            </w:rPr>
            <w:t>以抵销后净额列示的递延所得税资产或负债：</w:t>
          </w:r>
        </w:p>
        <w:sdt>
          <w:sdtPr>
            <w:alias w:val="是否适用：以抵销后净额列示的递延所得税资产或负债[双击切换]"/>
            <w:tag w:val="_GBC_d6419a9d2dc94127a5f6aea72cb2a94d"/>
            <w:id w:val="-909373720"/>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rsidP="007716CA">
          <w:pPr>
            <w:pStyle w:val="afff6"/>
            <w:numPr>
              <w:ilvl w:val="0"/>
              <w:numId w:val="52"/>
            </w:numPr>
            <w:tabs>
              <w:tab w:val="left" w:pos="588"/>
              <w:tab w:val="left" w:pos="616"/>
            </w:tabs>
            <w:rPr>
              <w:rFonts w:ascii="宋体" w:hAnsi="宋体"/>
              <w:szCs w:val="21"/>
            </w:rPr>
          </w:pPr>
          <w:r>
            <w:rPr>
              <w:rFonts w:ascii="宋体" w:hAnsi="宋体" w:hint="eastAsia"/>
              <w:szCs w:val="21"/>
            </w:rPr>
            <w:t>未确认递延</w:t>
          </w:r>
          <w:r>
            <w:rPr>
              <w:rFonts w:hint="eastAsia"/>
            </w:rPr>
            <w:t>所得税</w:t>
          </w:r>
          <w:r>
            <w:rPr>
              <w:rFonts w:ascii="宋体" w:hAnsi="宋体" w:hint="eastAsia"/>
              <w:szCs w:val="21"/>
            </w:rPr>
            <w:t>资产明细</w:t>
          </w:r>
        </w:p>
        <w:sdt>
          <w:sdtPr>
            <w:alias w:val="是否适用：未确认递延所得税资产明细[双击切换]"/>
            <w:tag w:val="_GBC_f210878b05204277b5f70ed9ae786ea7"/>
            <w:id w:val="833725385"/>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rsidP="007716CA">
          <w:pPr>
            <w:pStyle w:val="afff6"/>
            <w:numPr>
              <w:ilvl w:val="0"/>
              <w:numId w:val="52"/>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993871813"/>
            <w:lock w:val="sdtContentLocked"/>
            <w:placeholder>
              <w:docPart w:val="GBC22222222222222222222222222222"/>
            </w:placeholder>
          </w:sdtPr>
          <w:sdtEndPr/>
          <w:sdtContent>
            <w:p w:rsidR="008A5C7D" w:rsidRDefault="00100223" w:rsidP="008A5C7D">
              <w:pPr>
                <w:pStyle w:val="afff4"/>
                <w:rPr>
                  <w:color w:val="FF00FF"/>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szCs w:val="21"/>
        </w:rPr>
        <w:alias w:val="模块:递延所得税资产和递延所得税负债的说明"/>
        <w:tag w:val="_GBC_057749240d604d9ab0db94f6e505935f"/>
        <w:id w:val="542413276"/>
        <w:lock w:val="sdtLocked"/>
        <w:placeholder>
          <w:docPart w:val="GBC22222222222222222222222222222"/>
        </w:placeholder>
      </w:sdtPr>
      <w:sdtEndPr>
        <w:rPr>
          <w:rFonts w:hint="default"/>
        </w:rPr>
      </w:sdtEndPr>
      <w:sdtContent>
        <w:p w:rsidR="008A5C7D" w:rsidRDefault="00100223">
          <w:pPr>
            <w:pStyle w:val="afff4"/>
            <w:rPr>
              <w:szCs w:val="21"/>
            </w:rPr>
          </w:pPr>
          <w:r>
            <w:rPr>
              <w:rFonts w:hint="eastAsia"/>
              <w:szCs w:val="21"/>
            </w:rPr>
            <w:t>其他说明：</w:t>
          </w:r>
        </w:p>
        <w:sdt>
          <w:sdtPr>
            <w:rPr>
              <w:szCs w:val="21"/>
            </w:rPr>
            <w:alias w:val="是否适用：递延所得税资产和递延所得税负债的说明[双击切换]"/>
            <w:tag w:val="_GBC_06478ceb6b7447a791a4a5cbf8cc7e95"/>
            <w:id w:val="1291552023"/>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 w:val="21"/>
          <w:szCs w:val="21"/>
        </w:rPr>
        <w:alias w:val="模块:其他非流动资产"/>
        <w:tag w:val="_GBC_b8db472f168c433c9cdb46a39ab78b50"/>
        <w:id w:val="-1359888137"/>
        <w:lock w:val="sdtLocked"/>
        <w:placeholder>
          <w:docPart w:val="GBC22222222222222222222222222222"/>
        </w:placeholder>
      </w:sdtPr>
      <w:sdtEndPr/>
      <w:sdtContent>
        <w:p w:rsidR="008A5C7D" w:rsidRDefault="00100223" w:rsidP="007716CA">
          <w:pPr>
            <w:pStyle w:val="afff5"/>
            <w:numPr>
              <w:ilvl w:val="0"/>
              <w:numId w:val="35"/>
            </w:numPr>
            <w:tabs>
              <w:tab w:val="left" w:pos="504"/>
            </w:tabs>
            <w:rPr>
              <w:szCs w:val="21"/>
            </w:rPr>
          </w:pPr>
          <w:r>
            <w:rPr>
              <w:rFonts w:hint="eastAsia"/>
              <w:szCs w:val="21"/>
            </w:rPr>
            <w:t>其他非流动资产</w:t>
          </w:r>
        </w:p>
        <w:sdt>
          <w:sdtPr>
            <w:alias w:val="是否适用：其他非流动资产[双击切换]"/>
            <w:tag w:val="_GBC_227882aeaa9b4aa98d6af8bcac2af7a5"/>
            <w:id w:val="44879441"/>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t>单位：</w:t>
          </w:r>
          <w:sdt>
            <w:sdtPr>
              <w:alias w:val="单位：财务附注：其他非流动资产"/>
              <w:tag w:val="_GBC_5fd172528c7e4c4c8619b250ae90cdb4"/>
              <w:id w:val="18425096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t>元</w:t>
              </w:r>
            </w:sdtContent>
          </w:sdt>
          <w:r>
            <w:rPr>
              <w:rFonts w:hint="eastAsia"/>
            </w:rPr>
            <w:t xml:space="preserve">  币种：</w:t>
          </w:r>
          <w:sdt>
            <w:sdtPr>
              <w:rPr>
                <w:rFonts w:hint="eastAsia"/>
              </w:rPr>
              <w:alias w:val="币种：财务附注：其他非流动资产"/>
              <w:tag w:val="_GBC_4cd5c26035ba4f7384dee597c98f0cb6"/>
              <w:id w:val="-10378893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15"/>
            <w:gridCol w:w="3079"/>
            <w:gridCol w:w="2999"/>
          </w:tblGrid>
          <w:tr w:rsidR="008A5C7D" w:rsidTr="008A5C7D">
            <w:sdt>
              <w:sdtPr>
                <w:tag w:val="_PLD_6f66fb35d802441c9d1347e9f45720d0"/>
                <w:id w:val="1000853970"/>
                <w:lock w:val="sdtLocked"/>
              </w:sdtPr>
              <w:sdtEndPr/>
              <w:sdtContent>
                <w:tc>
                  <w:tcPr>
                    <w:tcW w:w="1583" w:type="pct"/>
                    <w:shd w:val="clear" w:color="auto" w:fill="auto"/>
                    <w:vAlign w:val="center"/>
                  </w:tcPr>
                  <w:p w:rsidR="008A5C7D" w:rsidRDefault="00100223" w:rsidP="008A5C7D">
                    <w:pPr>
                      <w:pStyle w:val="afff4"/>
                      <w:jc w:val="center"/>
                    </w:pPr>
                    <w:r>
                      <w:rPr>
                        <w:rFonts w:hint="eastAsia"/>
                      </w:rPr>
                      <w:t>项目</w:t>
                    </w:r>
                  </w:p>
                </w:tc>
              </w:sdtContent>
            </w:sdt>
            <w:sdt>
              <w:sdtPr>
                <w:tag w:val="_PLD_d97de5aa889e4e3d85a58774b098da6a"/>
                <w:id w:val="-1121071425"/>
                <w:lock w:val="sdtLocked"/>
              </w:sdtPr>
              <w:sdtEndPr/>
              <w:sdtContent>
                <w:tc>
                  <w:tcPr>
                    <w:tcW w:w="1731" w:type="pct"/>
                    <w:shd w:val="clear" w:color="auto" w:fill="auto"/>
                    <w:vAlign w:val="center"/>
                  </w:tcPr>
                  <w:p w:rsidR="008A5C7D" w:rsidRDefault="00100223" w:rsidP="008A5C7D">
                    <w:pPr>
                      <w:pStyle w:val="afff4"/>
                      <w:jc w:val="center"/>
                    </w:pPr>
                    <w:r>
                      <w:rPr>
                        <w:rFonts w:hint="eastAsia"/>
                      </w:rPr>
                      <w:t>期末余额</w:t>
                    </w:r>
                  </w:p>
                </w:tc>
              </w:sdtContent>
            </w:sdt>
            <w:sdt>
              <w:sdtPr>
                <w:tag w:val="_PLD_0a8f988c4d6249fa8218f08529d153e2"/>
                <w:id w:val="-372616008"/>
                <w:lock w:val="sdtLocked"/>
              </w:sdtPr>
              <w:sdtEndPr/>
              <w:sdtContent>
                <w:tc>
                  <w:tcPr>
                    <w:tcW w:w="1686" w:type="pct"/>
                    <w:shd w:val="clear" w:color="auto" w:fill="auto"/>
                    <w:vAlign w:val="center"/>
                  </w:tcPr>
                  <w:p w:rsidR="008A5C7D" w:rsidRDefault="00100223" w:rsidP="008A5C7D">
                    <w:pPr>
                      <w:pStyle w:val="afff4"/>
                      <w:jc w:val="center"/>
                    </w:pPr>
                    <w:r>
                      <w:rPr>
                        <w:rFonts w:hint="eastAsia"/>
                      </w:rPr>
                      <w:t>期初余额</w:t>
                    </w:r>
                  </w:p>
                </w:tc>
              </w:sdtContent>
            </w:sdt>
          </w:tr>
          <w:sdt>
            <w:sdtPr>
              <w:alias w:val="其他长期资产明细"/>
              <w:tag w:val="_GBC_53c3c62249cd48fda4248ede35c32315"/>
              <w:id w:val="2080161711"/>
              <w:lock w:val="sdtLocked"/>
            </w:sdtPr>
            <w:sdtEndPr>
              <w:rPr>
                <w:rFonts w:hint="eastAsia"/>
              </w:rPr>
            </w:sdtEndPr>
            <w:sdtContent>
              <w:tr w:rsidR="008A5C7D" w:rsidTr="008A5C7D">
                <w:tc>
                  <w:tcPr>
                    <w:tcW w:w="1583" w:type="pct"/>
                    <w:shd w:val="clear" w:color="auto" w:fill="auto"/>
                  </w:tcPr>
                  <w:p w:rsidR="008A5C7D" w:rsidRDefault="00100223" w:rsidP="008A5C7D">
                    <w:pPr>
                      <w:pStyle w:val="afff4"/>
                    </w:pPr>
                    <w:r>
                      <w:t>国家下拨特种储备物资</w:t>
                    </w:r>
                  </w:p>
                </w:tc>
                <w:tc>
                  <w:tcPr>
                    <w:tcW w:w="1731" w:type="pct"/>
                    <w:shd w:val="clear" w:color="auto" w:fill="auto"/>
                  </w:tcPr>
                  <w:p w:rsidR="008A5C7D" w:rsidRDefault="00100223" w:rsidP="008A5C7D">
                    <w:pPr>
                      <w:pStyle w:val="afff4"/>
                      <w:jc w:val="right"/>
                    </w:pPr>
                    <w:r>
                      <w:t>490,000.00</w:t>
                    </w:r>
                  </w:p>
                </w:tc>
                <w:tc>
                  <w:tcPr>
                    <w:tcW w:w="1686" w:type="pct"/>
                    <w:shd w:val="clear" w:color="auto" w:fill="auto"/>
                  </w:tcPr>
                  <w:p w:rsidR="008A5C7D" w:rsidRDefault="00100223" w:rsidP="008A5C7D">
                    <w:pPr>
                      <w:pStyle w:val="afff4"/>
                      <w:jc w:val="right"/>
                    </w:pPr>
                    <w:r>
                      <w:t>490,000.00</w:t>
                    </w:r>
                  </w:p>
                </w:tc>
              </w:tr>
            </w:sdtContent>
          </w:sdt>
          <w:sdt>
            <w:sdtPr>
              <w:alias w:val="其他长期资产明细"/>
              <w:tag w:val="_GBC_53c3c62249cd48fda4248ede35c32315"/>
              <w:id w:val="46425856"/>
              <w:lock w:val="sdtLocked"/>
            </w:sdtPr>
            <w:sdtEndPr>
              <w:rPr>
                <w:rFonts w:hint="eastAsia"/>
              </w:rPr>
            </w:sdtEndPr>
            <w:sdtContent>
              <w:tr w:rsidR="008A5C7D" w:rsidTr="008A5C7D">
                <w:tc>
                  <w:tcPr>
                    <w:tcW w:w="1583" w:type="pct"/>
                    <w:shd w:val="clear" w:color="auto" w:fill="auto"/>
                  </w:tcPr>
                  <w:p w:rsidR="008A5C7D" w:rsidRDefault="00100223" w:rsidP="008A5C7D">
                    <w:pPr>
                      <w:pStyle w:val="afff4"/>
                    </w:pPr>
                    <w:r>
                      <w:t>已预付未到货设备款</w:t>
                    </w:r>
                  </w:p>
                </w:tc>
                <w:tc>
                  <w:tcPr>
                    <w:tcW w:w="1731" w:type="pct"/>
                    <w:shd w:val="clear" w:color="auto" w:fill="auto"/>
                  </w:tcPr>
                  <w:p w:rsidR="008A5C7D" w:rsidRDefault="00100223" w:rsidP="008A5C7D">
                    <w:pPr>
                      <w:pStyle w:val="afff4"/>
                      <w:jc w:val="right"/>
                    </w:pPr>
                    <w:r>
                      <w:t>400,000.00</w:t>
                    </w:r>
                  </w:p>
                </w:tc>
                <w:tc>
                  <w:tcPr>
                    <w:tcW w:w="1686" w:type="pct"/>
                    <w:shd w:val="clear" w:color="auto" w:fill="auto"/>
                  </w:tcPr>
                  <w:p w:rsidR="008A5C7D" w:rsidRDefault="00100223" w:rsidP="008A5C7D">
                    <w:pPr>
                      <w:pStyle w:val="afff4"/>
                      <w:jc w:val="right"/>
                    </w:pPr>
                    <w:r>
                      <w:t>400,000.00</w:t>
                    </w:r>
                  </w:p>
                </w:tc>
              </w:tr>
            </w:sdtContent>
          </w:sdt>
          <w:sdt>
            <w:sdtPr>
              <w:alias w:val="其他长期资产明细"/>
              <w:tag w:val="_GBC_53c3c62249cd48fda4248ede35c32315"/>
              <w:id w:val="-1314562711"/>
              <w:lock w:val="sdtLocked"/>
            </w:sdtPr>
            <w:sdtEndPr>
              <w:rPr>
                <w:rFonts w:hint="eastAsia"/>
              </w:rPr>
            </w:sdtEndPr>
            <w:sdtContent>
              <w:tr w:rsidR="008A5C7D" w:rsidTr="008A5C7D">
                <w:tc>
                  <w:tcPr>
                    <w:tcW w:w="1583" w:type="pct"/>
                    <w:shd w:val="clear" w:color="auto" w:fill="auto"/>
                  </w:tcPr>
                  <w:p w:rsidR="008A5C7D" w:rsidRDefault="00100223" w:rsidP="008A5C7D">
                    <w:pPr>
                      <w:pStyle w:val="afff4"/>
                    </w:pPr>
                    <w:r>
                      <w:t>预付的资产收购款</w:t>
                    </w:r>
                  </w:p>
                </w:tc>
                <w:tc>
                  <w:tcPr>
                    <w:tcW w:w="1731" w:type="pct"/>
                    <w:shd w:val="clear" w:color="auto" w:fill="auto"/>
                  </w:tcPr>
                  <w:p w:rsidR="008A5C7D" w:rsidRDefault="008A5C7D" w:rsidP="008A5C7D">
                    <w:pPr>
                      <w:pStyle w:val="afff4"/>
                      <w:jc w:val="right"/>
                    </w:pPr>
                  </w:p>
                </w:tc>
                <w:tc>
                  <w:tcPr>
                    <w:tcW w:w="1686" w:type="pct"/>
                    <w:shd w:val="clear" w:color="auto" w:fill="auto"/>
                  </w:tcPr>
                  <w:p w:rsidR="008A5C7D" w:rsidRDefault="00100223" w:rsidP="008A5C7D">
                    <w:pPr>
                      <w:pStyle w:val="afff4"/>
                      <w:jc w:val="right"/>
                    </w:pPr>
                    <w:r>
                      <w:t>131,260,000.00</w:t>
                    </w:r>
                  </w:p>
                </w:tc>
              </w:tr>
            </w:sdtContent>
          </w:sdt>
          <w:tr w:rsidR="008A5C7D" w:rsidTr="008A5C7D">
            <w:sdt>
              <w:sdtPr>
                <w:tag w:val="_PLD_54e0d78d4c1f4e9dbdc5147b855a3112"/>
                <w:id w:val="-658534964"/>
                <w:lock w:val="sdtLocked"/>
              </w:sdtPr>
              <w:sdtEndPr/>
              <w:sdtContent>
                <w:tc>
                  <w:tcPr>
                    <w:tcW w:w="1583" w:type="pct"/>
                    <w:shd w:val="clear" w:color="auto" w:fill="auto"/>
                    <w:vAlign w:val="center"/>
                  </w:tcPr>
                  <w:p w:rsidR="008A5C7D" w:rsidRDefault="00100223" w:rsidP="008A5C7D">
                    <w:pPr>
                      <w:pStyle w:val="afff4"/>
                      <w:jc w:val="center"/>
                    </w:pPr>
                    <w:r>
                      <w:rPr>
                        <w:rFonts w:hint="eastAsia"/>
                      </w:rPr>
                      <w:t>合计</w:t>
                    </w:r>
                  </w:p>
                </w:tc>
              </w:sdtContent>
            </w:sdt>
            <w:tc>
              <w:tcPr>
                <w:tcW w:w="1731" w:type="pct"/>
                <w:shd w:val="clear" w:color="auto" w:fill="auto"/>
              </w:tcPr>
              <w:p w:rsidR="008A5C7D" w:rsidRDefault="00100223" w:rsidP="008A5C7D">
                <w:pPr>
                  <w:pStyle w:val="afff4"/>
                  <w:jc w:val="right"/>
                </w:pPr>
                <w:r>
                  <w:t>890,000.00</w:t>
                </w:r>
              </w:p>
            </w:tc>
            <w:tc>
              <w:tcPr>
                <w:tcW w:w="1686" w:type="pct"/>
                <w:shd w:val="clear" w:color="auto" w:fill="auto"/>
              </w:tcPr>
              <w:p w:rsidR="008A5C7D" w:rsidRDefault="00100223" w:rsidP="008A5C7D">
                <w:pPr>
                  <w:pStyle w:val="afff4"/>
                  <w:jc w:val="right"/>
                </w:pPr>
                <w:r>
                  <w:t>132,150,000.00</w:t>
                </w:r>
              </w:p>
            </w:tc>
          </w:tr>
        </w:tbl>
        <w:p w:rsidR="008A5C7D" w:rsidRDefault="008A5C7D">
          <w:pPr>
            <w:pStyle w:val="afff4"/>
          </w:pPr>
        </w:p>
        <w:p w:rsidR="008A5C7D" w:rsidRDefault="00100223">
          <w:pPr>
            <w:pStyle w:val="afff4"/>
            <w:rPr>
              <w:szCs w:val="21"/>
            </w:rPr>
          </w:pPr>
          <w:r>
            <w:rPr>
              <w:rFonts w:hint="eastAsia"/>
              <w:szCs w:val="21"/>
            </w:rPr>
            <w:t>其他说明：</w:t>
          </w:r>
        </w:p>
        <w:p w:rsidR="008A5C7D" w:rsidRDefault="007A515A">
          <w:pPr>
            <w:pStyle w:val="afff4"/>
            <w:rPr>
              <w:szCs w:val="21"/>
            </w:rPr>
          </w:pPr>
          <w:sdt>
            <w:sdtPr>
              <w:rPr>
                <w:szCs w:val="21"/>
              </w:rPr>
              <w:alias w:val="其他长期资产的说明"/>
              <w:tag w:val="_GBC_c90d49970b64411f909938927f41ebe5"/>
              <w:id w:val="416671484"/>
              <w:lock w:val="sdtLocked"/>
              <w:placeholder>
                <w:docPart w:val="GBC22222222222222222222222222222"/>
              </w:placeholder>
            </w:sdtPr>
            <w:sdtEndPr/>
            <w:sdtContent>
              <w:r w:rsidR="00100223">
                <w:rPr>
                  <w:rFonts w:hint="eastAsia"/>
                  <w:szCs w:val="21"/>
                </w:rPr>
                <w:t>无</w:t>
              </w:r>
            </w:sdtContent>
          </w:sdt>
        </w:p>
      </w:sdtContent>
    </w:sdt>
    <w:p w:rsidR="008A5C7D" w:rsidRDefault="008A5C7D">
      <w:pPr>
        <w:pStyle w:val="afff4"/>
        <w:rPr>
          <w:szCs w:val="21"/>
        </w:rPr>
      </w:pPr>
    </w:p>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val="0"/>
          <w:kern w:val="0"/>
          <w:sz w:val="21"/>
          <w:szCs w:val="21"/>
        </w:rPr>
        <w:alias w:val="模块:短期借款分类"/>
        <w:tag w:val="_GBC_7bd2428d8b3140c1a80e7a88bb928c1f"/>
        <w:id w:val="-582679173"/>
        <w:lock w:val="sdtLocked"/>
        <w:placeholder>
          <w:docPart w:val="GBC22222222222222222222222222222"/>
        </w:placeholder>
      </w:sdtPr>
      <w:sdtEndPr>
        <w:rPr>
          <w:rFonts w:cstheme="minorBidi" w:hint="default"/>
          <w:color w:val="000000" w:themeColor="text1"/>
          <w:kern w:val="2"/>
        </w:rPr>
      </w:sdtEndPr>
      <w:sdtContent>
        <w:p w:rsidR="008A5C7D" w:rsidRDefault="00100223" w:rsidP="007716CA">
          <w:pPr>
            <w:pStyle w:val="afff6"/>
            <w:numPr>
              <w:ilvl w:val="0"/>
              <w:numId w:val="53"/>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508485446"/>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snapToGrid w:val="0"/>
            <w:spacing w:line="240" w:lineRule="atLeast"/>
            <w:rPr>
              <w:color w:val="000000" w:themeColor="text1"/>
              <w:szCs w:val="21"/>
            </w:rPr>
          </w:pPr>
        </w:p>
      </w:sdtContent>
    </w:sdt>
    <w:p w:rsidR="008A5C7D" w:rsidRDefault="008A5C7D" w:rsidP="0089670D">
      <w:pPr>
        <w:pStyle w:val="afff4"/>
        <w:snapToGrid w:val="0"/>
        <w:spacing w:line="240" w:lineRule="atLeast"/>
        <w:ind w:rightChars="-73" w:right="-175"/>
        <w:rPr>
          <w:b/>
          <w:szCs w:val="21"/>
        </w:rPr>
      </w:pPr>
    </w:p>
    <w:sdt>
      <w:sdtPr>
        <w:rPr>
          <w:rFonts w:ascii="宋体" w:hAnsi="宋体" w:cs="宋体" w:hint="eastAsia"/>
          <w:b w:val="0"/>
          <w:bCs w:val="0"/>
          <w:kern w:val="0"/>
          <w:sz w:val="21"/>
          <w:szCs w:val="21"/>
        </w:rPr>
        <w:alias w:val="模块:已到期未偿还的短期借款情况"/>
        <w:tag w:val="_GBC_ed2a6c31b7cf49cda098dbe4c44cf674"/>
        <w:id w:val="-498577387"/>
        <w:lock w:val="sdtLocked"/>
        <w:placeholder>
          <w:docPart w:val="GBC22222222222222222222222222222"/>
        </w:placeholder>
      </w:sdtPr>
      <w:sdtEndPr>
        <w:rPr>
          <w:rFonts w:cstheme="minorBidi" w:hint="default"/>
          <w:color w:val="000000" w:themeColor="text1"/>
          <w:kern w:val="2"/>
        </w:rPr>
      </w:sdtEndPr>
      <w:sdtContent>
        <w:p w:rsidR="008A5C7D" w:rsidRDefault="00100223" w:rsidP="007716CA">
          <w:pPr>
            <w:pStyle w:val="afff6"/>
            <w:numPr>
              <w:ilvl w:val="0"/>
              <w:numId w:val="53"/>
            </w:numPr>
            <w:tabs>
              <w:tab w:val="left" w:pos="630"/>
            </w:tabs>
            <w:rPr>
              <w:rFonts w:ascii="宋体" w:hAnsi="宋体"/>
              <w:szCs w:val="21"/>
            </w:rPr>
          </w:pPr>
          <w:r>
            <w:rPr>
              <w:rFonts w:ascii="宋体" w:hAnsi="宋体" w:hint="eastAsia"/>
              <w:szCs w:val="21"/>
            </w:rPr>
            <w:t>已逾期未偿还的短期借款情况</w:t>
          </w:r>
        </w:p>
        <w:sdt>
          <w:sdtPr>
            <w:alias w:val="是否适用：已逾期未偿还的短期借款情况[双击切换]"/>
            <w:tag w:val="_GBC_57f74ff95a304f19a7c06d7996fc30c7"/>
            <w:id w:val="2073685477"/>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szCs w:val="21"/>
        </w:rPr>
        <w:alias w:val="模块:短期借款的说明"/>
        <w:tag w:val="_GBC_46c6d163213144f484acc37c597c42f6"/>
        <w:id w:val="1258640298"/>
        <w:lock w:val="sdtLocked"/>
        <w:placeholder>
          <w:docPart w:val="GBC22222222222222222222222222222"/>
        </w:placeholder>
      </w:sdtPr>
      <w:sdtEndPr/>
      <w:sdtContent>
        <w:p w:rsidR="008A5C7D" w:rsidRDefault="00100223">
          <w:pPr>
            <w:pStyle w:val="afff4"/>
            <w:rPr>
              <w:szCs w:val="21"/>
            </w:rPr>
          </w:pPr>
          <w:r>
            <w:rPr>
              <w:rFonts w:hint="eastAsia"/>
              <w:szCs w:val="21"/>
            </w:rPr>
            <w:t>其他说明</w:t>
          </w:r>
        </w:p>
        <w:sdt>
          <w:sdtPr>
            <w:rPr>
              <w:szCs w:val="21"/>
            </w:rPr>
            <w:alias w:val="是否适用：短期借款的说明[双击切换]"/>
            <w:tag w:val="_GBC_663e3ee6df014147bb9c7daa18ccb062"/>
            <w:id w:val="2010257190"/>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7A515A">
          <w:pPr>
            <w:pStyle w:val="afff4"/>
            <w:rPr>
              <w:szCs w:val="21"/>
            </w:rPr>
          </w:pPr>
        </w:p>
      </w:sdtContent>
    </w:sdt>
    <w:sdt>
      <w:sdtPr>
        <w:rPr>
          <w:rFonts w:ascii="宋体" w:hAnsi="宋体" w:cs="宋体" w:hint="eastAsia"/>
          <w:b w:val="0"/>
          <w:bCs w:val="0"/>
          <w:kern w:val="0"/>
          <w:sz w:val="21"/>
          <w:szCs w:val="21"/>
        </w:rPr>
        <w:alias w:val="模块:交易性金融负债"/>
        <w:tag w:val="_GBC_331118ad6582401f9bcc88cf777478c2"/>
        <w:id w:val="83888778"/>
        <w:lock w:val="sdtLocked"/>
        <w:placeholder>
          <w:docPart w:val="GBC22222222222222222222222222222"/>
        </w:placeholder>
      </w:sdtPr>
      <w:sdtEndPr>
        <w:rPr>
          <w:rFonts w:cstheme="minorBidi" w:hint="default"/>
          <w:kern w:val="2"/>
        </w:rPr>
      </w:sdtEndPr>
      <w:sdtContent>
        <w:bookmarkStart w:id="52" w:name="OLE_LINK33" w:displacedByCustomXml="prev"/>
        <w:bookmarkStart w:id="53" w:name="OLE_LINK32" w:displacedByCustomXml="prev"/>
        <w:bookmarkStart w:id="54" w:name="OLE_LINK31" w:displacedByCustomXml="prev"/>
        <w:p w:rsidR="008A5C7D" w:rsidRDefault="00100223" w:rsidP="007716CA">
          <w:pPr>
            <w:pStyle w:val="afff5"/>
            <w:numPr>
              <w:ilvl w:val="0"/>
              <w:numId w:val="35"/>
            </w:numPr>
            <w:tabs>
              <w:tab w:val="left" w:pos="504"/>
            </w:tabs>
          </w:pPr>
          <w:r>
            <w:rPr>
              <w:rFonts w:hint="eastAsia"/>
            </w:rPr>
            <w:t>以</w:t>
          </w:r>
          <w:r>
            <w:rPr>
              <w:rFonts w:ascii="宋体" w:hAnsi="宋体" w:hint="eastAsia"/>
              <w:szCs w:val="21"/>
            </w:rPr>
            <w:t>公允</w:t>
          </w:r>
          <w:r>
            <w:rPr>
              <w:rFonts w:hint="eastAsia"/>
            </w:rPr>
            <w:t>价值计量且其变动计入当期损益的金融负债</w:t>
          </w:r>
          <w:bookmarkEnd w:id="54"/>
          <w:bookmarkEnd w:id="53"/>
          <w:bookmarkEnd w:id="52"/>
        </w:p>
        <w:sdt>
          <w:sdtPr>
            <w:alias w:val="是否适用：以公允价值计量且其变动计入当期损益的金融负债[双击切换]"/>
            <w:tag w:val="_GBC_5792474fc3994ad18ad7a7fa1cf7a796"/>
            <w:id w:val="-400593957"/>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snapToGrid w:val="0"/>
            <w:spacing w:line="240" w:lineRule="atLeast"/>
            <w:rPr>
              <w:szCs w:val="21"/>
            </w:rPr>
          </w:pPr>
        </w:p>
      </w:sdtContent>
    </w:sdt>
    <w:p w:rsidR="008A5C7D" w:rsidRDefault="008A5C7D">
      <w:pPr>
        <w:pStyle w:val="afff4"/>
        <w:rPr>
          <w:szCs w:val="21"/>
        </w:rPr>
      </w:pPr>
    </w:p>
    <w:sdt>
      <w:sdtPr>
        <w:rPr>
          <w:rFonts w:ascii="宋体" w:hAnsi="宋体" w:cs="宋体" w:hint="eastAsia"/>
          <w:b w:val="0"/>
          <w:bCs w:val="0"/>
          <w:kern w:val="0"/>
          <w:sz w:val="21"/>
          <w:szCs w:val="21"/>
        </w:rPr>
        <w:alias w:val="模块:衍生金融负债"/>
        <w:tag w:val="_GBC_c6a901495ec44a7798e3a75ddb5e06bf"/>
        <w:id w:val="-1223829122"/>
        <w:lock w:val="sdtLocked"/>
        <w:placeholder>
          <w:docPart w:val="GBC22222222222222222222222222222"/>
        </w:placeholder>
      </w:sdtPr>
      <w:sdtEndPr/>
      <w:sdtContent>
        <w:p w:rsidR="008A5C7D" w:rsidRDefault="00100223" w:rsidP="007716CA">
          <w:pPr>
            <w:pStyle w:val="afff5"/>
            <w:numPr>
              <w:ilvl w:val="0"/>
              <w:numId w:val="35"/>
            </w:numPr>
            <w:tabs>
              <w:tab w:val="left" w:pos="504"/>
            </w:tabs>
            <w:rPr>
              <w:szCs w:val="21"/>
            </w:rPr>
          </w:pPr>
          <w:r>
            <w:rPr>
              <w:rFonts w:hint="eastAsia"/>
              <w:szCs w:val="21"/>
            </w:rPr>
            <w:t>衍生</w:t>
          </w:r>
          <w:r>
            <w:rPr>
              <w:rFonts w:hint="eastAsia"/>
            </w:rPr>
            <w:t>金融</w:t>
          </w:r>
          <w:r>
            <w:rPr>
              <w:rFonts w:hint="eastAsia"/>
              <w:szCs w:val="21"/>
            </w:rPr>
            <w:t>负债</w:t>
          </w:r>
        </w:p>
        <w:sdt>
          <w:sdtPr>
            <w:rPr>
              <w:szCs w:val="21"/>
            </w:rPr>
            <w:alias w:val="是否适用：衍生金融负债[双击切换]"/>
            <w:tag w:val="_GBC_3a60c0d3d0534eba80b93475b0a6411f"/>
            <w:id w:val="-1550298573"/>
            <w:lock w:val="sdtContentLocked"/>
            <w:placeholder>
              <w:docPart w:val="GBC22222222222222222222222222222"/>
            </w:placeholder>
          </w:sdtPr>
          <w:sdtEndPr/>
          <w:sdtContent>
            <w:p w:rsidR="008A5C7D" w:rsidRDefault="00100223" w:rsidP="008A5C7D">
              <w:pPr>
                <w:pStyle w:val="afff4"/>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7A515A">
          <w:pPr>
            <w:pStyle w:val="afff4"/>
            <w:rPr>
              <w:szCs w:val="21"/>
            </w:rPr>
          </w:pPr>
        </w:p>
      </w:sdtContent>
    </w:sdt>
    <w:p w:rsidR="008A5C7D" w:rsidRDefault="008A5C7D">
      <w:pPr>
        <w:pStyle w:val="afff4"/>
        <w:rPr>
          <w:szCs w:val="21"/>
        </w:rPr>
      </w:pPr>
    </w:p>
    <w:p w:rsidR="008A5C7D" w:rsidRDefault="00100223" w:rsidP="007716CA">
      <w:pPr>
        <w:pStyle w:val="afff5"/>
        <w:numPr>
          <w:ilvl w:val="0"/>
          <w:numId w:val="35"/>
        </w:numPr>
        <w:tabs>
          <w:tab w:val="left" w:pos="504"/>
        </w:tabs>
      </w:pPr>
      <w:r>
        <w:rPr>
          <w:rFonts w:hint="eastAsia"/>
        </w:rPr>
        <w:t>应付票据</w:t>
      </w:r>
    </w:p>
    <w:sdt>
      <w:sdtPr>
        <w:alias w:val="是否适用：应付票据[双击切换]"/>
        <w:tag w:val="_GBC_57c67181b34944e782b23a48b1843e8f"/>
        <w:id w:val="494622609"/>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8A5C7D">
      <w:pPr>
        <w:pStyle w:val="afff4"/>
        <w:rPr>
          <w:szCs w:val="21"/>
        </w:rPr>
      </w:pPr>
    </w:p>
    <w:p w:rsidR="008A5C7D" w:rsidRDefault="00100223" w:rsidP="007716CA">
      <w:pPr>
        <w:pStyle w:val="afff5"/>
        <w:numPr>
          <w:ilvl w:val="0"/>
          <w:numId w:val="35"/>
        </w:numPr>
        <w:tabs>
          <w:tab w:val="left" w:pos="504"/>
        </w:tabs>
        <w:rPr>
          <w:rFonts w:ascii="宋体" w:hAnsi="宋体"/>
          <w:szCs w:val="21"/>
        </w:rPr>
      </w:pPr>
      <w:r>
        <w:rPr>
          <w:rFonts w:hint="eastAsia"/>
        </w:rPr>
        <w:t>应付</w:t>
      </w:r>
      <w:r>
        <w:rPr>
          <w:rFonts w:ascii="宋体" w:hAnsi="宋体" w:hint="eastAsia"/>
          <w:szCs w:val="21"/>
        </w:rPr>
        <w:t>账款</w:t>
      </w:r>
    </w:p>
    <w:sdt>
      <w:sdtPr>
        <w:rPr>
          <w:rFonts w:ascii="宋体" w:hAnsi="宋体" w:cs="宋体" w:hint="eastAsia"/>
          <w:b w:val="0"/>
          <w:bCs w:val="0"/>
          <w:kern w:val="0"/>
          <w:sz w:val="21"/>
          <w:szCs w:val="21"/>
        </w:rPr>
        <w:alias w:val="模块:应付账款情况"/>
        <w:tag w:val="_GBC_0f1b98b90c3845e1a1ad65786460f84b"/>
        <w:id w:val="1444262210"/>
        <w:lock w:val="sdtLocked"/>
        <w:placeholder>
          <w:docPart w:val="GBC22222222222222222222222222222"/>
        </w:placeholder>
      </w:sdtPr>
      <w:sdtEndPr>
        <w:rPr>
          <w:szCs w:val="24"/>
        </w:rPr>
      </w:sdtEndPr>
      <w:sdtContent>
        <w:p w:rsidR="008A5C7D" w:rsidRDefault="00100223" w:rsidP="007716CA">
          <w:pPr>
            <w:pStyle w:val="afff6"/>
            <w:numPr>
              <w:ilvl w:val="0"/>
              <w:numId w:val="54"/>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1604800892"/>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应付账款情况"/>
              <w:tag w:val="_GBC_53c05e3ea1bb4f08bbe5cf204a0947b9"/>
              <w:id w:val="17039729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e10cb0a664ca4400817c8a2bcf9247fc"/>
              <w:id w:val="-15837542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8A5C7D" w:rsidTr="008A5C7D">
            <w:sdt>
              <w:sdtPr>
                <w:tag w:val="_PLD_7dae27caeee34d74add24cd985083c75"/>
                <w:id w:val="1486821015"/>
                <w:lock w:val="sdtLocked"/>
              </w:sdtPr>
              <w:sdtEndPr/>
              <w:sdtContent>
                <w:tc>
                  <w:tcPr>
                    <w:tcW w:w="1570" w:type="pct"/>
                    <w:shd w:val="clear" w:color="auto" w:fill="auto"/>
                  </w:tcPr>
                  <w:p w:rsidR="008A5C7D" w:rsidRDefault="00100223" w:rsidP="008A5C7D">
                    <w:pPr>
                      <w:pStyle w:val="afff4"/>
                      <w:jc w:val="center"/>
                      <w:rPr>
                        <w:szCs w:val="21"/>
                      </w:rPr>
                    </w:pPr>
                    <w:r>
                      <w:rPr>
                        <w:rFonts w:hint="eastAsia"/>
                        <w:szCs w:val="21"/>
                      </w:rPr>
                      <w:t>项目</w:t>
                    </w:r>
                  </w:p>
                </w:tc>
              </w:sdtContent>
            </w:sdt>
            <w:sdt>
              <w:sdtPr>
                <w:tag w:val="_PLD_136ba417561e421ea02da8004fdf8b33"/>
                <w:id w:val="-87004919"/>
                <w:lock w:val="sdtLocked"/>
              </w:sdtPr>
              <w:sdtEndPr/>
              <w:sdtContent>
                <w:tc>
                  <w:tcPr>
                    <w:tcW w:w="1584" w:type="pct"/>
                    <w:shd w:val="clear" w:color="auto" w:fill="auto"/>
                  </w:tcPr>
                  <w:p w:rsidR="008A5C7D" w:rsidRDefault="00100223" w:rsidP="008A5C7D">
                    <w:pPr>
                      <w:pStyle w:val="afff4"/>
                      <w:jc w:val="center"/>
                      <w:rPr>
                        <w:szCs w:val="21"/>
                      </w:rPr>
                    </w:pPr>
                    <w:r>
                      <w:rPr>
                        <w:rFonts w:hint="eastAsia"/>
                        <w:szCs w:val="21"/>
                      </w:rPr>
                      <w:t>期末余额</w:t>
                    </w:r>
                  </w:p>
                </w:tc>
              </w:sdtContent>
            </w:sdt>
            <w:sdt>
              <w:sdtPr>
                <w:tag w:val="_PLD_bc4b311c1ee54bd48b7b2ba2ab79c364"/>
                <w:id w:val="-976758422"/>
                <w:lock w:val="sdtLocked"/>
              </w:sdtPr>
              <w:sdtEndPr/>
              <w:sdtContent>
                <w:tc>
                  <w:tcPr>
                    <w:tcW w:w="1846" w:type="pct"/>
                    <w:shd w:val="clear" w:color="auto" w:fill="auto"/>
                  </w:tcPr>
                  <w:p w:rsidR="008A5C7D" w:rsidRDefault="00100223" w:rsidP="008A5C7D">
                    <w:pPr>
                      <w:pStyle w:val="afff4"/>
                      <w:jc w:val="center"/>
                      <w:rPr>
                        <w:szCs w:val="21"/>
                      </w:rPr>
                    </w:pPr>
                    <w:r>
                      <w:rPr>
                        <w:rFonts w:hint="eastAsia"/>
                        <w:szCs w:val="21"/>
                      </w:rPr>
                      <w:t>期初余额</w:t>
                    </w:r>
                  </w:p>
                </w:tc>
              </w:sdtContent>
            </w:sdt>
          </w:tr>
          <w:sdt>
            <w:sdtPr>
              <w:rPr>
                <w:rFonts w:hint="eastAsia"/>
                <w:szCs w:val="21"/>
              </w:rPr>
              <w:alias w:val="应付账款情况明细"/>
              <w:tag w:val="_GBC_6a9eb940fbe64774bcca168078c6adaa"/>
              <w:id w:val="856464689"/>
              <w:lock w:val="sdtLocked"/>
            </w:sdtPr>
            <w:sdtEndPr/>
            <w:sdtContent>
              <w:tr w:rsidR="008A5C7D" w:rsidTr="008A5C7D">
                <w:tc>
                  <w:tcPr>
                    <w:tcW w:w="1570" w:type="pct"/>
                    <w:shd w:val="clear" w:color="auto" w:fill="auto"/>
                  </w:tcPr>
                  <w:p w:rsidR="008A5C7D" w:rsidRDefault="00100223" w:rsidP="008A5C7D">
                    <w:pPr>
                      <w:pStyle w:val="afff4"/>
                      <w:rPr>
                        <w:szCs w:val="21"/>
                      </w:rPr>
                    </w:pPr>
                    <w:r>
                      <w:t>工程及设备款</w:t>
                    </w:r>
                  </w:p>
                </w:tc>
                <w:tc>
                  <w:tcPr>
                    <w:tcW w:w="1584" w:type="pct"/>
                    <w:shd w:val="clear" w:color="auto" w:fill="auto"/>
                  </w:tcPr>
                  <w:p w:rsidR="008A5C7D" w:rsidRDefault="00100223" w:rsidP="008A5C7D">
                    <w:pPr>
                      <w:pStyle w:val="afff4"/>
                      <w:jc w:val="right"/>
                      <w:rPr>
                        <w:szCs w:val="21"/>
                      </w:rPr>
                    </w:pPr>
                    <w:r>
                      <w:t>63,009,119.76</w:t>
                    </w:r>
                  </w:p>
                </w:tc>
                <w:tc>
                  <w:tcPr>
                    <w:tcW w:w="1846" w:type="pct"/>
                    <w:shd w:val="clear" w:color="auto" w:fill="auto"/>
                  </w:tcPr>
                  <w:p w:rsidR="008A5C7D" w:rsidRDefault="00100223" w:rsidP="008A5C7D">
                    <w:pPr>
                      <w:pStyle w:val="afff4"/>
                      <w:jc w:val="right"/>
                      <w:rPr>
                        <w:szCs w:val="21"/>
                      </w:rPr>
                    </w:pPr>
                    <w:r>
                      <w:t>80,340,830.30</w:t>
                    </w:r>
                  </w:p>
                </w:tc>
              </w:tr>
            </w:sdtContent>
          </w:sdt>
          <w:sdt>
            <w:sdtPr>
              <w:rPr>
                <w:rFonts w:hint="eastAsia"/>
                <w:szCs w:val="21"/>
              </w:rPr>
              <w:alias w:val="应付账款情况明细"/>
              <w:tag w:val="_GBC_6a9eb940fbe64774bcca168078c6adaa"/>
              <w:id w:val="-1090230024"/>
              <w:lock w:val="sdtLocked"/>
            </w:sdtPr>
            <w:sdtEndPr/>
            <w:sdtContent>
              <w:tr w:rsidR="008A5C7D" w:rsidTr="008A5C7D">
                <w:tc>
                  <w:tcPr>
                    <w:tcW w:w="1570" w:type="pct"/>
                    <w:shd w:val="clear" w:color="auto" w:fill="auto"/>
                  </w:tcPr>
                  <w:p w:rsidR="008A5C7D" w:rsidRDefault="00100223" w:rsidP="008A5C7D">
                    <w:pPr>
                      <w:pStyle w:val="afff4"/>
                      <w:rPr>
                        <w:szCs w:val="21"/>
                      </w:rPr>
                    </w:pPr>
                    <w:r>
                      <w:t>应付劳务费及货款</w:t>
                    </w:r>
                  </w:p>
                </w:tc>
                <w:tc>
                  <w:tcPr>
                    <w:tcW w:w="1584" w:type="pct"/>
                    <w:shd w:val="clear" w:color="auto" w:fill="auto"/>
                  </w:tcPr>
                  <w:p w:rsidR="008A5C7D" w:rsidRDefault="00100223" w:rsidP="008A5C7D">
                    <w:pPr>
                      <w:pStyle w:val="afff4"/>
                      <w:jc w:val="right"/>
                      <w:rPr>
                        <w:szCs w:val="21"/>
                      </w:rPr>
                    </w:pPr>
                    <w:r>
                      <w:t>7,737,632.05</w:t>
                    </w:r>
                  </w:p>
                </w:tc>
                <w:tc>
                  <w:tcPr>
                    <w:tcW w:w="1846" w:type="pct"/>
                    <w:shd w:val="clear" w:color="auto" w:fill="auto"/>
                  </w:tcPr>
                  <w:p w:rsidR="008A5C7D" w:rsidRDefault="00100223" w:rsidP="008A5C7D">
                    <w:pPr>
                      <w:pStyle w:val="afff4"/>
                      <w:jc w:val="right"/>
                      <w:rPr>
                        <w:szCs w:val="21"/>
                      </w:rPr>
                    </w:pPr>
                    <w:r>
                      <w:t>8,315,419.58</w:t>
                    </w:r>
                  </w:p>
                </w:tc>
              </w:tr>
            </w:sdtContent>
          </w:sdt>
          <w:tr w:rsidR="008A5C7D" w:rsidRPr="00D43A73" w:rsidTr="008A5C7D">
            <w:sdt>
              <w:sdtPr>
                <w:tag w:val="_PLD_b82b4cb1d4fa4c8fb75bed463f2da31b"/>
                <w:id w:val="1177391836"/>
                <w:lock w:val="sdtLocked"/>
              </w:sdtPr>
              <w:sdtEndPr/>
              <w:sdtContent>
                <w:tc>
                  <w:tcPr>
                    <w:tcW w:w="1570" w:type="pct"/>
                    <w:shd w:val="clear" w:color="auto" w:fill="auto"/>
                  </w:tcPr>
                  <w:p w:rsidR="008A5C7D" w:rsidRDefault="00100223" w:rsidP="008A5C7D">
                    <w:pPr>
                      <w:pStyle w:val="afff4"/>
                      <w:jc w:val="center"/>
                      <w:rPr>
                        <w:color w:val="000000" w:themeColor="text1"/>
                        <w:szCs w:val="21"/>
                      </w:rPr>
                    </w:pPr>
                    <w:r>
                      <w:rPr>
                        <w:rFonts w:hint="eastAsia"/>
                        <w:color w:val="000000" w:themeColor="text1"/>
                        <w:szCs w:val="21"/>
                      </w:rPr>
                      <w:t>合计</w:t>
                    </w:r>
                  </w:p>
                </w:tc>
              </w:sdtContent>
            </w:sdt>
            <w:tc>
              <w:tcPr>
                <w:tcW w:w="1584" w:type="pct"/>
                <w:shd w:val="clear" w:color="auto" w:fill="auto"/>
              </w:tcPr>
              <w:p w:rsidR="008A5C7D" w:rsidRPr="00D43A73" w:rsidRDefault="00100223" w:rsidP="008A5C7D">
                <w:pPr>
                  <w:pStyle w:val="afff4"/>
                  <w:jc w:val="right"/>
                </w:pPr>
                <w:r>
                  <w:t>70,746,751.81</w:t>
                </w:r>
              </w:p>
            </w:tc>
            <w:tc>
              <w:tcPr>
                <w:tcW w:w="1846" w:type="pct"/>
                <w:shd w:val="clear" w:color="auto" w:fill="auto"/>
              </w:tcPr>
              <w:p w:rsidR="008A5C7D" w:rsidRPr="00D43A73" w:rsidRDefault="00100223" w:rsidP="008A5C7D">
                <w:pPr>
                  <w:pStyle w:val="afff4"/>
                  <w:jc w:val="right"/>
                </w:pPr>
                <w:r>
                  <w:t>88,656,249.88</w:t>
                </w:r>
              </w:p>
            </w:tc>
          </w:tr>
        </w:tbl>
        <w:p w:rsidR="008A5C7D" w:rsidRDefault="008A5C7D">
          <w:pPr>
            <w:pStyle w:val="afff4"/>
          </w:pPr>
        </w:p>
        <w:p w:rsidR="008A5C7D" w:rsidRPr="00D43A73" w:rsidRDefault="007A515A" w:rsidP="008A5C7D">
          <w:pPr>
            <w:pStyle w:val="afff4"/>
          </w:pPr>
        </w:p>
      </w:sdtContent>
    </w:sdt>
    <w:p w:rsidR="008A5C7D" w:rsidRDefault="008A5C7D">
      <w:pPr>
        <w:pStyle w:val="afff4"/>
        <w:rPr>
          <w:b/>
          <w:szCs w:val="21"/>
        </w:rPr>
      </w:pPr>
    </w:p>
    <w:sdt>
      <w:sdtPr>
        <w:rPr>
          <w:rFonts w:asciiTheme="minorHAnsi" w:hAnsiTheme="minorHAnsi" w:cstheme="minorBidi" w:hint="eastAsia"/>
          <w:b w:val="0"/>
          <w:bCs w:val="0"/>
          <w:kern w:val="0"/>
          <w:sz w:val="21"/>
          <w:szCs w:val="22"/>
        </w:rPr>
        <w:alias w:val="模块:重要的账龄超过1年的应付账款单位：元币种：人民币项目期末..."/>
        <w:tag w:val="_GBC_5fffbd1416eb408d959645d37f190cf5"/>
        <w:id w:val="-1981913681"/>
        <w:lock w:val="sdtLocked"/>
        <w:placeholder>
          <w:docPart w:val="GBC22222222222222222222222222222"/>
        </w:placeholder>
      </w:sdtPr>
      <w:sdtEndPr>
        <w:rPr>
          <w:kern w:val="2"/>
        </w:rPr>
      </w:sdtEndPr>
      <w:sdtContent>
        <w:p w:rsidR="008A5C7D" w:rsidRDefault="00100223" w:rsidP="007716CA">
          <w:pPr>
            <w:pStyle w:val="afff6"/>
            <w:numPr>
              <w:ilvl w:val="0"/>
              <w:numId w:val="54"/>
            </w:numPr>
            <w:tabs>
              <w:tab w:val="left" w:pos="588"/>
            </w:tabs>
            <w:rPr>
              <w:kern w:val="0"/>
            </w:rPr>
          </w:pPr>
          <w:r>
            <w:rPr>
              <w:rFonts w:hint="eastAsia"/>
              <w:kern w:val="0"/>
            </w:rPr>
            <w:t>账龄超过</w:t>
          </w:r>
          <w:r>
            <w:rPr>
              <w:kern w:val="0"/>
            </w:rPr>
            <w:t>1</w:t>
          </w:r>
          <w:r>
            <w:rPr>
              <w:kern w:val="0"/>
            </w:rPr>
            <w:t>年的重要应付账款</w:t>
          </w:r>
        </w:p>
        <w:sdt>
          <w:sdtPr>
            <w:alias w:val="是否适用：账龄超过1年的重要应付账款[双击切换]"/>
            <w:tag w:val="_GBC_02c6e7ed8ae149e8a09f5b80217deb89"/>
            <w:id w:val="-1997248128"/>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t>单位：</w:t>
          </w:r>
          <w:sdt>
            <w:sdtPr>
              <w:rPr>
                <w:rFonts w:hint="eastAsia"/>
              </w:rPr>
              <w:alias w:val="单位：财务附注：重要的账龄超过1年的应付账款"/>
              <w:tag w:val="_GBC_4828fbb06386477f83dfc0c7b55875e7"/>
              <w:id w:val="-16641527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账龄超过1年的应付账款"/>
              <w:tag w:val="_GBC_56837a7d36f94902b75d8fe132af82b6"/>
              <w:id w:val="617677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2827"/>
            <w:gridCol w:w="2939"/>
          </w:tblGrid>
          <w:tr w:rsidR="008A5C7D" w:rsidTr="008A5C7D">
            <w:sdt>
              <w:sdtPr>
                <w:tag w:val="_PLD_31272c72b1bc41e2a47d7fbfb0839e2b"/>
                <w:id w:val="-263838423"/>
                <w:lock w:val="sdtLocked"/>
              </w:sdtPr>
              <w:sdtEndPr/>
              <w:sdtContent>
                <w:tc>
                  <w:tcPr>
                    <w:tcW w:w="1814" w:type="pct"/>
                    <w:shd w:val="clear" w:color="auto" w:fill="auto"/>
                    <w:vAlign w:val="center"/>
                  </w:tcPr>
                  <w:p w:rsidR="008A5C7D" w:rsidRDefault="00100223" w:rsidP="008A5C7D">
                    <w:pPr>
                      <w:pStyle w:val="afff4"/>
                      <w:jc w:val="center"/>
                      <w:rPr>
                        <w:szCs w:val="21"/>
                      </w:rPr>
                    </w:pPr>
                    <w:r>
                      <w:rPr>
                        <w:rFonts w:hint="eastAsia"/>
                        <w:szCs w:val="21"/>
                      </w:rPr>
                      <w:t>项目</w:t>
                    </w:r>
                  </w:p>
                </w:tc>
              </w:sdtContent>
            </w:sdt>
            <w:sdt>
              <w:sdtPr>
                <w:tag w:val="_PLD_41b9d7d7e0c84d6c9f8c3a0a59e37c14"/>
                <w:id w:val="-629711107"/>
                <w:lock w:val="sdtLocked"/>
              </w:sdtPr>
              <w:sdtEndPr/>
              <w:sdtContent>
                <w:tc>
                  <w:tcPr>
                    <w:tcW w:w="1562" w:type="pct"/>
                    <w:shd w:val="clear" w:color="auto" w:fill="auto"/>
                    <w:vAlign w:val="center"/>
                  </w:tcPr>
                  <w:p w:rsidR="008A5C7D" w:rsidRDefault="00100223" w:rsidP="008A5C7D">
                    <w:pPr>
                      <w:pStyle w:val="afff4"/>
                      <w:jc w:val="center"/>
                      <w:rPr>
                        <w:szCs w:val="21"/>
                      </w:rPr>
                    </w:pPr>
                    <w:r>
                      <w:rPr>
                        <w:rFonts w:hint="eastAsia"/>
                        <w:szCs w:val="21"/>
                      </w:rPr>
                      <w:t>期末余额</w:t>
                    </w:r>
                  </w:p>
                </w:tc>
              </w:sdtContent>
            </w:sdt>
            <w:sdt>
              <w:sdtPr>
                <w:tag w:val="_PLD_49e0f43ba09d42649fabb4ecc22986ca"/>
                <w:id w:val="1576707273"/>
                <w:lock w:val="sdtLocked"/>
              </w:sdtPr>
              <w:sdtEndPr/>
              <w:sdtContent>
                <w:tc>
                  <w:tcPr>
                    <w:tcW w:w="1624" w:type="pct"/>
                    <w:shd w:val="clear" w:color="auto" w:fill="auto"/>
                    <w:vAlign w:val="center"/>
                  </w:tcPr>
                  <w:p w:rsidR="008A5C7D" w:rsidRDefault="00100223" w:rsidP="008A5C7D">
                    <w:pPr>
                      <w:pStyle w:val="afff4"/>
                      <w:jc w:val="center"/>
                      <w:rPr>
                        <w:szCs w:val="21"/>
                      </w:rPr>
                    </w:pPr>
                    <w:r>
                      <w:rPr>
                        <w:rFonts w:hint="eastAsia"/>
                        <w:szCs w:val="21"/>
                      </w:rPr>
                      <w:t>未偿还或结转的原因</w:t>
                    </w:r>
                  </w:p>
                </w:tc>
              </w:sdtContent>
            </w:sdt>
          </w:tr>
          <w:sdt>
            <w:sdtPr>
              <w:rPr>
                <w:szCs w:val="21"/>
              </w:rPr>
              <w:alias w:val="重要的账龄超过1年的应付账款明细"/>
              <w:tag w:val="_GBC_3c24b8450a0a47bd8859f88e883aa952"/>
              <w:id w:val="668991822"/>
              <w:lock w:val="sdtLocked"/>
            </w:sdtPr>
            <w:sdtEndPr/>
            <w:sdtContent>
              <w:tr w:rsidR="008A5C7D" w:rsidTr="008A5C7D">
                <w:tc>
                  <w:tcPr>
                    <w:tcW w:w="1814" w:type="pct"/>
                    <w:tcBorders>
                      <w:bottom w:val="single" w:sz="4" w:space="0" w:color="auto"/>
                    </w:tcBorders>
                    <w:shd w:val="clear" w:color="auto" w:fill="auto"/>
                  </w:tcPr>
                  <w:p w:rsidR="008A5C7D" w:rsidRDefault="00100223" w:rsidP="008A5C7D">
                    <w:pPr>
                      <w:pStyle w:val="afff4"/>
                      <w:rPr>
                        <w:szCs w:val="21"/>
                      </w:rPr>
                    </w:pPr>
                    <w:r>
                      <w:t>中设建工集团有限公司</w:t>
                    </w:r>
                  </w:p>
                </w:tc>
                <w:tc>
                  <w:tcPr>
                    <w:tcW w:w="1562" w:type="pct"/>
                    <w:shd w:val="clear" w:color="auto" w:fill="auto"/>
                  </w:tcPr>
                  <w:p w:rsidR="008A5C7D" w:rsidRDefault="00100223" w:rsidP="008A5C7D">
                    <w:pPr>
                      <w:pStyle w:val="afff4"/>
                      <w:jc w:val="right"/>
                      <w:rPr>
                        <w:szCs w:val="21"/>
                      </w:rPr>
                    </w:pPr>
                    <w:r>
                      <w:t>17,861,925.52</w:t>
                    </w:r>
                  </w:p>
                </w:tc>
                <w:tc>
                  <w:tcPr>
                    <w:tcW w:w="1624" w:type="pct"/>
                    <w:shd w:val="clear" w:color="auto" w:fill="auto"/>
                  </w:tcPr>
                  <w:p w:rsidR="008A5C7D" w:rsidRDefault="00100223" w:rsidP="008A5C7D">
                    <w:pPr>
                      <w:pStyle w:val="afff4"/>
                      <w:rPr>
                        <w:szCs w:val="21"/>
                      </w:rPr>
                    </w:pPr>
                    <w:r>
                      <w:t>尚未结算完毕，故未付</w:t>
                    </w:r>
                  </w:p>
                </w:tc>
              </w:tr>
            </w:sdtContent>
          </w:sdt>
          <w:sdt>
            <w:sdtPr>
              <w:rPr>
                <w:szCs w:val="21"/>
              </w:rPr>
              <w:alias w:val="重要的账龄超过1年的应付账款明细"/>
              <w:tag w:val="_GBC_3c24b8450a0a47bd8859f88e883aa952"/>
              <w:id w:val="1417054429"/>
              <w:lock w:val="sdtLocked"/>
            </w:sdtPr>
            <w:sdtEndPr/>
            <w:sdtContent>
              <w:tr w:rsidR="008A5C7D" w:rsidTr="008A5C7D">
                <w:tc>
                  <w:tcPr>
                    <w:tcW w:w="1814" w:type="pct"/>
                    <w:tcBorders>
                      <w:bottom w:val="single" w:sz="4" w:space="0" w:color="auto"/>
                    </w:tcBorders>
                    <w:shd w:val="clear" w:color="auto" w:fill="auto"/>
                  </w:tcPr>
                  <w:p w:rsidR="008A5C7D" w:rsidRDefault="00100223" w:rsidP="008A5C7D">
                    <w:pPr>
                      <w:pStyle w:val="afff4"/>
                      <w:rPr>
                        <w:szCs w:val="21"/>
                      </w:rPr>
                    </w:pPr>
                    <w:r>
                      <w:t>浙江万达建设集团有限公司</w:t>
                    </w:r>
                  </w:p>
                </w:tc>
                <w:tc>
                  <w:tcPr>
                    <w:tcW w:w="1562" w:type="pct"/>
                    <w:shd w:val="clear" w:color="auto" w:fill="auto"/>
                  </w:tcPr>
                  <w:p w:rsidR="008A5C7D" w:rsidRDefault="00100223" w:rsidP="008A5C7D">
                    <w:pPr>
                      <w:pStyle w:val="afff4"/>
                      <w:jc w:val="right"/>
                      <w:rPr>
                        <w:szCs w:val="21"/>
                      </w:rPr>
                    </w:pPr>
                    <w:r>
                      <w:t>12,154,561.06</w:t>
                    </w:r>
                  </w:p>
                </w:tc>
                <w:tc>
                  <w:tcPr>
                    <w:tcW w:w="1624" w:type="pct"/>
                    <w:shd w:val="clear" w:color="auto" w:fill="auto"/>
                  </w:tcPr>
                  <w:p w:rsidR="008A5C7D" w:rsidRDefault="00100223" w:rsidP="008A5C7D">
                    <w:pPr>
                      <w:pStyle w:val="afff4"/>
                      <w:rPr>
                        <w:szCs w:val="21"/>
                      </w:rPr>
                    </w:pPr>
                    <w:r>
                      <w:t>尚未结算完毕，故未付</w:t>
                    </w:r>
                  </w:p>
                </w:tc>
              </w:tr>
            </w:sdtContent>
          </w:sdt>
          <w:sdt>
            <w:sdtPr>
              <w:rPr>
                <w:szCs w:val="21"/>
              </w:rPr>
              <w:alias w:val="重要的账龄超过1年的应付账款明细"/>
              <w:tag w:val="_GBC_3c24b8450a0a47bd8859f88e883aa952"/>
              <w:id w:val="-231459946"/>
              <w:lock w:val="sdtLocked"/>
            </w:sdtPr>
            <w:sdtEndPr/>
            <w:sdtContent>
              <w:tr w:rsidR="008A5C7D" w:rsidTr="008A5C7D">
                <w:tc>
                  <w:tcPr>
                    <w:tcW w:w="1814" w:type="pct"/>
                    <w:tcBorders>
                      <w:bottom w:val="single" w:sz="4" w:space="0" w:color="auto"/>
                    </w:tcBorders>
                    <w:shd w:val="clear" w:color="auto" w:fill="auto"/>
                  </w:tcPr>
                  <w:p w:rsidR="008A5C7D" w:rsidRDefault="00100223" w:rsidP="008A5C7D">
                    <w:pPr>
                      <w:pStyle w:val="afff4"/>
                      <w:rPr>
                        <w:szCs w:val="21"/>
                      </w:rPr>
                    </w:pPr>
                    <w:r>
                      <w:t>中厦建设集团有限公司</w:t>
                    </w:r>
                  </w:p>
                </w:tc>
                <w:tc>
                  <w:tcPr>
                    <w:tcW w:w="1562" w:type="pct"/>
                    <w:shd w:val="clear" w:color="auto" w:fill="auto"/>
                  </w:tcPr>
                  <w:p w:rsidR="008A5C7D" w:rsidRDefault="00100223" w:rsidP="008A5C7D">
                    <w:pPr>
                      <w:pStyle w:val="afff4"/>
                      <w:jc w:val="right"/>
                      <w:rPr>
                        <w:szCs w:val="21"/>
                      </w:rPr>
                    </w:pPr>
                    <w:r>
                      <w:t>9,668,496.50</w:t>
                    </w:r>
                  </w:p>
                </w:tc>
                <w:tc>
                  <w:tcPr>
                    <w:tcW w:w="1624" w:type="pct"/>
                    <w:shd w:val="clear" w:color="auto" w:fill="auto"/>
                  </w:tcPr>
                  <w:p w:rsidR="008A5C7D" w:rsidRDefault="00100223" w:rsidP="008A5C7D">
                    <w:pPr>
                      <w:pStyle w:val="afff4"/>
                      <w:rPr>
                        <w:szCs w:val="21"/>
                      </w:rPr>
                    </w:pPr>
                    <w:r>
                      <w:t>尚未结算完毕，故未付</w:t>
                    </w:r>
                  </w:p>
                </w:tc>
              </w:tr>
            </w:sdtContent>
          </w:sdt>
          <w:sdt>
            <w:sdtPr>
              <w:rPr>
                <w:szCs w:val="21"/>
              </w:rPr>
              <w:alias w:val="重要的账龄超过1年的应付账款明细"/>
              <w:tag w:val="_GBC_3c24b8450a0a47bd8859f88e883aa952"/>
              <w:id w:val="1285075362"/>
              <w:lock w:val="sdtLocked"/>
            </w:sdtPr>
            <w:sdtEndPr/>
            <w:sdtContent>
              <w:tr w:rsidR="008A5C7D" w:rsidTr="008A5C7D">
                <w:tc>
                  <w:tcPr>
                    <w:tcW w:w="1814" w:type="pct"/>
                    <w:tcBorders>
                      <w:bottom w:val="single" w:sz="4" w:space="0" w:color="auto"/>
                    </w:tcBorders>
                    <w:shd w:val="clear" w:color="auto" w:fill="auto"/>
                  </w:tcPr>
                  <w:p w:rsidR="008A5C7D" w:rsidRDefault="00100223" w:rsidP="008A5C7D">
                    <w:pPr>
                      <w:pStyle w:val="afff4"/>
                      <w:rPr>
                        <w:szCs w:val="21"/>
                      </w:rPr>
                    </w:pPr>
                    <w:r>
                      <w:t>绍兴一诚园林建设有限公司</w:t>
                    </w:r>
                  </w:p>
                </w:tc>
                <w:tc>
                  <w:tcPr>
                    <w:tcW w:w="1562" w:type="pct"/>
                    <w:shd w:val="clear" w:color="auto" w:fill="auto"/>
                  </w:tcPr>
                  <w:p w:rsidR="008A5C7D" w:rsidRDefault="00100223" w:rsidP="008A5C7D">
                    <w:pPr>
                      <w:pStyle w:val="afff4"/>
                      <w:jc w:val="right"/>
                      <w:rPr>
                        <w:szCs w:val="21"/>
                      </w:rPr>
                    </w:pPr>
                    <w:r>
                      <w:t>9,607,614.50</w:t>
                    </w:r>
                  </w:p>
                </w:tc>
                <w:tc>
                  <w:tcPr>
                    <w:tcW w:w="1624" w:type="pct"/>
                    <w:shd w:val="clear" w:color="auto" w:fill="auto"/>
                  </w:tcPr>
                  <w:p w:rsidR="008A5C7D" w:rsidRDefault="00100223" w:rsidP="008A5C7D">
                    <w:pPr>
                      <w:pStyle w:val="afff4"/>
                      <w:rPr>
                        <w:szCs w:val="21"/>
                      </w:rPr>
                    </w:pPr>
                    <w:r>
                      <w:t>尚未结算完毕，故未付</w:t>
                    </w:r>
                  </w:p>
                </w:tc>
              </w:tr>
            </w:sdtContent>
          </w:sdt>
          <w:sdt>
            <w:sdtPr>
              <w:rPr>
                <w:szCs w:val="21"/>
              </w:rPr>
              <w:alias w:val="重要的账龄超过1年的应付账款明细"/>
              <w:tag w:val="_GBC_3c24b8450a0a47bd8859f88e883aa952"/>
              <w:id w:val="175082708"/>
              <w:lock w:val="sdtLocked"/>
            </w:sdtPr>
            <w:sdtEndPr/>
            <w:sdtContent>
              <w:tr w:rsidR="008A5C7D" w:rsidTr="008A5C7D">
                <w:tc>
                  <w:tcPr>
                    <w:tcW w:w="1814" w:type="pct"/>
                    <w:tcBorders>
                      <w:bottom w:val="single" w:sz="4" w:space="0" w:color="auto"/>
                    </w:tcBorders>
                    <w:shd w:val="clear" w:color="auto" w:fill="auto"/>
                  </w:tcPr>
                  <w:p w:rsidR="008A5C7D" w:rsidRDefault="00100223" w:rsidP="008A5C7D">
                    <w:pPr>
                      <w:pStyle w:val="afff4"/>
                      <w:rPr>
                        <w:szCs w:val="21"/>
                      </w:rPr>
                    </w:pPr>
                    <w:r>
                      <w:t>浙江一庆建设有限公司</w:t>
                    </w:r>
                  </w:p>
                </w:tc>
                <w:tc>
                  <w:tcPr>
                    <w:tcW w:w="1562" w:type="pct"/>
                    <w:shd w:val="clear" w:color="auto" w:fill="auto"/>
                  </w:tcPr>
                  <w:p w:rsidR="008A5C7D" w:rsidRDefault="00100223" w:rsidP="008A5C7D">
                    <w:pPr>
                      <w:pStyle w:val="afff4"/>
                      <w:jc w:val="right"/>
                      <w:rPr>
                        <w:szCs w:val="21"/>
                      </w:rPr>
                    </w:pPr>
                    <w:r>
                      <w:t>5,634,715.00</w:t>
                    </w:r>
                  </w:p>
                </w:tc>
                <w:tc>
                  <w:tcPr>
                    <w:tcW w:w="1624" w:type="pct"/>
                    <w:shd w:val="clear" w:color="auto" w:fill="auto"/>
                  </w:tcPr>
                  <w:p w:rsidR="008A5C7D" w:rsidRDefault="00100223" w:rsidP="008A5C7D">
                    <w:pPr>
                      <w:pStyle w:val="afff4"/>
                      <w:rPr>
                        <w:szCs w:val="21"/>
                      </w:rPr>
                    </w:pPr>
                    <w:r>
                      <w:t>尚未结算完毕，故未付</w:t>
                    </w:r>
                  </w:p>
                </w:tc>
              </w:tr>
            </w:sdtContent>
          </w:sdt>
          <w:tr w:rsidR="008A5C7D" w:rsidTr="008A5C7D">
            <w:sdt>
              <w:sdtPr>
                <w:tag w:val="_PLD_eca4761bb44d46c18cd4488e72a6e130"/>
                <w:id w:val="210621988"/>
                <w:lock w:val="sdtLocked"/>
              </w:sdtPr>
              <w:sdtEndPr/>
              <w:sdtContent>
                <w:tc>
                  <w:tcPr>
                    <w:tcW w:w="1814" w:type="pct"/>
                    <w:shd w:val="clear" w:color="auto" w:fill="auto"/>
                    <w:vAlign w:val="center"/>
                  </w:tcPr>
                  <w:p w:rsidR="008A5C7D" w:rsidRDefault="00100223" w:rsidP="008A5C7D">
                    <w:pPr>
                      <w:pStyle w:val="afff4"/>
                      <w:jc w:val="center"/>
                      <w:rPr>
                        <w:szCs w:val="21"/>
                      </w:rPr>
                    </w:pPr>
                    <w:r>
                      <w:rPr>
                        <w:rFonts w:hint="eastAsia"/>
                        <w:szCs w:val="21"/>
                      </w:rPr>
                      <w:t>合计</w:t>
                    </w:r>
                  </w:p>
                </w:tc>
              </w:sdtContent>
            </w:sdt>
            <w:tc>
              <w:tcPr>
                <w:tcW w:w="1562" w:type="pct"/>
                <w:shd w:val="clear" w:color="auto" w:fill="auto"/>
              </w:tcPr>
              <w:p w:rsidR="008A5C7D" w:rsidRDefault="00100223" w:rsidP="008A5C7D">
                <w:pPr>
                  <w:pStyle w:val="afff4"/>
                  <w:jc w:val="right"/>
                  <w:rPr>
                    <w:szCs w:val="21"/>
                  </w:rPr>
                </w:pPr>
                <w:r w:rsidRPr="00D214F6">
                  <w:rPr>
                    <w:szCs w:val="21"/>
                  </w:rPr>
                  <w:t>54,927,312.58</w:t>
                </w:r>
              </w:p>
            </w:tc>
            <w:tc>
              <w:tcPr>
                <w:tcW w:w="1624" w:type="pct"/>
                <w:shd w:val="clear" w:color="auto" w:fill="auto"/>
              </w:tcPr>
              <w:p w:rsidR="008A5C7D" w:rsidRDefault="00100223" w:rsidP="008A5C7D">
                <w:pPr>
                  <w:pStyle w:val="afff4"/>
                  <w:jc w:val="center"/>
                  <w:rPr>
                    <w:szCs w:val="21"/>
                  </w:rPr>
                </w:pPr>
                <w:r>
                  <w:rPr>
                    <w:rFonts w:hint="eastAsia"/>
                    <w:szCs w:val="21"/>
                  </w:rPr>
                  <w:t>/</w:t>
                </w:r>
              </w:p>
            </w:tc>
          </w:tr>
        </w:tbl>
        <w:p w:rsidR="008A5C7D" w:rsidRDefault="008A5C7D">
          <w:pPr>
            <w:pStyle w:val="afff4"/>
          </w:pPr>
        </w:p>
        <w:p w:rsidR="008A5C7D" w:rsidRDefault="007A515A">
          <w:pPr>
            <w:pStyle w:val="afff4"/>
          </w:pPr>
        </w:p>
      </w:sdtContent>
    </w:sdt>
    <w:sdt>
      <w:sdtPr>
        <w:rPr>
          <w:rFonts w:hint="eastAsia"/>
          <w:b/>
          <w:bCs/>
        </w:rPr>
        <w:alias w:val="模块:应付账款的其他说明"/>
        <w:tag w:val="_GBC_aecd44efc3ea456b9149dd662d0a5085"/>
        <w:id w:val="222266734"/>
        <w:lock w:val="sdtLocked"/>
        <w:placeholder>
          <w:docPart w:val="GBC22222222222222222222222222222"/>
        </w:placeholder>
      </w:sdtPr>
      <w:sdtEndPr>
        <w:rPr>
          <w:rFonts w:cstheme="minorBidi" w:hint="default"/>
          <w:b w:val="0"/>
          <w:bCs w:val="0"/>
          <w:kern w:val="2"/>
          <w:szCs w:val="21"/>
        </w:rPr>
      </w:sdtEndPr>
      <w:sdtContent>
        <w:p w:rsidR="008A5C7D" w:rsidRDefault="00100223">
          <w:pPr>
            <w:pStyle w:val="afff4"/>
            <w:rPr>
              <w:szCs w:val="21"/>
            </w:rPr>
          </w:pPr>
          <w:r>
            <w:rPr>
              <w:rFonts w:hint="eastAsia"/>
            </w:rPr>
            <w:t>其他</w:t>
          </w:r>
          <w:r>
            <w:rPr>
              <w:rFonts w:hint="eastAsia"/>
              <w:szCs w:val="21"/>
            </w:rPr>
            <w:t>说明</w:t>
          </w:r>
        </w:p>
        <w:sdt>
          <w:sdtPr>
            <w:rPr>
              <w:szCs w:val="21"/>
            </w:rPr>
            <w:alias w:val="是否适用：应付账款的其他说明[双击切换]"/>
            <w:tag w:val="_GBC_9a797e83ea1747e9aca4221e6cdfe89f"/>
            <w:id w:val="1007716514"/>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snapToGrid w:val="0"/>
        <w:spacing w:line="240" w:lineRule="atLeast"/>
        <w:rPr>
          <w:szCs w:val="21"/>
        </w:rPr>
      </w:pPr>
    </w:p>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lastRenderedPageBreak/>
        <w:t>预收款项</w:t>
      </w:r>
    </w:p>
    <w:sdt>
      <w:sdtPr>
        <w:rPr>
          <w:rFonts w:ascii="宋体" w:hAnsi="宋体" w:cs="宋体" w:hint="eastAsia"/>
          <w:b w:val="0"/>
          <w:bCs w:val="0"/>
          <w:kern w:val="0"/>
          <w:sz w:val="21"/>
          <w:szCs w:val="21"/>
        </w:rPr>
        <w:alias w:val="模块:预收账款情况"/>
        <w:tag w:val="_GBC_d7dac18f0444439d83469555857c3195"/>
        <w:id w:val="1345138414"/>
        <w:lock w:val="sdtLocked"/>
        <w:placeholder>
          <w:docPart w:val="GBC22222222222222222222222222222"/>
        </w:placeholder>
      </w:sdtPr>
      <w:sdtEndPr>
        <w:rPr>
          <w:szCs w:val="24"/>
        </w:rPr>
      </w:sdtEndPr>
      <w:sdtContent>
        <w:p w:rsidR="008A5C7D" w:rsidRDefault="00100223" w:rsidP="007716CA">
          <w:pPr>
            <w:pStyle w:val="afff6"/>
            <w:numPr>
              <w:ilvl w:val="0"/>
              <w:numId w:val="55"/>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469404873"/>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预收账款情况"/>
              <w:tag w:val="_GBC_f4564e0d7a8a4a9589aae9168c4c8fdb"/>
              <w:id w:val="16728391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预收账款情况"/>
              <w:tag w:val="_GBC_e993db46bf3641c59c10bd3e14a930d9"/>
              <w:id w:val="-3201939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2890"/>
            <w:gridCol w:w="3073"/>
          </w:tblGrid>
          <w:tr w:rsidR="008A5C7D" w:rsidTr="008A5C7D">
            <w:sdt>
              <w:sdtPr>
                <w:tag w:val="_PLD_d5dd98b095374d108e2df93a96e434bb"/>
                <w:id w:val="-1372293942"/>
                <w:lock w:val="sdtLocked"/>
              </w:sdtPr>
              <w:sdtEndPr/>
              <w:sdtContent>
                <w:tc>
                  <w:tcPr>
                    <w:tcW w:w="1705" w:type="pct"/>
                    <w:shd w:val="clear" w:color="auto" w:fill="auto"/>
                  </w:tcPr>
                  <w:p w:rsidR="008A5C7D" w:rsidRDefault="00100223" w:rsidP="008A5C7D">
                    <w:pPr>
                      <w:pStyle w:val="afff4"/>
                      <w:jc w:val="center"/>
                      <w:rPr>
                        <w:szCs w:val="21"/>
                      </w:rPr>
                    </w:pPr>
                    <w:r>
                      <w:rPr>
                        <w:rFonts w:hint="eastAsia"/>
                        <w:szCs w:val="21"/>
                      </w:rPr>
                      <w:t>项目</w:t>
                    </w:r>
                  </w:p>
                </w:tc>
              </w:sdtContent>
            </w:sdt>
            <w:sdt>
              <w:sdtPr>
                <w:tag w:val="_PLD_9fc077db74354318b54c7ec24cd1ce0c"/>
                <w:id w:val="-893345216"/>
                <w:lock w:val="sdtLocked"/>
              </w:sdtPr>
              <w:sdtEndPr/>
              <w:sdtContent>
                <w:tc>
                  <w:tcPr>
                    <w:tcW w:w="1597" w:type="pct"/>
                    <w:shd w:val="clear" w:color="auto" w:fill="auto"/>
                  </w:tcPr>
                  <w:p w:rsidR="008A5C7D" w:rsidRDefault="00100223" w:rsidP="008A5C7D">
                    <w:pPr>
                      <w:pStyle w:val="afff4"/>
                      <w:jc w:val="center"/>
                      <w:rPr>
                        <w:szCs w:val="21"/>
                      </w:rPr>
                    </w:pPr>
                    <w:r>
                      <w:rPr>
                        <w:rFonts w:hint="eastAsia"/>
                        <w:szCs w:val="21"/>
                      </w:rPr>
                      <w:t>期末余额</w:t>
                    </w:r>
                  </w:p>
                </w:tc>
              </w:sdtContent>
            </w:sdt>
            <w:sdt>
              <w:sdtPr>
                <w:tag w:val="_PLD_aa9447699c054ad4b698586b835a3180"/>
                <w:id w:val="-828132349"/>
                <w:lock w:val="sdtLocked"/>
              </w:sdtPr>
              <w:sdtEndPr/>
              <w:sdtContent>
                <w:tc>
                  <w:tcPr>
                    <w:tcW w:w="1698" w:type="pct"/>
                    <w:shd w:val="clear" w:color="auto" w:fill="auto"/>
                  </w:tcPr>
                  <w:p w:rsidR="008A5C7D" w:rsidRDefault="00100223" w:rsidP="008A5C7D">
                    <w:pPr>
                      <w:pStyle w:val="afff4"/>
                      <w:jc w:val="center"/>
                      <w:rPr>
                        <w:szCs w:val="21"/>
                      </w:rPr>
                    </w:pPr>
                    <w:r>
                      <w:rPr>
                        <w:rFonts w:hint="eastAsia"/>
                        <w:szCs w:val="21"/>
                      </w:rPr>
                      <w:t>期初余额</w:t>
                    </w:r>
                  </w:p>
                </w:tc>
              </w:sdtContent>
            </w:sdt>
          </w:tr>
          <w:sdt>
            <w:sdtPr>
              <w:rPr>
                <w:rFonts w:hint="eastAsia"/>
                <w:szCs w:val="21"/>
              </w:rPr>
              <w:alias w:val="预收账款情况明细"/>
              <w:tag w:val="_GBC_230853c1febc415e90da55e0c713ce54"/>
              <w:id w:val="703994383"/>
              <w:lock w:val="sdtLocked"/>
            </w:sdtPr>
            <w:sdtEndPr/>
            <w:sdtContent>
              <w:tr w:rsidR="008A5C7D" w:rsidTr="008A5C7D">
                <w:tc>
                  <w:tcPr>
                    <w:tcW w:w="1705" w:type="pct"/>
                    <w:shd w:val="clear" w:color="auto" w:fill="auto"/>
                  </w:tcPr>
                  <w:p w:rsidR="008A5C7D" w:rsidRDefault="00100223" w:rsidP="008A5C7D">
                    <w:pPr>
                      <w:pStyle w:val="afff4"/>
                      <w:rPr>
                        <w:szCs w:val="21"/>
                      </w:rPr>
                    </w:pPr>
                    <w:r>
                      <w:t>预收租金</w:t>
                    </w:r>
                  </w:p>
                </w:tc>
                <w:tc>
                  <w:tcPr>
                    <w:tcW w:w="1597" w:type="pct"/>
                    <w:shd w:val="clear" w:color="auto" w:fill="auto"/>
                  </w:tcPr>
                  <w:p w:rsidR="008A5C7D" w:rsidRDefault="00100223" w:rsidP="008A5C7D">
                    <w:pPr>
                      <w:pStyle w:val="afff4"/>
                      <w:jc w:val="right"/>
                      <w:rPr>
                        <w:szCs w:val="21"/>
                      </w:rPr>
                    </w:pPr>
                    <w:r>
                      <w:t>2,446,888,793.88</w:t>
                    </w:r>
                  </w:p>
                </w:tc>
                <w:tc>
                  <w:tcPr>
                    <w:tcW w:w="1698" w:type="pct"/>
                    <w:shd w:val="clear" w:color="auto" w:fill="auto"/>
                  </w:tcPr>
                  <w:p w:rsidR="008A5C7D" w:rsidRDefault="00100223" w:rsidP="008A5C7D">
                    <w:pPr>
                      <w:pStyle w:val="afff4"/>
                      <w:jc w:val="right"/>
                      <w:rPr>
                        <w:szCs w:val="21"/>
                      </w:rPr>
                    </w:pPr>
                    <w:r>
                      <w:t>1,198,979,644.20</w:t>
                    </w:r>
                  </w:p>
                </w:tc>
              </w:tr>
            </w:sdtContent>
          </w:sdt>
          <w:sdt>
            <w:sdtPr>
              <w:rPr>
                <w:rFonts w:hint="eastAsia"/>
                <w:szCs w:val="21"/>
              </w:rPr>
              <w:alias w:val="预收账款情况明细"/>
              <w:tag w:val="_GBC_230853c1febc415e90da55e0c713ce54"/>
              <w:id w:val="78262426"/>
              <w:lock w:val="sdtLocked"/>
            </w:sdtPr>
            <w:sdtEndPr/>
            <w:sdtContent>
              <w:tr w:rsidR="008A5C7D" w:rsidTr="008A5C7D">
                <w:tc>
                  <w:tcPr>
                    <w:tcW w:w="1705" w:type="pct"/>
                    <w:shd w:val="clear" w:color="auto" w:fill="auto"/>
                  </w:tcPr>
                  <w:p w:rsidR="008A5C7D" w:rsidRDefault="00100223" w:rsidP="008A5C7D">
                    <w:pPr>
                      <w:pStyle w:val="afff4"/>
                      <w:rPr>
                        <w:szCs w:val="21"/>
                      </w:rPr>
                    </w:pPr>
                    <w:r>
                      <w:t>预收长期性资产使用权转让款</w:t>
                    </w:r>
                  </w:p>
                </w:tc>
                <w:tc>
                  <w:tcPr>
                    <w:tcW w:w="1597" w:type="pct"/>
                    <w:shd w:val="clear" w:color="auto" w:fill="auto"/>
                  </w:tcPr>
                  <w:p w:rsidR="008A5C7D" w:rsidRDefault="00100223" w:rsidP="008A5C7D">
                    <w:pPr>
                      <w:pStyle w:val="afff4"/>
                      <w:jc w:val="right"/>
                      <w:rPr>
                        <w:szCs w:val="21"/>
                      </w:rPr>
                    </w:pPr>
                    <w:r>
                      <w:t>1,592,212,382.72</w:t>
                    </w:r>
                  </w:p>
                </w:tc>
                <w:tc>
                  <w:tcPr>
                    <w:tcW w:w="1698" w:type="pct"/>
                    <w:shd w:val="clear" w:color="auto" w:fill="auto"/>
                  </w:tcPr>
                  <w:p w:rsidR="008A5C7D" w:rsidRDefault="00100223" w:rsidP="008A5C7D">
                    <w:pPr>
                      <w:pStyle w:val="afff4"/>
                      <w:jc w:val="right"/>
                      <w:rPr>
                        <w:szCs w:val="21"/>
                      </w:rPr>
                    </w:pPr>
                    <w:r>
                      <w:t>1,585,693,883.07</w:t>
                    </w:r>
                  </w:p>
                </w:tc>
              </w:tr>
            </w:sdtContent>
          </w:sdt>
          <w:sdt>
            <w:sdtPr>
              <w:rPr>
                <w:rFonts w:hint="eastAsia"/>
                <w:szCs w:val="21"/>
              </w:rPr>
              <w:alias w:val="预收账款情况明细"/>
              <w:tag w:val="_GBC_230853c1febc415e90da55e0c713ce54"/>
              <w:id w:val="-974528126"/>
              <w:lock w:val="sdtLocked"/>
            </w:sdtPr>
            <w:sdtEndPr/>
            <w:sdtContent>
              <w:tr w:rsidR="008A5C7D" w:rsidTr="008A5C7D">
                <w:tc>
                  <w:tcPr>
                    <w:tcW w:w="1705" w:type="pct"/>
                    <w:shd w:val="clear" w:color="auto" w:fill="auto"/>
                  </w:tcPr>
                  <w:p w:rsidR="008A5C7D" w:rsidRDefault="00100223" w:rsidP="008A5C7D">
                    <w:pPr>
                      <w:pStyle w:val="afff4"/>
                      <w:rPr>
                        <w:szCs w:val="21"/>
                      </w:rPr>
                    </w:pPr>
                    <w:r>
                      <w:t>预收水电费及服务费</w:t>
                    </w:r>
                  </w:p>
                </w:tc>
                <w:tc>
                  <w:tcPr>
                    <w:tcW w:w="1597" w:type="pct"/>
                    <w:shd w:val="clear" w:color="auto" w:fill="auto"/>
                  </w:tcPr>
                  <w:p w:rsidR="008A5C7D" w:rsidRDefault="00100223" w:rsidP="008A5C7D">
                    <w:pPr>
                      <w:pStyle w:val="afff4"/>
                      <w:jc w:val="right"/>
                      <w:rPr>
                        <w:szCs w:val="21"/>
                      </w:rPr>
                    </w:pPr>
                    <w:r>
                      <w:t>12,373,901.58</w:t>
                    </w:r>
                  </w:p>
                </w:tc>
                <w:tc>
                  <w:tcPr>
                    <w:tcW w:w="1698" w:type="pct"/>
                    <w:shd w:val="clear" w:color="auto" w:fill="auto"/>
                  </w:tcPr>
                  <w:p w:rsidR="008A5C7D" w:rsidRDefault="00100223" w:rsidP="008A5C7D">
                    <w:pPr>
                      <w:pStyle w:val="afff4"/>
                      <w:jc w:val="right"/>
                      <w:rPr>
                        <w:szCs w:val="21"/>
                      </w:rPr>
                    </w:pPr>
                    <w:r>
                      <w:t>1,875,987.40</w:t>
                    </w:r>
                  </w:p>
                </w:tc>
              </w:tr>
            </w:sdtContent>
          </w:sdt>
          <w:sdt>
            <w:sdtPr>
              <w:rPr>
                <w:rFonts w:hint="eastAsia"/>
                <w:szCs w:val="21"/>
              </w:rPr>
              <w:alias w:val="预收账款情况明细"/>
              <w:tag w:val="_GBC_230853c1febc415e90da55e0c713ce54"/>
              <w:id w:val="-1537346219"/>
              <w:lock w:val="sdtLocked"/>
            </w:sdtPr>
            <w:sdtEndPr/>
            <w:sdtContent>
              <w:tr w:rsidR="008A5C7D" w:rsidTr="008A5C7D">
                <w:tc>
                  <w:tcPr>
                    <w:tcW w:w="1705" w:type="pct"/>
                    <w:shd w:val="clear" w:color="auto" w:fill="auto"/>
                  </w:tcPr>
                  <w:p w:rsidR="008A5C7D" w:rsidRDefault="00100223" w:rsidP="008A5C7D">
                    <w:pPr>
                      <w:pStyle w:val="afff4"/>
                      <w:rPr>
                        <w:szCs w:val="21"/>
                      </w:rPr>
                    </w:pPr>
                    <w:r>
                      <w:t>其他</w:t>
                    </w:r>
                  </w:p>
                </w:tc>
                <w:tc>
                  <w:tcPr>
                    <w:tcW w:w="1597" w:type="pct"/>
                    <w:shd w:val="clear" w:color="auto" w:fill="auto"/>
                  </w:tcPr>
                  <w:p w:rsidR="008A5C7D" w:rsidRDefault="00100223" w:rsidP="008A5C7D">
                    <w:pPr>
                      <w:pStyle w:val="afff4"/>
                      <w:jc w:val="right"/>
                      <w:rPr>
                        <w:szCs w:val="21"/>
                      </w:rPr>
                    </w:pPr>
                    <w:r>
                      <w:t>6,931,541.32</w:t>
                    </w:r>
                  </w:p>
                </w:tc>
                <w:tc>
                  <w:tcPr>
                    <w:tcW w:w="1698" w:type="pct"/>
                    <w:shd w:val="clear" w:color="auto" w:fill="auto"/>
                  </w:tcPr>
                  <w:p w:rsidR="008A5C7D" w:rsidRDefault="00100223" w:rsidP="008A5C7D">
                    <w:pPr>
                      <w:pStyle w:val="afff4"/>
                      <w:jc w:val="right"/>
                      <w:rPr>
                        <w:szCs w:val="21"/>
                      </w:rPr>
                    </w:pPr>
                    <w:r>
                      <w:t>5,841,522.44</w:t>
                    </w:r>
                  </w:p>
                </w:tc>
              </w:tr>
            </w:sdtContent>
          </w:sdt>
          <w:tr w:rsidR="008A5C7D" w:rsidRPr="009C7672" w:rsidTr="008A5C7D">
            <w:sdt>
              <w:sdtPr>
                <w:tag w:val="_PLD_dbdcdc98ceee47408e8ac7a0d53c5b39"/>
                <w:id w:val="833183805"/>
                <w:lock w:val="sdtLocked"/>
              </w:sdtPr>
              <w:sdtEndPr/>
              <w:sdtContent>
                <w:tc>
                  <w:tcPr>
                    <w:tcW w:w="1705" w:type="pct"/>
                    <w:shd w:val="clear" w:color="auto" w:fill="auto"/>
                  </w:tcPr>
                  <w:p w:rsidR="008A5C7D" w:rsidRDefault="00100223" w:rsidP="008A5C7D">
                    <w:pPr>
                      <w:pStyle w:val="afff4"/>
                      <w:jc w:val="center"/>
                      <w:rPr>
                        <w:color w:val="000000" w:themeColor="text1"/>
                        <w:szCs w:val="21"/>
                      </w:rPr>
                    </w:pPr>
                    <w:r>
                      <w:rPr>
                        <w:rFonts w:hint="eastAsia"/>
                        <w:color w:val="000000" w:themeColor="text1"/>
                        <w:szCs w:val="21"/>
                      </w:rPr>
                      <w:t>合计</w:t>
                    </w:r>
                  </w:p>
                </w:tc>
              </w:sdtContent>
            </w:sdt>
            <w:tc>
              <w:tcPr>
                <w:tcW w:w="1597" w:type="pct"/>
                <w:shd w:val="clear" w:color="auto" w:fill="auto"/>
              </w:tcPr>
              <w:p w:rsidR="008A5C7D" w:rsidRPr="009C7672" w:rsidRDefault="00100223" w:rsidP="008A5C7D">
                <w:pPr>
                  <w:pStyle w:val="afff4"/>
                  <w:jc w:val="right"/>
                </w:pPr>
                <w:r>
                  <w:t>4,058,406,619.50</w:t>
                </w:r>
              </w:p>
            </w:tc>
            <w:tc>
              <w:tcPr>
                <w:tcW w:w="1698" w:type="pct"/>
                <w:shd w:val="clear" w:color="auto" w:fill="auto"/>
              </w:tcPr>
              <w:p w:rsidR="008A5C7D" w:rsidRPr="009C7672" w:rsidRDefault="00100223" w:rsidP="008A5C7D">
                <w:pPr>
                  <w:pStyle w:val="afff4"/>
                  <w:jc w:val="right"/>
                </w:pPr>
                <w:r>
                  <w:t>2,792,391,037.11</w:t>
                </w:r>
              </w:p>
            </w:tc>
          </w:tr>
        </w:tbl>
        <w:p w:rsidR="008A5C7D" w:rsidRDefault="008A5C7D">
          <w:pPr>
            <w:pStyle w:val="afff4"/>
          </w:pPr>
        </w:p>
        <w:p w:rsidR="008A5C7D" w:rsidRPr="009C7672" w:rsidRDefault="007A515A" w:rsidP="008A5C7D">
          <w:pPr>
            <w:pStyle w:val="afff4"/>
          </w:pPr>
        </w:p>
      </w:sdtContent>
    </w:sdt>
    <w:p w:rsidR="008A5C7D" w:rsidRDefault="008A5C7D" w:rsidP="0089670D">
      <w:pPr>
        <w:pStyle w:val="afff4"/>
        <w:tabs>
          <w:tab w:val="left" w:pos="8280"/>
          <w:tab w:val="left" w:pos="9720"/>
        </w:tabs>
        <w:ind w:rightChars="12" w:right="29"/>
        <w:rPr>
          <w:szCs w:val="21"/>
        </w:rPr>
      </w:pPr>
    </w:p>
    <w:sdt>
      <w:sdtPr>
        <w:rPr>
          <w:rFonts w:ascii="宋体" w:hAnsi="宋体" w:cstheme="minorBidi" w:hint="eastAsia"/>
          <w:b w:val="0"/>
          <w:bCs w:val="0"/>
          <w:kern w:val="0"/>
          <w:sz w:val="21"/>
          <w:szCs w:val="21"/>
        </w:rPr>
        <w:alias w:val="模块:账龄超过1年的重要预收款项"/>
        <w:tag w:val="_GBC_59300802f7ac43e3ab1ce4a570fb0267"/>
        <w:id w:val="-826673681"/>
        <w:lock w:val="sdtLocked"/>
        <w:placeholder>
          <w:docPart w:val="GBC22222222222222222222222222222"/>
        </w:placeholder>
      </w:sdtPr>
      <w:sdtEndPr/>
      <w:sdtContent>
        <w:p w:rsidR="008A5C7D" w:rsidRDefault="00100223" w:rsidP="007716CA">
          <w:pPr>
            <w:pStyle w:val="afff6"/>
            <w:numPr>
              <w:ilvl w:val="0"/>
              <w:numId w:val="55"/>
            </w:numPr>
            <w:rPr>
              <w:kern w:val="0"/>
            </w:rPr>
          </w:pPr>
          <w:r>
            <w:rPr>
              <w:rFonts w:hint="eastAsia"/>
              <w:kern w:val="0"/>
            </w:rPr>
            <w:t>账龄超过</w:t>
          </w:r>
          <w:r>
            <w:rPr>
              <w:kern w:val="0"/>
            </w:rPr>
            <w:t>1</w:t>
          </w:r>
          <w:r>
            <w:rPr>
              <w:kern w:val="0"/>
            </w:rPr>
            <w:t>年的重要预收款项</w:t>
          </w:r>
        </w:p>
        <w:sdt>
          <w:sdtPr>
            <w:alias w:val="是否适用：账龄超过1年的重要预收款项[双击切换]"/>
            <w:tag w:val="_GBC_ae7ea5bab4b04b2cb170af5020f86302"/>
            <w:id w:val="-1620380746"/>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t>单位：</w:t>
          </w:r>
          <w:sdt>
            <w:sdtPr>
              <w:rPr>
                <w:rFonts w:hint="eastAsia"/>
              </w:rPr>
              <w:alias w:val="单位：财务附注：重要的账龄超过1年的预收账款"/>
              <w:tag w:val="_GBC_42b95b40c556404fb356ffbe5874de55"/>
              <w:id w:val="-1921614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账龄超过1年的预收账款"/>
              <w:tag w:val="_GBC_3b5cf8cf0f1d44548bc9470ab19fc397"/>
              <w:id w:val="-5783649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0"/>
            <w:gridCol w:w="2631"/>
            <w:gridCol w:w="3048"/>
          </w:tblGrid>
          <w:tr w:rsidR="008A5C7D" w:rsidTr="008A5C7D">
            <w:sdt>
              <w:sdtPr>
                <w:tag w:val="_PLD_a4e03e2e9e4349419f13fec568395d55"/>
                <w:id w:val="-281815053"/>
                <w:lock w:val="sdtLocked"/>
              </w:sdtPr>
              <w:sdtEndPr/>
              <w:sdtContent>
                <w:tc>
                  <w:tcPr>
                    <w:tcW w:w="1862" w:type="pct"/>
                    <w:shd w:val="clear" w:color="auto" w:fill="auto"/>
                    <w:vAlign w:val="center"/>
                  </w:tcPr>
                  <w:p w:rsidR="008A5C7D" w:rsidRDefault="00100223" w:rsidP="008A5C7D">
                    <w:pPr>
                      <w:pStyle w:val="afff4"/>
                      <w:jc w:val="center"/>
                      <w:rPr>
                        <w:szCs w:val="21"/>
                      </w:rPr>
                    </w:pPr>
                    <w:r>
                      <w:rPr>
                        <w:rFonts w:hint="eastAsia"/>
                        <w:szCs w:val="21"/>
                      </w:rPr>
                      <w:t>项目</w:t>
                    </w:r>
                  </w:p>
                </w:tc>
              </w:sdtContent>
            </w:sdt>
            <w:sdt>
              <w:sdtPr>
                <w:tag w:val="_PLD_8dd80b4c0ac3400bb1beb0c7f576a2f6"/>
                <w:id w:val="-322974264"/>
                <w:lock w:val="sdtLocked"/>
              </w:sdtPr>
              <w:sdtEndPr/>
              <w:sdtContent>
                <w:tc>
                  <w:tcPr>
                    <w:tcW w:w="1454" w:type="pct"/>
                    <w:shd w:val="clear" w:color="auto" w:fill="auto"/>
                    <w:vAlign w:val="center"/>
                  </w:tcPr>
                  <w:p w:rsidR="008A5C7D" w:rsidRDefault="00100223" w:rsidP="008A5C7D">
                    <w:pPr>
                      <w:pStyle w:val="afff4"/>
                      <w:jc w:val="center"/>
                      <w:rPr>
                        <w:szCs w:val="21"/>
                      </w:rPr>
                    </w:pPr>
                    <w:r>
                      <w:rPr>
                        <w:rFonts w:hint="eastAsia"/>
                        <w:szCs w:val="21"/>
                      </w:rPr>
                      <w:t>期末余额</w:t>
                    </w:r>
                  </w:p>
                </w:tc>
              </w:sdtContent>
            </w:sdt>
            <w:sdt>
              <w:sdtPr>
                <w:tag w:val="_PLD_d7bc2edb811346f1ae4479ea07f0f622"/>
                <w:id w:val="-589242977"/>
                <w:lock w:val="sdtLocked"/>
              </w:sdtPr>
              <w:sdtEndPr/>
              <w:sdtContent>
                <w:tc>
                  <w:tcPr>
                    <w:tcW w:w="1684" w:type="pct"/>
                    <w:shd w:val="clear" w:color="auto" w:fill="auto"/>
                    <w:vAlign w:val="center"/>
                  </w:tcPr>
                  <w:p w:rsidR="008A5C7D" w:rsidRDefault="00100223" w:rsidP="008A5C7D">
                    <w:pPr>
                      <w:pStyle w:val="afff4"/>
                      <w:jc w:val="center"/>
                      <w:rPr>
                        <w:szCs w:val="21"/>
                      </w:rPr>
                    </w:pPr>
                    <w:r>
                      <w:rPr>
                        <w:rFonts w:hint="eastAsia"/>
                        <w:szCs w:val="21"/>
                      </w:rPr>
                      <w:t>未偿还或结转的原因</w:t>
                    </w:r>
                  </w:p>
                </w:tc>
              </w:sdtContent>
            </w:sdt>
          </w:tr>
          <w:sdt>
            <w:sdtPr>
              <w:rPr>
                <w:szCs w:val="21"/>
              </w:rPr>
              <w:alias w:val="重要的账龄超过1年的预收账款明细"/>
              <w:tag w:val="_GBC_36a567eab8e7428283e75f2fe80c7041"/>
              <w:id w:val="-2103335375"/>
              <w:lock w:val="sdtLocked"/>
            </w:sdtPr>
            <w:sdtEndPr/>
            <w:sdtContent>
              <w:tr w:rsidR="008A5C7D" w:rsidTr="008A5C7D">
                <w:tc>
                  <w:tcPr>
                    <w:tcW w:w="1862" w:type="pct"/>
                    <w:tcBorders>
                      <w:bottom w:val="single" w:sz="4" w:space="0" w:color="auto"/>
                    </w:tcBorders>
                    <w:shd w:val="clear" w:color="auto" w:fill="auto"/>
                  </w:tcPr>
                  <w:p w:rsidR="008A5C7D" w:rsidRDefault="00100223" w:rsidP="008A5C7D">
                    <w:pPr>
                      <w:pStyle w:val="afff4"/>
                      <w:rPr>
                        <w:szCs w:val="21"/>
                      </w:rPr>
                    </w:pPr>
                    <w:r>
                      <w:t>绍兴中国轻纺城国际物流中心有限公司物流分公司预收的房屋长期性资产使用权转让款</w:t>
                    </w:r>
                  </w:p>
                </w:tc>
                <w:tc>
                  <w:tcPr>
                    <w:tcW w:w="1454" w:type="pct"/>
                    <w:shd w:val="clear" w:color="auto" w:fill="auto"/>
                  </w:tcPr>
                  <w:p w:rsidR="008A5C7D" w:rsidRDefault="00100223" w:rsidP="008A5C7D">
                    <w:pPr>
                      <w:pStyle w:val="afff4"/>
                      <w:jc w:val="right"/>
                      <w:rPr>
                        <w:szCs w:val="21"/>
                      </w:rPr>
                    </w:pPr>
                    <w:r>
                      <w:t>166,875,045.56</w:t>
                    </w:r>
                  </w:p>
                </w:tc>
                <w:tc>
                  <w:tcPr>
                    <w:tcW w:w="1684" w:type="pct"/>
                    <w:shd w:val="clear" w:color="auto" w:fill="auto"/>
                  </w:tcPr>
                  <w:p w:rsidR="008A5C7D" w:rsidRDefault="00100223" w:rsidP="008A5C7D">
                    <w:pPr>
                      <w:pStyle w:val="afff4"/>
                      <w:rPr>
                        <w:szCs w:val="21"/>
                      </w:rPr>
                    </w:pPr>
                    <w:r>
                      <w:t>尚未到期，故未结转完</w:t>
                    </w:r>
                  </w:p>
                </w:tc>
              </w:tr>
            </w:sdtContent>
          </w:sdt>
          <w:sdt>
            <w:sdtPr>
              <w:rPr>
                <w:szCs w:val="21"/>
              </w:rPr>
              <w:alias w:val="重要的账龄超过1年的预收账款明细"/>
              <w:tag w:val="_GBC_36a567eab8e7428283e75f2fe80c7041"/>
              <w:id w:val="220492081"/>
              <w:lock w:val="sdtLocked"/>
            </w:sdtPr>
            <w:sdtEndPr/>
            <w:sdtContent>
              <w:tr w:rsidR="008A5C7D" w:rsidTr="008A5C7D">
                <w:tc>
                  <w:tcPr>
                    <w:tcW w:w="1862" w:type="pct"/>
                    <w:tcBorders>
                      <w:bottom w:val="single" w:sz="4" w:space="0" w:color="auto"/>
                    </w:tcBorders>
                    <w:shd w:val="clear" w:color="auto" w:fill="auto"/>
                  </w:tcPr>
                  <w:p w:rsidR="008A5C7D" w:rsidRDefault="00100223" w:rsidP="008A5C7D">
                    <w:pPr>
                      <w:pStyle w:val="afff4"/>
                      <w:rPr>
                        <w:szCs w:val="21"/>
                      </w:rPr>
                    </w:pPr>
                    <w:r>
                      <w:t>绍兴市柯桥区中国轻纺城坯布市场有限公司预收的房屋长期性资产使用权转让款</w:t>
                    </w:r>
                  </w:p>
                </w:tc>
                <w:tc>
                  <w:tcPr>
                    <w:tcW w:w="1454" w:type="pct"/>
                    <w:shd w:val="clear" w:color="auto" w:fill="auto"/>
                  </w:tcPr>
                  <w:p w:rsidR="008A5C7D" w:rsidRDefault="00100223" w:rsidP="008A5C7D">
                    <w:pPr>
                      <w:pStyle w:val="afff4"/>
                      <w:jc w:val="right"/>
                      <w:rPr>
                        <w:szCs w:val="21"/>
                      </w:rPr>
                    </w:pPr>
                    <w:r>
                      <w:t>395,392,534.00</w:t>
                    </w:r>
                  </w:p>
                </w:tc>
                <w:tc>
                  <w:tcPr>
                    <w:tcW w:w="1684" w:type="pct"/>
                    <w:shd w:val="clear" w:color="auto" w:fill="auto"/>
                  </w:tcPr>
                  <w:p w:rsidR="008A5C7D" w:rsidRDefault="00100223" w:rsidP="008A5C7D">
                    <w:pPr>
                      <w:pStyle w:val="afff4"/>
                      <w:rPr>
                        <w:szCs w:val="21"/>
                      </w:rPr>
                    </w:pPr>
                    <w:r>
                      <w:t>尚未到期，故未结转完</w:t>
                    </w:r>
                  </w:p>
                </w:tc>
              </w:tr>
            </w:sdtContent>
          </w:sdt>
          <w:sdt>
            <w:sdtPr>
              <w:rPr>
                <w:szCs w:val="21"/>
              </w:rPr>
              <w:alias w:val="重要的账龄超过1年的预收账款明细"/>
              <w:tag w:val="_GBC_36a567eab8e7428283e75f2fe80c7041"/>
              <w:id w:val="-1374691042"/>
              <w:lock w:val="sdtLocked"/>
            </w:sdtPr>
            <w:sdtEndPr/>
            <w:sdtContent>
              <w:tr w:rsidR="008A5C7D" w:rsidTr="008A5C7D">
                <w:tc>
                  <w:tcPr>
                    <w:tcW w:w="1862" w:type="pct"/>
                    <w:tcBorders>
                      <w:bottom w:val="single" w:sz="4" w:space="0" w:color="auto"/>
                    </w:tcBorders>
                    <w:shd w:val="clear" w:color="auto" w:fill="auto"/>
                  </w:tcPr>
                  <w:p w:rsidR="008A5C7D" w:rsidRDefault="00100223" w:rsidP="008A5C7D">
                    <w:pPr>
                      <w:pStyle w:val="afff4"/>
                      <w:rPr>
                        <w:szCs w:val="21"/>
                      </w:rPr>
                    </w:pPr>
                    <w:r>
                      <w:t>绍兴柯桥中国轻纺城新东区市场开发有限公司预收的营业房长期性资产使用权转让款</w:t>
                    </w:r>
                  </w:p>
                </w:tc>
                <w:tc>
                  <w:tcPr>
                    <w:tcW w:w="1454" w:type="pct"/>
                    <w:shd w:val="clear" w:color="auto" w:fill="auto"/>
                  </w:tcPr>
                  <w:p w:rsidR="008A5C7D" w:rsidRDefault="00100223" w:rsidP="008A5C7D">
                    <w:pPr>
                      <w:pStyle w:val="afff4"/>
                      <w:jc w:val="right"/>
                      <w:rPr>
                        <w:szCs w:val="21"/>
                      </w:rPr>
                    </w:pPr>
                    <w:r>
                      <w:t>940,955,020.02</w:t>
                    </w:r>
                  </w:p>
                </w:tc>
                <w:tc>
                  <w:tcPr>
                    <w:tcW w:w="1684" w:type="pct"/>
                    <w:shd w:val="clear" w:color="auto" w:fill="auto"/>
                  </w:tcPr>
                  <w:p w:rsidR="008A5C7D" w:rsidRDefault="00100223" w:rsidP="008A5C7D">
                    <w:pPr>
                      <w:pStyle w:val="afff4"/>
                      <w:rPr>
                        <w:szCs w:val="21"/>
                      </w:rPr>
                    </w:pPr>
                    <w:r>
                      <w:t>尚未到期，故未结转完</w:t>
                    </w:r>
                  </w:p>
                </w:tc>
              </w:tr>
            </w:sdtContent>
          </w:sdt>
          <w:sdt>
            <w:sdtPr>
              <w:rPr>
                <w:szCs w:val="21"/>
              </w:rPr>
              <w:alias w:val="重要的账龄超过1年的预收账款明细"/>
              <w:tag w:val="_GBC_36a567eab8e7428283e75f2fe80c7041"/>
              <w:id w:val="-1233854627"/>
              <w:lock w:val="sdtLocked"/>
            </w:sdtPr>
            <w:sdtEndPr/>
            <w:sdtContent>
              <w:tr w:rsidR="008A5C7D" w:rsidTr="008A5C7D">
                <w:tc>
                  <w:tcPr>
                    <w:tcW w:w="1862" w:type="pct"/>
                    <w:tcBorders>
                      <w:bottom w:val="single" w:sz="4" w:space="0" w:color="auto"/>
                    </w:tcBorders>
                    <w:shd w:val="clear" w:color="auto" w:fill="auto"/>
                  </w:tcPr>
                  <w:p w:rsidR="008A5C7D" w:rsidRDefault="00100223" w:rsidP="008A5C7D">
                    <w:pPr>
                      <w:pStyle w:val="afff4"/>
                      <w:rPr>
                        <w:szCs w:val="21"/>
                      </w:rPr>
                    </w:pPr>
                    <w:r>
                      <w:t>本公司东升路市场分公司预收的营业房长期性资产使用权转让款</w:t>
                    </w:r>
                  </w:p>
                </w:tc>
                <w:tc>
                  <w:tcPr>
                    <w:tcW w:w="1454" w:type="pct"/>
                    <w:shd w:val="clear" w:color="auto" w:fill="auto"/>
                  </w:tcPr>
                  <w:p w:rsidR="008A5C7D" w:rsidRDefault="00100223" w:rsidP="008A5C7D">
                    <w:pPr>
                      <w:pStyle w:val="afff4"/>
                      <w:jc w:val="right"/>
                      <w:rPr>
                        <w:szCs w:val="21"/>
                      </w:rPr>
                    </w:pPr>
                    <w:r>
                      <w:t>52,195,247.38</w:t>
                    </w:r>
                  </w:p>
                </w:tc>
                <w:tc>
                  <w:tcPr>
                    <w:tcW w:w="1684" w:type="pct"/>
                    <w:shd w:val="clear" w:color="auto" w:fill="auto"/>
                  </w:tcPr>
                  <w:p w:rsidR="008A5C7D" w:rsidRDefault="00100223" w:rsidP="008A5C7D">
                    <w:pPr>
                      <w:pStyle w:val="afff4"/>
                      <w:rPr>
                        <w:szCs w:val="21"/>
                      </w:rPr>
                    </w:pPr>
                    <w:r>
                      <w:t>尚未到期，故未结转完</w:t>
                    </w:r>
                  </w:p>
                </w:tc>
              </w:tr>
            </w:sdtContent>
          </w:sdt>
          <w:sdt>
            <w:sdtPr>
              <w:rPr>
                <w:szCs w:val="21"/>
              </w:rPr>
              <w:alias w:val="重要的账龄超过1年的预收账款明细"/>
              <w:tag w:val="_GBC_36a567eab8e7428283e75f2fe80c7041"/>
              <w:id w:val="1833866817"/>
              <w:lock w:val="sdtLocked"/>
            </w:sdtPr>
            <w:sdtEndPr/>
            <w:sdtContent>
              <w:tr w:rsidR="008A5C7D" w:rsidTr="008A5C7D">
                <w:tc>
                  <w:tcPr>
                    <w:tcW w:w="1862" w:type="pct"/>
                    <w:tcBorders>
                      <w:bottom w:val="single" w:sz="4" w:space="0" w:color="auto"/>
                    </w:tcBorders>
                    <w:shd w:val="clear" w:color="auto" w:fill="auto"/>
                  </w:tcPr>
                  <w:p w:rsidR="008A5C7D" w:rsidRDefault="00100223" w:rsidP="008A5C7D">
                    <w:pPr>
                      <w:pStyle w:val="afff4"/>
                      <w:rPr>
                        <w:szCs w:val="21"/>
                      </w:rPr>
                    </w:pPr>
                    <w:r>
                      <w:t>绍兴中国轻纺城国际物流中心有限公司天汇市场分公司预收的房屋长期性资产使用权转让款</w:t>
                    </w:r>
                  </w:p>
                </w:tc>
                <w:tc>
                  <w:tcPr>
                    <w:tcW w:w="1454" w:type="pct"/>
                    <w:shd w:val="clear" w:color="auto" w:fill="auto"/>
                  </w:tcPr>
                  <w:p w:rsidR="008A5C7D" w:rsidRDefault="00100223" w:rsidP="008A5C7D">
                    <w:pPr>
                      <w:pStyle w:val="afff4"/>
                      <w:jc w:val="right"/>
                      <w:rPr>
                        <w:szCs w:val="21"/>
                      </w:rPr>
                    </w:pPr>
                    <w:r>
                      <w:t>36,794,535.76</w:t>
                    </w:r>
                  </w:p>
                </w:tc>
                <w:tc>
                  <w:tcPr>
                    <w:tcW w:w="1684" w:type="pct"/>
                    <w:shd w:val="clear" w:color="auto" w:fill="auto"/>
                  </w:tcPr>
                  <w:p w:rsidR="008A5C7D" w:rsidRDefault="00100223" w:rsidP="008A5C7D">
                    <w:pPr>
                      <w:pStyle w:val="afff4"/>
                      <w:rPr>
                        <w:szCs w:val="21"/>
                      </w:rPr>
                    </w:pPr>
                    <w:r>
                      <w:t>尚未到期，故未结转完</w:t>
                    </w:r>
                  </w:p>
                </w:tc>
              </w:tr>
            </w:sdtContent>
          </w:sdt>
          <w:tr w:rsidR="008A5C7D" w:rsidTr="008A5C7D">
            <w:sdt>
              <w:sdtPr>
                <w:tag w:val="_PLD_4b71806cf8d4402a8570d8a456143f9e"/>
                <w:id w:val="-1974511553"/>
                <w:lock w:val="sdtLocked"/>
              </w:sdtPr>
              <w:sdtEndPr/>
              <w:sdtContent>
                <w:tc>
                  <w:tcPr>
                    <w:tcW w:w="1862" w:type="pct"/>
                    <w:shd w:val="clear" w:color="auto" w:fill="auto"/>
                    <w:vAlign w:val="center"/>
                  </w:tcPr>
                  <w:p w:rsidR="008A5C7D" w:rsidRDefault="00100223" w:rsidP="008A5C7D">
                    <w:pPr>
                      <w:pStyle w:val="afff4"/>
                      <w:jc w:val="center"/>
                      <w:rPr>
                        <w:szCs w:val="21"/>
                      </w:rPr>
                    </w:pPr>
                    <w:r>
                      <w:rPr>
                        <w:rFonts w:hint="eastAsia"/>
                        <w:szCs w:val="21"/>
                      </w:rPr>
                      <w:t>合计</w:t>
                    </w:r>
                  </w:p>
                </w:tc>
              </w:sdtContent>
            </w:sdt>
            <w:tc>
              <w:tcPr>
                <w:tcW w:w="1454" w:type="pct"/>
                <w:shd w:val="clear" w:color="auto" w:fill="auto"/>
              </w:tcPr>
              <w:p w:rsidR="008A5C7D" w:rsidRDefault="00100223" w:rsidP="008A5C7D">
                <w:pPr>
                  <w:pStyle w:val="afff4"/>
                  <w:jc w:val="right"/>
                  <w:rPr>
                    <w:szCs w:val="21"/>
                  </w:rPr>
                </w:pPr>
                <w:r w:rsidRPr="00D33473">
                  <w:rPr>
                    <w:szCs w:val="21"/>
                  </w:rPr>
                  <w:t>1,592,212,382.72</w:t>
                </w:r>
              </w:p>
            </w:tc>
            <w:tc>
              <w:tcPr>
                <w:tcW w:w="1684" w:type="pct"/>
                <w:shd w:val="clear" w:color="auto" w:fill="auto"/>
              </w:tcPr>
              <w:p w:rsidR="008A5C7D" w:rsidRDefault="00100223" w:rsidP="008A5C7D">
                <w:pPr>
                  <w:pStyle w:val="afff4"/>
                  <w:jc w:val="center"/>
                  <w:rPr>
                    <w:szCs w:val="21"/>
                  </w:rPr>
                </w:pPr>
                <w:r>
                  <w:rPr>
                    <w:rFonts w:hint="eastAsia"/>
                    <w:szCs w:val="21"/>
                  </w:rPr>
                  <w:t>/</w:t>
                </w:r>
              </w:p>
            </w:tc>
          </w:tr>
        </w:tbl>
        <w:p w:rsidR="008A5C7D" w:rsidRDefault="008A5C7D">
          <w:pPr>
            <w:pStyle w:val="afff4"/>
          </w:pPr>
        </w:p>
        <w:p w:rsidR="008A5C7D" w:rsidRDefault="007A515A" w:rsidP="0089670D">
          <w:pPr>
            <w:pStyle w:val="afff4"/>
            <w:tabs>
              <w:tab w:val="left" w:pos="8280"/>
              <w:tab w:val="left" w:pos="9720"/>
            </w:tabs>
            <w:ind w:rightChars="12" w:right="29"/>
            <w:rPr>
              <w:rFonts w:cstheme="minorBidi"/>
              <w:szCs w:val="21"/>
            </w:rPr>
          </w:pPr>
        </w:p>
      </w:sdtContent>
    </w:sdt>
    <w:sdt>
      <w:sdtPr>
        <w:rPr>
          <w:rFonts w:ascii="宋体" w:hAnsi="宋体" w:cstheme="minorBidi" w:hint="eastAsia"/>
          <w:b w:val="0"/>
          <w:bCs w:val="0"/>
          <w:kern w:val="0"/>
          <w:sz w:val="21"/>
          <w:szCs w:val="21"/>
        </w:rPr>
        <w:alias w:val="模块:建造合同形成的已结算未完工项目情况："/>
        <w:tag w:val="_GBC_37bcb0c74eca4b76939a72b0cb5a0f2c"/>
        <w:id w:val="1290631319"/>
        <w:lock w:val="sdtLocked"/>
        <w:placeholder>
          <w:docPart w:val="GBC22222222222222222222222222222"/>
        </w:placeholder>
      </w:sdtPr>
      <w:sdtEndPr/>
      <w:sdtContent>
        <w:p w:rsidR="008A5C7D" w:rsidRDefault="00100223" w:rsidP="007716CA">
          <w:pPr>
            <w:pStyle w:val="afff6"/>
            <w:numPr>
              <w:ilvl w:val="0"/>
              <w:numId w:val="55"/>
            </w:numPr>
            <w:rPr>
              <w:rFonts w:cstheme="minorBidi"/>
              <w:szCs w:val="21"/>
            </w:rPr>
          </w:pPr>
          <w:r>
            <w:rPr>
              <w:rFonts w:ascii="宋体" w:hAnsi="宋体" w:cstheme="minorBidi" w:hint="eastAsia"/>
              <w:bCs w:val="0"/>
              <w:kern w:val="0"/>
              <w:szCs w:val="21"/>
            </w:rPr>
            <w:t>期末</w:t>
          </w:r>
          <w:r>
            <w:rPr>
              <w:rFonts w:cstheme="minorBidi" w:hint="eastAsia"/>
              <w:szCs w:val="21"/>
            </w:rPr>
            <w:t>建造合同形成的已结算未完工项目情况：</w:t>
          </w:r>
        </w:p>
        <w:sdt>
          <w:sdtPr>
            <w:alias w:val="是否适用：期末建造合同形成的已结算未完工项目情况[双击切换]"/>
            <w:tag w:val="_GBC_469609caee1b43e78166ae0bf6233f2c"/>
            <w:id w:val="1178923226"/>
            <w:lock w:val="sdtContentLocked"/>
            <w:placeholder>
              <w:docPart w:val="GBC22222222222222222222222222222"/>
            </w:placeholder>
          </w:sdtPr>
          <w:sdtEndPr/>
          <w:sdtContent>
            <w:p w:rsidR="008A5C7D" w:rsidRDefault="00100223" w:rsidP="008A5C7D">
              <w:pPr>
                <w:pStyle w:val="afff4"/>
                <w:rPr>
                  <w:rFonts w:cstheme="minorBidi"/>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b/>
          <w:bCs/>
        </w:rPr>
        <w:alias w:val="模块:账龄超过1年的大额预收款项情况的说明"/>
        <w:tag w:val="_GBC_3b693e8055374a80821823cdad74f225"/>
        <w:id w:val="-1843454472"/>
        <w:lock w:val="sdtLocked"/>
        <w:placeholder>
          <w:docPart w:val="GBC22222222222222222222222222222"/>
        </w:placeholder>
      </w:sdtPr>
      <w:sdtEndPr>
        <w:rPr>
          <w:rFonts w:cstheme="minorBidi" w:hint="default"/>
          <w:b w:val="0"/>
          <w:bCs w:val="0"/>
          <w:color w:val="000000" w:themeColor="text1"/>
          <w:kern w:val="2"/>
          <w:szCs w:val="21"/>
        </w:rPr>
      </w:sdtEndPr>
      <w:sdtContent>
        <w:p w:rsidR="008A5C7D" w:rsidRDefault="00100223">
          <w:pPr>
            <w:pStyle w:val="afff4"/>
          </w:pPr>
          <w:r>
            <w:rPr>
              <w:rFonts w:hint="eastAsia"/>
            </w:rPr>
            <w:t>其他说明</w:t>
          </w:r>
        </w:p>
        <w:sdt>
          <w:sdtPr>
            <w:alias w:val="是否适用：预收账款的其他说明[双击切换]"/>
            <w:tag w:val="_GBC_f473b6b28a104ffc812e6da4cf5177e5"/>
            <w:id w:val="-2040887411"/>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szCs w:val="21"/>
        </w:rPr>
      </w:pPr>
    </w:p>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应付职工薪酬</w:t>
      </w:r>
    </w:p>
    <w:sdt>
      <w:sdtPr>
        <w:rPr>
          <w:rFonts w:ascii="宋体" w:hAnsi="宋体" w:cs="宋体"/>
          <w:b w:val="0"/>
          <w:bCs w:val="0"/>
          <w:kern w:val="0"/>
          <w:sz w:val="21"/>
          <w:szCs w:val="24"/>
        </w:rPr>
        <w:alias w:val="模块:应付职工薪酬列示："/>
        <w:tag w:val="_GBC_fa609950067149f1a5c0a6c3ba353431"/>
        <w:id w:val="468711210"/>
        <w:lock w:val="sdtLocked"/>
        <w:placeholder>
          <w:docPart w:val="GBC22222222222222222222222222222"/>
        </w:placeholder>
      </w:sdtPr>
      <w:sdtEndPr/>
      <w:sdtContent>
        <w:p w:rsidR="008A5C7D" w:rsidRDefault="00100223" w:rsidP="007716CA">
          <w:pPr>
            <w:pStyle w:val="afff6"/>
            <w:numPr>
              <w:ilvl w:val="0"/>
              <w:numId w:val="56"/>
            </w:numPr>
          </w:pPr>
          <w:r>
            <w:rPr>
              <w:rFonts w:hint="eastAsia"/>
            </w:rPr>
            <w:t>应付职工薪酬列示：</w:t>
          </w:r>
        </w:p>
        <w:sdt>
          <w:sdtPr>
            <w:alias w:val="是否适用：应付职工薪酬列示[双击切换]"/>
            <w:tag w:val="_GBC_88faccc480a843dca589c1af0d3fee37"/>
            <w:id w:val="35937550"/>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t>单位：</w:t>
          </w:r>
          <w:sdt>
            <w:sdtPr>
              <w:rPr>
                <w:rFonts w:hint="eastAsia"/>
              </w:rPr>
              <w:alias w:val="单位：财务附注：应付职工薪酬"/>
              <w:tag w:val="_GBC_5c4cdcd7cd924c4ca8e87f806bc459b0"/>
              <w:id w:val="6730791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19765670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0"/>
            <w:gridCol w:w="1611"/>
            <w:gridCol w:w="1607"/>
            <w:gridCol w:w="1611"/>
            <w:gridCol w:w="1620"/>
          </w:tblGrid>
          <w:tr w:rsidR="008A5C7D" w:rsidTr="008A5C7D">
            <w:sdt>
              <w:sdtPr>
                <w:tag w:val="_PLD_481bea2acb8f49ac9b4cfc92cd4a426e"/>
                <w:id w:val="1856383762"/>
                <w:lock w:val="sdtLocked"/>
              </w:sdtPr>
              <w:sdtEndPr/>
              <w:sdtContent>
                <w:tc>
                  <w:tcPr>
                    <w:tcW w:w="1437" w:type="pct"/>
                    <w:shd w:val="clear" w:color="auto" w:fill="auto"/>
                    <w:vAlign w:val="center"/>
                  </w:tcPr>
                  <w:p w:rsidR="008A5C7D" w:rsidRDefault="00100223" w:rsidP="008A5C7D">
                    <w:pPr>
                      <w:pStyle w:val="afff4"/>
                      <w:jc w:val="center"/>
                    </w:pPr>
                    <w:r>
                      <w:rPr>
                        <w:rFonts w:hint="eastAsia"/>
                      </w:rPr>
                      <w:t>项目</w:t>
                    </w:r>
                  </w:p>
                </w:tc>
              </w:sdtContent>
            </w:sdt>
            <w:sdt>
              <w:sdtPr>
                <w:tag w:val="_PLD_ff27c0f5bcb94d9b932762b91edf2ff1"/>
                <w:id w:val="-1770539415"/>
                <w:lock w:val="sdtLocked"/>
              </w:sdtPr>
              <w:sdtEndPr/>
              <w:sdtContent>
                <w:tc>
                  <w:tcPr>
                    <w:tcW w:w="890" w:type="pct"/>
                    <w:shd w:val="clear" w:color="auto" w:fill="auto"/>
                    <w:vAlign w:val="center"/>
                  </w:tcPr>
                  <w:p w:rsidR="008A5C7D" w:rsidRDefault="00100223" w:rsidP="008A5C7D">
                    <w:pPr>
                      <w:pStyle w:val="afff4"/>
                      <w:jc w:val="center"/>
                    </w:pPr>
                    <w:r>
                      <w:rPr>
                        <w:rFonts w:hint="eastAsia"/>
                      </w:rPr>
                      <w:t>期初余额</w:t>
                    </w:r>
                  </w:p>
                </w:tc>
              </w:sdtContent>
            </w:sdt>
            <w:sdt>
              <w:sdtPr>
                <w:tag w:val="_PLD_7274636f27ae4e048ade60bfddaa8164"/>
                <w:id w:val="945346655"/>
                <w:lock w:val="sdtLocked"/>
              </w:sdtPr>
              <w:sdtEndPr/>
              <w:sdtContent>
                <w:tc>
                  <w:tcPr>
                    <w:tcW w:w="888" w:type="pct"/>
                    <w:shd w:val="clear" w:color="auto" w:fill="auto"/>
                    <w:vAlign w:val="center"/>
                  </w:tcPr>
                  <w:p w:rsidR="008A5C7D" w:rsidRDefault="00100223" w:rsidP="008A5C7D">
                    <w:pPr>
                      <w:pStyle w:val="afff4"/>
                      <w:jc w:val="center"/>
                    </w:pPr>
                    <w:r>
                      <w:rPr>
                        <w:rFonts w:hint="eastAsia"/>
                      </w:rPr>
                      <w:t>本期增加</w:t>
                    </w:r>
                  </w:p>
                </w:tc>
              </w:sdtContent>
            </w:sdt>
            <w:sdt>
              <w:sdtPr>
                <w:tag w:val="_PLD_07ae572963de436aa2308d649a28c23b"/>
                <w:id w:val="413753170"/>
                <w:lock w:val="sdtLocked"/>
              </w:sdtPr>
              <w:sdtEndPr/>
              <w:sdtContent>
                <w:tc>
                  <w:tcPr>
                    <w:tcW w:w="890" w:type="pct"/>
                    <w:shd w:val="clear" w:color="auto" w:fill="auto"/>
                    <w:vAlign w:val="center"/>
                  </w:tcPr>
                  <w:p w:rsidR="008A5C7D" w:rsidRDefault="00100223" w:rsidP="008A5C7D">
                    <w:pPr>
                      <w:pStyle w:val="afff4"/>
                      <w:jc w:val="center"/>
                    </w:pPr>
                    <w:r>
                      <w:rPr>
                        <w:rFonts w:hint="eastAsia"/>
                      </w:rPr>
                      <w:t>本期减少</w:t>
                    </w:r>
                  </w:p>
                </w:tc>
              </w:sdtContent>
            </w:sdt>
            <w:sdt>
              <w:sdtPr>
                <w:tag w:val="_PLD_27069329d7654e34bc45ca7dee532204"/>
                <w:id w:val="596605193"/>
                <w:lock w:val="sdtLocked"/>
              </w:sdtPr>
              <w:sdtEndPr/>
              <w:sdtContent>
                <w:tc>
                  <w:tcPr>
                    <w:tcW w:w="895" w:type="pct"/>
                    <w:shd w:val="clear" w:color="auto" w:fill="auto"/>
                    <w:vAlign w:val="center"/>
                  </w:tcPr>
                  <w:p w:rsidR="008A5C7D" w:rsidRDefault="00100223" w:rsidP="008A5C7D">
                    <w:pPr>
                      <w:pStyle w:val="afff4"/>
                      <w:jc w:val="center"/>
                    </w:pPr>
                    <w:r>
                      <w:rPr>
                        <w:rFonts w:hint="eastAsia"/>
                      </w:rPr>
                      <w:t>期末余额</w:t>
                    </w:r>
                  </w:p>
                </w:tc>
              </w:sdtContent>
            </w:sdt>
          </w:tr>
          <w:tr w:rsidR="008A5C7D" w:rsidTr="008A5C7D">
            <w:sdt>
              <w:sdtPr>
                <w:tag w:val="_PLD_8272d2e82a6f45a197d65c1251ac79c7"/>
                <w:id w:val="-1670093095"/>
                <w:lock w:val="sdtLocked"/>
              </w:sdtPr>
              <w:sdtEndPr/>
              <w:sdtContent>
                <w:tc>
                  <w:tcPr>
                    <w:tcW w:w="1437" w:type="pct"/>
                    <w:shd w:val="clear" w:color="auto" w:fill="auto"/>
                  </w:tcPr>
                  <w:p w:rsidR="008A5C7D" w:rsidRDefault="00100223" w:rsidP="008A5C7D">
                    <w:pPr>
                      <w:pStyle w:val="afff4"/>
                    </w:pPr>
                    <w:r>
                      <w:rPr>
                        <w:rFonts w:hint="eastAsia"/>
                      </w:rPr>
                      <w:t>一、短期薪酬</w:t>
                    </w:r>
                  </w:p>
                </w:tc>
              </w:sdtContent>
            </w:sdt>
            <w:tc>
              <w:tcPr>
                <w:tcW w:w="890" w:type="pct"/>
                <w:shd w:val="clear" w:color="auto" w:fill="auto"/>
              </w:tcPr>
              <w:p w:rsidR="008A5C7D" w:rsidRDefault="00100223" w:rsidP="008A5C7D">
                <w:pPr>
                  <w:pStyle w:val="afff4"/>
                  <w:jc w:val="right"/>
                </w:pPr>
                <w:r>
                  <w:t>19,840,563.44</w:t>
                </w:r>
              </w:p>
            </w:tc>
            <w:tc>
              <w:tcPr>
                <w:tcW w:w="888" w:type="pct"/>
                <w:shd w:val="clear" w:color="auto" w:fill="auto"/>
              </w:tcPr>
              <w:p w:rsidR="008A5C7D" w:rsidRDefault="00100223" w:rsidP="008A5C7D">
                <w:pPr>
                  <w:pStyle w:val="afff4"/>
                  <w:jc w:val="right"/>
                  <w:rPr>
                    <w:highlight w:val="yellow"/>
                  </w:rPr>
                </w:pPr>
                <w:r>
                  <w:t>43,004,086.38</w:t>
                </w:r>
              </w:p>
            </w:tc>
            <w:tc>
              <w:tcPr>
                <w:tcW w:w="890" w:type="pct"/>
                <w:shd w:val="clear" w:color="auto" w:fill="auto"/>
              </w:tcPr>
              <w:p w:rsidR="008A5C7D" w:rsidRDefault="00100223" w:rsidP="008A5C7D">
                <w:pPr>
                  <w:pStyle w:val="afff4"/>
                  <w:jc w:val="right"/>
                  <w:rPr>
                    <w:highlight w:val="yellow"/>
                  </w:rPr>
                </w:pPr>
                <w:r>
                  <w:t>50,550,226.31</w:t>
                </w:r>
              </w:p>
            </w:tc>
            <w:tc>
              <w:tcPr>
                <w:tcW w:w="895" w:type="pct"/>
                <w:shd w:val="clear" w:color="auto" w:fill="auto"/>
              </w:tcPr>
              <w:p w:rsidR="008A5C7D" w:rsidDel="0038014A" w:rsidRDefault="00100223" w:rsidP="008A5C7D">
                <w:pPr>
                  <w:pStyle w:val="afff4"/>
                  <w:jc w:val="right"/>
                </w:pPr>
                <w:r>
                  <w:t>12,294,423.51</w:t>
                </w:r>
              </w:p>
            </w:tc>
          </w:tr>
          <w:tr w:rsidR="008A5C7D" w:rsidTr="008A5C7D">
            <w:sdt>
              <w:sdtPr>
                <w:tag w:val="_PLD_e3c7b981b4f64fe3993a41cabeb3d888"/>
                <w:id w:val="-500660197"/>
                <w:lock w:val="sdtLocked"/>
              </w:sdtPr>
              <w:sdtEndPr/>
              <w:sdtContent>
                <w:tc>
                  <w:tcPr>
                    <w:tcW w:w="1437" w:type="pct"/>
                    <w:shd w:val="clear" w:color="auto" w:fill="auto"/>
                  </w:tcPr>
                  <w:p w:rsidR="008A5C7D" w:rsidRDefault="00100223" w:rsidP="008A5C7D">
                    <w:pPr>
                      <w:pStyle w:val="afff4"/>
                    </w:pPr>
                    <w:r>
                      <w:rPr>
                        <w:rFonts w:hint="eastAsia"/>
                      </w:rPr>
                      <w:t>二、离职后福利-设定提存计划</w:t>
                    </w:r>
                  </w:p>
                </w:tc>
              </w:sdtContent>
            </w:sdt>
            <w:tc>
              <w:tcPr>
                <w:tcW w:w="890" w:type="pct"/>
                <w:shd w:val="clear" w:color="auto" w:fill="auto"/>
              </w:tcPr>
              <w:p w:rsidR="008A5C7D" w:rsidRDefault="00100223" w:rsidP="008A5C7D">
                <w:pPr>
                  <w:pStyle w:val="afff4"/>
                  <w:jc w:val="right"/>
                </w:pPr>
                <w:r>
                  <w:t>1,975,728.30</w:t>
                </w:r>
              </w:p>
            </w:tc>
            <w:tc>
              <w:tcPr>
                <w:tcW w:w="888" w:type="pct"/>
                <w:shd w:val="clear" w:color="auto" w:fill="auto"/>
              </w:tcPr>
              <w:p w:rsidR="008A5C7D" w:rsidRDefault="00100223" w:rsidP="008A5C7D">
                <w:pPr>
                  <w:pStyle w:val="afff4"/>
                  <w:jc w:val="right"/>
                </w:pPr>
                <w:r>
                  <w:t>3,842,935.31</w:t>
                </w:r>
              </w:p>
            </w:tc>
            <w:tc>
              <w:tcPr>
                <w:tcW w:w="890" w:type="pct"/>
                <w:shd w:val="clear" w:color="auto" w:fill="auto"/>
              </w:tcPr>
              <w:p w:rsidR="008A5C7D" w:rsidRDefault="00100223" w:rsidP="008A5C7D">
                <w:pPr>
                  <w:pStyle w:val="afff4"/>
                  <w:jc w:val="right"/>
                </w:pPr>
                <w:r>
                  <w:t>3,854,686.81</w:t>
                </w:r>
              </w:p>
            </w:tc>
            <w:tc>
              <w:tcPr>
                <w:tcW w:w="895" w:type="pct"/>
                <w:shd w:val="clear" w:color="auto" w:fill="auto"/>
              </w:tcPr>
              <w:p w:rsidR="008A5C7D" w:rsidRDefault="00100223" w:rsidP="008A5C7D">
                <w:pPr>
                  <w:pStyle w:val="afff4"/>
                  <w:jc w:val="right"/>
                </w:pPr>
                <w:r>
                  <w:t>1,963,976.80</w:t>
                </w:r>
              </w:p>
            </w:tc>
          </w:tr>
          <w:tr w:rsidR="008A5C7D" w:rsidTr="008A5C7D">
            <w:sdt>
              <w:sdtPr>
                <w:tag w:val="_PLD_d615e4da2a4948e5994fcc5682898c56"/>
                <w:id w:val="-711884918"/>
                <w:lock w:val="sdtLocked"/>
              </w:sdtPr>
              <w:sdtEndPr/>
              <w:sdtContent>
                <w:tc>
                  <w:tcPr>
                    <w:tcW w:w="1437" w:type="pct"/>
                    <w:shd w:val="clear" w:color="auto" w:fill="auto"/>
                  </w:tcPr>
                  <w:p w:rsidR="008A5C7D" w:rsidRDefault="00100223" w:rsidP="008A5C7D">
                    <w:pPr>
                      <w:pStyle w:val="afff4"/>
                    </w:pPr>
                    <w:r>
                      <w:rPr>
                        <w:rFonts w:hint="eastAsia"/>
                      </w:rPr>
                      <w:t>三、辞退福利</w:t>
                    </w:r>
                  </w:p>
                </w:tc>
              </w:sdtContent>
            </w:sdt>
            <w:tc>
              <w:tcPr>
                <w:tcW w:w="890" w:type="pct"/>
                <w:shd w:val="clear" w:color="auto" w:fill="auto"/>
              </w:tcPr>
              <w:p w:rsidR="008A5C7D" w:rsidRDefault="008A5C7D" w:rsidP="008A5C7D">
                <w:pPr>
                  <w:pStyle w:val="afff4"/>
                  <w:jc w:val="right"/>
                </w:pPr>
              </w:p>
            </w:tc>
            <w:tc>
              <w:tcPr>
                <w:tcW w:w="888" w:type="pct"/>
                <w:shd w:val="clear" w:color="auto" w:fill="auto"/>
              </w:tcPr>
              <w:p w:rsidR="008A5C7D" w:rsidRDefault="008A5C7D" w:rsidP="008A5C7D">
                <w:pPr>
                  <w:pStyle w:val="afff4"/>
                  <w:jc w:val="right"/>
                </w:pPr>
              </w:p>
            </w:tc>
            <w:tc>
              <w:tcPr>
                <w:tcW w:w="890" w:type="pct"/>
                <w:shd w:val="clear" w:color="auto" w:fill="auto"/>
              </w:tcPr>
              <w:p w:rsidR="008A5C7D" w:rsidRDefault="008A5C7D" w:rsidP="008A5C7D">
                <w:pPr>
                  <w:pStyle w:val="afff4"/>
                  <w:jc w:val="right"/>
                </w:pPr>
              </w:p>
            </w:tc>
            <w:tc>
              <w:tcPr>
                <w:tcW w:w="895" w:type="pct"/>
                <w:shd w:val="clear" w:color="auto" w:fill="auto"/>
              </w:tcPr>
              <w:p w:rsidR="008A5C7D" w:rsidRDefault="008A5C7D" w:rsidP="008A5C7D">
                <w:pPr>
                  <w:pStyle w:val="afff4"/>
                  <w:jc w:val="right"/>
                </w:pPr>
              </w:p>
            </w:tc>
          </w:tr>
          <w:tr w:rsidR="008A5C7D" w:rsidTr="008A5C7D">
            <w:sdt>
              <w:sdtPr>
                <w:tag w:val="_PLD_f85ecebc2b9f455eb675b5c3c3edb84c"/>
                <w:id w:val="728417179"/>
                <w:lock w:val="sdtLocked"/>
              </w:sdtPr>
              <w:sdtEndPr/>
              <w:sdtContent>
                <w:tc>
                  <w:tcPr>
                    <w:tcW w:w="1437" w:type="pct"/>
                    <w:shd w:val="clear" w:color="auto" w:fill="auto"/>
                  </w:tcPr>
                  <w:p w:rsidR="008A5C7D" w:rsidRDefault="00100223" w:rsidP="008A5C7D">
                    <w:pPr>
                      <w:pStyle w:val="afff4"/>
                    </w:pPr>
                    <w:r>
                      <w:rPr>
                        <w:rFonts w:hint="eastAsia"/>
                      </w:rPr>
                      <w:t>四、一年内到期的其他福利</w:t>
                    </w:r>
                  </w:p>
                </w:tc>
              </w:sdtContent>
            </w:sdt>
            <w:tc>
              <w:tcPr>
                <w:tcW w:w="890" w:type="pct"/>
                <w:shd w:val="clear" w:color="auto" w:fill="auto"/>
              </w:tcPr>
              <w:p w:rsidR="008A5C7D" w:rsidRDefault="008A5C7D" w:rsidP="008A5C7D">
                <w:pPr>
                  <w:pStyle w:val="afff4"/>
                  <w:jc w:val="right"/>
                </w:pPr>
              </w:p>
            </w:tc>
            <w:tc>
              <w:tcPr>
                <w:tcW w:w="888" w:type="pct"/>
                <w:shd w:val="clear" w:color="auto" w:fill="auto"/>
              </w:tcPr>
              <w:p w:rsidR="008A5C7D" w:rsidRDefault="008A5C7D" w:rsidP="008A5C7D">
                <w:pPr>
                  <w:pStyle w:val="afff4"/>
                  <w:jc w:val="right"/>
                </w:pPr>
              </w:p>
            </w:tc>
            <w:tc>
              <w:tcPr>
                <w:tcW w:w="890" w:type="pct"/>
                <w:shd w:val="clear" w:color="auto" w:fill="auto"/>
              </w:tcPr>
              <w:p w:rsidR="008A5C7D" w:rsidRDefault="008A5C7D" w:rsidP="008A5C7D">
                <w:pPr>
                  <w:pStyle w:val="afff4"/>
                  <w:jc w:val="right"/>
                </w:pPr>
              </w:p>
            </w:tc>
            <w:tc>
              <w:tcPr>
                <w:tcW w:w="895" w:type="pct"/>
                <w:shd w:val="clear" w:color="auto" w:fill="auto"/>
              </w:tcPr>
              <w:p w:rsidR="008A5C7D" w:rsidRDefault="008A5C7D" w:rsidP="008A5C7D">
                <w:pPr>
                  <w:pStyle w:val="afff4"/>
                  <w:jc w:val="right"/>
                </w:pPr>
              </w:p>
            </w:tc>
          </w:tr>
          <w:tr w:rsidR="008A5C7D" w:rsidTr="008A5C7D">
            <w:sdt>
              <w:sdtPr>
                <w:tag w:val="_PLD_5ce2e7ac546346f4a7bec33299c89503"/>
                <w:id w:val="1593279300"/>
                <w:lock w:val="sdtLocked"/>
              </w:sdtPr>
              <w:sdtEndPr/>
              <w:sdtContent>
                <w:tc>
                  <w:tcPr>
                    <w:tcW w:w="1437" w:type="pct"/>
                    <w:shd w:val="clear" w:color="auto" w:fill="auto"/>
                    <w:vAlign w:val="center"/>
                  </w:tcPr>
                  <w:p w:rsidR="008A5C7D" w:rsidRDefault="00100223" w:rsidP="008A5C7D">
                    <w:pPr>
                      <w:pStyle w:val="afff4"/>
                      <w:jc w:val="center"/>
                    </w:pPr>
                    <w:r>
                      <w:rPr>
                        <w:rFonts w:hint="eastAsia"/>
                      </w:rPr>
                      <w:t>合计</w:t>
                    </w:r>
                  </w:p>
                </w:tc>
              </w:sdtContent>
            </w:sdt>
            <w:tc>
              <w:tcPr>
                <w:tcW w:w="890" w:type="pct"/>
                <w:shd w:val="clear" w:color="auto" w:fill="auto"/>
              </w:tcPr>
              <w:p w:rsidR="008A5C7D" w:rsidRDefault="00100223" w:rsidP="008A5C7D">
                <w:pPr>
                  <w:pStyle w:val="afff4"/>
                  <w:jc w:val="right"/>
                </w:pPr>
                <w:r>
                  <w:t>21,816,291.74</w:t>
                </w:r>
              </w:p>
            </w:tc>
            <w:tc>
              <w:tcPr>
                <w:tcW w:w="888" w:type="pct"/>
                <w:shd w:val="clear" w:color="auto" w:fill="auto"/>
              </w:tcPr>
              <w:p w:rsidR="008A5C7D" w:rsidRDefault="00100223" w:rsidP="008A5C7D">
                <w:pPr>
                  <w:pStyle w:val="afff4"/>
                  <w:jc w:val="right"/>
                </w:pPr>
                <w:r>
                  <w:t>46,847,021.69</w:t>
                </w:r>
              </w:p>
            </w:tc>
            <w:tc>
              <w:tcPr>
                <w:tcW w:w="890" w:type="pct"/>
                <w:shd w:val="clear" w:color="auto" w:fill="auto"/>
              </w:tcPr>
              <w:p w:rsidR="008A5C7D" w:rsidRDefault="00100223" w:rsidP="008A5C7D">
                <w:pPr>
                  <w:pStyle w:val="afff4"/>
                  <w:jc w:val="right"/>
                </w:pPr>
                <w:r>
                  <w:t>54,404,913.12</w:t>
                </w:r>
              </w:p>
            </w:tc>
            <w:tc>
              <w:tcPr>
                <w:tcW w:w="895" w:type="pct"/>
                <w:shd w:val="clear" w:color="auto" w:fill="auto"/>
              </w:tcPr>
              <w:p w:rsidR="008A5C7D" w:rsidRDefault="00100223" w:rsidP="008A5C7D">
                <w:pPr>
                  <w:pStyle w:val="afff4"/>
                  <w:jc w:val="right"/>
                </w:pPr>
                <w:r>
                  <w:t>14,258,400.31</w:t>
                </w:r>
              </w:p>
            </w:tc>
          </w:tr>
        </w:tbl>
        <w:p w:rsidR="008A5C7D" w:rsidRDefault="008A5C7D">
          <w:pPr>
            <w:pStyle w:val="afff4"/>
          </w:pPr>
        </w:p>
        <w:p w:rsidR="008A5C7D" w:rsidRDefault="007A515A">
          <w:pPr>
            <w:pStyle w:val="afff4"/>
          </w:pPr>
        </w:p>
      </w:sdtContent>
    </w:sdt>
    <w:sdt>
      <w:sdtPr>
        <w:rPr>
          <w:rFonts w:ascii="宋体" w:hAnsi="宋体" w:cs="宋体" w:hint="eastAsia"/>
          <w:b w:val="0"/>
          <w:bCs w:val="0"/>
          <w:kern w:val="0"/>
          <w:sz w:val="21"/>
          <w:szCs w:val="24"/>
        </w:rPr>
        <w:alias w:val="模块:短期薪酬列示"/>
        <w:tag w:val="_GBC_8889528627cf49dfa80ba4d972a53405"/>
        <w:id w:val="1180158734"/>
        <w:lock w:val="sdtLocked"/>
        <w:placeholder>
          <w:docPart w:val="GBC22222222222222222222222222222"/>
        </w:placeholder>
      </w:sdtPr>
      <w:sdtEndPr>
        <w:rPr>
          <w:rFonts w:hint="default"/>
          <w:szCs w:val="21"/>
        </w:rPr>
      </w:sdtEndPr>
      <w:sdtContent>
        <w:p w:rsidR="008A5C7D" w:rsidRDefault="00100223" w:rsidP="007716CA">
          <w:pPr>
            <w:pStyle w:val="afff6"/>
            <w:numPr>
              <w:ilvl w:val="0"/>
              <w:numId w:val="56"/>
            </w:numPr>
          </w:pPr>
          <w:r>
            <w:rPr>
              <w:rFonts w:hint="eastAsia"/>
            </w:rPr>
            <w:t>短期薪酬列示：</w:t>
          </w:r>
        </w:p>
        <w:sdt>
          <w:sdtPr>
            <w:alias w:val="是否适用：短期薪酬列示[双击切换]"/>
            <w:tag w:val="_GBC_fe9cc4ffdf524f4695448b31c76167ce"/>
            <w:id w:val="-2073495287"/>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短期薪酬"/>
              <w:tag w:val="_GBC_f5a2a934147944d68f11ca2bcce4d80f"/>
              <w:id w:val="11330655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ded097d86a7d48b8a8b1d9689a73bd5d"/>
              <w:id w:val="-20258446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3"/>
            <w:gridCol w:w="1613"/>
            <w:gridCol w:w="1594"/>
            <w:gridCol w:w="1609"/>
            <w:gridCol w:w="1620"/>
          </w:tblGrid>
          <w:tr w:rsidR="008A5C7D" w:rsidTr="008A5C7D">
            <w:sdt>
              <w:sdtPr>
                <w:tag w:val="_PLD_7b5378bc64e24511ae79d643c80f9c98"/>
                <w:id w:val="432862424"/>
                <w:lock w:val="sdtLocked"/>
              </w:sdtPr>
              <w:sdtEndPr/>
              <w:sdtContent>
                <w:tc>
                  <w:tcPr>
                    <w:tcW w:w="1444"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jc w:val="center"/>
                      <w:rPr>
                        <w:szCs w:val="21"/>
                      </w:rPr>
                    </w:pPr>
                    <w:r>
                      <w:rPr>
                        <w:rFonts w:hint="eastAsia"/>
                        <w:szCs w:val="21"/>
                      </w:rPr>
                      <w:t>项目</w:t>
                    </w:r>
                  </w:p>
                </w:tc>
              </w:sdtContent>
            </w:sdt>
            <w:sdt>
              <w:sdtPr>
                <w:tag w:val="_PLD_0144fa4bad154236aa75e1dcc0a89e56"/>
                <w:id w:val="1801566199"/>
                <w:lock w:val="sdtLocked"/>
              </w:sdtPr>
              <w:sdtEndPr/>
              <w:sdtContent>
                <w:tc>
                  <w:tcPr>
                    <w:tcW w:w="891"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jc w:val="center"/>
                      <w:rPr>
                        <w:szCs w:val="21"/>
                      </w:rPr>
                    </w:pPr>
                    <w:r>
                      <w:rPr>
                        <w:rFonts w:hint="eastAsia"/>
                        <w:szCs w:val="21"/>
                      </w:rPr>
                      <w:t>期初余额</w:t>
                    </w:r>
                  </w:p>
                </w:tc>
              </w:sdtContent>
            </w:sdt>
            <w:sdt>
              <w:sdtPr>
                <w:tag w:val="_PLD_2d15a4a9e10b4386a7ed67bc2137e04a"/>
                <w:id w:val="-423419550"/>
                <w:lock w:val="sdtLocked"/>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pPr>
                    <w:r>
                      <w:rPr>
                        <w:rFonts w:hint="eastAsia"/>
                      </w:rPr>
                      <w:t>本期增加</w:t>
                    </w:r>
                  </w:p>
                </w:tc>
              </w:sdtContent>
            </w:sdt>
            <w:sdt>
              <w:sdtPr>
                <w:tag w:val="_PLD_12a2bbefe0874cde83fdb77f4a4158a1"/>
                <w:id w:val="-64189746"/>
                <w:lock w:val="sdtLocked"/>
              </w:sdtPr>
              <w:sdtEndPr/>
              <w:sdtContent>
                <w:tc>
                  <w:tcPr>
                    <w:tcW w:w="889"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pPr>
                    <w:r>
                      <w:t>本期减少</w:t>
                    </w:r>
                  </w:p>
                </w:tc>
              </w:sdtContent>
            </w:sdt>
            <w:sdt>
              <w:sdtPr>
                <w:tag w:val="_PLD_190d6bcbbde148ffb48f230c6d9d7186"/>
                <w:id w:val="279543606"/>
                <w:lock w:val="sdtLocked"/>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jc w:val="center"/>
                      <w:rPr>
                        <w:szCs w:val="21"/>
                      </w:rPr>
                    </w:pPr>
                    <w:r>
                      <w:rPr>
                        <w:rFonts w:hint="eastAsia"/>
                        <w:szCs w:val="21"/>
                      </w:rPr>
                      <w:t>期末余额</w:t>
                    </w:r>
                  </w:p>
                </w:tc>
              </w:sdtContent>
            </w:sdt>
          </w:tr>
          <w:tr w:rsidR="008A5C7D" w:rsidTr="008A5C7D">
            <w:sdt>
              <w:sdtPr>
                <w:tag w:val="_PLD_b24db0ed8285493c9b46db6af314618d"/>
                <w:id w:val="-1697301113"/>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一、工资、奖金、津贴和补贴</w:t>
                    </w:r>
                  </w:p>
                </w:tc>
              </w:sdtContent>
            </w:sdt>
            <w:tc>
              <w:tcPr>
                <w:tcW w:w="89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18,531,140.54</w:t>
                </w:r>
              </w:p>
            </w:tc>
            <w:tc>
              <w:tcPr>
                <w:tcW w:w="88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36,147,919.78</w:t>
                </w:r>
              </w:p>
            </w:tc>
            <w:tc>
              <w:tcPr>
                <w:tcW w:w="889"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44,280,159.98</w:t>
                </w:r>
              </w:p>
            </w:tc>
            <w:tc>
              <w:tcPr>
                <w:tcW w:w="895"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10,398,900.34</w:t>
                </w:r>
              </w:p>
            </w:tc>
          </w:tr>
          <w:tr w:rsidR="008A5C7D" w:rsidTr="008A5C7D">
            <w:sdt>
              <w:sdtPr>
                <w:tag w:val="_PLD_f557df41d0484816863da6fa2f5bb6e0"/>
                <w:id w:val="-1143505495"/>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二、职工福利费</w:t>
                    </w:r>
                  </w:p>
                </w:tc>
              </w:sdtContent>
            </w:sdt>
            <w:tc>
              <w:tcPr>
                <w:tcW w:w="89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2,685,255.42</w:t>
                </w:r>
              </w:p>
            </w:tc>
            <w:tc>
              <w:tcPr>
                <w:tcW w:w="889"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2,685,255.42</w:t>
                </w:r>
              </w:p>
            </w:tc>
            <w:tc>
              <w:tcPr>
                <w:tcW w:w="89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sdt>
              <w:sdtPr>
                <w:tag w:val="_PLD_dbac61dc87104ba08157258eaf632c94"/>
                <w:id w:val="629366820"/>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三、社会保险费</w:t>
                    </w:r>
                  </w:p>
                </w:tc>
              </w:sdtContent>
            </w:sdt>
            <w:tc>
              <w:tcPr>
                <w:tcW w:w="89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1,516,437.29</w:t>
                </w:r>
              </w:p>
            </w:tc>
            <w:tc>
              <w:tcPr>
                <w:tcW w:w="889"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1,516,437.29</w:t>
                </w:r>
              </w:p>
            </w:tc>
            <w:tc>
              <w:tcPr>
                <w:tcW w:w="89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sdt>
              <w:sdtPr>
                <w:tag w:val="_PLD_1ae6ec180f494dc4bdbe2a71caadcf9d"/>
                <w:id w:val="-1474212119"/>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color w:val="008000"/>
                        <w:szCs w:val="21"/>
                      </w:rPr>
                    </w:pPr>
                    <w:r>
                      <w:rPr>
                        <w:rFonts w:hint="eastAsia"/>
                        <w:szCs w:val="21"/>
                      </w:rPr>
                      <w:t>其中：</w:t>
                    </w:r>
                    <w:r>
                      <w:rPr>
                        <w:szCs w:val="21"/>
                      </w:rPr>
                      <w:t>医疗保险费</w:t>
                    </w:r>
                  </w:p>
                </w:tc>
              </w:sdtContent>
            </w:sdt>
            <w:tc>
              <w:tcPr>
                <w:tcW w:w="89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1,290,491.05</w:t>
                </w:r>
              </w:p>
            </w:tc>
            <w:tc>
              <w:tcPr>
                <w:tcW w:w="889"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1,290,491.05</w:t>
                </w:r>
              </w:p>
            </w:tc>
            <w:tc>
              <w:tcPr>
                <w:tcW w:w="89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sdt>
              <w:sdtPr>
                <w:tag w:val="_PLD_a5396281963e4191a16040ecc2da4b44"/>
                <w:id w:val="-1780865120"/>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ind w:firstLineChars="300" w:firstLine="630"/>
                      <w:rPr>
                        <w:szCs w:val="21"/>
                      </w:rPr>
                    </w:pPr>
                    <w:r>
                      <w:rPr>
                        <w:rFonts w:hint="eastAsia"/>
                        <w:szCs w:val="21"/>
                      </w:rPr>
                      <w:t>工伤保险费</w:t>
                    </w:r>
                  </w:p>
                </w:tc>
              </w:sdtContent>
            </w:sdt>
            <w:tc>
              <w:tcPr>
                <w:tcW w:w="89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100,274.92</w:t>
                </w:r>
              </w:p>
            </w:tc>
            <w:tc>
              <w:tcPr>
                <w:tcW w:w="889"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100,274.92</w:t>
                </w:r>
              </w:p>
            </w:tc>
            <w:tc>
              <w:tcPr>
                <w:tcW w:w="89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sdt>
              <w:sdtPr>
                <w:tag w:val="_PLD_804a3b1683d741ebb83bd99deed156d6"/>
                <w:id w:val="2139061591"/>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ind w:firstLineChars="300" w:firstLine="630"/>
                      <w:rPr>
                        <w:szCs w:val="21"/>
                      </w:rPr>
                    </w:pPr>
                    <w:r>
                      <w:rPr>
                        <w:rFonts w:hint="eastAsia"/>
                        <w:szCs w:val="21"/>
                      </w:rPr>
                      <w:t>生育保险费</w:t>
                    </w:r>
                  </w:p>
                </w:tc>
              </w:sdtContent>
            </w:sdt>
            <w:tc>
              <w:tcPr>
                <w:tcW w:w="89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125,671.32</w:t>
                </w:r>
              </w:p>
            </w:tc>
            <w:tc>
              <w:tcPr>
                <w:tcW w:w="889"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125,671.32</w:t>
                </w:r>
              </w:p>
            </w:tc>
            <w:tc>
              <w:tcPr>
                <w:tcW w:w="89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sdt>
              <w:sdtPr>
                <w:tag w:val="_PLD_7cd8935ff2544a81820fdc14f7afe2b7"/>
                <w:id w:val="2023824555"/>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四、住房公积金</w:t>
                    </w:r>
                  </w:p>
                </w:tc>
              </w:sdtContent>
            </w:sdt>
            <w:tc>
              <w:tcPr>
                <w:tcW w:w="89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21,600.00</w:t>
                </w:r>
              </w:p>
            </w:tc>
            <w:tc>
              <w:tcPr>
                <w:tcW w:w="88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1,841,018.00</w:t>
                </w:r>
              </w:p>
            </w:tc>
            <w:tc>
              <w:tcPr>
                <w:tcW w:w="889"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1,862,618.00</w:t>
                </w:r>
              </w:p>
            </w:tc>
            <w:tc>
              <w:tcPr>
                <w:tcW w:w="89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sdt>
              <w:sdtPr>
                <w:tag w:val="_PLD_9a4d3040fb464e23a007dcea5588dfc0"/>
                <w:id w:val="721091195"/>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五、工会经费和职工教育经费</w:t>
                    </w:r>
                  </w:p>
                </w:tc>
              </w:sdtContent>
            </w:sdt>
            <w:tc>
              <w:tcPr>
                <w:tcW w:w="89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1,287,822.90</w:t>
                </w:r>
              </w:p>
            </w:tc>
            <w:tc>
              <w:tcPr>
                <w:tcW w:w="88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813,455.89</w:t>
                </w:r>
              </w:p>
            </w:tc>
            <w:tc>
              <w:tcPr>
                <w:tcW w:w="889"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205,755.62</w:t>
                </w:r>
              </w:p>
            </w:tc>
            <w:tc>
              <w:tcPr>
                <w:tcW w:w="895"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1,895,523.17</w:t>
                </w:r>
              </w:p>
            </w:tc>
          </w:tr>
          <w:tr w:rsidR="008A5C7D" w:rsidTr="008A5C7D">
            <w:sdt>
              <w:sdtPr>
                <w:tag w:val="_PLD_bc842d3a1ac64d43805380b3757b59de"/>
                <w:id w:val="-1403367621"/>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六、短期带薪缺勤</w:t>
                    </w:r>
                  </w:p>
                </w:tc>
              </w:sdtContent>
            </w:sdt>
            <w:tc>
              <w:tcPr>
                <w:tcW w:w="89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889"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89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sdt>
              <w:sdtPr>
                <w:tag w:val="_PLD_54541d44000e431dabc3b1ad9c535a6b"/>
                <w:id w:val="-618607175"/>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七、短期利润分享计划</w:t>
                    </w:r>
                  </w:p>
                </w:tc>
              </w:sdtContent>
            </w:sdt>
            <w:tc>
              <w:tcPr>
                <w:tcW w:w="89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889"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89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sdt>
              <w:sdtPr>
                <w:tag w:val="_PLD_9abbed23473c4b4bb51ec9b7d667e31c"/>
                <w:id w:val="-1108506180"/>
                <w:lock w:val="sdtLocked"/>
              </w:sdtPr>
              <w:sdtEndPr/>
              <w:sdtContent>
                <w:tc>
                  <w:tcPr>
                    <w:tcW w:w="1444"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jc w:val="center"/>
                      <w:rPr>
                        <w:szCs w:val="21"/>
                      </w:rPr>
                    </w:pPr>
                    <w:r>
                      <w:rPr>
                        <w:rFonts w:hint="eastAsia"/>
                        <w:szCs w:val="21"/>
                      </w:rPr>
                      <w:t>合计</w:t>
                    </w:r>
                  </w:p>
                </w:tc>
              </w:sdtContent>
            </w:sdt>
            <w:tc>
              <w:tcPr>
                <w:tcW w:w="89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19,840,563.44</w:t>
                </w:r>
              </w:p>
            </w:tc>
            <w:tc>
              <w:tcPr>
                <w:tcW w:w="88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43,004,086.38</w:t>
                </w:r>
              </w:p>
            </w:tc>
            <w:tc>
              <w:tcPr>
                <w:tcW w:w="889"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50,550,226.31</w:t>
                </w:r>
              </w:p>
            </w:tc>
            <w:tc>
              <w:tcPr>
                <w:tcW w:w="895"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12,294,423.51</w:t>
                </w:r>
              </w:p>
            </w:tc>
          </w:tr>
        </w:tbl>
        <w:p w:rsidR="008A5C7D" w:rsidRDefault="008A5C7D">
          <w:pPr>
            <w:pStyle w:val="afff4"/>
          </w:pPr>
        </w:p>
        <w:p w:rsidR="008A5C7D" w:rsidRDefault="007A515A">
          <w:pPr>
            <w:pStyle w:val="afff4"/>
            <w:rPr>
              <w:color w:val="000000" w:themeColor="text1"/>
              <w:szCs w:val="21"/>
            </w:rPr>
          </w:pPr>
        </w:p>
      </w:sdtContent>
    </w:sdt>
    <w:sdt>
      <w:sdtPr>
        <w:rPr>
          <w:rFonts w:ascii="宋体" w:hAnsi="宋体" w:cs="宋体" w:hint="eastAsia"/>
          <w:b w:val="0"/>
          <w:bCs w:val="0"/>
          <w:kern w:val="0"/>
          <w:sz w:val="21"/>
          <w:szCs w:val="21"/>
        </w:rPr>
        <w:alias w:val="模块:设定提存计划列示"/>
        <w:tag w:val="_GBC_b98ebc9fce454755bd30d763bee0283a"/>
        <w:id w:val="-935510215"/>
        <w:lock w:val="sdtLocked"/>
        <w:placeholder>
          <w:docPart w:val="GBC22222222222222222222222222222"/>
        </w:placeholder>
      </w:sdtPr>
      <w:sdtEndPr/>
      <w:sdtContent>
        <w:p w:rsidR="008A5C7D" w:rsidRDefault="00100223" w:rsidP="007716CA">
          <w:pPr>
            <w:pStyle w:val="afff6"/>
            <w:numPr>
              <w:ilvl w:val="0"/>
              <w:numId w:val="56"/>
            </w:numPr>
            <w:rPr>
              <w:szCs w:val="21"/>
            </w:rPr>
          </w:pPr>
          <w:r>
            <w:rPr>
              <w:rFonts w:hint="eastAsia"/>
              <w:szCs w:val="21"/>
            </w:rPr>
            <w:t>设定提存计划列示</w:t>
          </w:r>
        </w:p>
        <w:sdt>
          <w:sdtPr>
            <w:alias w:val="是否适用：设定提存计划列示[双击切换]"/>
            <w:tag w:val="_GBC_107b7eec6d75473e8809e93d01e00021"/>
            <w:id w:val="750619743"/>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t>单位：</w:t>
          </w:r>
          <w:sdt>
            <w:sdtPr>
              <w:rPr>
                <w:rFonts w:hint="eastAsia"/>
              </w:rPr>
              <w:alias w:val="单位：财务附注：设定提存计划列示"/>
              <w:tag w:val="_GBC_744d8f829e6040c78616ef1951ef7e59"/>
              <w:id w:val="18813585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7314643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623"/>
            <w:gridCol w:w="1609"/>
            <w:gridCol w:w="1638"/>
            <w:gridCol w:w="1593"/>
          </w:tblGrid>
          <w:tr w:rsidR="008A5C7D" w:rsidTr="008A5C7D">
            <w:sdt>
              <w:sdtPr>
                <w:tag w:val="_PLD_f8a9011ca6bd4cc895a50279da6547e9"/>
                <w:id w:val="-1891569962"/>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jc w:val="center"/>
                    </w:pPr>
                    <w:r>
                      <w:rPr>
                        <w:rFonts w:hint="eastAsia"/>
                      </w:rPr>
                      <w:t>项目</w:t>
                    </w:r>
                  </w:p>
                </w:tc>
              </w:sdtContent>
            </w:sdt>
            <w:sdt>
              <w:sdtPr>
                <w:tag w:val="_PLD_db9ecea0e08e4c1bb5fe2474183a8480"/>
                <w:id w:val="-139580468"/>
                <w:lock w:val="sdtLocked"/>
              </w:sdtPr>
              <w:sdtEnd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jc w:val="center"/>
                    </w:pPr>
                    <w:r>
                      <w:rPr>
                        <w:rFonts w:hint="eastAsia"/>
                      </w:rPr>
                      <w:t>期初余额</w:t>
                    </w:r>
                  </w:p>
                </w:tc>
              </w:sdtContent>
            </w:sdt>
            <w:sdt>
              <w:sdtPr>
                <w:tag w:val="_PLD_11b6b53867b44c92b19ef791cad0c8c4"/>
                <w:id w:val="1965312947"/>
                <w:lock w:val="sdtLocked"/>
              </w:sdtPr>
              <w:sdtEnd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jc w:val="center"/>
                    </w:pPr>
                    <w:r>
                      <w:rPr>
                        <w:rFonts w:hint="eastAsia"/>
                      </w:rPr>
                      <w:t>本期增加</w:t>
                    </w:r>
                  </w:p>
                </w:tc>
              </w:sdtContent>
            </w:sdt>
            <w:sdt>
              <w:sdtPr>
                <w:tag w:val="_PLD_c2cbd009dd4248ceb9040da5fc326084"/>
                <w:id w:val="1974943261"/>
                <w:lock w:val="sdtLocked"/>
              </w:sdtPr>
              <w:sdtEnd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jc w:val="center"/>
                    </w:pPr>
                    <w:r>
                      <w:rPr>
                        <w:rFonts w:hint="eastAsia"/>
                      </w:rPr>
                      <w:t>本期减少</w:t>
                    </w:r>
                  </w:p>
                </w:tc>
              </w:sdtContent>
            </w:sdt>
            <w:sdt>
              <w:sdtPr>
                <w:tag w:val="_PLD_0ded00fbf217420ebfe8ace86c12086d"/>
                <w:id w:val="1097060225"/>
                <w:lock w:val="sdtLocked"/>
              </w:sdtPr>
              <w:sdtEnd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jc w:val="center"/>
                    </w:pPr>
                    <w:r>
                      <w:rPr>
                        <w:rFonts w:hint="eastAsia"/>
                      </w:rPr>
                      <w:t>期末余额</w:t>
                    </w:r>
                  </w:p>
                </w:tc>
              </w:sdtContent>
            </w:sdt>
          </w:tr>
          <w:tr w:rsidR="008A5C7D" w:rsidTr="008A5C7D">
            <w:sdt>
              <w:sdtPr>
                <w:tag w:val="_PLD_b93c5842361145079010296748b2acbc"/>
                <w:id w:val="-146443648"/>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8A5C7D" w:rsidRDefault="00100223" w:rsidP="008A5C7D">
                    <w:pPr>
                      <w:pStyle w:val="afff4"/>
                    </w:pPr>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8A5C7D" w:rsidRDefault="00100223" w:rsidP="008A5C7D">
                <w:pPr>
                  <w:pStyle w:val="afff4"/>
                  <w:jc w:val="right"/>
                </w:pPr>
                <w:r>
                  <w:t>1,975,097.30</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3,664,102.61</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3,675,223.11</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1,963,976.80</w:t>
                </w:r>
              </w:p>
            </w:tc>
          </w:tr>
          <w:tr w:rsidR="008A5C7D" w:rsidTr="008A5C7D">
            <w:sdt>
              <w:sdtPr>
                <w:tag w:val="_PLD_909a72476f78427892237821bb7d583f"/>
                <w:id w:val="-526408331"/>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8A5C7D" w:rsidRDefault="00100223" w:rsidP="008A5C7D">
                    <w:pPr>
                      <w:pStyle w:val="afff4"/>
                    </w:pPr>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8A5C7D" w:rsidRDefault="00100223" w:rsidP="008A5C7D">
                <w:pPr>
                  <w:pStyle w:val="afff4"/>
                  <w:jc w:val="right"/>
                </w:pPr>
                <w:r>
                  <w:t>631.00</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178,832.70</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179,463.70</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pPr>
              </w:p>
            </w:tc>
          </w:tr>
          <w:tr w:rsidR="008A5C7D" w:rsidTr="008A5C7D">
            <w:sdt>
              <w:sdtPr>
                <w:tag w:val="_PLD_f2bb08099d4d4b2a96054f71c4e23a24"/>
                <w:id w:val="-365378336"/>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8A5C7D" w:rsidRDefault="00100223" w:rsidP="008A5C7D">
                    <w:pPr>
                      <w:pStyle w:val="afff4"/>
                    </w:pPr>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8A5C7D" w:rsidRDefault="008A5C7D" w:rsidP="008A5C7D">
                <w:pPr>
                  <w:pStyle w:val="afff4"/>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pPr>
              </w:p>
            </w:tc>
          </w:tr>
          <w:tr w:rsidR="008A5C7D" w:rsidTr="008A5C7D">
            <w:sdt>
              <w:sdtPr>
                <w:tag w:val="_PLD_258ec0cea28b41718457ba73ff6955af"/>
                <w:id w:val="-113899429"/>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8A5C7D" w:rsidRDefault="00100223" w:rsidP="008A5C7D">
                <w:pPr>
                  <w:pStyle w:val="afff4"/>
                  <w:jc w:val="right"/>
                </w:pPr>
                <w:r>
                  <w:t>1,975,728.30</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3,842,935.31</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3,854,686.81</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1,963,976.80</w:t>
                </w:r>
              </w:p>
            </w:tc>
          </w:tr>
        </w:tbl>
        <w:p w:rsidR="008A5C7D" w:rsidRDefault="007A515A">
          <w:pPr>
            <w:pStyle w:val="afff4"/>
            <w:autoSpaceDE w:val="0"/>
            <w:autoSpaceDN w:val="0"/>
            <w:adjustRightInd w:val="0"/>
            <w:rPr>
              <w:szCs w:val="21"/>
            </w:rPr>
          </w:pPr>
        </w:p>
      </w:sdtContent>
    </w:sdt>
    <w:sdt>
      <w:sdtPr>
        <w:rPr>
          <w:rFonts w:hint="eastAsia"/>
          <w:szCs w:val="21"/>
        </w:rPr>
        <w:alias w:val="模块:应付职工薪酬说明"/>
        <w:tag w:val="_GBC_9173eff793e04226ba65f69088a27313"/>
        <w:id w:val="-1878690199"/>
        <w:lock w:val="sdtLocked"/>
        <w:placeholder>
          <w:docPart w:val="GBC22222222222222222222222222222"/>
        </w:placeholder>
      </w:sdtPr>
      <w:sdtEndPr/>
      <w:sdtContent>
        <w:p w:rsidR="008A5C7D" w:rsidRDefault="00100223">
          <w:pPr>
            <w:pStyle w:val="afff4"/>
            <w:autoSpaceDE w:val="0"/>
            <w:autoSpaceDN w:val="0"/>
            <w:adjustRightInd w:val="0"/>
            <w:rPr>
              <w:szCs w:val="21"/>
            </w:rPr>
          </w:pPr>
          <w:r>
            <w:rPr>
              <w:rFonts w:hint="eastAsia"/>
              <w:szCs w:val="21"/>
            </w:rPr>
            <w:t>其他说明：</w:t>
          </w:r>
        </w:p>
        <w:sdt>
          <w:sdtPr>
            <w:rPr>
              <w:szCs w:val="21"/>
            </w:rPr>
            <w:alias w:val="是否适用：应付职工薪酬的说明[双击切换]"/>
            <w:tag w:val="_GBC_f41ecc08d4994ba99707111806caa376"/>
            <w:id w:val="-916330764"/>
            <w:lock w:val="sdtContentLocked"/>
            <w:placeholder>
              <w:docPart w:val="GBC22222222222222222222222222222"/>
            </w:placeholder>
          </w:sdtPr>
          <w:sdtEndPr/>
          <w:sdtContent>
            <w:p w:rsidR="008A5C7D" w:rsidRDefault="00100223" w:rsidP="008A5C7D">
              <w:pPr>
                <w:pStyle w:val="afff4"/>
                <w:autoSpaceDE w:val="0"/>
                <w:autoSpaceDN w:val="0"/>
                <w:adjustRightInd w:val="0"/>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autoSpaceDE w:val="0"/>
        <w:autoSpaceDN w:val="0"/>
        <w:adjustRightInd w:val="0"/>
        <w:rPr>
          <w:szCs w:val="21"/>
        </w:rPr>
      </w:pPr>
    </w:p>
    <w:sdt>
      <w:sdtPr>
        <w:rPr>
          <w:rFonts w:ascii="宋体" w:hAnsi="宋体" w:cs="宋体" w:hint="eastAsia"/>
          <w:b w:val="0"/>
          <w:bCs w:val="0"/>
          <w:kern w:val="0"/>
          <w:sz w:val="21"/>
          <w:szCs w:val="21"/>
        </w:rPr>
        <w:alias w:val="模块:应交税费"/>
        <w:tag w:val="_GBC_50fc9ef51868432e98c401f69097dfc6"/>
        <w:id w:val="-1519380506"/>
        <w:lock w:val="sdtLocked"/>
        <w:placeholder>
          <w:docPart w:val="GBC22222222222222222222222222222"/>
        </w:placeholder>
      </w:sdtPr>
      <w:sdtEndPr>
        <w:rPr>
          <w:rFonts w:cstheme="minorBidi" w:hint="default"/>
          <w:color w:val="000000" w:themeColor="text1"/>
          <w:kern w:val="2"/>
        </w:r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115445210"/>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应交税费"/>
              <w:tag w:val="_GBC_a6162c9f021640929018406be611b834"/>
              <w:id w:val="21082302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d787fa1c70604797889c69c4c364e711"/>
              <w:id w:val="-4551048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80"/>
            <w:gridCol w:w="2955"/>
            <w:gridCol w:w="2960"/>
          </w:tblGrid>
          <w:tr w:rsidR="008A5C7D" w:rsidTr="008A5C7D">
            <w:trPr>
              <w:cantSplit/>
            </w:trPr>
            <w:sdt>
              <w:sdtPr>
                <w:tag w:val="_PLD_ab0019be2d10489d885d15626d85168f"/>
                <w:id w:val="2115711306"/>
                <w:lock w:val="sdtLocked"/>
              </w:sdtPr>
              <w:sdtEndPr/>
              <w:sdtContent>
                <w:tc>
                  <w:tcPr>
                    <w:tcW w:w="1675" w:type="pct"/>
                    <w:vAlign w:val="center"/>
                  </w:tcPr>
                  <w:p w:rsidR="008A5C7D" w:rsidRDefault="00100223" w:rsidP="008A5C7D">
                    <w:pPr>
                      <w:pStyle w:val="afff4"/>
                      <w:ind w:right="105"/>
                      <w:jc w:val="center"/>
                      <w:rPr>
                        <w:szCs w:val="21"/>
                      </w:rPr>
                    </w:pPr>
                    <w:r>
                      <w:rPr>
                        <w:rFonts w:hint="eastAsia"/>
                        <w:szCs w:val="21"/>
                      </w:rPr>
                      <w:t>项目</w:t>
                    </w:r>
                  </w:p>
                </w:tc>
              </w:sdtContent>
            </w:sdt>
            <w:sdt>
              <w:sdtPr>
                <w:tag w:val="_PLD_4d086e8f4e004ee3aa116a5d10a7ecbd"/>
                <w:id w:val="767434712"/>
                <w:lock w:val="sdtLocked"/>
              </w:sdtPr>
              <w:sdtEndPr/>
              <w:sdtContent>
                <w:tc>
                  <w:tcPr>
                    <w:tcW w:w="1661" w:type="pct"/>
                    <w:vAlign w:val="center"/>
                  </w:tcPr>
                  <w:p w:rsidR="008A5C7D" w:rsidRDefault="00100223" w:rsidP="008A5C7D">
                    <w:pPr>
                      <w:pStyle w:val="afff4"/>
                      <w:jc w:val="center"/>
                      <w:rPr>
                        <w:szCs w:val="21"/>
                      </w:rPr>
                    </w:pPr>
                    <w:r>
                      <w:rPr>
                        <w:rFonts w:hint="eastAsia"/>
                        <w:szCs w:val="21"/>
                      </w:rPr>
                      <w:t>期末余额</w:t>
                    </w:r>
                  </w:p>
                </w:tc>
              </w:sdtContent>
            </w:sdt>
            <w:sdt>
              <w:sdtPr>
                <w:tag w:val="_PLD_8b866f731e474c6ebfb67cd903ab95c8"/>
                <w:id w:val="13047527"/>
                <w:lock w:val="sdtLocked"/>
              </w:sdtPr>
              <w:sdtEndPr/>
              <w:sdtContent>
                <w:tc>
                  <w:tcPr>
                    <w:tcW w:w="1664" w:type="pct"/>
                    <w:vAlign w:val="center"/>
                  </w:tcPr>
                  <w:p w:rsidR="008A5C7D" w:rsidRDefault="00100223" w:rsidP="008A5C7D">
                    <w:pPr>
                      <w:pStyle w:val="afff4"/>
                      <w:jc w:val="center"/>
                      <w:rPr>
                        <w:szCs w:val="21"/>
                      </w:rPr>
                    </w:pPr>
                    <w:r>
                      <w:rPr>
                        <w:rFonts w:hint="eastAsia"/>
                        <w:szCs w:val="21"/>
                      </w:rPr>
                      <w:t>期初余额</w:t>
                    </w:r>
                  </w:p>
                </w:tc>
              </w:sdtContent>
            </w:sdt>
          </w:tr>
          <w:tr w:rsidR="008A5C7D" w:rsidTr="008A5C7D">
            <w:trPr>
              <w:cantSplit/>
            </w:trPr>
            <w:sdt>
              <w:sdtPr>
                <w:tag w:val="_PLD_25992e1feab349b78cb44e1cc32b16bd"/>
                <w:id w:val="-418556832"/>
                <w:lock w:val="sdtLocked"/>
              </w:sdtPr>
              <w:sdtEndPr/>
              <w:sdtContent>
                <w:tc>
                  <w:tcPr>
                    <w:tcW w:w="1675" w:type="pct"/>
                    <w:shd w:val="clear" w:color="auto" w:fill="auto"/>
                  </w:tcPr>
                  <w:p w:rsidR="008A5C7D" w:rsidRDefault="00100223" w:rsidP="008A5C7D">
                    <w:pPr>
                      <w:pStyle w:val="afff4"/>
                      <w:ind w:right="105"/>
                      <w:rPr>
                        <w:szCs w:val="21"/>
                      </w:rPr>
                    </w:pPr>
                    <w:r>
                      <w:rPr>
                        <w:rFonts w:hint="eastAsia"/>
                        <w:szCs w:val="21"/>
                      </w:rPr>
                      <w:t>增值税</w:t>
                    </w:r>
                  </w:p>
                </w:tc>
              </w:sdtContent>
            </w:sdt>
            <w:tc>
              <w:tcPr>
                <w:tcW w:w="1661" w:type="pct"/>
                <w:shd w:val="clear" w:color="auto" w:fill="auto"/>
              </w:tcPr>
              <w:p w:rsidR="008A5C7D" w:rsidRDefault="00100223" w:rsidP="008A5C7D">
                <w:pPr>
                  <w:pStyle w:val="afff4"/>
                  <w:ind w:right="73"/>
                  <w:jc w:val="right"/>
                  <w:rPr>
                    <w:szCs w:val="21"/>
                  </w:rPr>
                </w:pPr>
                <w:r>
                  <w:t>7,982,910.38</w:t>
                </w:r>
              </w:p>
            </w:tc>
            <w:tc>
              <w:tcPr>
                <w:tcW w:w="1664" w:type="pct"/>
                <w:shd w:val="clear" w:color="auto" w:fill="auto"/>
              </w:tcPr>
              <w:p w:rsidR="008A5C7D" w:rsidRDefault="00100223" w:rsidP="008A5C7D">
                <w:pPr>
                  <w:pStyle w:val="afff4"/>
                  <w:jc w:val="right"/>
                  <w:rPr>
                    <w:szCs w:val="21"/>
                  </w:rPr>
                </w:pPr>
                <w:r>
                  <w:t>2,877,004.43</w:t>
                </w:r>
              </w:p>
            </w:tc>
          </w:tr>
          <w:tr w:rsidR="008A5C7D" w:rsidTr="008A5C7D">
            <w:trPr>
              <w:cantSplit/>
            </w:trPr>
            <w:sdt>
              <w:sdtPr>
                <w:tag w:val="_PLD_4d9ef2a484e444dba2c245f9e9e27dcd"/>
                <w:id w:val="920605446"/>
                <w:lock w:val="sdtLocked"/>
              </w:sdtPr>
              <w:sdtEndPr/>
              <w:sdtContent>
                <w:tc>
                  <w:tcPr>
                    <w:tcW w:w="1675" w:type="pct"/>
                    <w:shd w:val="clear" w:color="auto" w:fill="auto"/>
                  </w:tcPr>
                  <w:p w:rsidR="008A5C7D" w:rsidRDefault="00100223" w:rsidP="008A5C7D">
                    <w:pPr>
                      <w:pStyle w:val="afff4"/>
                      <w:ind w:right="105"/>
                      <w:rPr>
                        <w:szCs w:val="21"/>
                      </w:rPr>
                    </w:pPr>
                    <w:r>
                      <w:rPr>
                        <w:rFonts w:hint="eastAsia"/>
                        <w:szCs w:val="21"/>
                      </w:rPr>
                      <w:t>消费税</w:t>
                    </w:r>
                  </w:p>
                </w:tc>
              </w:sdtContent>
            </w:sdt>
            <w:tc>
              <w:tcPr>
                <w:tcW w:w="1661" w:type="pct"/>
                <w:shd w:val="clear" w:color="auto" w:fill="auto"/>
              </w:tcPr>
              <w:p w:rsidR="008A5C7D" w:rsidRDefault="008A5C7D" w:rsidP="008A5C7D">
                <w:pPr>
                  <w:pStyle w:val="afff4"/>
                  <w:ind w:right="73"/>
                  <w:jc w:val="right"/>
                  <w:rPr>
                    <w:szCs w:val="21"/>
                  </w:rPr>
                </w:pPr>
              </w:p>
            </w:tc>
            <w:tc>
              <w:tcPr>
                <w:tcW w:w="1664" w:type="pct"/>
                <w:shd w:val="clear" w:color="auto" w:fill="auto"/>
              </w:tcPr>
              <w:p w:rsidR="008A5C7D" w:rsidRDefault="008A5C7D" w:rsidP="008A5C7D">
                <w:pPr>
                  <w:pStyle w:val="afff4"/>
                  <w:jc w:val="right"/>
                  <w:rPr>
                    <w:szCs w:val="21"/>
                  </w:rPr>
                </w:pPr>
              </w:p>
            </w:tc>
          </w:tr>
          <w:tr w:rsidR="008A5C7D" w:rsidTr="008A5C7D">
            <w:trPr>
              <w:cantSplit/>
            </w:trPr>
            <w:sdt>
              <w:sdtPr>
                <w:tag w:val="_PLD_799e4fa122204cd899b6ef7435fc12c3"/>
                <w:id w:val="1905558487"/>
                <w:lock w:val="sdtLocked"/>
              </w:sdtPr>
              <w:sdtEndPr/>
              <w:sdtContent>
                <w:tc>
                  <w:tcPr>
                    <w:tcW w:w="1675" w:type="pct"/>
                    <w:shd w:val="clear" w:color="auto" w:fill="auto"/>
                  </w:tcPr>
                  <w:p w:rsidR="008A5C7D" w:rsidRDefault="00100223" w:rsidP="008A5C7D">
                    <w:pPr>
                      <w:pStyle w:val="afff4"/>
                      <w:ind w:right="105"/>
                      <w:rPr>
                        <w:szCs w:val="21"/>
                      </w:rPr>
                    </w:pPr>
                    <w:r>
                      <w:rPr>
                        <w:rFonts w:hint="eastAsia"/>
                        <w:szCs w:val="21"/>
                      </w:rPr>
                      <w:t>营业税</w:t>
                    </w:r>
                  </w:p>
                </w:tc>
              </w:sdtContent>
            </w:sdt>
            <w:tc>
              <w:tcPr>
                <w:tcW w:w="1661" w:type="pct"/>
                <w:shd w:val="clear" w:color="auto" w:fill="auto"/>
              </w:tcPr>
              <w:p w:rsidR="008A5C7D" w:rsidRDefault="008A5C7D" w:rsidP="008A5C7D">
                <w:pPr>
                  <w:pStyle w:val="afff4"/>
                  <w:ind w:right="73"/>
                  <w:jc w:val="right"/>
                  <w:rPr>
                    <w:szCs w:val="21"/>
                  </w:rPr>
                </w:pPr>
              </w:p>
            </w:tc>
            <w:tc>
              <w:tcPr>
                <w:tcW w:w="1664" w:type="pct"/>
                <w:shd w:val="clear" w:color="auto" w:fill="auto"/>
              </w:tcPr>
              <w:p w:rsidR="008A5C7D" w:rsidRDefault="00100223" w:rsidP="008A5C7D">
                <w:pPr>
                  <w:pStyle w:val="afff4"/>
                  <w:jc w:val="right"/>
                  <w:rPr>
                    <w:szCs w:val="21"/>
                  </w:rPr>
                </w:pPr>
                <w:r>
                  <w:t>36,250.00</w:t>
                </w:r>
              </w:p>
            </w:tc>
          </w:tr>
          <w:tr w:rsidR="008A5C7D" w:rsidTr="008A5C7D">
            <w:trPr>
              <w:cantSplit/>
            </w:trPr>
            <w:sdt>
              <w:sdtPr>
                <w:tag w:val="_PLD_6069f9b576594e2eaf73c76c1080318c"/>
                <w:id w:val="650874557"/>
                <w:lock w:val="sdtLocked"/>
              </w:sdtPr>
              <w:sdtEndPr/>
              <w:sdtContent>
                <w:tc>
                  <w:tcPr>
                    <w:tcW w:w="1675" w:type="pct"/>
                    <w:shd w:val="clear" w:color="auto" w:fill="auto"/>
                  </w:tcPr>
                  <w:p w:rsidR="008A5C7D" w:rsidRDefault="00100223" w:rsidP="008A5C7D">
                    <w:pPr>
                      <w:pStyle w:val="afff4"/>
                      <w:ind w:right="105"/>
                      <w:rPr>
                        <w:szCs w:val="21"/>
                      </w:rPr>
                    </w:pPr>
                    <w:r>
                      <w:rPr>
                        <w:rFonts w:hint="eastAsia"/>
                        <w:szCs w:val="21"/>
                      </w:rPr>
                      <w:t>企业所得税</w:t>
                    </w:r>
                  </w:p>
                </w:tc>
              </w:sdtContent>
            </w:sdt>
            <w:tc>
              <w:tcPr>
                <w:tcW w:w="1661" w:type="pct"/>
                <w:shd w:val="clear" w:color="auto" w:fill="auto"/>
              </w:tcPr>
              <w:p w:rsidR="008A5C7D" w:rsidRDefault="00100223" w:rsidP="008A5C7D">
                <w:pPr>
                  <w:pStyle w:val="afff4"/>
                  <w:ind w:right="73"/>
                  <w:jc w:val="right"/>
                  <w:rPr>
                    <w:szCs w:val="21"/>
                  </w:rPr>
                </w:pPr>
                <w:r>
                  <w:t>34,232,684.53</w:t>
                </w:r>
              </w:p>
            </w:tc>
            <w:tc>
              <w:tcPr>
                <w:tcW w:w="1664" w:type="pct"/>
                <w:shd w:val="clear" w:color="auto" w:fill="auto"/>
              </w:tcPr>
              <w:p w:rsidR="008A5C7D" w:rsidRDefault="00100223" w:rsidP="008A5C7D">
                <w:pPr>
                  <w:pStyle w:val="afff4"/>
                  <w:jc w:val="right"/>
                  <w:rPr>
                    <w:szCs w:val="21"/>
                  </w:rPr>
                </w:pPr>
                <w:r>
                  <w:t>61,095,432.67</w:t>
                </w:r>
              </w:p>
            </w:tc>
          </w:tr>
          <w:tr w:rsidR="008A5C7D" w:rsidTr="008A5C7D">
            <w:trPr>
              <w:cantSplit/>
            </w:trPr>
            <w:sdt>
              <w:sdtPr>
                <w:tag w:val="_PLD_7034b2e69b80422baeee1441e6830886"/>
                <w:id w:val="1306506341"/>
                <w:lock w:val="sdtLocked"/>
              </w:sdtPr>
              <w:sdtEndPr/>
              <w:sdtContent>
                <w:tc>
                  <w:tcPr>
                    <w:tcW w:w="1675" w:type="pct"/>
                    <w:shd w:val="clear" w:color="auto" w:fill="auto"/>
                  </w:tcPr>
                  <w:p w:rsidR="008A5C7D" w:rsidRDefault="00100223" w:rsidP="008A5C7D">
                    <w:pPr>
                      <w:pStyle w:val="afff4"/>
                      <w:ind w:right="105"/>
                      <w:rPr>
                        <w:szCs w:val="21"/>
                      </w:rPr>
                    </w:pPr>
                    <w:r>
                      <w:rPr>
                        <w:rFonts w:hint="eastAsia"/>
                        <w:szCs w:val="21"/>
                      </w:rPr>
                      <w:t>个人所得税</w:t>
                    </w:r>
                  </w:p>
                </w:tc>
              </w:sdtContent>
            </w:sdt>
            <w:tc>
              <w:tcPr>
                <w:tcW w:w="1661" w:type="pct"/>
                <w:shd w:val="clear" w:color="auto" w:fill="auto"/>
              </w:tcPr>
              <w:p w:rsidR="008A5C7D" w:rsidRDefault="00100223" w:rsidP="008A5C7D">
                <w:pPr>
                  <w:pStyle w:val="afff4"/>
                  <w:ind w:right="73"/>
                  <w:jc w:val="right"/>
                  <w:rPr>
                    <w:szCs w:val="21"/>
                  </w:rPr>
                </w:pPr>
                <w:r>
                  <w:t>98,754.84</w:t>
                </w:r>
              </w:p>
            </w:tc>
            <w:tc>
              <w:tcPr>
                <w:tcW w:w="1664" w:type="pct"/>
                <w:shd w:val="clear" w:color="auto" w:fill="auto"/>
              </w:tcPr>
              <w:p w:rsidR="008A5C7D" w:rsidRDefault="00100223" w:rsidP="008A5C7D">
                <w:pPr>
                  <w:pStyle w:val="afff4"/>
                  <w:jc w:val="right"/>
                  <w:rPr>
                    <w:szCs w:val="21"/>
                  </w:rPr>
                </w:pPr>
                <w:r>
                  <w:t>185,680.30</w:t>
                </w:r>
              </w:p>
            </w:tc>
          </w:tr>
          <w:tr w:rsidR="008A5C7D" w:rsidTr="008A5C7D">
            <w:trPr>
              <w:cantSplit/>
            </w:trPr>
            <w:sdt>
              <w:sdtPr>
                <w:tag w:val="_PLD_76c030e64d064b19abe68ec0d74ffc7b"/>
                <w:id w:val="-136655102"/>
                <w:lock w:val="sdtLocked"/>
              </w:sdtPr>
              <w:sdtEndPr/>
              <w:sdtContent>
                <w:tc>
                  <w:tcPr>
                    <w:tcW w:w="1675" w:type="pct"/>
                    <w:shd w:val="clear" w:color="auto" w:fill="auto"/>
                  </w:tcPr>
                  <w:p w:rsidR="008A5C7D" w:rsidRDefault="00100223" w:rsidP="008A5C7D">
                    <w:pPr>
                      <w:pStyle w:val="afff4"/>
                      <w:ind w:right="105"/>
                      <w:rPr>
                        <w:szCs w:val="21"/>
                      </w:rPr>
                    </w:pPr>
                    <w:r>
                      <w:rPr>
                        <w:rFonts w:hint="eastAsia"/>
                        <w:szCs w:val="21"/>
                      </w:rPr>
                      <w:t>城市维护建设税</w:t>
                    </w:r>
                  </w:p>
                </w:tc>
              </w:sdtContent>
            </w:sdt>
            <w:tc>
              <w:tcPr>
                <w:tcW w:w="1661" w:type="pct"/>
                <w:shd w:val="clear" w:color="auto" w:fill="auto"/>
              </w:tcPr>
              <w:p w:rsidR="008A5C7D" w:rsidRDefault="00100223" w:rsidP="008A5C7D">
                <w:pPr>
                  <w:pStyle w:val="afff4"/>
                  <w:ind w:right="73"/>
                  <w:jc w:val="right"/>
                  <w:rPr>
                    <w:szCs w:val="21"/>
                  </w:rPr>
                </w:pPr>
                <w:r>
                  <w:t>396,151.15</w:t>
                </w:r>
              </w:p>
            </w:tc>
            <w:tc>
              <w:tcPr>
                <w:tcW w:w="1664" w:type="pct"/>
                <w:shd w:val="clear" w:color="auto" w:fill="auto"/>
              </w:tcPr>
              <w:p w:rsidR="008A5C7D" w:rsidRDefault="00100223" w:rsidP="008A5C7D">
                <w:pPr>
                  <w:pStyle w:val="afff4"/>
                  <w:jc w:val="right"/>
                  <w:rPr>
                    <w:szCs w:val="21"/>
                  </w:rPr>
                </w:pPr>
                <w:r>
                  <w:t>117,905.23</w:t>
                </w:r>
              </w:p>
            </w:tc>
          </w:tr>
          <w:sdt>
            <w:sdtPr>
              <w:rPr>
                <w:rFonts w:hint="eastAsia"/>
                <w:szCs w:val="21"/>
              </w:rPr>
              <w:alias w:val="应交税金明细"/>
              <w:tag w:val="_GBC_0480c028aa8b4cf2885f8f1d9b64c155"/>
              <w:id w:val="-523017822"/>
              <w:lock w:val="sdtLocked"/>
            </w:sdtPr>
            <w:sdtEndPr/>
            <w:sdtContent>
              <w:tr w:rsidR="008A5C7D" w:rsidTr="008A5C7D">
                <w:trPr>
                  <w:cantSplit/>
                </w:trPr>
                <w:tc>
                  <w:tcPr>
                    <w:tcW w:w="1675" w:type="pct"/>
                  </w:tcPr>
                  <w:p w:rsidR="008A5C7D" w:rsidRDefault="00100223" w:rsidP="008A5C7D">
                    <w:pPr>
                      <w:pStyle w:val="afff4"/>
                      <w:ind w:right="105"/>
                      <w:rPr>
                        <w:szCs w:val="21"/>
                      </w:rPr>
                    </w:pPr>
                    <w:r>
                      <w:t>房产税</w:t>
                    </w:r>
                  </w:p>
                </w:tc>
                <w:tc>
                  <w:tcPr>
                    <w:tcW w:w="1661" w:type="pct"/>
                  </w:tcPr>
                  <w:p w:rsidR="008A5C7D" w:rsidRDefault="00100223" w:rsidP="008A5C7D">
                    <w:pPr>
                      <w:pStyle w:val="afff4"/>
                      <w:ind w:right="73"/>
                      <w:jc w:val="right"/>
                      <w:rPr>
                        <w:szCs w:val="21"/>
                      </w:rPr>
                    </w:pPr>
                    <w:r>
                      <w:t>8,329,321.44</w:t>
                    </w:r>
                  </w:p>
                </w:tc>
                <w:tc>
                  <w:tcPr>
                    <w:tcW w:w="1664" w:type="pct"/>
                  </w:tcPr>
                  <w:p w:rsidR="008A5C7D" w:rsidRDefault="00100223" w:rsidP="008A5C7D">
                    <w:pPr>
                      <w:pStyle w:val="afff4"/>
                      <w:jc w:val="right"/>
                      <w:rPr>
                        <w:szCs w:val="21"/>
                      </w:rPr>
                    </w:pPr>
                    <w:r>
                      <w:t>28,000,131.52</w:t>
                    </w:r>
                  </w:p>
                </w:tc>
              </w:tr>
            </w:sdtContent>
          </w:sdt>
          <w:sdt>
            <w:sdtPr>
              <w:rPr>
                <w:rFonts w:hint="eastAsia"/>
                <w:szCs w:val="21"/>
              </w:rPr>
              <w:alias w:val="应交税金明细"/>
              <w:tag w:val="_GBC_0480c028aa8b4cf2885f8f1d9b64c155"/>
              <w:id w:val="-418332695"/>
              <w:lock w:val="sdtLocked"/>
            </w:sdtPr>
            <w:sdtEndPr/>
            <w:sdtContent>
              <w:tr w:rsidR="008A5C7D" w:rsidTr="008A5C7D">
                <w:trPr>
                  <w:cantSplit/>
                </w:trPr>
                <w:tc>
                  <w:tcPr>
                    <w:tcW w:w="1675" w:type="pct"/>
                  </w:tcPr>
                  <w:p w:rsidR="008A5C7D" w:rsidRDefault="00100223" w:rsidP="008A5C7D">
                    <w:pPr>
                      <w:pStyle w:val="afff4"/>
                      <w:ind w:right="105"/>
                      <w:rPr>
                        <w:szCs w:val="21"/>
                      </w:rPr>
                    </w:pPr>
                    <w:r>
                      <w:t>土地使用税</w:t>
                    </w:r>
                  </w:p>
                </w:tc>
                <w:tc>
                  <w:tcPr>
                    <w:tcW w:w="1661" w:type="pct"/>
                  </w:tcPr>
                  <w:p w:rsidR="008A5C7D" w:rsidRDefault="00100223" w:rsidP="008A5C7D">
                    <w:pPr>
                      <w:pStyle w:val="afff4"/>
                      <w:ind w:right="73"/>
                      <w:jc w:val="right"/>
                      <w:rPr>
                        <w:szCs w:val="21"/>
                      </w:rPr>
                    </w:pPr>
                    <w:r>
                      <w:t>243,796.00</w:t>
                    </w:r>
                  </w:p>
                </w:tc>
                <w:tc>
                  <w:tcPr>
                    <w:tcW w:w="1664" w:type="pct"/>
                  </w:tcPr>
                  <w:p w:rsidR="008A5C7D" w:rsidRDefault="00100223" w:rsidP="008A5C7D">
                    <w:pPr>
                      <w:pStyle w:val="afff4"/>
                      <w:jc w:val="right"/>
                      <w:rPr>
                        <w:szCs w:val="21"/>
                      </w:rPr>
                    </w:pPr>
                    <w:r>
                      <w:t>3,250,910.15</w:t>
                    </w:r>
                  </w:p>
                </w:tc>
              </w:tr>
            </w:sdtContent>
          </w:sdt>
          <w:sdt>
            <w:sdtPr>
              <w:rPr>
                <w:rFonts w:hint="eastAsia"/>
                <w:szCs w:val="21"/>
              </w:rPr>
              <w:alias w:val="应交税金明细"/>
              <w:tag w:val="_GBC_0480c028aa8b4cf2885f8f1d9b64c155"/>
              <w:id w:val="-1204630954"/>
              <w:lock w:val="sdtLocked"/>
            </w:sdtPr>
            <w:sdtEndPr/>
            <w:sdtContent>
              <w:tr w:rsidR="008A5C7D" w:rsidTr="008A5C7D">
                <w:trPr>
                  <w:cantSplit/>
                </w:trPr>
                <w:tc>
                  <w:tcPr>
                    <w:tcW w:w="1675" w:type="pct"/>
                  </w:tcPr>
                  <w:p w:rsidR="008A5C7D" w:rsidRDefault="00100223" w:rsidP="008A5C7D">
                    <w:pPr>
                      <w:pStyle w:val="afff4"/>
                      <w:ind w:right="105"/>
                      <w:rPr>
                        <w:szCs w:val="21"/>
                      </w:rPr>
                    </w:pPr>
                    <w:r>
                      <w:t>教育费附加</w:t>
                    </w:r>
                  </w:p>
                </w:tc>
                <w:tc>
                  <w:tcPr>
                    <w:tcW w:w="1661" w:type="pct"/>
                  </w:tcPr>
                  <w:p w:rsidR="008A5C7D" w:rsidRDefault="00100223" w:rsidP="008A5C7D">
                    <w:pPr>
                      <w:pStyle w:val="afff4"/>
                      <w:ind w:right="73"/>
                      <w:jc w:val="right"/>
                      <w:rPr>
                        <w:szCs w:val="21"/>
                      </w:rPr>
                    </w:pPr>
                    <w:r>
                      <w:t>237,540.46</w:t>
                    </w:r>
                  </w:p>
                </w:tc>
                <w:tc>
                  <w:tcPr>
                    <w:tcW w:w="1664" w:type="pct"/>
                  </w:tcPr>
                  <w:p w:rsidR="008A5C7D" w:rsidRDefault="00100223" w:rsidP="008A5C7D">
                    <w:pPr>
                      <w:pStyle w:val="afff4"/>
                      <w:jc w:val="right"/>
                      <w:rPr>
                        <w:szCs w:val="21"/>
                      </w:rPr>
                    </w:pPr>
                    <w:r>
                      <w:t>70,111.18</w:t>
                    </w:r>
                  </w:p>
                </w:tc>
              </w:tr>
            </w:sdtContent>
          </w:sdt>
          <w:sdt>
            <w:sdtPr>
              <w:rPr>
                <w:rFonts w:hint="eastAsia"/>
                <w:szCs w:val="21"/>
              </w:rPr>
              <w:alias w:val="应交税金明细"/>
              <w:tag w:val="_GBC_0480c028aa8b4cf2885f8f1d9b64c155"/>
              <w:id w:val="-1264149935"/>
              <w:lock w:val="sdtLocked"/>
            </w:sdtPr>
            <w:sdtEndPr/>
            <w:sdtContent>
              <w:tr w:rsidR="008A5C7D" w:rsidTr="008A5C7D">
                <w:trPr>
                  <w:cantSplit/>
                </w:trPr>
                <w:tc>
                  <w:tcPr>
                    <w:tcW w:w="1675" w:type="pct"/>
                  </w:tcPr>
                  <w:p w:rsidR="008A5C7D" w:rsidRDefault="00100223" w:rsidP="008A5C7D">
                    <w:pPr>
                      <w:pStyle w:val="afff4"/>
                      <w:ind w:right="105"/>
                      <w:rPr>
                        <w:szCs w:val="21"/>
                      </w:rPr>
                    </w:pPr>
                    <w:r>
                      <w:t>地方教育附加</w:t>
                    </w:r>
                  </w:p>
                </w:tc>
                <w:tc>
                  <w:tcPr>
                    <w:tcW w:w="1661" w:type="pct"/>
                  </w:tcPr>
                  <w:p w:rsidR="008A5C7D" w:rsidRDefault="00100223" w:rsidP="008A5C7D">
                    <w:pPr>
                      <w:pStyle w:val="afff4"/>
                      <w:ind w:right="73"/>
                      <w:jc w:val="right"/>
                      <w:rPr>
                        <w:szCs w:val="21"/>
                      </w:rPr>
                    </w:pPr>
                    <w:r>
                      <w:t>158,360.33</w:t>
                    </w:r>
                  </w:p>
                </w:tc>
                <w:tc>
                  <w:tcPr>
                    <w:tcW w:w="1664" w:type="pct"/>
                  </w:tcPr>
                  <w:p w:rsidR="008A5C7D" w:rsidRDefault="00100223" w:rsidP="008A5C7D">
                    <w:pPr>
                      <w:pStyle w:val="afff4"/>
                      <w:jc w:val="right"/>
                      <w:rPr>
                        <w:szCs w:val="21"/>
                      </w:rPr>
                    </w:pPr>
                    <w:r>
                      <w:t>46,740.77</w:t>
                    </w:r>
                  </w:p>
                </w:tc>
              </w:tr>
            </w:sdtContent>
          </w:sdt>
          <w:sdt>
            <w:sdtPr>
              <w:rPr>
                <w:rFonts w:hint="eastAsia"/>
                <w:szCs w:val="21"/>
              </w:rPr>
              <w:alias w:val="应交税金明细"/>
              <w:tag w:val="_GBC_0480c028aa8b4cf2885f8f1d9b64c155"/>
              <w:id w:val="1871260600"/>
              <w:lock w:val="sdtLocked"/>
            </w:sdtPr>
            <w:sdtEndPr/>
            <w:sdtContent>
              <w:tr w:rsidR="008A5C7D" w:rsidTr="008A5C7D">
                <w:trPr>
                  <w:cantSplit/>
                </w:trPr>
                <w:tc>
                  <w:tcPr>
                    <w:tcW w:w="1675" w:type="pct"/>
                  </w:tcPr>
                  <w:p w:rsidR="008A5C7D" w:rsidRDefault="00100223" w:rsidP="008A5C7D">
                    <w:pPr>
                      <w:pStyle w:val="afff4"/>
                      <w:ind w:right="105"/>
                      <w:rPr>
                        <w:szCs w:val="21"/>
                      </w:rPr>
                    </w:pPr>
                    <w:r>
                      <w:t>印花税</w:t>
                    </w:r>
                  </w:p>
                </w:tc>
                <w:tc>
                  <w:tcPr>
                    <w:tcW w:w="1661" w:type="pct"/>
                  </w:tcPr>
                  <w:p w:rsidR="008A5C7D" w:rsidRDefault="00100223" w:rsidP="008A5C7D">
                    <w:pPr>
                      <w:pStyle w:val="afff4"/>
                      <w:ind w:right="73"/>
                      <w:jc w:val="right"/>
                      <w:rPr>
                        <w:szCs w:val="21"/>
                      </w:rPr>
                    </w:pPr>
                    <w:r>
                      <w:t>8,430.77</w:t>
                    </w:r>
                  </w:p>
                </w:tc>
                <w:tc>
                  <w:tcPr>
                    <w:tcW w:w="1664" w:type="pct"/>
                  </w:tcPr>
                  <w:p w:rsidR="008A5C7D" w:rsidRDefault="00100223" w:rsidP="008A5C7D">
                    <w:pPr>
                      <w:pStyle w:val="afff4"/>
                      <w:jc w:val="right"/>
                      <w:rPr>
                        <w:szCs w:val="21"/>
                      </w:rPr>
                    </w:pPr>
                    <w:r>
                      <w:t>258,275.47</w:t>
                    </w:r>
                  </w:p>
                </w:tc>
              </w:tr>
            </w:sdtContent>
          </w:sdt>
          <w:sdt>
            <w:sdtPr>
              <w:rPr>
                <w:rFonts w:hint="eastAsia"/>
                <w:szCs w:val="21"/>
              </w:rPr>
              <w:alias w:val="应交税金明细"/>
              <w:tag w:val="_GBC_0480c028aa8b4cf2885f8f1d9b64c155"/>
              <w:id w:val="-2040733446"/>
              <w:lock w:val="sdtLocked"/>
            </w:sdtPr>
            <w:sdtEndPr/>
            <w:sdtContent>
              <w:tr w:rsidR="008A5C7D" w:rsidTr="008A5C7D">
                <w:trPr>
                  <w:cantSplit/>
                </w:trPr>
                <w:tc>
                  <w:tcPr>
                    <w:tcW w:w="1675" w:type="pct"/>
                  </w:tcPr>
                  <w:p w:rsidR="008A5C7D" w:rsidRDefault="00100223" w:rsidP="008A5C7D">
                    <w:pPr>
                      <w:pStyle w:val="afff4"/>
                      <w:ind w:right="105"/>
                      <w:rPr>
                        <w:szCs w:val="21"/>
                      </w:rPr>
                    </w:pPr>
                    <w:r>
                      <w:t>水利建设基金</w:t>
                    </w:r>
                  </w:p>
                </w:tc>
                <w:tc>
                  <w:tcPr>
                    <w:tcW w:w="1661" w:type="pct"/>
                  </w:tcPr>
                  <w:p w:rsidR="008A5C7D" w:rsidRDefault="00100223" w:rsidP="008A5C7D">
                    <w:pPr>
                      <w:pStyle w:val="afff4"/>
                      <w:ind w:right="73"/>
                      <w:jc w:val="right"/>
                      <w:rPr>
                        <w:szCs w:val="21"/>
                      </w:rPr>
                    </w:pPr>
                    <w:r>
                      <w:t>1,586.22</w:t>
                    </w:r>
                  </w:p>
                </w:tc>
                <w:tc>
                  <w:tcPr>
                    <w:tcW w:w="1664" w:type="pct"/>
                  </w:tcPr>
                  <w:p w:rsidR="008A5C7D" w:rsidRDefault="00100223" w:rsidP="008A5C7D">
                    <w:pPr>
                      <w:pStyle w:val="afff4"/>
                      <w:jc w:val="right"/>
                      <w:rPr>
                        <w:szCs w:val="21"/>
                      </w:rPr>
                    </w:pPr>
                    <w:r>
                      <w:t>2,311.22</w:t>
                    </w:r>
                  </w:p>
                </w:tc>
              </w:tr>
            </w:sdtContent>
          </w:sdt>
          <w:tr w:rsidR="008A5C7D" w:rsidTr="008A5C7D">
            <w:trPr>
              <w:cantSplit/>
            </w:trPr>
            <w:sdt>
              <w:sdtPr>
                <w:tag w:val="_PLD_ad567219cf614829af1a2928b1fa259b"/>
                <w:id w:val="1382369965"/>
                <w:lock w:val="sdtLocked"/>
              </w:sdtPr>
              <w:sdtEndPr/>
              <w:sdtContent>
                <w:tc>
                  <w:tcPr>
                    <w:tcW w:w="1675" w:type="pct"/>
                    <w:vAlign w:val="center"/>
                  </w:tcPr>
                  <w:p w:rsidR="008A5C7D" w:rsidRDefault="00100223" w:rsidP="008A5C7D">
                    <w:pPr>
                      <w:pStyle w:val="afff4"/>
                      <w:ind w:right="105"/>
                      <w:jc w:val="center"/>
                      <w:rPr>
                        <w:szCs w:val="21"/>
                      </w:rPr>
                    </w:pPr>
                    <w:r>
                      <w:rPr>
                        <w:rFonts w:hint="eastAsia"/>
                        <w:szCs w:val="21"/>
                      </w:rPr>
                      <w:t>合计</w:t>
                    </w:r>
                  </w:p>
                </w:tc>
              </w:sdtContent>
            </w:sdt>
            <w:tc>
              <w:tcPr>
                <w:tcW w:w="1661" w:type="pct"/>
              </w:tcPr>
              <w:p w:rsidR="008A5C7D" w:rsidRDefault="00100223" w:rsidP="008A5C7D">
                <w:pPr>
                  <w:pStyle w:val="afff4"/>
                  <w:ind w:right="73"/>
                  <w:jc w:val="right"/>
                  <w:rPr>
                    <w:szCs w:val="21"/>
                  </w:rPr>
                </w:pPr>
                <w:r>
                  <w:t>51,689,536.12</w:t>
                </w:r>
              </w:p>
            </w:tc>
            <w:tc>
              <w:tcPr>
                <w:tcW w:w="1664" w:type="pct"/>
              </w:tcPr>
              <w:p w:rsidR="008A5C7D" w:rsidRDefault="00100223" w:rsidP="008A5C7D">
                <w:pPr>
                  <w:pStyle w:val="afff4"/>
                  <w:jc w:val="right"/>
                  <w:rPr>
                    <w:szCs w:val="21"/>
                  </w:rPr>
                </w:pPr>
                <w:r>
                  <w:t>95,940,752.94</w:t>
                </w:r>
              </w:p>
            </w:tc>
          </w:tr>
        </w:tbl>
        <w:p w:rsidR="008A5C7D" w:rsidRDefault="008A5C7D">
          <w:pPr>
            <w:pStyle w:val="afff4"/>
          </w:pPr>
        </w:p>
        <w:p w:rsidR="008A5C7D" w:rsidRDefault="00100223">
          <w:pPr>
            <w:pStyle w:val="afff4"/>
            <w:rPr>
              <w:szCs w:val="21"/>
            </w:rPr>
          </w:pPr>
          <w:r>
            <w:rPr>
              <w:rFonts w:hint="eastAsia"/>
              <w:szCs w:val="21"/>
            </w:rPr>
            <w:t>其他说明：</w:t>
          </w:r>
        </w:p>
        <w:sdt>
          <w:sdtPr>
            <w:rPr>
              <w:szCs w:val="21"/>
            </w:rPr>
            <w:alias w:val="应交税金的说明"/>
            <w:tag w:val="_GBC_fb59f8f9de2d41c3aaf0dc3b0970dd91"/>
            <w:id w:val="472566491"/>
            <w:lock w:val="sdtLocked"/>
            <w:placeholder>
              <w:docPart w:val="GBC22222222222222222222222222222"/>
            </w:placeholder>
          </w:sdtPr>
          <w:sdtEndPr/>
          <w:sdtContent>
            <w:p w:rsidR="008A5C7D" w:rsidRDefault="00100223">
              <w:pPr>
                <w:pStyle w:val="afff4"/>
                <w:rPr>
                  <w:szCs w:val="21"/>
                </w:rPr>
              </w:pPr>
              <w:r>
                <w:rPr>
                  <w:rFonts w:hint="eastAsia"/>
                  <w:szCs w:val="21"/>
                </w:rPr>
                <w:t>无</w:t>
              </w:r>
            </w:p>
          </w:sdtContent>
        </w:sdt>
      </w:sdtContent>
    </w:sdt>
    <w:p w:rsidR="008A5C7D" w:rsidRDefault="008A5C7D">
      <w:pPr>
        <w:pStyle w:val="afff4"/>
        <w:rPr>
          <w:szCs w:val="21"/>
        </w:rPr>
      </w:pPr>
    </w:p>
    <w:sdt>
      <w:sdtPr>
        <w:rPr>
          <w:rFonts w:ascii="宋体" w:hAnsi="宋体" w:cs="宋体"/>
          <w:b w:val="0"/>
          <w:bCs w:val="0"/>
          <w:kern w:val="0"/>
          <w:sz w:val="21"/>
          <w:szCs w:val="22"/>
        </w:rPr>
        <w:alias w:val="模块:应付利息"/>
        <w:tag w:val="_GBC_da4ff9d4ac784b77873e975cd7cd47d4"/>
        <w:id w:val="824169493"/>
        <w:lock w:val="sdtLocked"/>
        <w:placeholder>
          <w:docPart w:val="GBC22222222222222222222222222222"/>
        </w:placeholder>
      </w:sdtPr>
      <w:sdtEndPr>
        <w:rPr>
          <w:szCs w:val="21"/>
        </w:r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应付利息</w:t>
          </w:r>
        </w:p>
        <w:sdt>
          <w:sdtPr>
            <w:alias w:val="是否适用：应付利息[双击切换]"/>
            <w:tag w:val="_GBC_3abb3572126241deac53da8ccedb26d2"/>
            <w:id w:val="315693969"/>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rPr>
              <w:szCs w:val="21"/>
            </w:rPr>
          </w:pPr>
          <w:r>
            <w:rPr>
              <w:rFonts w:hint="eastAsia"/>
              <w:szCs w:val="21"/>
            </w:rPr>
            <w:t>重要的已逾期未支付的利息情况：</w:t>
          </w:r>
        </w:p>
        <w:sdt>
          <w:sdtPr>
            <w:rPr>
              <w:szCs w:val="21"/>
            </w:rPr>
            <w:alias w:val="是否适用：重要的已逾期未支付的利息情况[双击切换]"/>
            <w:tag w:val="_GBC_12e2261750384dab96c63d70e8d1e780"/>
            <w:id w:val="-605963911"/>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100223">
          <w:pPr>
            <w:pStyle w:val="afff4"/>
            <w:spacing w:before="60" w:after="60"/>
            <w:rPr>
              <w:szCs w:val="21"/>
            </w:rPr>
          </w:pPr>
          <w:r>
            <w:rPr>
              <w:rFonts w:hint="eastAsia"/>
              <w:szCs w:val="21"/>
            </w:rPr>
            <w:t>其他说明：</w:t>
          </w:r>
        </w:p>
        <w:sdt>
          <w:sdtPr>
            <w:rPr>
              <w:szCs w:val="21"/>
            </w:rPr>
            <w:alias w:val="是否适用：应付利息说明[双击切换]"/>
            <w:tag w:val="_GBC_de57ecea870945af8d235048c56803cd"/>
            <w:id w:val="-1003353925"/>
            <w:lock w:val="sdtContentLocked"/>
            <w:placeholder>
              <w:docPart w:val="GBC22222222222222222222222222222"/>
            </w:placeholder>
          </w:sdtPr>
          <w:sdtEndPr/>
          <w:sdtContent>
            <w:p w:rsidR="008A5C7D" w:rsidRDefault="00100223" w:rsidP="008A5C7D">
              <w:pPr>
                <w:pStyle w:val="afff4"/>
                <w:spacing w:before="60" w:after="60"/>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rPr>
          <w:szCs w:val="21"/>
        </w:rPr>
      </w:pPr>
    </w:p>
    <w:sdt>
      <w:sdtPr>
        <w:rPr>
          <w:rFonts w:ascii="宋体" w:hAnsi="宋体" w:cs="宋体"/>
          <w:b w:val="0"/>
          <w:bCs w:val="0"/>
          <w:kern w:val="0"/>
          <w:sz w:val="21"/>
          <w:szCs w:val="21"/>
        </w:rPr>
        <w:alias w:val="模块:应付股利"/>
        <w:tag w:val="_GBC_d4fd791dab3942c3a5e9d60bb5280141"/>
        <w:id w:val="-808328931"/>
        <w:lock w:val="sdtLocked"/>
        <w:placeholder>
          <w:docPart w:val="GBC22222222222222222222222222222"/>
        </w:placeholder>
      </w:sdt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应付股利</w:t>
          </w:r>
        </w:p>
        <w:sdt>
          <w:sdtPr>
            <w:alias w:val="是否适用：应付股利[双击切换]"/>
            <w:tag w:val="_GBC_f4a78fedf50b4dcd99a087f79207fd89"/>
            <w:id w:val="-1611281219"/>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snapToGrid w:val="0"/>
            <w:rPr>
              <w:szCs w:val="21"/>
            </w:rPr>
          </w:pPr>
        </w:p>
      </w:sdtContent>
    </w:sdt>
    <w:p w:rsidR="008A5C7D" w:rsidRDefault="008A5C7D">
      <w:pPr>
        <w:pStyle w:val="afff4"/>
        <w:rPr>
          <w:szCs w:val="21"/>
        </w:rPr>
      </w:pPr>
    </w:p>
    <w:sdt>
      <w:sdtPr>
        <w:rPr>
          <w:rFonts w:ascii="宋体" w:hAnsi="宋体" w:cs="宋体" w:hint="eastAsia"/>
          <w:b w:val="0"/>
          <w:bCs w:val="0"/>
          <w:kern w:val="0"/>
          <w:sz w:val="21"/>
          <w:szCs w:val="21"/>
        </w:rPr>
        <w:alias w:val="模块:其他应付款"/>
        <w:tag w:val="_GBC_ad6e4257b49b407a9fbffc30a1e95eb5"/>
        <w:id w:val="449451029"/>
        <w:lock w:val="sdtLocked"/>
        <w:placeholder>
          <w:docPart w:val="GBC22222222222222222222222222222"/>
        </w:placeholder>
      </w:sdtPr>
      <w:sdtEndPr>
        <w:rPr>
          <w:rFonts w:hint="default"/>
        </w:r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其他应付款</w:t>
          </w:r>
        </w:p>
        <w:p w:rsidR="008A5C7D" w:rsidRDefault="00100223" w:rsidP="007716CA">
          <w:pPr>
            <w:pStyle w:val="afff6"/>
            <w:numPr>
              <w:ilvl w:val="3"/>
              <w:numId w:val="57"/>
            </w:numPr>
            <w:tabs>
              <w:tab w:val="left" w:pos="644"/>
              <w:tab w:val="left" w:pos="709"/>
            </w:tabs>
            <w:rPr>
              <w:rFonts w:ascii="宋体" w:hAnsi="宋体"/>
              <w:szCs w:val="21"/>
            </w:rPr>
          </w:pPr>
          <w:r>
            <w:rPr>
              <w:rFonts w:ascii="宋体" w:hAnsi="宋体" w:hint="eastAsia"/>
              <w:szCs w:val="21"/>
            </w:rPr>
            <w:t>按款项性质列示其他应付款</w:t>
          </w:r>
        </w:p>
        <w:sdt>
          <w:sdtPr>
            <w:alias w:val="是否适用：按款项性质列示其他应付款[双击切换]"/>
            <w:tag w:val="_GBC_32c858d4a33f4670b512d4b8c3471a37"/>
            <w:id w:val="1971623807"/>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其他应付款情况"/>
              <w:tag w:val="_GBC_0b147017235c43199ff0628236008466"/>
              <w:id w:val="893781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fe238940c1434a6aab41041c1f8c09cd"/>
              <w:id w:val="6314545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8A5C7D" w:rsidTr="008A5C7D">
            <w:sdt>
              <w:sdtPr>
                <w:tag w:val="_PLD_e8af12fdbd954e32a91aee2867fdc20d"/>
                <w:id w:val="-1771466280"/>
                <w:lock w:val="sdtLocked"/>
              </w:sdtPr>
              <w:sdtEndPr/>
              <w:sdtContent>
                <w:tc>
                  <w:tcPr>
                    <w:tcW w:w="1615" w:type="pct"/>
                    <w:shd w:val="clear" w:color="auto" w:fill="auto"/>
                  </w:tcPr>
                  <w:p w:rsidR="008A5C7D" w:rsidRDefault="00100223" w:rsidP="008A5C7D">
                    <w:pPr>
                      <w:pStyle w:val="afff4"/>
                      <w:jc w:val="center"/>
                      <w:rPr>
                        <w:szCs w:val="21"/>
                      </w:rPr>
                    </w:pPr>
                    <w:r>
                      <w:rPr>
                        <w:rFonts w:hint="eastAsia"/>
                        <w:szCs w:val="21"/>
                      </w:rPr>
                      <w:t>项目</w:t>
                    </w:r>
                  </w:p>
                </w:tc>
              </w:sdtContent>
            </w:sdt>
            <w:sdt>
              <w:sdtPr>
                <w:tag w:val="_PLD_6a30cb15e1034a78a71ba97e720e13dd"/>
                <w:id w:val="1885976728"/>
                <w:lock w:val="sdtLocked"/>
              </w:sdtPr>
              <w:sdtEndPr/>
              <w:sdtContent>
                <w:tc>
                  <w:tcPr>
                    <w:tcW w:w="1657" w:type="pct"/>
                    <w:shd w:val="clear" w:color="auto" w:fill="auto"/>
                  </w:tcPr>
                  <w:p w:rsidR="008A5C7D" w:rsidRDefault="00100223" w:rsidP="008A5C7D">
                    <w:pPr>
                      <w:pStyle w:val="afff4"/>
                      <w:jc w:val="center"/>
                      <w:rPr>
                        <w:szCs w:val="21"/>
                      </w:rPr>
                    </w:pPr>
                    <w:r>
                      <w:rPr>
                        <w:rFonts w:hint="eastAsia"/>
                        <w:szCs w:val="21"/>
                      </w:rPr>
                      <w:t>期末余额</w:t>
                    </w:r>
                  </w:p>
                </w:tc>
              </w:sdtContent>
            </w:sdt>
            <w:sdt>
              <w:sdtPr>
                <w:tag w:val="_PLD_1bbb9615a7024759af2679595303595b"/>
                <w:id w:val="-194541282"/>
                <w:lock w:val="sdtLocked"/>
              </w:sdtPr>
              <w:sdtEndPr/>
              <w:sdtContent>
                <w:tc>
                  <w:tcPr>
                    <w:tcW w:w="1728" w:type="pct"/>
                    <w:shd w:val="clear" w:color="auto" w:fill="auto"/>
                  </w:tcPr>
                  <w:p w:rsidR="008A5C7D" w:rsidRDefault="00100223" w:rsidP="008A5C7D">
                    <w:pPr>
                      <w:pStyle w:val="afff4"/>
                      <w:jc w:val="center"/>
                      <w:rPr>
                        <w:szCs w:val="21"/>
                      </w:rPr>
                    </w:pPr>
                    <w:r>
                      <w:rPr>
                        <w:rFonts w:hint="eastAsia"/>
                        <w:szCs w:val="21"/>
                      </w:rPr>
                      <w:t>期初余额</w:t>
                    </w:r>
                  </w:p>
                </w:tc>
              </w:sdtContent>
            </w:sdt>
          </w:tr>
          <w:sdt>
            <w:sdtPr>
              <w:rPr>
                <w:rFonts w:hint="eastAsia"/>
                <w:szCs w:val="21"/>
              </w:rPr>
              <w:alias w:val="其他应付款情况明细"/>
              <w:tag w:val="_GBC_7f5dd84b3a9443a6a91ba6f6873b75be"/>
              <w:id w:val="-1527629635"/>
              <w:lock w:val="sdtLocked"/>
            </w:sdtPr>
            <w:sdtEndPr>
              <w:rPr>
                <w:rFonts w:hint="default"/>
              </w:rPr>
            </w:sdtEndPr>
            <w:sdtContent>
              <w:tr w:rsidR="008A5C7D" w:rsidTr="008A5C7D">
                <w:tc>
                  <w:tcPr>
                    <w:tcW w:w="1615" w:type="pct"/>
                    <w:shd w:val="clear" w:color="auto" w:fill="auto"/>
                  </w:tcPr>
                  <w:p w:rsidR="008A5C7D" w:rsidRDefault="00100223" w:rsidP="008A5C7D">
                    <w:pPr>
                      <w:pStyle w:val="afff4"/>
                      <w:rPr>
                        <w:szCs w:val="21"/>
                      </w:rPr>
                    </w:pPr>
                    <w:r>
                      <w:t>押金保证金</w:t>
                    </w:r>
                  </w:p>
                </w:tc>
                <w:tc>
                  <w:tcPr>
                    <w:tcW w:w="1657" w:type="pct"/>
                    <w:shd w:val="clear" w:color="auto" w:fill="auto"/>
                  </w:tcPr>
                  <w:p w:rsidR="008A5C7D" w:rsidRDefault="00100223" w:rsidP="008A5C7D">
                    <w:pPr>
                      <w:pStyle w:val="afff4"/>
                      <w:jc w:val="right"/>
                      <w:rPr>
                        <w:szCs w:val="21"/>
                      </w:rPr>
                    </w:pPr>
                    <w:r>
                      <w:t>185,824,423.88</w:t>
                    </w:r>
                  </w:p>
                </w:tc>
                <w:tc>
                  <w:tcPr>
                    <w:tcW w:w="1728" w:type="pct"/>
                    <w:shd w:val="clear" w:color="auto" w:fill="auto"/>
                  </w:tcPr>
                  <w:p w:rsidR="008A5C7D" w:rsidRDefault="00100223" w:rsidP="008A5C7D">
                    <w:pPr>
                      <w:pStyle w:val="afff4"/>
                      <w:jc w:val="right"/>
                      <w:rPr>
                        <w:szCs w:val="21"/>
                      </w:rPr>
                    </w:pPr>
                    <w:r>
                      <w:t>146,675,027.23</w:t>
                    </w:r>
                  </w:p>
                </w:tc>
              </w:tr>
            </w:sdtContent>
          </w:sdt>
          <w:sdt>
            <w:sdtPr>
              <w:rPr>
                <w:rFonts w:hint="eastAsia"/>
                <w:szCs w:val="21"/>
              </w:rPr>
              <w:alias w:val="其他应付款情况明细"/>
              <w:tag w:val="_GBC_7f5dd84b3a9443a6a91ba6f6873b75be"/>
              <w:id w:val="-66501842"/>
              <w:lock w:val="sdtLocked"/>
            </w:sdtPr>
            <w:sdtEndPr>
              <w:rPr>
                <w:rFonts w:hint="default"/>
              </w:rPr>
            </w:sdtEndPr>
            <w:sdtContent>
              <w:tr w:rsidR="008A5C7D" w:rsidTr="008A5C7D">
                <w:tc>
                  <w:tcPr>
                    <w:tcW w:w="1615" w:type="pct"/>
                    <w:shd w:val="clear" w:color="auto" w:fill="auto"/>
                  </w:tcPr>
                  <w:p w:rsidR="008A5C7D" w:rsidRDefault="00100223" w:rsidP="008A5C7D">
                    <w:pPr>
                      <w:pStyle w:val="afff4"/>
                      <w:rPr>
                        <w:szCs w:val="21"/>
                      </w:rPr>
                    </w:pPr>
                    <w:r>
                      <w:t>应付暂收款</w:t>
                    </w:r>
                  </w:p>
                </w:tc>
                <w:tc>
                  <w:tcPr>
                    <w:tcW w:w="1657" w:type="pct"/>
                    <w:shd w:val="clear" w:color="auto" w:fill="auto"/>
                  </w:tcPr>
                  <w:p w:rsidR="008A5C7D" w:rsidRDefault="00100223" w:rsidP="008A5C7D">
                    <w:pPr>
                      <w:pStyle w:val="afff4"/>
                      <w:jc w:val="right"/>
                      <w:rPr>
                        <w:szCs w:val="21"/>
                      </w:rPr>
                    </w:pPr>
                    <w:r>
                      <w:t>1,368,732.00</w:t>
                    </w:r>
                  </w:p>
                </w:tc>
                <w:tc>
                  <w:tcPr>
                    <w:tcW w:w="1728" w:type="pct"/>
                    <w:shd w:val="clear" w:color="auto" w:fill="auto"/>
                  </w:tcPr>
                  <w:p w:rsidR="008A5C7D" w:rsidRDefault="00100223" w:rsidP="008A5C7D">
                    <w:pPr>
                      <w:pStyle w:val="afff4"/>
                      <w:jc w:val="right"/>
                      <w:rPr>
                        <w:szCs w:val="21"/>
                      </w:rPr>
                    </w:pPr>
                    <w:r>
                      <w:t>2,389,119.27</w:t>
                    </w:r>
                  </w:p>
                </w:tc>
              </w:tr>
            </w:sdtContent>
          </w:sdt>
          <w:sdt>
            <w:sdtPr>
              <w:rPr>
                <w:rFonts w:hint="eastAsia"/>
                <w:szCs w:val="21"/>
              </w:rPr>
              <w:alias w:val="其他应付款情况明细"/>
              <w:tag w:val="_GBC_7f5dd84b3a9443a6a91ba6f6873b75be"/>
              <w:id w:val="-1719264248"/>
              <w:lock w:val="sdtLocked"/>
            </w:sdtPr>
            <w:sdtEndPr>
              <w:rPr>
                <w:rFonts w:hint="default"/>
              </w:rPr>
            </w:sdtEndPr>
            <w:sdtContent>
              <w:tr w:rsidR="008A5C7D" w:rsidTr="008A5C7D">
                <w:tc>
                  <w:tcPr>
                    <w:tcW w:w="1615" w:type="pct"/>
                    <w:shd w:val="clear" w:color="auto" w:fill="auto"/>
                  </w:tcPr>
                  <w:p w:rsidR="008A5C7D" w:rsidRDefault="00100223" w:rsidP="008A5C7D">
                    <w:pPr>
                      <w:pStyle w:val="afff4"/>
                      <w:rPr>
                        <w:szCs w:val="21"/>
                      </w:rPr>
                    </w:pPr>
                    <w:r>
                      <w:t>应付股权受让款</w:t>
                    </w:r>
                  </w:p>
                </w:tc>
                <w:tc>
                  <w:tcPr>
                    <w:tcW w:w="1657" w:type="pct"/>
                    <w:shd w:val="clear" w:color="auto" w:fill="auto"/>
                  </w:tcPr>
                  <w:p w:rsidR="008A5C7D" w:rsidRDefault="008A5C7D" w:rsidP="008A5C7D">
                    <w:pPr>
                      <w:pStyle w:val="afff4"/>
                      <w:jc w:val="right"/>
                      <w:rPr>
                        <w:szCs w:val="21"/>
                      </w:rPr>
                    </w:pPr>
                  </w:p>
                </w:tc>
                <w:tc>
                  <w:tcPr>
                    <w:tcW w:w="1728" w:type="pct"/>
                    <w:shd w:val="clear" w:color="auto" w:fill="auto"/>
                  </w:tcPr>
                  <w:p w:rsidR="008A5C7D" w:rsidRDefault="00100223" w:rsidP="008A5C7D">
                    <w:pPr>
                      <w:pStyle w:val="afff4"/>
                      <w:jc w:val="right"/>
                      <w:rPr>
                        <w:szCs w:val="21"/>
                      </w:rPr>
                    </w:pPr>
                    <w:r>
                      <w:t>181,802,208.00</w:t>
                    </w:r>
                  </w:p>
                </w:tc>
              </w:tr>
            </w:sdtContent>
          </w:sdt>
          <w:sdt>
            <w:sdtPr>
              <w:rPr>
                <w:rFonts w:hint="eastAsia"/>
                <w:szCs w:val="21"/>
              </w:rPr>
              <w:alias w:val="其他应付款情况明细"/>
              <w:tag w:val="_GBC_7f5dd84b3a9443a6a91ba6f6873b75be"/>
              <w:id w:val="-1121461639"/>
              <w:lock w:val="sdtLocked"/>
            </w:sdtPr>
            <w:sdtEndPr>
              <w:rPr>
                <w:rFonts w:hint="default"/>
              </w:rPr>
            </w:sdtEndPr>
            <w:sdtContent>
              <w:tr w:rsidR="008A5C7D" w:rsidTr="008A5C7D">
                <w:tc>
                  <w:tcPr>
                    <w:tcW w:w="1615" w:type="pct"/>
                    <w:shd w:val="clear" w:color="auto" w:fill="auto"/>
                  </w:tcPr>
                  <w:p w:rsidR="008A5C7D" w:rsidRDefault="00100223" w:rsidP="008A5C7D">
                    <w:pPr>
                      <w:pStyle w:val="afff4"/>
                      <w:rPr>
                        <w:szCs w:val="21"/>
                      </w:rPr>
                    </w:pPr>
                    <w:r>
                      <w:t>其他</w:t>
                    </w:r>
                  </w:p>
                </w:tc>
                <w:tc>
                  <w:tcPr>
                    <w:tcW w:w="1657" w:type="pct"/>
                    <w:shd w:val="clear" w:color="auto" w:fill="auto"/>
                  </w:tcPr>
                  <w:p w:rsidR="008A5C7D" w:rsidRDefault="00100223" w:rsidP="008A5C7D">
                    <w:pPr>
                      <w:pStyle w:val="afff4"/>
                      <w:jc w:val="right"/>
                      <w:rPr>
                        <w:szCs w:val="21"/>
                      </w:rPr>
                    </w:pPr>
                    <w:r>
                      <w:t>13,042,655.63</w:t>
                    </w:r>
                  </w:p>
                </w:tc>
                <w:tc>
                  <w:tcPr>
                    <w:tcW w:w="1728" w:type="pct"/>
                    <w:shd w:val="clear" w:color="auto" w:fill="auto"/>
                  </w:tcPr>
                  <w:p w:rsidR="008A5C7D" w:rsidRDefault="00100223" w:rsidP="008A5C7D">
                    <w:pPr>
                      <w:pStyle w:val="afff4"/>
                      <w:jc w:val="right"/>
                      <w:rPr>
                        <w:szCs w:val="21"/>
                      </w:rPr>
                    </w:pPr>
                    <w:r>
                      <w:t>11,173,715.05</w:t>
                    </w:r>
                  </w:p>
                </w:tc>
              </w:tr>
            </w:sdtContent>
          </w:sdt>
          <w:tr w:rsidR="008A5C7D" w:rsidTr="008A5C7D">
            <w:sdt>
              <w:sdtPr>
                <w:tag w:val="_PLD_3571c54492d0444abe7bda431cc06c80"/>
                <w:id w:val="-1278559930"/>
                <w:lock w:val="sdtLocked"/>
              </w:sdtPr>
              <w:sdtEndPr/>
              <w:sdtContent>
                <w:tc>
                  <w:tcPr>
                    <w:tcW w:w="1615" w:type="pct"/>
                    <w:shd w:val="clear" w:color="auto" w:fill="auto"/>
                  </w:tcPr>
                  <w:p w:rsidR="008A5C7D" w:rsidRDefault="00100223" w:rsidP="008A5C7D">
                    <w:pPr>
                      <w:pStyle w:val="afff4"/>
                      <w:jc w:val="center"/>
                      <w:rPr>
                        <w:color w:val="000000" w:themeColor="text1"/>
                        <w:szCs w:val="21"/>
                      </w:rPr>
                    </w:pPr>
                    <w:r>
                      <w:rPr>
                        <w:rFonts w:hint="eastAsia"/>
                        <w:color w:val="000000" w:themeColor="text1"/>
                        <w:szCs w:val="21"/>
                      </w:rPr>
                      <w:t>合计</w:t>
                    </w:r>
                  </w:p>
                </w:tc>
              </w:sdtContent>
            </w:sdt>
            <w:tc>
              <w:tcPr>
                <w:tcW w:w="1657" w:type="pct"/>
                <w:shd w:val="clear" w:color="auto" w:fill="auto"/>
              </w:tcPr>
              <w:p w:rsidR="008A5C7D" w:rsidRDefault="00100223" w:rsidP="008A5C7D">
                <w:pPr>
                  <w:pStyle w:val="afff4"/>
                  <w:jc w:val="right"/>
                  <w:rPr>
                    <w:szCs w:val="21"/>
                  </w:rPr>
                </w:pPr>
                <w:r>
                  <w:t>200,235,811.51</w:t>
                </w:r>
              </w:p>
            </w:tc>
            <w:tc>
              <w:tcPr>
                <w:tcW w:w="1728" w:type="pct"/>
                <w:shd w:val="clear" w:color="auto" w:fill="auto"/>
              </w:tcPr>
              <w:p w:rsidR="008A5C7D" w:rsidRDefault="00100223" w:rsidP="008A5C7D">
                <w:pPr>
                  <w:pStyle w:val="afff4"/>
                  <w:jc w:val="right"/>
                  <w:rPr>
                    <w:szCs w:val="21"/>
                  </w:rPr>
                </w:pPr>
                <w:r>
                  <w:t>342,040,069.55</w:t>
                </w:r>
              </w:p>
            </w:tc>
          </w:tr>
        </w:tbl>
        <w:p w:rsidR="008A5C7D" w:rsidRDefault="008A5C7D">
          <w:pPr>
            <w:pStyle w:val="afff4"/>
          </w:pPr>
        </w:p>
        <w:p w:rsidR="008A5C7D" w:rsidRDefault="00100223" w:rsidP="007716CA">
          <w:pPr>
            <w:pStyle w:val="afff6"/>
            <w:numPr>
              <w:ilvl w:val="3"/>
              <w:numId w:val="57"/>
            </w:numPr>
            <w:tabs>
              <w:tab w:val="left" w:pos="644"/>
              <w:tab w:val="left" w:pos="709"/>
            </w:tabs>
          </w:pPr>
          <w:r>
            <w:rPr>
              <w:rFonts w:hint="eastAsia"/>
            </w:rPr>
            <w:t>账龄超过</w:t>
          </w:r>
          <w:r>
            <w:t>1</w:t>
          </w:r>
          <w:r>
            <w:t>年的重要其他应付款</w:t>
          </w:r>
        </w:p>
        <w:sdt>
          <w:sdtPr>
            <w:alias w:val="是否适用：账龄超过1年的重要其他应付款[双击切换]"/>
            <w:tag w:val="_GBC_6b842cccfed2455fb63f3cf43e46e28f"/>
            <w:id w:val="219794362"/>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t>单位:</w:t>
          </w:r>
          <w:sdt>
            <w:sdtPr>
              <w:rPr>
                <w:rFonts w:hint="eastAsia"/>
              </w:rPr>
              <w:alias w:val="单位：财务附注：账龄超过1年的重要其他应付款"/>
              <w:tag w:val="_GBC_ae4dd9e0a5cc49aa84608e4d595c2fa0"/>
              <w:id w:val="-162388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账龄超过1年的重要其他应付款"/>
              <w:tag w:val="_GBC_02aa23657afb4155b8f67ef835bcf55d"/>
              <w:id w:val="6431737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gridCol w:w="3028"/>
            <w:gridCol w:w="3113"/>
          </w:tblGrid>
          <w:tr w:rsidR="008A5C7D" w:rsidTr="008A5C7D">
            <w:trPr>
              <w:trHeight w:val="269"/>
            </w:trPr>
            <w:bookmarkStart w:id="55" w:name="_Toc215903165" w:displacedByCustomXml="next"/>
            <w:sdt>
              <w:sdtPr>
                <w:tag w:val="_PLD_9d1ff04ee5d74001a15723a5315d4453"/>
                <w:id w:val="-1113896393"/>
                <w:lock w:val="sdtLocked"/>
              </w:sdtPr>
              <w:sdtEndPr/>
              <w:sdtContent>
                <w:tc>
                  <w:tcPr>
                    <w:tcW w:w="1607" w:type="pct"/>
                    <w:shd w:val="clear" w:color="auto" w:fill="auto"/>
                    <w:vAlign w:val="center"/>
                  </w:tcPr>
                  <w:p w:rsidR="008A5C7D" w:rsidRDefault="00100223" w:rsidP="008A5C7D">
                    <w:pPr>
                      <w:pStyle w:val="afff4"/>
                      <w:jc w:val="center"/>
                      <w:rPr>
                        <w:szCs w:val="21"/>
                      </w:rPr>
                    </w:pPr>
                    <w:r>
                      <w:rPr>
                        <w:rFonts w:hint="eastAsia"/>
                        <w:szCs w:val="21"/>
                      </w:rPr>
                      <w:t>项目</w:t>
                    </w:r>
                  </w:p>
                </w:tc>
              </w:sdtContent>
            </w:sdt>
            <w:sdt>
              <w:sdtPr>
                <w:tag w:val="_PLD_e18ca74faced4a9c9378ac5db8b2365e"/>
                <w:id w:val="2000769319"/>
                <w:lock w:val="sdtLocked"/>
              </w:sdtPr>
              <w:sdtEndPr/>
              <w:sdtContent>
                <w:tc>
                  <w:tcPr>
                    <w:tcW w:w="1673" w:type="pct"/>
                    <w:shd w:val="clear" w:color="auto" w:fill="auto"/>
                    <w:vAlign w:val="center"/>
                  </w:tcPr>
                  <w:p w:rsidR="008A5C7D" w:rsidRDefault="00100223" w:rsidP="008A5C7D">
                    <w:pPr>
                      <w:pStyle w:val="afff4"/>
                      <w:jc w:val="center"/>
                      <w:rPr>
                        <w:szCs w:val="21"/>
                      </w:rPr>
                    </w:pPr>
                    <w:r>
                      <w:rPr>
                        <w:rFonts w:hint="eastAsia"/>
                        <w:szCs w:val="21"/>
                      </w:rPr>
                      <w:t>期末余额</w:t>
                    </w:r>
                  </w:p>
                </w:tc>
              </w:sdtContent>
            </w:sdt>
            <w:sdt>
              <w:sdtPr>
                <w:tag w:val="_PLD_e5b1c82aa66042afa8f96dd02a50daa9"/>
                <w:id w:val="-1889561725"/>
                <w:lock w:val="sdtLocked"/>
              </w:sdtPr>
              <w:sdtEndPr/>
              <w:sdtContent>
                <w:tc>
                  <w:tcPr>
                    <w:tcW w:w="1720" w:type="pct"/>
                    <w:shd w:val="clear" w:color="auto" w:fill="auto"/>
                    <w:vAlign w:val="center"/>
                  </w:tcPr>
                  <w:p w:rsidR="008A5C7D" w:rsidRDefault="00100223" w:rsidP="008A5C7D">
                    <w:pPr>
                      <w:pStyle w:val="afff4"/>
                      <w:jc w:val="center"/>
                      <w:rPr>
                        <w:szCs w:val="21"/>
                      </w:rPr>
                    </w:pPr>
                    <w:r>
                      <w:rPr>
                        <w:rFonts w:hint="eastAsia"/>
                        <w:szCs w:val="21"/>
                      </w:rPr>
                      <w:t>未偿还或结转的原因</w:t>
                    </w:r>
                  </w:p>
                </w:tc>
              </w:sdtContent>
            </w:sdt>
          </w:tr>
          <w:sdt>
            <w:sdtPr>
              <w:rPr>
                <w:szCs w:val="21"/>
              </w:rPr>
              <w:alias w:val="重要的账龄超过1年的其他应付款明细"/>
              <w:tag w:val="_GBC_b7cec93c711d40f48326998d7472e3e8"/>
              <w:id w:val="1495068865"/>
              <w:lock w:val="sdtLocked"/>
            </w:sdtPr>
            <w:sdtEndPr/>
            <w:sdtContent>
              <w:tr w:rsidR="008A5C7D" w:rsidTr="008A5C7D">
                <w:tc>
                  <w:tcPr>
                    <w:tcW w:w="1607" w:type="pct"/>
                    <w:tcBorders>
                      <w:bottom w:val="single" w:sz="4" w:space="0" w:color="auto"/>
                    </w:tcBorders>
                    <w:shd w:val="clear" w:color="auto" w:fill="auto"/>
                  </w:tcPr>
                  <w:p w:rsidR="008A5C7D" w:rsidRDefault="00100223" w:rsidP="008A5C7D">
                    <w:pPr>
                      <w:pStyle w:val="afff4"/>
                      <w:rPr>
                        <w:szCs w:val="21"/>
                      </w:rPr>
                    </w:pPr>
                    <w:r>
                      <w:t>北联市场保证金</w:t>
                    </w:r>
                  </w:p>
                </w:tc>
                <w:tc>
                  <w:tcPr>
                    <w:tcW w:w="1673" w:type="pct"/>
                    <w:shd w:val="clear" w:color="auto" w:fill="auto"/>
                  </w:tcPr>
                  <w:p w:rsidR="008A5C7D" w:rsidRDefault="00100223" w:rsidP="008A5C7D">
                    <w:pPr>
                      <w:pStyle w:val="afff4"/>
                      <w:jc w:val="right"/>
                      <w:rPr>
                        <w:szCs w:val="21"/>
                      </w:rPr>
                    </w:pPr>
                    <w:r>
                      <w:t>46,560,000.00</w:t>
                    </w:r>
                  </w:p>
                </w:tc>
                <w:tc>
                  <w:tcPr>
                    <w:tcW w:w="1720" w:type="pct"/>
                    <w:shd w:val="clear" w:color="auto" w:fill="auto"/>
                  </w:tcPr>
                  <w:p w:rsidR="008A5C7D" w:rsidRDefault="00100223" w:rsidP="008A5C7D">
                    <w:pPr>
                      <w:pStyle w:val="afff4"/>
                      <w:rPr>
                        <w:szCs w:val="21"/>
                      </w:rPr>
                    </w:pPr>
                    <w:r>
                      <w:t>未到期</w:t>
                    </w:r>
                  </w:p>
                </w:tc>
              </w:tr>
            </w:sdtContent>
          </w:sdt>
          <w:sdt>
            <w:sdtPr>
              <w:rPr>
                <w:szCs w:val="21"/>
              </w:rPr>
              <w:alias w:val="重要的账龄超过1年的其他应付款明细"/>
              <w:tag w:val="_GBC_b7cec93c711d40f48326998d7472e3e8"/>
              <w:id w:val="2024971123"/>
              <w:lock w:val="sdtLocked"/>
            </w:sdtPr>
            <w:sdtEndPr/>
            <w:sdtContent>
              <w:tr w:rsidR="008A5C7D" w:rsidTr="008A5C7D">
                <w:tc>
                  <w:tcPr>
                    <w:tcW w:w="1607" w:type="pct"/>
                    <w:tcBorders>
                      <w:bottom w:val="single" w:sz="4" w:space="0" w:color="auto"/>
                    </w:tcBorders>
                    <w:shd w:val="clear" w:color="auto" w:fill="auto"/>
                  </w:tcPr>
                  <w:p w:rsidR="008A5C7D" w:rsidRDefault="00100223" w:rsidP="008A5C7D">
                    <w:pPr>
                      <w:pStyle w:val="afff4"/>
                      <w:rPr>
                        <w:szCs w:val="21"/>
                      </w:rPr>
                    </w:pPr>
                    <w:r>
                      <w:t>东升路市场保证金</w:t>
                    </w:r>
                  </w:p>
                </w:tc>
                <w:tc>
                  <w:tcPr>
                    <w:tcW w:w="1673" w:type="pct"/>
                    <w:shd w:val="clear" w:color="auto" w:fill="auto"/>
                  </w:tcPr>
                  <w:p w:rsidR="008A5C7D" w:rsidRDefault="00100223" w:rsidP="008A5C7D">
                    <w:pPr>
                      <w:pStyle w:val="afff4"/>
                      <w:jc w:val="right"/>
                      <w:rPr>
                        <w:szCs w:val="21"/>
                      </w:rPr>
                    </w:pPr>
                    <w:r>
                      <w:t>23,940,000.00</w:t>
                    </w:r>
                  </w:p>
                </w:tc>
                <w:tc>
                  <w:tcPr>
                    <w:tcW w:w="1720" w:type="pct"/>
                    <w:shd w:val="clear" w:color="auto" w:fill="auto"/>
                  </w:tcPr>
                  <w:p w:rsidR="008A5C7D" w:rsidRDefault="00100223" w:rsidP="008A5C7D">
                    <w:pPr>
                      <w:pStyle w:val="afff4"/>
                      <w:rPr>
                        <w:szCs w:val="21"/>
                      </w:rPr>
                    </w:pPr>
                    <w:r>
                      <w:t>未到期</w:t>
                    </w:r>
                  </w:p>
                </w:tc>
              </w:tr>
            </w:sdtContent>
          </w:sdt>
          <w:sdt>
            <w:sdtPr>
              <w:rPr>
                <w:szCs w:val="21"/>
              </w:rPr>
              <w:alias w:val="重要的账龄超过1年的其他应付款明细"/>
              <w:tag w:val="_GBC_b7cec93c711d40f48326998d7472e3e8"/>
              <w:id w:val="-109204830"/>
              <w:lock w:val="sdtLocked"/>
            </w:sdtPr>
            <w:sdtEndPr/>
            <w:sdtContent>
              <w:tr w:rsidR="008A5C7D" w:rsidTr="008A5C7D">
                <w:tc>
                  <w:tcPr>
                    <w:tcW w:w="1607" w:type="pct"/>
                    <w:tcBorders>
                      <w:bottom w:val="single" w:sz="4" w:space="0" w:color="auto"/>
                    </w:tcBorders>
                    <w:shd w:val="clear" w:color="auto" w:fill="auto"/>
                  </w:tcPr>
                  <w:p w:rsidR="008A5C7D" w:rsidRDefault="00100223" w:rsidP="008A5C7D">
                    <w:pPr>
                      <w:pStyle w:val="afff4"/>
                      <w:rPr>
                        <w:szCs w:val="21"/>
                      </w:rPr>
                    </w:pPr>
                    <w:r>
                      <w:t>服装服饰市场保证金</w:t>
                    </w:r>
                  </w:p>
                </w:tc>
                <w:tc>
                  <w:tcPr>
                    <w:tcW w:w="1673" w:type="pct"/>
                    <w:shd w:val="clear" w:color="auto" w:fill="auto"/>
                  </w:tcPr>
                  <w:p w:rsidR="008A5C7D" w:rsidRDefault="00100223" w:rsidP="008A5C7D">
                    <w:pPr>
                      <w:pStyle w:val="afff4"/>
                      <w:jc w:val="right"/>
                      <w:rPr>
                        <w:szCs w:val="21"/>
                      </w:rPr>
                    </w:pPr>
                    <w:r>
                      <w:t>34,607,000.00</w:t>
                    </w:r>
                  </w:p>
                </w:tc>
                <w:tc>
                  <w:tcPr>
                    <w:tcW w:w="1720" w:type="pct"/>
                    <w:shd w:val="clear" w:color="auto" w:fill="auto"/>
                  </w:tcPr>
                  <w:p w:rsidR="008A5C7D" w:rsidRDefault="00100223" w:rsidP="008A5C7D">
                    <w:pPr>
                      <w:pStyle w:val="afff4"/>
                      <w:rPr>
                        <w:szCs w:val="21"/>
                      </w:rPr>
                    </w:pPr>
                    <w:r>
                      <w:t>未到期</w:t>
                    </w:r>
                  </w:p>
                </w:tc>
              </w:tr>
            </w:sdtContent>
          </w:sdt>
          <w:sdt>
            <w:sdtPr>
              <w:rPr>
                <w:szCs w:val="21"/>
              </w:rPr>
              <w:alias w:val="重要的账龄超过1年的其他应付款明细"/>
              <w:tag w:val="_GBC_b7cec93c711d40f48326998d7472e3e8"/>
              <w:id w:val="1562452099"/>
              <w:lock w:val="sdtLocked"/>
            </w:sdtPr>
            <w:sdtEndPr/>
            <w:sdtContent>
              <w:tr w:rsidR="008A5C7D" w:rsidTr="008A5C7D">
                <w:tc>
                  <w:tcPr>
                    <w:tcW w:w="1607" w:type="pct"/>
                    <w:tcBorders>
                      <w:bottom w:val="single" w:sz="4" w:space="0" w:color="auto"/>
                    </w:tcBorders>
                    <w:shd w:val="clear" w:color="auto" w:fill="auto"/>
                  </w:tcPr>
                  <w:p w:rsidR="008A5C7D" w:rsidRDefault="00100223" w:rsidP="008A5C7D">
                    <w:pPr>
                      <w:pStyle w:val="afff4"/>
                      <w:rPr>
                        <w:szCs w:val="21"/>
                      </w:rPr>
                    </w:pPr>
                    <w:r>
                      <w:t>坯布市场保证金</w:t>
                    </w:r>
                  </w:p>
                </w:tc>
                <w:tc>
                  <w:tcPr>
                    <w:tcW w:w="1673" w:type="pct"/>
                    <w:shd w:val="clear" w:color="auto" w:fill="auto"/>
                  </w:tcPr>
                  <w:p w:rsidR="008A5C7D" w:rsidRDefault="00100223" w:rsidP="008A5C7D">
                    <w:pPr>
                      <w:pStyle w:val="afff4"/>
                      <w:jc w:val="right"/>
                      <w:rPr>
                        <w:szCs w:val="21"/>
                      </w:rPr>
                    </w:pPr>
                    <w:r>
                      <w:t>25,170,105.00</w:t>
                    </w:r>
                  </w:p>
                </w:tc>
                <w:tc>
                  <w:tcPr>
                    <w:tcW w:w="1720" w:type="pct"/>
                    <w:shd w:val="clear" w:color="auto" w:fill="auto"/>
                  </w:tcPr>
                  <w:p w:rsidR="008A5C7D" w:rsidRDefault="00100223" w:rsidP="008A5C7D">
                    <w:pPr>
                      <w:pStyle w:val="afff4"/>
                      <w:rPr>
                        <w:szCs w:val="21"/>
                      </w:rPr>
                    </w:pPr>
                    <w:r>
                      <w:t>未到期</w:t>
                    </w:r>
                  </w:p>
                </w:tc>
              </w:tr>
            </w:sdtContent>
          </w:sdt>
          <w:sdt>
            <w:sdtPr>
              <w:rPr>
                <w:szCs w:val="21"/>
              </w:rPr>
              <w:alias w:val="重要的账龄超过1年的其他应付款明细"/>
              <w:tag w:val="_GBC_b7cec93c711d40f48326998d7472e3e8"/>
              <w:id w:val="-1786026232"/>
              <w:lock w:val="sdtLocked"/>
            </w:sdtPr>
            <w:sdtEndPr/>
            <w:sdtContent>
              <w:tr w:rsidR="008A5C7D" w:rsidTr="008A5C7D">
                <w:tc>
                  <w:tcPr>
                    <w:tcW w:w="1607" w:type="pct"/>
                    <w:tcBorders>
                      <w:bottom w:val="single" w:sz="4" w:space="0" w:color="auto"/>
                    </w:tcBorders>
                    <w:shd w:val="clear" w:color="auto" w:fill="auto"/>
                  </w:tcPr>
                  <w:p w:rsidR="008A5C7D" w:rsidRDefault="00100223" w:rsidP="008A5C7D">
                    <w:pPr>
                      <w:pStyle w:val="afff4"/>
                      <w:rPr>
                        <w:szCs w:val="21"/>
                      </w:rPr>
                    </w:pPr>
                    <w:r>
                      <w:t>北联市场水电费押金</w:t>
                    </w:r>
                  </w:p>
                </w:tc>
                <w:tc>
                  <w:tcPr>
                    <w:tcW w:w="1673" w:type="pct"/>
                    <w:shd w:val="clear" w:color="auto" w:fill="auto"/>
                  </w:tcPr>
                  <w:p w:rsidR="008A5C7D" w:rsidRDefault="00100223" w:rsidP="008A5C7D">
                    <w:pPr>
                      <w:pStyle w:val="afff4"/>
                      <w:jc w:val="right"/>
                      <w:rPr>
                        <w:szCs w:val="21"/>
                      </w:rPr>
                    </w:pPr>
                    <w:r>
                      <w:t>4,636,000.00</w:t>
                    </w:r>
                  </w:p>
                </w:tc>
                <w:tc>
                  <w:tcPr>
                    <w:tcW w:w="1720" w:type="pct"/>
                    <w:shd w:val="clear" w:color="auto" w:fill="auto"/>
                  </w:tcPr>
                  <w:p w:rsidR="008A5C7D" w:rsidRDefault="00100223" w:rsidP="008A5C7D">
                    <w:pPr>
                      <w:pStyle w:val="afff4"/>
                      <w:rPr>
                        <w:szCs w:val="21"/>
                      </w:rPr>
                    </w:pPr>
                    <w:r>
                      <w:t>未到期</w:t>
                    </w:r>
                  </w:p>
                </w:tc>
              </w:tr>
            </w:sdtContent>
          </w:sdt>
          <w:tr w:rsidR="008A5C7D" w:rsidTr="008A5C7D">
            <w:sdt>
              <w:sdtPr>
                <w:tag w:val="_PLD_171400eb834c4cac8095b7dea9127d8f"/>
                <w:id w:val="-97415315"/>
                <w:lock w:val="sdtLocked"/>
              </w:sdtPr>
              <w:sdtEndPr/>
              <w:sdtContent>
                <w:tc>
                  <w:tcPr>
                    <w:tcW w:w="1607" w:type="pct"/>
                    <w:shd w:val="clear" w:color="auto" w:fill="auto"/>
                    <w:vAlign w:val="center"/>
                  </w:tcPr>
                  <w:p w:rsidR="008A5C7D" w:rsidRDefault="00100223" w:rsidP="008A5C7D">
                    <w:pPr>
                      <w:pStyle w:val="afff4"/>
                      <w:jc w:val="center"/>
                      <w:rPr>
                        <w:szCs w:val="21"/>
                      </w:rPr>
                    </w:pPr>
                    <w:r>
                      <w:rPr>
                        <w:rFonts w:hint="eastAsia"/>
                        <w:szCs w:val="21"/>
                      </w:rPr>
                      <w:t>合计</w:t>
                    </w:r>
                  </w:p>
                </w:tc>
              </w:sdtContent>
            </w:sdt>
            <w:tc>
              <w:tcPr>
                <w:tcW w:w="1673" w:type="pct"/>
                <w:shd w:val="clear" w:color="auto" w:fill="auto"/>
              </w:tcPr>
              <w:p w:rsidR="008A5C7D" w:rsidRDefault="00100223" w:rsidP="008A5C7D">
                <w:pPr>
                  <w:pStyle w:val="afff4"/>
                  <w:jc w:val="right"/>
                  <w:rPr>
                    <w:szCs w:val="21"/>
                  </w:rPr>
                </w:pPr>
                <w:r>
                  <w:t>134,913,105.00</w:t>
                </w:r>
              </w:p>
            </w:tc>
            <w:tc>
              <w:tcPr>
                <w:tcW w:w="1720" w:type="pct"/>
                <w:shd w:val="clear" w:color="auto" w:fill="auto"/>
              </w:tcPr>
              <w:p w:rsidR="008A5C7D" w:rsidRDefault="00100223" w:rsidP="008A5C7D">
                <w:pPr>
                  <w:pStyle w:val="afff4"/>
                  <w:jc w:val="center"/>
                  <w:rPr>
                    <w:szCs w:val="21"/>
                  </w:rPr>
                </w:pPr>
                <w:r>
                  <w:rPr>
                    <w:rFonts w:hint="eastAsia"/>
                    <w:szCs w:val="21"/>
                  </w:rPr>
                  <w:t> </w:t>
                </w:r>
              </w:p>
            </w:tc>
          </w:tr>
        </w:tbl>
        <w:p w:rsidR="008A5C7D" w:rsidRDefault="008A5C7D">
          <w:pPr>
            <w:pStyle w:val="afff4"/>
          </w:pPr>
        </w:p>
        <w:p w:rsidR="008A5C7D" w:rsidRDefault="00100223">
          <w:pPr>
            <w:pStyle w:val="afff4"/>
          </w:pPr>
          <w:r>
            <w:rPr>
              <w:rFonts w:hint="eastAsia"/>
            </w:rPr>
            <w:t>其他说明</w:t>
          </w:r>
          <w:bookmarkEnd w:id="55"/>
        </w:p>
        <w:sdt>
          <w:sdtPr>
            <w:alias w:val="是否适用：其他应付款的其他说明[双击切换]"/>
            <w:tag w:val="_GBC_1663010b98e94ccbbc45a083e2464f25"/>
            <w:id w:val="-1214730188"/>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szCs w:val="21"/>
        </w:rPr>
      </w:pPr>
    </w:p>
    <w:sdt>
      <w:sdtPr>
        <w:rPr>
          <w:rFonts w:ascii="宋体" w:hAnsi="宋体" w:cs="宋体" w:hint="eastAsia"/>
          <w:b w:val="0"/>
          <w:bCs w:val="0"/>
          <w:kern w:val="0"/>
          <w:sz w:val="21"/>
          <w:szCs w:val="21"/>
        </w:rPr>
        <w:alias w:val="模块:划分为持有待售的负债"/>
        <w:tag w:val="_GBC_b863defdccbc448695ee82953f3da273"/>
        <w:id w:val="-588152991"/>
        <w:lock w:val="sdtLocked"/>
        <w:placeholder>
          <w:docPart w:val="GBC22222222222222222222222222222"/>
        </w:placeholder>
      </w:sdtPr>
      <w:sdtEndPr/>
      <w:sdtContent>
        <w:p w:rsidR="008A5C7D" w:rsidRDefault="00100223" w:rsidP="007716CA">
          <w:pPr>
            <w:pStyle w:val="afff5"/>
            <w:numPr>
              <w:ilvl w:val="0"/>
              <w:numId w:val="35"/>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039b9e06b132407a89f578be468d6ec8"/>
            <w:id w:val="-1396810199"/>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wordWrap w:val="0"/>
            <w:jc w:val="right"/>
          </w:pPr>
          <w:r>
            <w:rPr>
              <w:rFonts w:hint="eastAsia"/>
            </w:rPr>
            <w:t>单位：</w:t>
          </w:r>
          <w:sdt>
            <w:sdtPr>
              <w:alias w:val="单位：财务附注：划分为持有待售的负债"/>
              <w:tag w:val="_GBC_f30d181a7819468b83daa3ad26c4a933"/>
              <w:id w:val="-13976631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t>元</w:t>
              </w:r>
            </w:sdtContent>
          </w:sdt>
          <w:r>
            <w:rPr>
              <w:rFonts w:hint="eastAsia"/>
            </w:rPr>
            <w:t xml:space="preserve">  币种：</w:t>
          </w:r>
          <w:sdt>
            <w:sdtPr>
              <w:rPr>
                <w:rFonts w:hint="eastAsia"/>
              </w:rPr>
              <w:alias w:val="币种：财务附注：划分为持有待售的负债"/>
              <w:tag w:val="_GBC_e07b1003088949a59945ab27fc1ac345"/>
              <w:id w:val="-21147427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30"/>
            <w:gridCol w:w="3038"/>
            <w:gridCol w:w="3025"/>
          </w:tblGrid>
          <w:tr w:rsidR="008A5C7D" w:rsidTr="008A5C7D">
            <w:sdt>
              <w:sdtPr>
                <w:tag w:val="_PLD_fbbe002e1be9478e8f72695ac5a8b25e"/>
                <w:id w:val="-119999473"/>
                <w:lock w:val="sdtLocked"/>
              </w:sdtPr>
              <w:sdtEndPr/>
              <w:sdtContent>
                <w:tc>
                  <w:tcPr>
                    <w:tcW w:w="1591" w:type="pct"/>
                    <w:shd w:val="clear" w:color="auto" w:fill="auto"/>
                  </w:tcPr>
                  <w:p w:rsidR="008A5C7D" w:rsidRDefault="00100223" w:rsidP="008A5C7D">
                    <w:pPr>
                      <w:pStyle w:val="afff4"/>
                      <w:jc w:val="center"/>
                    </w:pPr>
                    <w:r>
                      <w:rPr>
                        <w:rFonts w:hint="eastAsia"/>
                      </w:rPr>
                      <w:t>项目</w:t>
                    </w:r>
                  </w:p>
                </w:tc>
              </w:sdtContent>
            </w:sdt>
            <w:sdt>
              <w:sdtPr>
                <w:tag w:val="_PLD_0f740cf0fbed46c5a8ebeee683fb98dd"/>
                <w:id w:val="1476107606"/>
                <w:lock w:val="sdtLocked"/>
              </w:sdtPr>
              <w:sdtEndPr/>
              <w:sdtContent>
                <w:tc>
                  <w:tcPr>
                    <w:tcW w:w="1708" w:type="pct"/>
                    <w:shd w:val="clear" w:color="auto" w:fill="auto"/>
                  </w:tcPr>
                  <w:p w:rsidR="008A5C7D" w:rsidRDefault="00100223" w:rsidP="008A5C7D">
                    <w:pPr>
                      <w:pStyle w:val="afff4"/>
                      <w:jc w:val="center"/>
                    </w:pPr>
                    <w:r>
                      <w:rPr>
                        <w:rFonts w:hint="eastAsia"/>
                      </w:rPr>
                      <w:t>期末余额</w:t>
                    </w:r>
                  </w:p>
                </w:tc>
              </w:sdtContent>
            </w:sdt>
            <w:sdt>
              <w:sdtPr>
                <w:tag w:val="_PLD_000a9b47d64e4a23b371e0600abd571e"/>
                <w:id w:val="1060363480"/>
                <w:lock w:val="sdtLocked"/>
              </w:sdtPr>
              <w:sdtEndPr/>
              <w:sdtContent>
                <w:tc>
                  <w:tcPr>
                    <w:tcW w:w="1701" w:type="pct"/>
                    <w:shd w:val="clear" w:color="auto" w:fill="auto"/>
                  </w:tcPr>
                  <w:p w:rsidR="008A5C7D" w:rsidRDefault="00100223" w:rsidP="008A5C7D">
                    <w:pPr>
                      <w:pStyle w:val="afff4"/>
                      <w:jc w:val="center"/>
                    </w:pPr>
                    <w:r>
                      <w:rPr>
                        <w:rFonts w:hint="eastAsia"/>
                      </w:rPr>
                      <w:t>期初余额</w:t>
                    </w:r>
                  </w:p>
                </w:tc>
              </w:sdtContent>
            </w:sdt>
          </w:tr>
          <w:sdt>
            <w:sdtPr>
              <w:alias w:val="划分为持有待售的负债明细"/>
              <w:tag w:val="_GBC_a92f4aeba78e4645976782551c0782a4"/>
              <w:id w:val="-1079986161"/>
              <w:lock w:val="sdtLocked"/>
            </w:sdtPr>
            <w:sdtEndPr/>
            <w:sdtContent>
              <w:tr w:rsidR="008A5C7D" w:rsidTr="008A5C7D">
                <w:tc>
                  <w:tcPr>
                    <w:tcW w:w="1591" w:type="pct"/>
                    <w:shd w:val="clear" w:color="auto" w:fill="auto"/>
                    <w:vAlign w:val="center"/>
                  </w:tcPr>
                  <w:p w:rsidR="008A5C7D" w:rsidRDefault="00100223" w:rsidP="008A5C7D">
                    <w:pPr>
                      <w:pStyle w:val="afff4"/>
                    </w:pPr>
                    <w:r>
                      <w:t>股权转让款</w:t>
                    </w:r>
                  </w:p>
                </w:tc>
                <w:tc>
                  <w:tcPr>
                    <w:tcW w:w="1708" w:type="pct"/>
                    <w:shd w:val="clear" w:color="auto" w:fill="auto"/>
                  </w:tcPr>
                  <w:p w:rsidR="008A5C7D" w:rsidRDefault="00100223" w:rsidP="008A5C7D">
                    <w:pPr>
                      <w:pStyle w:val="afff4"/>
                      <w:jc w:val="right"/>
                    </w:pPr>
                    <w:r>
                      <w:t>1,000,000.00</w:t>
                    </w:r>
                  </w:p>
                </w:tc>
                <w:tc>
                  <w:tcPr>
                    <w:tcW w:w="1701" w:type="pct"/>
                    <w:shd w:val="clear" w:color="auto" w:fill="auto"/>
                  </w:tcPr>
                  <w:p w:rsidR="008A5C7D" w:rsidRDefault="00100223" w:rsidP="008A5C7D">
                    <w:pPr>
                      <w:pStyle w:val="afff4"/>
                      <w:jc w:val="right"/>
                    </w:pPr>
                    <w:r>
                      <w:t>1,000,000.00</w:t>
                    </w:r>
                  </w:p>
                </w:tc>
              </w:tr>
            </w:sdtContent>
          </w:sdt>
          <w:tr w:rsidR="008A5C7D" w:rsidTr="008A5C7D">
            <w:sdt>
              <w:sdtPr>
                <w:tag w:val="_PLD_a4e6ab5d42974b7c88fb1d6bc5d559e6"/>
                <w:id w:val="668293443"/>
                <w:lock w:val="sdtLocked"/>
              </w:sdtPr>
              <w:sdtEndPr/>
              <w:sdtContent>
                <w:tc>
                  <w:tcPr>
                    <w:tcW w:w="1591" w:type="pct"/>
                    <w:shd w:val="clear" w:color="auto" w:fill="auto"/>
                    <w:vAlign w:val="center"/>
                  </w:tcPr>
                  <w:p w:rsidR="008A5C7D" w:rsidRDefault="00100223" w:rsidP="008A5C7D">
                    <w:pPr>
                      <w:pStyle w:val="afff4"/>
                      <w:jc w:val="center"/>
                    </w:pPr>
                    <w:r>
                      <w:rPr>
                        <w:rFonts w:hint="eastAsia"/>
                      </w:rPr>
                      <w:t>合计</w:t>
                    </w:r>
                  </w:p>
                </w:tc>
              </w:sdtContent>
            </w:sdt>
            <w:tc>
              <w:tcPr>
                <w:tcW w:w="1708" w:type="pct"/>
                <w:shd w:val="clear" w:color="auto" w:fill="auto"/>
              </w:tcPr>
              <w:p w:rsidR="008A5C7D" w:rsidRDefault="00100223" w:rsidP="008A5C7D">
                <w:pPr>
                  <w:pStyle w:val="afff4"/>
                  <w:jc w:val="right"/>
                </w:pPr>
                <w:r>
                  <w:t>1,000,000.00</w:t>
                </w:r>
              </w:p>
            </w:tc>
            <w:tc>
              <w:tcPr>
                <w:tcW w:w="1701" w:type="pct"/>
                <w:shd w:val="clear" w:color="auto" w:fill="auto"/>
              </w:tcPr>
              <w:p w:rsidR="008A5C7D" w:rsidRDefault="00100223" w:rsidP="008A5C7D">
                <w:pPr>
                  <w:pStyle w:val="afff4"/>
                  <w:jc w:val="right"/>
                </w:pPr>
                <w:r>
                  <w:t>1,000,000.00</w:t>
                </w:r>
              </w:p>
            </w:tc>
          </w:tr>
        </w:tbl>
        <w:p w:rsidR="008A5C7D" w:rsidRDefault="008A5C7D">
          <w:pPr>
            <w:pStyle w:val="afff4"/>
          </w:pPr>
        </w:p>
        <w:p w:rsidR="008A5C7D" w:rsidRDefault="00100223">
          <w:pPr>
            <w:pStyle w:val="afff4"/>
            <w:rPr>
              <w:szCs w:val="21"/>
            </w:rPr>
          </w:pPr>
          <w:r>
            <w:rPr>
              <w:rFonts w:hint="eastAsia"/>
              <w:szCs w:val="21"/>
            </w:rPr>
            <w:t>其他说明：</w:t>
          </w:r>
        </w:p>
        <w:sdt>
          <w:sdtPr>
            <w:rPr>
              <w:rFonts w:hint="eastAsia"/>
              <w:szCs w:val="21"/>
            </w:rPr>
            <w:alias w:val="划分为持有待售的负债的其他说明"/>
            <w:tag w:val="_GBC_2f3bfc8db07c4f2a9dadcb23e00a530c"/>
            <w:id w:val="-1382942931"/>
            <w:lock w:val="sdtLocked"/>
            <w:placeholder>
              <w:docPart w:val="GBC22222222222222222222222222222"/>
            </w:placeholder>
          </w:sdtPr>
          <w:sdtEndPr/>
          <w:sdtContent>
            <w:p w:rsidR="008A5C7D" w:rsidRPr="00477B30" w:rsidRDefault="00100223" w:rsidP="008A5C7D">
              <w:pPr>
                <w:pStyle w:val="afff4"/>
                <w:tabs>
                  <w:tab w:val="right" w:pos="7740"/>
                </w:tabs>
                <w:spacing w:line="360" w:lineRule="auto"/>
                <w:ind w:firstLine="420"/>
                <w:rPr>
                  <w:rFonts w:cs="Times New Roman"/>
                  <w:kern w:val="2"/>
                </w:rPr>
              </w:pPr>
              <w:r w:rsidRPr="00477B30">
                <w:rPr>
                  <w:rFonts w:cs="Times New Roman" w:hint="eastAsia"/>
                  <w:kern w:val="2"/>
                </w:rPr>
                <w:t>股权转让款情况详见本财务报表附注其他重要事项之说明。</w:t>
              </w:r>
            </w:p>
          </w:sdtContent>
        </w:sdt>
      </w:sdtContent>
    </w:sdt>
    <w:p w:rsidR="008A5C7D" w:rsidRDefault="008A5C7D">
      <w:pPr>
        <w:pStyle w:val="afff4"/>
        <w:rPr>
          <w:szCs w:val="21"/>
        </w:rPr>
      </w:pPr>
    </w:p>
    <w:sdt>
      <w:sdtPr>
        <w:rPr>
          <w:rFonts w:ascii="宋体" w:hAnsi="宋体" w:cs="宋体" w:hint="eastAsia"/>
          <w:b w:val="0"/>
          <w:bCs w:val="0"/>
          <w:kern w:val="0"/>
          <w:sz w:val="21"/>
          <w:szCs w:val="21"/>
        </w:rPr>
        <w:alias w:val="模块:1年内到期的非流动负债"/>
        <w:tag w:val="_GBC_d5b7f9c02d494f85b85a36713895b9f8"/>
        <w:id w:val="-630316998"/>
        <w:lock w:val="sdtLocked"/>
        <w:placeholder>
          <w:docPart w:val="GBC22222222222222222222222222222"/>
        </w:placeholder>
      </w:sdtPr>
      <w:sdtEndPr>
        <w:rPr>
          <w:rFonts w:hint="default"/>
        </w:r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68343314"/>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rPr>
              <w:szCs w:val="21"/>
            </w:rPr>
          </w:pPr>
        </w:p>
      </w:sdtContent>
    </w:sd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其他流动负债</w:t>
      </w:r>
    </w:p>
    <w:sdt>
      <w:sdtPr>
        <w:rPr>
          <w:rFonts w:hint="eastAsia"/>
          <w:szCs w:val="21"/>
        </w:rPr>
        <w:alias w:val="模块:其他流动负债"/>
        <w:tag w:val="_GBC_3b2cd011df474497ab686d55877d4bd5"/>
        <w:id w:val="379756158"/>
        <w:lock w:val="sdtLocked"/>
        <w:placeholder>
          <w:docPart w:val="GBC22222222222222222222222222222"/>
        </w:placeholder>
      </w:sdtPr>
      <w:sdtEndPr>
        <w:rPr>
          <w:szCs w:val="24"/>
        </w:rPr>
      </w:sdtEndPr>
      <w:sdtContent>
        <w:p w:rsidR="008A5C7D" w:rsidRDefault="00100223">
          <w:pPr>
            <w:pStyle w:val="afff4"/>
            <w:rPr>
              <w:szCs w:val="21"/>
            </w:rPr>
          </w:pPr>
          <w:r>
            <w:rPr>
              <w:rFonts w:hint="eastAsia"/>
              <w:szCs w:val="21"/>
            </w:rPr>
            <w:t>其他流动负债情况</w:t>
          </w:r>
        </w:p>
        <w:sdt>
          <w:sdtPr>
            <w:rPr>
              <w:rFonts w:hint="eastAsia"/>
              <w:szCs w:val="21"/>
            </w:rPr>
            <w:alias w:val="是否适用：其他流动负债情况 [双击切换]"/>
            <w:tag w:val="_GBC_80907e3e53c44260b850f42646eb3d63"/>
            <w:id w:val="-1865047589"/>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其他流动负债"/>
              <w:tag w:val="_GBC_6d31349460124941a4929421727aab0e"/>
              <w:id w:val="-7958364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流动负债"/>
              <w:tag w:val="_GBC_7d8c93066ac541859a45d371953d3cdc"/>
              <w:id w:val="-2121947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3118"/>
            <w:gridCol w:w="3129"/>
          </w:tblGrid>
          <w:tr w:rsidR="008A5C7D" w:rsidTr="008A5C7D">
            <w:trPr>
              <w:jc w:val="center"/>
            </w:trPr>
            <w:sdt>
              <w:sdtPr>
                <w:tag w:val="_PLD_8fb682e3d6ad4a60b648ec38137fbf9d"/>
                <w:id w:val="-655527449"/>
                <w:lock w:val="sdtLocked"/>
              </w:sdtPr>
              <w:sdtEndPr/>
              <w:sdtContent>
                <w:tc>
                  <w:tcPr>
                    <w:tcW w:w="1548" w:type="pct"/>
                    <w:tcBorders>
                      <w:top w:val="single" w:sz="4" w:space="0" w:color="auto"/>
                      <w:left w:val="single" w:sz="4" w:space="0" w:color="auto"/>
                      <w:bottom w:val="single" w:sz="4" w:space="0" w:color="auto"/>
                      <w:right w:val="single" w:sz="4" w:space="0" w:color="auto"/>
                    </w:tcBorders>
                    <w:vAlign w:val="bottom"/>
                  </w:tcPr>
                  <w:p w:rsidR="008A5C7D" w:rsidRDefault="00100223" w:rsidP="0089670D">
                    <w:pPr>
                      <w:pStyle w:val="afff4"/>
                      <w:tabs>
                        <w:tab w:val="right" w:pos="3690"/>
                        <w:tab w:val="right" w:pos="5130"/>
                        <w:tab w:val="right" w:pos="6030"/>
                        <w:tab w:val="right" w:pos="7650"/>
                        <w:tab w:val="right" w:pos="9270"/>
                      </w:tabs>
                      <w:snapToGrid w:val="0"/>
                      <w:ind w:leftChars="-52" w:left="-125"/>
                      <w:jc w:val="center"/>
                      <w:rPr>
                        <w:szCs w:val="21"/>
                      </w:rPr>
                    </w:pPr>
                    <w:r>
                      <w:rPr>
                        <w:rFonts w:hint="eastAsia"/>
                        <w:szCs w:val="21"/>
                      </w:rPr>
                      <w:t>项目</w:t>
                    </w:r>
                  </w:p>
                </w:tc>
              </w:sdtContent>
            </w:sdt>
            <w:sdt>
              <w:sdtPr>
                <w:tag w:val="_PLD_0c0b762dc58f486f9f736b7ace21e9a0"/>
                <w:id w:val="10116637"/>
                <w:lock w:val="sdtLocked"/>
              </w:sdtPr>
              <w:sdtEndPr/>
              <w:sdtContent>
                <w:tc>
                  <w:tcPr>
                    <w:tcW w:w="1723"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djustRightInd w:val="0"/>
                      <w:snapToGrid w:val="0"/>
                      <w:jc w:val="center"/>
                      <w:rPr>
                        <w:szCs w:val="21"/>
                      </w:rPr>
                    </w:pPr>
                    <w:r>
                      <w:rPr>
                        <w:rFonts w:hint="eastAsia"/>
                        <w:szCs w:val="21"/>
                      </w:rPr>
                      <w:t>期末余额</w:t>
                    </w:r>
                  </w:p>
                </w:tc>
              </w:sdtContent>
            </w:sdt>
            <w:sdt>
              <w:sdtPr>
                <w:tag w:val="_PLD_942d693f41424f82b813e282a8210643"/>
                <w:id w:val="-523862640"/>
                <w:lock w:val="sdtLocked"/>
              </w:sdtPr>
              <w:sdtEndPr/>
              <w:sdtContent>
                <w:tc>
                  <w:tcPr>
                    <w:tcW w:w="1729"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djustRightInd w:val="0"/>
                      <w:snapToGrid w:val="0"/>
                      <w:jc w:val="center"/>
                      <w:rPr>
                        <w:szCs w:val="21"/>
                      </w:rPr>
                    </w:pPr>
                    <w:r>
                      <w:rPr>
                        <w:rFonts w:hint="eastAsia"/>
                        <w:szCs w:val="21"/>
                      </w:rPr>
                      <w:t>期初余额</w:t>
                    </w:r>
                  </w:p>
                </w:tc>
              </w:sdtContent>
            </w:sdt>
          </w:tr>
          <w:tr w:rsidR="008A5C7D" w:rsidTr="008A5C7D">
            <w:trPr>
              <w:jc w:val="center"/>
            </w:trPr>
            <w:sdt>
              <w:sdtPr>
                <w:tag w:val="_PLD_ded88bf4ef70481a9765df686ab4ec99"/>
                <w:id w:val="1273597431"/>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color w:val="000000" w:themeColor="text1"/>
                        <w:szCs w:val="21"/>
                      </w:rPr>
                    </w:pPr>
                    <w:r>
                      <w:rPr>
                        <w:rFonts w:hint="eastAsia"/>
                        <w:szCs w:val="21"/>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sdt>
            <w:sdtPr>
              <w:rPr>
                <w:rFonts w:hint="eastAsia"/>
                <w:szCs w:val="21"/>
              </w:rPr>
              <w:alias w:val="其他流动负债明细"/>
              <w:tag w:val="_GBC_6ad57a8cdfbd4161b9e29fe9e473fce8"/>
              <w:id w:val="-1770150652"/>
              <w:lock w:val="sdtLocked"/>
            </w:sdtPr>
            <w:sdtEndPr/>
            <w:sdtContent>
              <w:tr w:rsidR="008A5C7D" w:rsidTr="008A5C7D">
                <w:trPr>
                  <w:jc w:val="center"/>
                </w:trPr>
                <w:tc>
                  <w:tcPr>
                    <w:tcW w:w="154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t>未到期责任准备金</w:t>
                    </w:r>
                  </w:p>
                </w:tc>
                <w:tc>
                  <w:tcPr>
                    <w:tcW w:w="1723"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737,526.23</w:t>
                    </w:r>
                  </w:p>
                </w:tc>
                <w:tc>
                  <w:tcPr>
                    <w:tcW w:w="1729"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737,526.23</w:t>
                    </w:r>
                  </w:p>
                </w:tc>
              </w:tr>
            </w:sdtContent>
          </w:sdt>
          <w:sdt>
            <w:sdtPr>
              <w:rPr>
                <w:rFonts w:hint="eastAsia"/>
                <w:szCs w:val="21"/>
              </w:rPr>
              <w:alias w:val="其他流动负债明细"/>
              <w:tag w:val="_GBC_6ad57a8cdfbd4161b9e29fe9e473fce8"/>
              <w:id w:val="-463820391"/>
              <w:lock w:val="sdtLocked"/>
            </w:sdtPr>
            <w:sdtEndPr/>
            <w:sdtContent>
              <w:tr w:rsidR="008A5C7D" w:rsidTr="008A5C7D">
                <w:trPr>
                  <w:jc w:val="center"/>
                </w:trPr>
                <w:tc>
                  <w:tcPr>
                    <w:tcW w:w="154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t>担保赔偿准备金</w:t>
                    </w:r>
                  </w:p>
                </w:tc>
                <w:tc>
                  <w:tcPr>
                    <w:tcW w:w="1723"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27,301,800.00</w:t>
                    </w:r>
                  </w:p>
                </w:tc>
                <w:tc>
                  <w:tcPr>
                    <w:tcW w:w="1729"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26,701,800.00</w:t>
                    </w:r>
                  </w:p>
                </w:tc>
              </w:tr>
            </w:sdtContent>
          </w:sdt>
          <w:tr w:rsidR="008A5C7D" w:rsidRPr="00204BFD" w:rsidTr="008A5C7D">
            <w:trPr>
              <w:jc w:val="center"/>
            </w:trPr>
            <w:sdt>
              <w:sdtPr>
                <w:tag w:val="_PLD_3835b041db764a298b09897ff76b9cf1"/>
                <w:id w:val="-1268851934"/>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center"/>
                      <w:rPr>
                        <w:szCs w:val="21"/>
                      </w:rPr>
                    </w:pPr>
                    <w:r>
                      <w:rPr>
                        <w:rFonts w:hint="eastAsia"/>
                        <w:szCs w:val="21"/>
                      </w:rPr>
                      <w:t>合计</w:t>
                    </w:r>
                  </w:p>
                </w:tc>
              </w:sdtContent>
            </w:sdt>
            <w:tc>
              <w:tcPr>
                <w:tcW w:w="1723" w:type="pct"/>
                <w:tcBorders>
                  <w:top w:val="single" w:sz="4" w:space="0" w:color="auto"/>
                  <w:left w:val="single" w:sz="4" w:space="0" w:color="auto"/>
                  <w:bottom w:val="single" w:sz="4" w:space="0" w:color="auto"/>
                  <w:right w:val="single" w:sz="4" w:space="0" w:color="auto"/>
                </w:tcBorders>
              </w:tcPr>
              <w:p w:rsidR="008A5C7D" w:rsidRPr="00204BFD" w:rsidRDefault="00100223" w:rsidP="008A5C7D">
                <w:pPr>
                  <w:pStyle w:val="afff4"/>
                  <w:jc w:val="right"/>
                </w:pPr>
                <w:r>
                  <w:t>28,039,326.23</w:t>
                </w:r>
              </w:p>
            </w:tc>
            <w:tc>
              <w:tcPr>
                <w:tcW w:w="1729" w:type="pct"/>
                <w:tcBorders>
                  <w:top w:val="single" w:sz="4" w:space="0" w:color="auto"/>
                  <w:left w:val="single" w:sz="4" w:space="0" w:color="auto"/>
                  <w:bottom w:val="single" w:sz="4" w:space="0" w:color="auto"/>
                  <w:right w:val="single" w:sz="4" w:space="0" w:color="auto"/>
                </w:tcBorders>
              </w:tcPr>
              <w:p w:rsidR="008A5C7D" w:rsidRPr="00204BFD" w:rsidRDefault="00100223" w:rsidP="008A5C7D">
                <w:pPr>
                  <w:pStyle w:val="afff4"/>
                  <w:jc w:val="right"/>
                </w:pPr>
                <w:r>
                  <w:t>27,439,326.23</w:t>
                </w:r>
              </w:p>
            </w:tc>
          </w:tr>
        </w:tbl>
        <w:p w:rsidR="008A5C7D" w:rsidRPr="00204BFD" w:rsidRDefault="007A515A" w:rsidP="008A5C7D">
          <w:pPr>
            <w:pStyle w:val="afff4"/>
          </w:pPr>
        </w:p>
      </w:sdtContent>
    </w:sdt>
    <w:p w:rsidR="008A5C7D" w:rsidRDefault="008A5C7D">
      <w:pPr>
        <w:pStyle w:val="afff4"/>
        <w:rPr>
          <w:szCs w:val="21"/>
        </w:rPr>
      </w:pPr>
    </w:p>
    <w:sdt>
      <w:sdtPr>
        <w:rPr>
          <w:rFonts w:asciiTheme="minorHAnsi" w:eastAsiaTheme="minorEastAsia" w:hAnsiTheme="minorHAnsi" w:hint="eastAsia"/>
          <w:bCs/>
          <w:szCs w:val="22"/>
        </w:rPr>
        <w:alias w:val="模块:短期应付债券的增减变动"/>
        <w:tag w:val="_GBC_4577b030bbab4faa991328e6acd5a589"/>
        <w:id w:val="-2120828417"/>
        <w:lock w:val="sdtLocked"/>
        <w:placeholder>
          <w:docPart w:val="GBC22222222222222222222222222222"/>
        </w:placeholder>
      </w:sdtPr>
      <w:sdtEndPr>
        <w:rPr>
          <w:rFonts w:ascii="宋体" w:eastAsia="宋体" w:hAnsi="宋体" w:cstheme="minorBidi" w:hint="default"/>
          <w:bCs w:val="0"/>
          <w:color w:val="000000" w:themeColor="text1"/>
          <w:kern w:val="2"/>
          <w:szCs w:val="21"/>
        </w:rPr>
      </w:sdtEndPr>
      <w:sdtContent>
        <w:p w:rsidR="008A5C7D" w:rsidRDefault="00100223">
          <w:pPr>
            <w:pStyle w:val="afff4"/>
          </w:pPr>
          <w:r>
            <w:rPr>
              <w:rFonts w:hint="eastAsia"/>
            </w:rPr>
            <w:t>短期</w:t>
          </w:r>
          <w:r>
            <w:t>应付债券的增减变动</w:t>
          </w:r>
          <w:r>
            <w:rPr>
              <w:rFonts w:hint="eastAsia"/>
            </w:rPr>
            <w:t>：</w:t>
          </w:r>
        </w:p>
        <w:sdt>
          <w:sdtPr>
            <w:alias w:val="是否适用：短期应付债券的增减变动[双击切换]"/>
            <w:tag w:val="_GBC_82d0c6ce58744d20918b6a0221dbac6b"/>
            <w:id w:val="-1534495831"/>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szCs w:val="21"/>
        </w:rPr>
        <w:alias w:val="模块:其他流动负债说明"/>
        <w:tag w:val="_GBC_b1cb6faf7bad41e4868a075c1a423566"/>
        <w:id w:val="15048104"/>
        <w:lock w:val="sdtLocked"/>
        <w:placeholder>
          <w:docPart w:val="GBC22222222222222222222222222222"/>
        </w:placeholder>
      </w:sdtPr>
      <w:sdtEndPr>
        <w:rPr>
          <w:rFonts w:hint="default"/>
          <w:color w:val="000000" w:themeColor="text1"/>
        </w:rPr>
      </w:sdtEndPr>
      <w:sdtContent>
        <w:p w:rsidR="008A5C7D" w:rsidRDefault="00100223">
          <w:pPr>
            <w:pStyle w:val="afff4"/>
            <w:spacing w:before="60" w:after="60"/>
            <w:rPr>
              <w:szCs w:val="21"/>
            </w:rPr>
          </w:pPr>
          <w:r>
            <w:rPr>
              <w:rFonts w:hint="eastAsia"/>
              <w:szCs w:val="21"/>
            </w:rPr>
            <w:t>其他说明：</w:t>
          </w:r>
        </w:p>
        <w:sdt>
          <w:sdtPr>
            <w:rPr>
              <w:szCs w:val="21"/>
            </w:rPr>
            <w:alias w:val="是否适用：其他流动负债说明[双击切换]"/>
            <w:tag w:val="_GBC_6ebc9e220fb04ea584ed56f756d92d59"/>
            <w:id w:val="-1005523375"/>
            <w:lock w:val="sdtContentLocked"/>
            <w:placeholder>
              <w:docPart w:val="GBC22222222222222222222222222222"/>
            </w:placeholder>
          </w:sdtPr>
          <w:sdtEndPr/>
          <w:sdtContent>
            <w:p w:rsidR="008A5C7D" w:rsidRDefault="00100223" w:rsidP="008A5C7D">
              <w:pPr>
                <w:pStyle w:val="afff4"/>
                <w:spacing w:before="60" w:after="60"/>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rPr>
          <w:szCs w:val="21"/>
        </w:rPr>
      </w:pPr>
    </w:p>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val="0"/>
          <w:kern w:val="0"/>
          <w:sz w:val="21"/>
          <w:szCs w:val="22"/>
        </w:rPr>
        <w:alias w:val="模块:长期借款分类 "/>
        <w:tag w:val="_GBC_8b6acb9acc4745f09cf8ff1a98787eb9"/>
        <w:id w:val="-376005551"/>
        <w:lock w:val="sdtLocked"/>
        <w:placeholder>
          <w:docPart w:val="GBC22222222222222222222222222222"/>
        </w:placeholder>
      </w:sdtPr>
      <w:sdtEndPr>
        <w:rPr>
          <w:rFonts w:cstheme="minorBidi" w:hint="default"/>
          <w:color w:val="000000" w:themeColor="text1"/>
          <w:kern w:val="2"/>
          <w:szCs w:val="21"/>
        </w:rPr>
      </w:sdtEndPr>
      <w:sdtContent>
        <w:p w:rsidR="008A5C7D" w:rsidRDefault="00100223" w:rsidP="007716CA">
          <w:pPr>
            <w:pStyle w:val="afff6"/>
            <w:numPr>
              <w:ilvl w:val="0"/>
              <w:numId w:val="58"/>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617981232"/>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snapToGrid w:val="0"/>
            <w:rPr>
              <w:rFonts w:cstheme="minorBidi"/>
              <w:color w:val="000000" w:themeColor="text1"/>
              <w:kern w:val="2"/>
              <w:szCs w:val="21"/>
            </w:rPr>
          </w:pPr>
        </w:p>
      </w:sdtContent>
    </w:sdt>
    <w:p w:rsidR="008A5C7D" w:rsidRDefault="008A5C7D">
      <w:pPr>
        <w:pStyle w:val="afff4"/>
        <w:snapToGrid w:val="0"/>
        <w:rPr>
          <w:rFonts w:cstheme="minorBidi"/>
          <w:color w:val="000000" w:themeColor="text1"/>
          <w:kern w:val="2"/>
          <w:szCs w:val="21"/>
        </w:rPr>
      </w:pPr>
    </w:p>
    <w:sdt>
      <w:sdtPr>
        <w:rPr>
          <w:rFonts w:hint="eastAsia"/>
          <w:color w:val="000000" w:themeColor="text1"/>
          <w:szCs w:val="21"/>
        </w:rPr>
        <w:alias w:val="模块:长期借款的说明"/>
        <w:tag w:val="_GBC_7195bfed3c6d4a6fb2b17f01aa73f311"/>
        <w:id w:val="-411080688"/>
        <w:lock w:val="sdtLocked"/>
        <w:placeholder>
          <w:docPart w:val="GBC22222222222222222222222222222"/>
        </w:placeholder>
      </w:sdtPr>
      <w:sdtEndPr>
        <w:rPr>
          <w:rFonts w:hint="default"/>
          <w:color w:val="auto"/>
        </w:rPr>
      </w:sdtEndPr>
      <w:sdtContent>
        <w:p w:rsidR="008A5C7D" w:rsidRDefault="00100223">
          <w:pPr>
            <w:pStyle w:val="afff4"/>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1dc67be6516c4de3956a80023674c75a"/>
            <w:id w:val="540010037"/>
            <w:lock w:val="sdtContentLocked"/>
            <w:placeholder>
              <w:docPart w:val="GBC22222222222222222222222222222"/>
            </w:placeholder>
          </w:sdtPr>
          <w:sdtEndPr/>
          <w:sdtContent>
            <w:p w:rsidR="008A5C7D" w:rsidRDefault="00100223" w:rsidP="008A5C7D">
              <w:pPr>
                <w:pStyle w:val="afff4"/>
                <w:snapToGrid w:val="0"/>
                <w:rPr>
                  <w:szCs w:val="21"/>
                </w:rPr>
              </w:pPr>
              <w:r>
                <w:rPr>
                  <w:color w:val="000000" w:themeColor="text1"/>
                  <w:szCs w:val="21"/>
                </w:rPr>
                <w:fldChar w:fldCharType="begin"/>
              </w:r>
              <w:r>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Pr>
                  <w:color w:val="000000" w:themeColor="text1"/>
                  <w:szCs w:val="21"/>
                </w:rPr>
                <w:instrText xml:space="preserve"> MACROBUTTON  SnrToggleCheckbox √不适用 </w:instrText>
              </w:r>
              <w:r>
                <w:rPr>
                  <w:color w:val="000000" w:themeColor="text1"/>
                  <w:szCs w:val="21"/>
                </w:rPr>
                <w:fldChar w:fldCharType="end"/>
              </w:r>
            </w:p>
          </w:sdtContent>
        </w:sdt>
      </w:sdtContent>
    </w:sdt>
    <w:p w:rsidR="008A5C7D" w:rsidRDefault="008A5C7D">
      <w:pPr>
        <w:pStyle w:val="afff4"/>
        <w:rPr>
          <w:szCs w:val="21"/>
        </w:rPr>
      </w:pPr>
    </w:p>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val="0"/>
          <w:kern w:val="0"/>
          <w:sz w:val="21"/>
          <w:szCs w:val="24"/>
        </w:rPr>
        <w:alias w:val="模块:应付债券"/>
        <w:tag w:val="_GBC_cd8e29427b9b4eecb46188c744528e27"/>
        <w:id w:val="1855379696"/>
        <w:lock w:val="sdtLocked"/>
        <w:placeholder>
          <w:docPart w:val="GBC22222222222222222222222222222"/>
        </w:placeholder>
      </w:sdtPr>
      <w:sdtEndPr/>
      <w:sdtContent>
        <w:p w:rsidR="008A5C7D" w:rsidRDefault="00100223" w:rsidP="007716CA">
          <w:pPr>
            <w:pStyle w:val="afff6"/>
            <w:numPr>
              <w:ilvl w:val="0"/>
              <w:numId w:val="59"/>
            </w:numPr>
            <w:tabs>
              <w:tab w:val="left" w:pos="672"/>
            </w:tabs>
          </w:pPr>
          <w:r>
            <w:rPr>
              <w:rFonts w:hint="eastAsia"/>
            </w:rPr>
            <w:t>应付</w:t>
          </w:r>
          <w:r>
            <w:rPr>
              <w:rFonts w:ascii="宋体" w:hAnsi="宋体" w:hint="eastAsia"/>
              <w:szCs w:val="21"/>
            </w:rPr>
            <w:t>债券</w:t>
          </w:r>
        </w:p>
        <w:sdt>
          <w:sdtPr>
            <w:rPr>
              <w:rFonts w:hint="eastAsia"/>
            </w:rPr>
            <w:alias w:val="是否适用：应付债券[双击切换]"/>
            <w:tag w:val="_GBC_b07c291c892844efaca56bc1d52b1566"/>
            <w:id w:val="2013415050"/>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Theme="minorHAnsi" w:eastAsiaTheme="minorEastAsia" w:hAnsiTheme="minorHAnsi" w:cstheme="minorBidi"/>
          <w:b w:val="0"/>
          <w:bCs w:val="0"/>
          <w:kern w:val="0"/>
          <w:sz w:val="21"/>
          <w:szCs w:val="22"/>
        </w:rPr>
        <w:alias w:val="模块:应付债券的增减变动"/>
        <w:tag w:val="_GBC_93c3424329ce41edbb49a50ffbdbc9d7"/>
        <w:id w:val="-873529132"/>
        <w:lock w:val="sdtLocked"/>
        <w:placeholder>
          <w:docPart w:val="GBC22222222222222222222222222222"/>
        </w:placeholder>
      </w:sdtPr>
      <w:sdtEndPr>
        <w:rPr>
          <w:rFonts w:ascii="宋体" w:eastAsia="宋体" w:hAnsi="宋体" w:hint="eastAsia"/>
          <w:b/>
          <w:bCs/>
          <w:color w:val="000000" w:themeColor="text1"/>
          <w:szCs w:val="21"/>
        </w:rPr>
      </w:sdtEndPr>
      <w:sdtContent>
        <w:p w:rsidR="008A5C7D" w:rsidRDefault="00100223" w:rsidP="007716CA">
          <w:pPr>
            <w:pStyle w:val="afff6"/>
            <w:numPr>
              <w:ilvl w:val="0"/>
              <w:numId w:val="59"/>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758214448"/>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56" w:name="OLE_LINK18" w:displacedByCustomXml="prev"/>
    <w:bookmarkStart w:id="57" w:name="OLE_LINK16" w:displacedByCustomXml="prev"/>
    <w:sdt>
      <w:sdtPr>
        <w:rPr>
          <w:rFonts w:ascii="宋体" w:hAnsi="宋体" w:cs="宋体" w:hint="eastAsia"/>
          <w:b w:val="0"/>
          <w:bCs w:val="0"/>
          <w:kern w:val="0"/>
          <w:sz w:val="21"/>
          <w:szCs w:val="21"/>
        </w:rPr>
        <w:alias w:val="模块:可转换公司债券的转股条件、转股时间说明："/>
        <w:tag w:val="_GBC_235b19ac1003437586dbfe1a48116b09"/>
        <w:id w:val="-1778089983"/>
        <w:lock w:val="sdtLocked"/>
        <w:placeholder>
          <w:docPart w:val="GBC22222222222222222222222222222"/>
        </w:placeholder>
      </w:sdtPr>
      <w:sdtEndPr/>
      <w:sdtContent>
        <w:p w:rsidR="008A5C7D" w:rsidRDefault="00100223" w:rsidP="007716CA">
          <w:pPr>
            <w:pStyle w:val="afff6"/>
            <w:numPr>
              <w:ilvl w:val="0"/>
              <w:numId w:val="59"/>
            </w:numPr>
            <w:tabs>
              <w:tab w:val="left" w:pos="672"/>
            </w:tabs>
            <w:rPr>
              <w:szCs w:val="21"/>
            </w:rPr>
          </w:pPr>
          <w:r>
            <w:rPr>
              <w:rFonts w:hint="eastAsia"/>
              <w:szCs w:val="21"/>
            </w:rPr>
            <w:t>可</w:t>
          </w:r>
          <w:r>
            <w:rPr>
              <w:rFonts w:ascii="宋体" w:hAnsi="宋体" w:hint="eastAsia"/>
              <w:szCs w:val="21"/>
            </w:rPr>
            <w:t>转换公司债</w:t>
          </w:r>
          <w:r>
            <w:rPr>
              <w:rFonts w:hint="eastAsia"/>
              <w:szCs w:val="21"/>
            </w:rPr>
            <w:t>券的转股条件、转股时间说明：</w:t>
          </w:r>
        </w:p>
        <w:sdt>
          <w:sdtPr>
            <w:alias w:val="是否适用：可转换公司债券的转股条件、转股时间说明[双击切换]"/>
            <w:tag w:val="_GBC_bdbcbf7db2194e929d8f2f4945774241"/>
            <w:id w:val="244466405"/>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szCs w:val="21"/>
        </w:rPr>
      </w:pPr>
    </w:p>
    <w:sdt>
      <w:sdtPr>
        <w:rPr>
          <w:rFonts w:ascii="宋体" w:hAnsi="宋体" w:cs="宋体" w:hint="eastAsia"/>
          <w:b w:val="0"/>
          <w:bCs w:val="0"/>
          <w:kern w:val="0"/>
          <w:sz w:val="21"/>
          <w:szCs w:val="21"/>
        </w:rPr>
        <w:alias w:val="模块:划分为金融负债的其他金融工具说明"/>
        <w:tag w:val="_GBC_d031ed2380884bb4aa3cb2efb2740308"/>
        <w:id w:val="34776507"/>
        <w:lock w:val="sdtLocked"/>
        <w:placeholder>
          <w:docPart w:val="GBC22222222222222222222222222222"/>
        </w:placeholder>
      </w:sdtPr>
      <w:sdtEndPr>
        <w:rPr>
          <w:rFonts w:hint="default"/>
        </w:rPr>
      </w:sdtEndPr>
      <w:sdtContent>
        <w:bookmarkEnd w:id="56" w:displacedByCustomXml="prev"/>
        <w:bookmarkEnd w:id="57" w:displacedByCustomXml="prev"/>
        <w:p w:rsidR="008A5C7D" w:rsidRDefault="00100223" w:rsidP="007716CA">
          <w:pPr>
            <w:pStyle w:val="afff6"/>
            <w:numPr>
              <w:ilvl w:val="0"/>
              <w:numId w:val="59"/>
            </w:numPr>
            <w:tabs>
              <w:tab w:val="left" w:pos="672"/>
            </w:tabs>
            <w:rPr>
              <w:szCs w:val="21"/>
            </w:rPr>
          </w:pPr>
          <w:r>
            <w:rPr>
              <w:rFonts w:hint="eastAsia"/>
              <w:szCs w:val="21"/>
            </w:rPr>
            <w:t>划分为金融负债的其他金融工具说明：</w:t>
          </w:r>
        </w:p>
        <w:p w:rsidR="008A5C7D" w:rsidRDefault="00100223">
          <w:pPr>
            <w:pStyle w:val="afff4"/>
            <w:rPr>
              <w:szCs w:val="21"/>
            </w:rPr>
          </w:pPr>
          <w:r>
            <w:rPr>
              <w:rFonts w:hint="eastAsia"/>
              <w:szCs w:val="21"/>
            </w:rPr>
            <w:t>期末发行在外的优先股、永续债等其他金融工具基本情况</w:t>
          </w:r>
        </w:p>
        <w:sdt>
          <w:sdtPr>
            <w:rPr>
              <w:szCs w:val="21"/>
            </w:rPr>
            <w:alias w:val="是否适用：划分为金融负债的其他金融工具说明[双击切换]"/>
            <w:tag w:val="_GBC_61542231aba54618ab4bd6d781bfab05"/>
            <w:id w:val="321397198"/>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8A5C7D">
          <w:pPr>
            <w:pStyle w:val="afff4"/>
            <w:rPr>
              <w:szCs w:val="21"/>
            </w:rPr>
          </w:pPr>
        </w:p>
        <w:p w:rsidR="008A5C7D" w:rsidRDefault="00100223">
          <w:pPr>
            <w:pStyle w:val="afff4"/>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4cf6ed9dc37d42fc946f2268e90eee97"/>
            <w:id w:val="646942175"/>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100223">
          <w:pPr>
            <w:pStyle w:val="afff4"/>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aec0ba7f99624a559a5f92bcd8e57e4f"/>
            <w:id w:val="133297826"/>
            <w:lock w:val="sdtContentLocked"/>
            <w:placeholder>
              <w:docPart w:val="GBC22222222222222222222222222222"/>
            </w:placeholder>
          </w:sdtPr>
          <w:sdtEndPr/>
          <w:sdtContent>
            <w:p w:rsidR="008A5C7D" w:rsidRDefault="00100223" w:rsidP="008A5C7D">
              <w:pPr>
                <w:pStyle w:val="afff4"/>
                <w:spacing w:before="60" w:after="60"/>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7A515A">
          <w:pPr>
            <w:pStyle w:val="afff4"/>
            <w:rPr>
              <w:szCs w:val="21"/>
            </w:rPr>
          </w:pPr>
        </w:p>
      </w:sdtContent>
    </w:sdt>
    <w:sdt>
      <w:sdtPr>
        <w:rPr>
          <w:rFonts w:hint="eastAsia"/>
          <w:szCs w:val="21"/>
        </w:rPr>
        <w:alias w:val="模块:应付债券其他说明"/>
        <w:tag w:val="_GBC_32fb23173d7a4a4fa8cb056982254a59"/>
        <w:id w:val="193041967"/>
        <w:lock w:val="sdtLocked"/>
        <w:placeholder>
          <w:docPart w:val="GBC22222222222222222222222222222"/>
        </w:placeholder>
      </w:sdtPr>
      <w:sdtEndPr/>
      <w:sdtContent>
        <w:p w:rsidR="008A5C7D" w:rsidRDefault="00100223">
          <w:pPr>
            <w:pStyle w:val="afff4"/>
            <w:spacing w:before="60" w:after="60"/>
            <w:rPr>
              <w:szCs w:val="21"/>
            </w:rPr>
          </w:pPr>
          <w:r>
            <w:rPr>
              <w:rFonts w:hint="eastAsia"/>
              <w:szCs w:val="21"/>
            </w:rPr>
            <w:t>其他说明：</w:t>
          </w:r>
        </w:p>
        <w:sdt>
          <w:sdtPr>
            <w:rPr>
              <w:szCs w:val="21"/>
            </w:rPr>
            <w:alias w:val="是否适用：应付债券的其他说明[双击切换]"/>
            <w:tag w:val="_GBC_34ea80305b6a4fafaf2943f684877d08"/>
            <w:id w:val="1218701054"/>
            <w:lock w:val="sdtContentLocked"/>
            <w:placeholder>
              <w:docPart w:val="GBC22222222222222222222222222222"/>
            </w:placeholder>
          </w:sdtPr>
          <w:sdtEndPr/>
          <w:sdtContent>
            <w:p w:rsidR="008A5C7D" w:rsidRDefault="00100223" w:rsidP="008A5C7D">
              <w:pPr>
                <w:pStyle w:val="afff4"/>
                <w:spacing w:before="60" w:after="60"/>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rPr>
          <w:szCs w:val="21"/>
        </w:rPr>
      </w:pPr>
    </w:p>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长期应付款</w:t>
      </w:r>
    </w:p>
    <w:sdt>
      <w:sdtPr>
        <w:rPr>
          <w:rFonts w:asciiTheme="minorHAnsi" w:eastAsiaTheme="minorEastAsia" w:hAnsiTheme="minorHAnsi" w:cstheme="minorBidi"/>
          <w:b w:val="0"/>
          <w:bCs w:val="0"/>
          <w:kern w:val="0"/>
          <w:sz w:val="21"/>
          <w:szCs w:val="22"/>
        </w:rPr>
        <w:alias w:val="模块:按款项性质列示长期应付款"/>
        <w:tag w:val="_GBC_3fb087b159134b92b1aaefe46f58b11e"/>
        <w:id w:val="-590544311"/>
        <w:lock w:val="sdtLocked"/>
        <w:placeholder>
          <w:docPart w:val="GBC22222222222222222222222222222"/>
        </w:placeholder>
      </w:sdtPr>
      <w:sdtEndPr>
        <w:rPr>
          <w:rFonts w:ascii="宋体" w:eastAsia="宋体" w:hAnsi="宋体"/>
          <w:szCs w:val="21"/>
        </w:rPr>
      </w:sdtEndPr>
      <w:sdtContent>
        <w:p w:rsidR="008A5C7D" w:rsidRDefault="00100223" w:rsidP="007716CA">
          <w:pPr>
            <w:pStyle w:val="afff6"/>
            <w:numPr>
              <w:ilvl w:val="0"/>
              <w:numId w:val="60"/>
            </w:numPr>
            <w:tabs>
              <w:tab w:val="left" w:pos="700"/>
            </w:tabs>
            <w:rPr>
              <w:rFonts w:ascii="宋体" w:hAnsi="宋体"/>
              <w:szCs w:val="21"/>
            </w:rPr>
          </w:pPr>
          <w:r>
            <w:rPr>
              <w:rFonts w:ascii="宋体" w:hAnsi="宋体" w:hint="eastAsia"/>
              <w:szCs w:val="21"/>
            </w:rPr>
            <w:t>按款项性质列示长期应付款：</w:t>
          </w:r>
        </w:p>
        <w:sdt>
          <w:sdtPr>
            <w:alias w:val="是否适用：按款项性质列示长期应付款[双击切换]"/>
            <w:tag w:val="_GBC_9f5f5176d2ec4ac8881ea75042d3a1c4"/>
            <w:id w:val="-312403242"/>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8A5C7D">
          <w:pPr>
            <w:pStyle w:val="afff4"/>
            <w:snapToGrid w:val="0"/>
            <w:spacing w:line="240" w:lineRule="atLeast"/>
            <w:rPr>
              <w:szCs w:val="21"/>
            </w:rPr>
          </w:pPr>
        </w:p>
        <w:p w:rsidR="008A5C7D" w:rsidRDefault="007A515A">
          <w:pPr>
            <w:pStyle w:val="afff4"/>
            <w:rPr>
              <w:szCs w:val="21"/>
            </w:rPr>
          </w:pPr>
        </w:p>
      </w:sdtContent>
    </w:sdt>
    <w:p w:rsidR="008A5C7D" w:rsidRDefault="00100223" w:rsidP="007716CA">
      <w:pPr>
        <w:pStyle w:val="afff5"/>
        <w:numPr>
          <w:ilvl w:val="0"/>
          <w:numId w:val="35"/>
        </w:numPr>
        <w:tabs>
          <w:tab w:val="left" w:pos="504"/>
        </w:tabs>
        <w:rPr>
          <w:szCs w:val="21"/>
        </w:rPr>
      </w:pPr>
      <w:r>
        <w:rPr>
          <w:rFonts w:hint="eastAsia"/>
          <w:szCs w:val="21"/>
        </w:rPr>
        <w:t>长期应付职工薪酬</w:t>
      </w:r>
    </w:p>
    <w:sdt>
      <w:sdtPr>
        <w:alias w:val="是否适用：长期应付职工薪酬[双击切换]"/>
        <w:tag w:val="_GBC_077559b601814bb38f16734f98e8c045"/>
        <w:id w:val="-200175177"/>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8A5C7D">
      <w:pPr>
        <w:pStyle w:val="afff4"/>
        <w:rPr>
          <w:szCs w:val="21"/>
        </w:rPr>
      </w:pPr>
    </w:p>
    <w:sdt>
      <w:sdtPr>
        <w:rPr>
          <w:rFonts w:ascii="宋体" w:hAnsi="宋体" w:cs="宋体" w:hint="eastAsia"/>
          <w:b w:val="0"/>
          <w:bCs w:val="0"/>
          <w:kern w:val="0"/>
          <w:sz w:val="21"/>
          <w:szCs w:val="21"/>
        </w:rPr>
        <w:alias w:val="模块:专项应付款"/>
        <w:tag w:val="_GBC_6847689be8c1493eb5db4e6dbab0fdbe"/>
        <w:id w:val="-622689441"/>
        <w:lock w:val="sdtLocked"/>
        <w:placeholder>
          <w:docPart w:val="GBC22222222222222222222222222222"/>
        </w:placeholder>
      </w:sdtPr>
      <w:sdtEndPr>
        <w:rPr>
          <w:rFonts w:cstheme="minorBidi" w:hint="default"/>
          <w:color w:val="000000" w:themeColor="text1"/>
          <w:kern w:val="2"/>
        </w:r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专项应付款</w:t>
          </w:r>
        </w:p>
        <w:sdt>
          <w:sdtPr>
            <w:alias w:val="是否适用：专项应付款[双击切换]"/>
            <w:tag w:val="_GBC_f70a824e87784429a75fa648d7634cf8"/>
            <w:id w:val="1828625473"/>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snapToGrid w:val="0"/>
            <w:rPr>
              <w:szCs w:val="21"/>
            </w:rPr>
          </w:pPr>
        </w:p>
      </w:sdtContent>
    </w:sdt>
    <w:p w:rsidR="008A5C7D" w:rsidRDefault="008A5C7D">
      <w:pPr>
        <w:pStyle w:val="afff4"/>
        <w:rPr>
          <w:szCs w:val="21"/>
        </w:rPr>
      </w:pPr>
    </w:p>
    <w:sdt>
      <w:sdtPr>
        <w:rPr>
          <w:rFonts w:ascii="宋体" w:hAnsi="宋体" w:cs="宋体" w:hint="eastAsia"/>
          <w:b w:val="0"/>
          <w:bCs w:val="0"/>
          <w:kern w:val="0"/>
          <w:sz w:val="21"/>
          <w:szCs w:val="21"/>
        </w:rPr>
        <w:alias w:val="模块:预计负债"/>
        <w:tag w:val="_GBC_6b41f75046264d5392c8786bf4fd2da4"/>
        <w:id w:val="665747067"/>
        <w:lock w:val="sdtLocked"/>
        <w:placeholder>
          <w:docPart w:val="GBC22222222222222222222222222222"/>
        </w:placeholder>
      </w:sdtPr>
      <w:sdtEndPr>
        <w:rPr>
          <w:rFonts w:cstheme="minorBidi" w:hint="default"/>
          <w:kern w:val="2"/>
        </w:r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690726757"/>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autoSpaceDE w:val="0"/>
            <w:autoSpaceDN w:val="0"/>
            <w:adjustRightInd w:val="0"/>
            <w:rPr>
              <w:szCs w:val="21"/>
            </w:rPr>
          </w:pPr>
        </w:p>
      </w:sdtContent>
    </w:sdt>
    <w:p w:rsidR="008A5C7D" w:rsidRDefault="008A5C7D">
      <w:pPr>
        <w:pStyle w:val="afff4"/>
        <w:rPr>
          <w:szCs w:val="21"/>
        </w:rPr>
      </w:pPr>
    </w:p>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 w:val="21"/>
          <w:szCs w:val="21"/>
        </w:rPr>
        <w:alias w:val="模块:递延收益"/>
        <w:tag w:val="_GBC_8d74a4d69f6940c3968ca9c4cf2a1b4c"/>
        <w:id w:val="880513745"/>
        <w:lock w:val="sdtLocked"/>
        <w:placeholder>
          <w:docPart w:val="GBC22222222222222222222222222222"/>
        </w:placeholder>
      </w:sdtPr>
      <w:sdtEndPr>
        <w:rPr>
          <w:szCs w:val="24"/>
        </w:rPr>
      </w:sdtEndPr>
      <w:sdtContent>
        <w:p w:rsidR="008A5C7D" w:rsidRDefault="00100223">
          <w:pPr>
            <w:pStyle w:val="afffe"/>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828130177"/>
            <w:lock w:val="sdtContentLocked"/>
            <w:placeholder>
              <w:docPart w:val="GBC22222222222222222222222222222"/>
            </w:placeholder>
          </w:sdtPr>
          <w:sdtEndPr/>
          <w:sdtContent>
            <w:p w:rsidR="008A5C7D" w:rsidRDefault="00100223">
              <w:pPr>
                <w:pStyle w:val="afffe"/>
                <w:ind w:firstLineChars="0" w:firstLine="0"/>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8A5C7D" w:rsidRDefault="00100223">
          <w:pPr>
            <w:pStyle w:val="afffe"/>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14758696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214538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01"/>
            <w:gridCol w:w="1442"/>
            <w:gridCol w:w="1457"/>
            <w:gridCol w:w="1441"/>
            <w:gridCol w:w="1485"/>
            <w:gridCol w:w="1567"/>
          </w:tblGrid>
          <w:tr w:rsidR="008A5C7D" w:rsidTr="00972ABE">
            <w:trPr>
              <w:cantSplit/>
              <w:trHeight w:val="335"/>
            </w:trPr>
            <w:sdt>
              <w:sdtPr>
                <w:tag w:val="_PLD_eeb45564af314089916105a5217e0ff6"/>
                <w:id w:val="-356735831"/>
                <w:lock w:val="sdtLocked"/>
              </w:sdtPr>
              <w:sdtEndPr/>
              <w:sdtContent>
                <w:tc>
                  <w:tcPr>
                    <w:tcW w:w="844" w:type="pct"/>
                    <w:shd w:val="clear" w:color="auto" w:fill="auto"/>
                    <w:vAlign w:val="center"/>
                  </w:tcPr>
                  <w:p w:rsidR="008A5C7D" w:rsidRDefault="00100223" w:rsidP="008A5C7D">
                    <w:pPr>
                      <w:pStyle w:val="afff4"/>
                      <w:jc w:val="center"/>
                      <w:rPr>
                        <w:szCs w:val="21"/>
                      </w:rPr>
                    </w:pPr>
                    <w:r>
                      <w:rPr>
                        <w:rFonts w:hint="eastAsia"/>
                        <w:szCs w:val="21"/>
                      </w:rPr>
                      <w:t>项目</w:t>
                    </w:r>
                  </w:p>
                </w:tc>
              </w:sdtContent>
            </w:sdt>
            <w:sdt>
              <w:sdtPr>
                <w:tag w:val="_PLD_e0613743f99d4af58a75406a4e2ba5a1"/>
                <w:id w:val="1479724357"/>
                <w:lock w:val="sdtLocked"/>
              </w:sdtPr>
              <w:sdtEndPr/>
              <w:sdtContent>
                <w:tc>
                  <w:tcPr>
                    <w:tcW w:w="811" w:type="pct"/>
                    <w:shd w:val="clear" w:color="auto" w:fill="auto"/>
                    <w:vAlign w:val="center"/>
                  </w:tcPr>
                  <w:p w:rsidR="008A5C7D" w:rsidRDefault="00100223" w:rsidP="008A5C7D">
                    <w:pPr>
                      <w:pStyle w:val="afff4"/>
                      <w:jc w:val="center"/>
                      <w:rPr>
                        <w:szCs w:val="21"/>
                      </w:rPr>
                    </w:pPr>
                    <w:r>
                      <w:rPr>
                        <w:rFonts w:hint="eastAsia"/>
                        <w:szCs w:val="21"/>
                      </w:rPr>
                      <w:t>期初余额</w:t>
                    </w:r>
                  </w:p>
                </w:tc>
              </w:sdtContent>
            </w:sdt>
            <w:sdt>
              <w:sdtPr>
                <w:tag w:val="_PLD_a27f928ad4574fe594e5f995d7a37059"/>
                <w:id w:val="1203374732"/>
                <w:lock w:val="sdtLocked"/>
              </w:sdtPr>
              <w:sdtEndPr/>
              <w:sdtContent>
                <w:tc>
                  <w:tcPr>
                    <w:tcW w:w="819" w:type="pct"/>
                    <w:shd w:val="clear" w:color="auto" w:fill="auto"/>
                    <w:vAlign w:val="center"/>
                  </w:tcPr>
                  <w:p w:rsidR="008A5C7D" w:rsidRDefault="00100223" w:rsidP="008A5C7D">
                    <w:pPr>
                      <w:pStyle w:val="afff4"/>
                      <w:jc w:val="center"/>
                      <w:rPr>
                        <w:szCs w:val="21"/>
                      </w:rPr>
                    </w:pPr>
                    <w:r>
                      <w:rPr>
                        <w:rFonts w:hint="eastAsia"/>
                        <w:szCs w:val="21"/>
                      </w:rPr>
                      <w:t>本期增加</w:t>
                    </w:r>
                  </w:p>
                </w:tc>
              </w:sdtContent>
            </w:sdt>
            <w:sdt>
              <w:sdtPr>
                <w:tag w:val="_PLD_ed95bef3663d40fb90dd15d113f7f2c1"/>
                <w:id w:val="-136345589"/>
                <w:lock w:val="sdtLocked"/>
              </w:sdtPr>
              <w:sdtEndPr/>
              <w:sdtContent>
                <w:tc>
                  <w:tcPr>
                    <w:tcW w:w="810" w:type="pct"/>
                    <w:shd w:val="clear" w:color="auto" w:fill="auto"/>
                    <w:vAlign w:val="center"/>
                  </w:tcPr>
                  <w:p w:rsidR="008A5C7D" w:rsidRDefault="00100223" w:rsidP="008A5C7D">
                    <w:pPr>
                      <w:pStyle w:val="afff4"/>
                      <w:jc w:val="center"/>
                      <w:rPr>
                        <w:szCs w:val="21"/>
                      </w:rPr>
                    </w:pPr>
                    <w:r>
                      <w:rPr>
                        <w:rFonts w:hint="eastAsia"/>
                        <w:szCs w:val="21"/>
                      </w:rPr>
                      <w:t>本期减少</w:t>
                    </w:r>
                  </w:p>
                </w:tc>
              </w:sdtContent>
            </w:sdt>
            <w:sdt>
              <w:sdtPr>
                <w:tag w:val="_PLD_367cd0591009413e93857494eaf8170a"/>
                <w:id w:val="1669903759"/>
                <w:lock w:val="sdtLocked"/>
              </w:sdtPr>
              <w:sdtEndPr/>
              <w:sdtContent>
                <w:tc>
                  <w:tcPr>
                    <w:tcW w:w="835" w:type="pct"/>
                    <w:shd w:val="clear" w:color="auto" w:fill="auto"/>
                    <w:vAlign w:val="center"/>
                  </w:tcPr>
                  <w:p w:rsidR="008A5C7D" w:rsidRDefault="00100223" w:rsidP="008A5C7D">
                    <w:pPr>
                      <w:pStyle w:val="afff4"/>
                      <w:jc w:val="center"/>
                      <w:rPr>
                        <w:szCs w:val="21"/>
                      </w:rPr>
                    </w:pPr>
                    <w:r>
                      <w:rPr>
                        <w:rFonts w:hint="eastAsia"/>
                        <w:szCs w:val="21"/>
                      </w:rPr>
                      <w:t>期末余额</w:t>
                    </w:r>
                  </w:p>
                </w:tc>
              </w:sdtContent>
            </w:sdt>
            <w:sdt>
              <w:sdtPr>
                <w:tag w:val="_PLD_d61ffc61194047d79611cccd8488aece"/>
                <w:id w:val="-1708707181"/>
                <w:lock w:val="sdtLocked"/>
              </w:sdtPr>
              <w:sdtEndPr/>
              <w:sdtContent>
                <w:tc>
                  <w:tcPr>
                    <w:tcW w:w="881" w:type="pct"/>
                    <w:shd w:val="clear" w:color="auto" w:fill="auto"/>
                    <w:vAlign w:val="center"/>
                  </w:tcPr>
                  <w:p w:rsidR="008A5C7D" w:rsidRDefault="00100223" w:rsidP="008A5C7D">
                    <w:pPr>
                      <w:pStyle w:val="afff4"/>
                      <w:jc w:val="center"/>
                      <w:rPr>
                        <w:szCs w:val="21"/>
                      </w:rPr>
                    </w:pPr>
                    <w:r>
                      <w:rPr>
                        <w:rFonts w:hint="eastAsia"/>
                        <w:szCs w:val="21"/>
                      </w:rPr>
                      <w:t>形成原因</w:t>
                    </w:r>
                  </w:p>
                </w:tc>
              </w:sdtContent>
            </w:sdt>
          </w:tr>
          <w:tr w:rsidR="008A5C7D" w:rsidTr="00972ABE">
            <w:trPr>
              <w:cantSplit/>
            </w:trPr>
            <w:sdt>
              <w:sdtPr>
                <w:tag w:val="_PLD_c4ae7ac076814abda447ee2261fb9baa"/>
                <w:id w:val="1918057283"/>
                <w:lock w:val="sdtLocked"/>
              </w:sdtPr>
              <w:sdtEndPr/>
              <w:sdtContent>
                <w:tc>
                  <w:tcPr>
                    <w:tcW w:w="844" w:type="pct"/>
                    <w:shd w:val="clear" w:color="auto" w:fill="auto"/>
                    <w:vAlign w:val="center"/>
                  </w:tcPr>
                  <w:p w:rsidR="008A5C7D" w:rsidRDefault="00100223" w:rsidP="008A5C7D">
                    <w:pPr>
                      <w:pStyle w:val="afff4"/>
                      <w:rPr>
                        <w:szCs w:val="21"/>
                      </w:rPr>
                    </w:pPr>
                    <w:r>
                      <w:rPr>
                        <w:rFonts w:hint="eastAsia"/>
                        <w:szCs w:val="21"/>
                      </w:rPr>
                      <w:t>政府补助</w:t>
                    </w:r>
                  </w:p>
                </w:tc>
              </w:sdtContent>
            </w:sdt>
            <w:tc>
              <w:tcPr>
                <w:tcW w:w="811" w:type="pct"/>
                <w:shd w:val="clear" w:color="auto" w:fill="auto"/>
              </w:tcPr>
              <w:p w:rsidR="008A5C7D" w:rsidRDefault="00100223" w:rsidP="008A5C7D">
                <w:pPr>
                  <w:pStyle w:val="afff4"/>
                  <w:jc w:val="right"/>
                  <w:rPr>
                    <w:szCs w:val="21"/>
                  </w:rPr>
                </w:pPr>
                <w:r>
                  <w:t>54,750,923.65</w:t>
                </w:r>
              </w:p>
            </w:tc>
            <w:tc>
              <w:tcPr>
                <w:tcW w:w="819" w:type="pct"/>
                <w:shd w:val="clear" w:color="auto" w:fill="auto"/>
              </w:tcPr>
              <w:p w:rsidR="008A5C7D" w:rsidRDefault="008A5C7D" w:rsidP="008A5C7D">
                <w:pPr>
                  <w:pStyle w:val="afff4"/>
                  <w:jc w:val="right"/>
                  <w:rPr>
                    <w:szCs w:val="21"/>
                  </w:rPr>
                </w:pPr>
              </w:p>
            </w:tc>
            <w:tc>
              <w:tcPr>
                <w:tcW w:w="810" w:type="pct"/>
                <w:shd w:val="clear" w:color="auto" w:fill="auto"/>
              </w:tcPr>
              <w:p w:rsidR="008A5C7D" w:rsidRDefault="00100223" w:rsidP="008A5C7D">
                <w:pPr>
                  <w:pStyle w:val="afff4"/>
                  <w:jc w:val="right"/>
                  <w:rPr>
                    <w:szCs w:val="21"/>
                  </w:rPr>
                </w:pPr>
                <w:r>
                  <w:t>8,108,768.70</w:t>
                </w:r>
              </w:p>
            </w:tc>
            <w:tc>
              <w:tcPr>
                <w:tcW w:w="835" w:type="pct"/>
                <w:shd w:val="clear" w:color="auto" w:fill="auto"/>
              </w:tcPr>
              <w:p w:rsidR="008A5C7D" w:rsidRDefault="00100223" w:rsidP="008A5C7D">
                <w:pPr>
                  <w:pStyle w:val="afff4"/>
                  <w:jc w:val="right"/>
                  <w:rPr>
                    <w:szCs w:val="21"/>
                  </w:rPr>
                </w:pPr>
                <w:r>
                  <w:t>46,642,154.95</w:t>
                </w:r>
              </w:p>
            </w:tc>
            <w:tc>
              <w:tcPr>
                <w:tcW w:w="881" w:type="pct"/>
                <w:shd w:val="clear" w:color="auto" w:fill="auto"/>
              </w:tcPr>
              <w:p w:rsidR="008A5C7D" w:rsidRDefault="00100223" w:rsidP="008A5C7D">
                <w:pPr>
                  <w:pStyle w:val="afff4"/>
                  <w:rPr>
                    <w:szCs w:val="21"/>
                  </w:rPr>
                </w:pPr>
                <w:r>
                  <w:t>政府补助</w:t>
                </w:r>
              </w:p>
            </w:tc>
          </w:tr>
          <w:tr w:rsidR="008A5C7D" w:rsidRPr="006B1522" w:rsidTr="00972ABE">
            <w:trPr>
              <w:cantSplit/>
            </w:trPr>
            <w:sdt>
              <w:sdtPr>
                <w:tag w:val="_PLD_dc5eff4e97a943cb9b913ed360e42749"/>
                <w:id w:val="35869872"/>
                <w:lock w:val="sdtLocked"/>
              </w:sdtPr>
              <w:sdtEndPr/>
              <w:sdtContent>
                <w:tc>
                  <w:tcPr>
                    <w:tcW w:w="844" w:type="pct"/>
                    <w:shd w:val="clear" w:color="auto" w:fill="auto"/>
                    <w:vAlign w:val="center"/>
                  </w:tcPr>
                  <w:p w:rsidR="008A5C7D" w:rsidRDefault="00100223" w:rsidP="008A5C7D">
                    <w:pPr>
                      <w:pStyle w:val="afff4"/>
                      <w:jc w:val="center"/>
                      <w:rPr>
                        <w:szCs w:val="21"/>
                      </w:rPr>
                    </w:pPr>
                    <w:r>
                      <w:rPr>
                        <w:rFonts w:hint="eastAsia"/>
                        <w:szCs w:val="21"/>
                      </w:rPr>
                      <w:t>合计</w:t>
                    </w:r>
                  </w:p>
                </w:tc>
              </w:sdtContent>
            </w:sdt>
            <w:tc>
              <w:tcPr>
                <w:tcW w:w="811" w:type="pct"/>
                <w:shd w:val="clear" w:color="auto" w:fill="auto"/>
              </w:tcPr>
              <w:p w:rsidR="008A5C7D" w:rsidRDefault="00100223" w:rsidP="008A5C7D">
                <w:pPr>
                  <w:pStyle w:val="afff4"/>
                  <w:jc w:val="right"/>
                  <w:rPr>
                    <w:szCs w:val="21"/>
                  </w:rPr>
                </w:pPr>
                <w:r>
                  <w:t>54,750,923.65</w:t>
                </w:r>
              </w:p>
            </w:tc>
            <w:tc>
              <w:tcPr>
                <w:tcW w:w="819" w:type="pct"/>
                <w:shd w:val="clear" w:color="auto" w:fill="auto"/>
              </w:tcPr>
              <w:p w:rsidR="008A5C7D" w:rsidRDefault="008A5C7D" w:rsidP="008A5C7D">
                <w:pPr>
                  <w:pStyle w:val="afff4"/>
                  <w:jc w:val="right"/>
                  <w:rPr>
                    <w:szCs w:val="21"/>
                  </w:rPr>
                </w:pPr>
              </w:p>
            </w:tc>
            <w:tc>
              <w:tcPr>
                <w:tcW w:w="810" w:type="pct"/>
                <w:shd w:val="clear" w:color="auto" w:fill="auto"/>
              </w:tcPr>
              <w:p w:rsidR="008A5C7D" w:rsidRDefault="00100223" w:rsidP="008A5C7D">
                <w:pPr>
                  <w:pStyle w:val="afff4"/>
                  <w:jc w:val="right"/>
                  <w:rPr>
                    <w:szCs w:val="21"/>
                  </w:rPr>
                </w:pPr>
                <w:r>
                  <w:t>8,108,768.70</w:t>
                </w:r>
              </w:p>
            </w:tc>
            <w:tc>
              <w:tcPr>
                <w:tcW w:w="835" w:type="pct"/>
                <w:shd w:val="clear" w:color="auto" w:fill="auto"/>
              </w:tcPr>
              <w:p w:rsidR="008A5C7D" w:rsidRDefault="00100223" w:rsidP="008A5C7D">
                <w:pPr>
                  <w:pStyle w:val="afff4"/>
                  <w:jc w:val="right"/>
                  <w:rPr>
                    <w:szCs w:val="21"/>
                  </w:rPr>
                </w:pPr>
                <w:r>
                  <w:t>46,642,154.95</w:t>
                </w:r>
              </w:p>
            </w:tc>
            <w:tc>
              <w:tcPr>
                <w:tcW w:w="881" w:type="pct"/>
                <w:shd w:val="clear" w:color="auto" w:fill="auto"/>
              </w:tcPr>
              <w:p w:rsidR="008A5C7D" w:rsidRDefault="00100223" w:rsidP="008A5C7D">
                <w:pPr>
                  <w:pStyle w:val="afff4"/>
                  <w:jc w:val="center"/>
                  <w:rPr>
                    <w:szCs w:val="21"/>
                  </w:rPr>
                </w:pPr>
                <w:r>
                  <w:rPr>
                    <w:rFonts w:hint="eastAsia"/>
                    <w:szCs w:val="21"/>
                  </w:rPr>
                  <w:t>/</w:t>
                </w:r>
              </w:p>
            </w:tc>
          </w:tr>
        </w:tbl>
        <w:p w:rsidR="007D469A" w:rsidRDefault="007D469A" w:rsidP="008A5C7D">
          <w:pPr>
            <w:pStyle w:val="afff4"/>
          </w:pPr>
        </w:p>
        <w:p w:rsidR="008A5C7D" w:rsidRPr="006B1522" w:rsidRDefault="007A515A" w:rsidP="008A5C7D">
          <w:pPr>
            <w:pStyle w:val="afff4"/>
          </w:pPr>
        </w:p>
      </w:sdtContent>
    </w:sdt>
    <w:p w:rsidR="008A5C7D" w:rsidRDefault="008A5C7D">
      <w:pPr>
        <w:pStyle w:val="afff4"/>
        <w:rPr>
          <w:szCs w:val="21"/>
        </w:rPr>
      </w:pPr>
    </w:p>
    <w:sdt>
      <w:sdtPr>
        <w:rPr>
          <w:rFonts w:hint="eastAsia"/>
          <w:szCs w:val="21"/>
        </w:rPr>
        <w:alias w:val="模块:涉及政府补助的负债项目"/>
        <w:tag w:val="_GBC_e1594f7b2d3e4b13b3e32c6cde5b210a"/>
        <w:id w:val="451442656"/>
        <w:lock w:val="sdtLocked"/>
        <w:placeholder>
          <w:docPart w:val="GBC22222222222222222222222222222"/>
        </w:placeholder>
      </w:sdtPr>
      <w:sdtEndPr>
        <w:rPr>
          <w:szCs w:val="24"/>
        </w:rPr>
      </w:sdtEndPr>
      <w:sdtContent>
        <w:p w:rsidR="008A5C7D" w:rsidRDefault="00100223">
          <w:pPr>
            <w:pStyle w:val="afff4"/>
            <w:spacing w:before="60" w:after="60"/>
            <w:rPr>
              <w:szCs w:val="21"/>
            </w:rPr>
          </w:pPr>
          <w:r>
            <w:rPr>
              <w:rFonts w:hint="eastAsia"/>
              <w:szCs w:val="21"/>
            </w:rPr>
            <w:t>涉及政府补助的项目：</w:t>
          </w:r>
        </w:p>
        <w:sdt>
          <w:sdtPr>
            <w:rPr>
              <w:szCs w:val="21"/>
            </w:rPr>
            <w:alias w:val="是否适用：涉及政府补助的项目_递延收益[双击切换]"/>
            <w:tag w:val="_GBC_4c2c8447eb53428b988a5a364f2b236d"/>
            <w:id w:val="-1457638124"/>
            <w:lock w:val="sdtContentLocked"/>
            <w:placeholder>
              <w:docPart w:val="GBC22222222222222222222222222222"/>
            </w:placeholder>
          </w:sdtPr>
          <w:sdtEndPr/>
          <w:sdtContent>
            <w:p w:rsidR="008A5C7D" w:rsidRDefault="00100223">
              <w:pPr>
                <w:pStyle w:val="afff4"/>
                <w:spacing w:before="60" w:after="60"/>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100223">
          <w:pPr>
            <w:pStyle w:val="afff4"/>
            <w:spacing w:before="60" w:after="60"/>
            <w:jc w:val="right"/>
            <w:rPr>
              <w:szCs w:val="21"/>
            </w:rPr>
          </w:pPr>
          <w:r>
            <w:rPr>
              <w:rFonts w:hint="eastAsia"/>
              <w:szCs w:val="21"/>
            </w:rPr>
            <w:lastRenderedPageBreak/>
            <w:t>单位：</w:t>
          </w:r>
          <w:sdt>
            <w:sdtPr>
              <w:rPr>
                <w:rFonts w:hint="eastAsia"/>
                <w:szCs w:val="21"/>
              </w:rPr>
              <w:alias w:val="单位：财务附注：涉及政府补助的负债项目"/>
              <w:tag w:val="_GBC_4f9266926e0c4363993dcb162380db9b"/>
              <w:id w:val="-21325356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f798b0de29de4c7da52adfc6a422901f"/>
              <w:id w:val="19220659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302" w:type="pct"/>
            <w:jc w:val="center"/>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858"/>
            <w:gridCol w:w="1425"/>
            <w:gridCol w:w="1111"/>
            <w:gridCol w:w="1320"/>
            <w:gridCol w:w="950"/>
            <w:gridCol w:w="1425"/>
            <w:gridCol w:w="1341"/>
          </w:tblGrid>
          <w:tr w:rsidR="008A5C7D" w:rsidTr="008A5C7D">
            <w:trPr>
              <w:jc w:val="center"/>
            </w:trPr>
            <w:sdt>
              <w:sdtPr>
                <w:tag w:val="_PLD_1bd0a5248adb4713bfd06318a3648ceb"/>
                <w:id w:val="-1834129824"/>
                <w:lock w:val="sdtLocked"/>
              </w:sdtPr>
              <w:sdtEndPr/>
              <w:sdtContent>
                <w:tc>
                  <w:tcPr>
                    <w:tcW w:w="98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center"/>
                      <w:rPr>
                        <w:szCs w:val="21"/>
                      </w:rPr>
                    </w:pPr>
                    <w:r>
                      <w:rPr>
                        <w:szCs w:val="21"/>
                      </w:rPr>
                      <w:t>负债项目</w:t>
                    </w:r>
                  </w:p>
                </w:tc>
              </w:sdtContent>
            </w:sdt>
            <w:sdt>
              <w:sdtPr>
                <w:tag w:val="_PLD_11c88b40e8554a8db9e52728554ced53"/>
                <w:id w:val="-666641663"/>
                <w:lock w:val="sdtLocked"/>
              </w:sdtPr>
              <w:sdtEndPr/>
              <w:sdtContent>
                <w:tc>
                  <w:tcPr>
                    <w:tcW w:w="7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center"/>
                      <w:rPr>
                        <w:szCs w:val="21"/>
                      </w:rPr>
                    </w:pPr>
                    <w:r>
                      <w:rPr>
                        <w:szCs w:val="21"/>
                      </w:rPr>
                      <w:t>期初余额</w:t>
                    </w:r>
                  </w:p>
                </w:tc>
              </w:sdtContent>
            </w:sdt>
            <w:sdt>
              <w:sdtPr>
                <w:tag w:val="_PLD_7b99be0925d1402da7bf5455be12c194"/>
                <w:id w:val="805979086"/>
                <w:lock w:val="sdtLocked"/>
              </w:sdtPr>
              <w:sdtEndPr/>
              <w:sdtContent>
                <w:tc>
                  <w:tcPr>
                    <w:tcW w:w="59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center"/>
                      <w:rPr>
                        <w:szCs w:val="21"/>
                      </w:rPr>
                    </w:pPr>
                    <w:r>
                      <w:rPr>
                        <w:szCs w:val="21"/>
                      </w:rPr>
                      <w:t>本期新增补助金额</w:t>
                    </w:r>
                  </w:p>
                </w:tc>
              </w:sdtContent>
            </w:sdt>
            <w:sdt>
              <w:sdtPr>
                <w:tag w:val="_PLD_d945d90b68594904a9453791791d4ffa"/>
                <w:id w:val="-2145804382"/>
                <w:lock w:val="sdtLocked"/>
              </w:sdtPr>
              <w:sdtEndPr/>
              <w:sdtContent>
                <w:tc>
                  <w:tcPr>
                    <w:tcW w:w="70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center"/>
                      <w:rPr>
                        <w:szCs w:val="21"/>
                      </w:rPr>
                    </w:pPr>
                    <w:r>
                      <w:rPr>
                        <w:szCs w:val="21"/>
                      </w:rPr>
                      <w:t>本期计入营业外收入金额</w:t>
                    </w:r>
                  </w:p>
                </w:tc>
              </w:sdtContent>
            </w:sdt>
            <w:sdt>
              <w:sdtPr>
                <w:tag w:val="_PLD_822d9fedb3374c6199e425909b88c066"/>
                <w:id w:val="1847822296"/>
                <w:lock w:val="sdtLocked"/>
              </w:sdtPr>
              <w:sdtEndPr/>
              <w:sdtContent>
                <w:tc>
                  <w:tcPr>
                    <w:tcW w:w="505"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center"/>
                      <w:rPr>
                        <w:szCs w:val="21"/>
                      </w:rPr>
                    </w:pPr>
                    <w:r>
                      <w:rPr>
                        <w:szCs w:val="21"/>
                      </w:rPr>
                      <w:t>其他变动</w:t>
                    </w:r>
                  </w:p>
                </w:tc>
              </w:sdtContent>
            </w:sdt>
            <w:sdt>
              <w:sdtPr>
                <w:tag w:val="_PLD_1a96043f63c146309b6472d84b4d7aa6"/>
                <w:id w:val="-1149900040"/>
                <w:lock w:val="sdtLocked"/>
              </w:sdtPr>
              <w:sdtEndPr/>
              <w:sdtContent>
                <w:tc>
                  <w:tcPr>
                    <w:tcW w:w="75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center"/>
                      <w:rPr>
                        <w:szCs w:val="21"/>
                      </w:rPr>
                    </w:pPr>
                    <w:r>
                      <w:rPr>
                        <w:szCs w:val="21"/>
                      </w:rPr>
                      <w:t>期末余额</w:t>
                    </w:r>
                  </w:p>
                </w:tc>
              </w:sdtContent>
            </w:sdt>
            <w:sdt>
              <w:sdtPr>
                <w:tag w:val="_PLD_b9b21d1fe20343d597f3219a3532324a"/>
                <w:id w:val="-1788810648"/>
                <w:lock w:val="sdtLocked"/>
              </w:sdtPr>
              <w:sdtEndPr/>
              <w:sdtContent>
                <w:tc>
                  <w:tcPr>
                    <w:tcW w:w="71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center"/>
                      <w:rPr>
                        <w:szCs w:val="21"/>
                      </w:rPr>
                    </w:pPr>
                    <w:r>
                      <w:rPr>
                        <w:szCs w:val="21"/>
                      </w:rPr>
                      <w:t>与资产相关/与收益相关</w:t>
                    </w:r>
                  </w:p>
                </w:tc>
              </w:sdtContent>
            </w:sdt>
          </w:tr>
          <w:sdt>
            <w:sdtPr>
              <w:rPr>
                <w:szCs w:val="21"/>
              </w:rPr>
              <w:alias w:val="涉及政府补助的负债项目明细"/>
              <w:tag w:val="_GBC_57fa178d03fa46a3befea9bbb3ebc131"/>
              <w:id w:val="-281867"/>
              <w:lock w:val="sdtLocked"/>
            </w:sdtPr>
            <w:sdtEndPr/>
            <w:sdtContent>
              <w:tr w:rsidR="008A5C7D" w:rsidTr="008A5C7D">
                <w:trPr>
                  <w:jc w:val="center"/>
                </w:trPr>
                <w:tc>
                  <w:tcPr>
                    <w:tcW w:w="98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rPr>
                        <w:szCs w:val="21"/>
                      </w:rPr>
                    </w:pPr>
                    <w:r>
                      <w:t>担保公司风险补偿资金</w:t>
                    </w:r>
                  </w:p>
                </w:tc>
                <w:tc>
                  <w:tcPr>
                    <w:tcW w:w="7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2,057,200.00</w:t>
                    </w:r>
                  </w:p>
                </w:tc>
                <w:tc>
                  <w:tcPr>
                    <w:tcW w:w="59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50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75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2,057,200.00</w:t>
                    </w:r>
                  </w:p>
                </w:tc>
                <w:tc>
                  <w:tcPr>
                    <w:tcW w:w="71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t>与收益相关</w:t>
                    </w:r>
                  </w:p>
                </w:tc>
              </w:tr>
            </w:sdtContent>
          </w:sdt>
          <w:sdt>
            <w:sdtPr>
              <w:rPr>
                <w:szCs w:val="21"/>
              </w:rPr>
              <w:alias w:val="涉及政府补助的负债项目明细"/>
              <w:tag w:val="_GBC_57fa178d03fa46a3befea9bbb3ebc131"/>
              <w:id w:val="-887179715"/>
              <w:lock w:val="sdtLocked"/>
            </w:sdtPr>
            <w:sdtEndPr/>
            <w:sdtContent>
              <w:tr w:rsidR="008A5C7D" w:rsidTr="008A5C7D">
                <w:trPr>
                  <w:jc w:val="center"/>
                </w:trPr>
                <w:tc>
                  <w:tcPr>
                    <w:tcW w:w="98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rPr>
                        <w:szCs w:val="21"/>
                      </w:rPr>
                    </w:pPr>
                    <w:r>
                      <w:t>中小企业担保业务补助资金（专项用于代偿支出）</w:t>
                    </w:r>
                  </w:p>
                </w:tc>
                <w:tc>
                  <w:tcPr>
                    <w:tcW w:w="7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14,050,000.00</w:t>
                    </w:r>
                  </w:p>
                </w:tc>
                <w:tc>
                  <w:tcPr>
                    <w:tcW w:w="59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50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75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14,050,000.00</w:t>
                    </w:r>
                  </w:p>
                </w:tc>
                <w:tc>
                  <w:tcPr>
                    <w:tcW w:w="71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t>与收益相关</w:t>
                    </w:r>
                  </w:p>
                </w:tc>
              </w:tr>
            </w:sdtContent>
          </w:sdt>
          <w:sdt>
            <w:sdtPr>
              <w:rPr>
                <w:szCs w:val="21"/>
              </w:rPr>
              <w:alias w:val="涉及政府补助的负债项目明细"/>
              <w:tag w:val="_GBC_57fa178d03fa46a3befea9bbb3ebc131"/>
              <w:id w:val="-1236089979"/>
              <w:lock w:val="sdtLocked"/>
            </w:sdtPr>
            <w:sdtEndPr/>
            <w:sdtContent>
              <w:tr w:rsidR="008A5C7D" w:rsidTr="008A5C7D">
                <w:trPr>
                  <w:jc w:val="center"/>
                </w:trPr>
                <w:tc>
                  <w:tcPr>
                    <w:tcW w:w="98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rPr>
                        <w:szCs w:val="21"/>
                      </w:rPr>
                    </w:pPr>
                    <w:r>
                      <w:t>市场建设专项资金</w:t>
                    </w:r>
                  </w:p>
                </w:tc>
                <w:tc>
                  <w:tcPr>
                    <w:tcW w:w="7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2,645,970.44</w:t>
                    </w:r>
                  </w:p>
                </w:tc>
                <w:tc>
                  <w:tcPr>
                    <w:tcW w:w="59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117,031.80</w:t>
                    </w:r>
                  </w:p>
                </w:tc>
                <w:tc>
                  <w:tcPr>
                    <w:tcW w:w="50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75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2,528,938.64</w:t>
                    </w:r>
                  </w:p>
                </w:tc>
                <w:tc>
                  <w:tcPr>
                    <w:tcW w:w="71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t>与资产相关</w:t>
                    </w:r>
                  </w:p>
                </w:tc>
              </w:tr>
            </w:sdtContent>
          </w:sdt>
          <w:sdt>
            <w:sdtPr>
              <w:rPr>
                <w:szCs w:val="21"/>
              </w:rPr>
              <w:alias w:val="涉及政府补助的负债项目明细"/>
              <w:tag w:val="_GBC_57fa178d03fa46a3befea9bbb3ebc131"/>
              <w:id w:val="660120507"/>
              <w:lock w:val="sdtLocked"/>
            </w:sdtPr>
            <w:sdtEndPr/>
            <w:sdtContent>
              <w:tr w:rsidR="008A5C7D" w:rsidTr="008A5C7D">
                <w:trPr>
                  <w:jc w:val="center"/>
                </w:trPr>
                <w:tc>
                  <w:tcPr>
                    <w:tcW w:w="98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rPr>
                        <w:szCs w:val="21"/>
                      </w:rPr>
                    </w:pPr>
                    <w:r>
                      <w:t>重点市场建设贴息</w:t>
                    </w:r>
                  </w:p>
                </w:tc>
                <w:tc>
                  <w:tcPr>
                    <w:tcW w:w="7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339,339.48</w:t>
                    </w:r>
                  </w:p>
                </w:tc>
                <w:tc>
                  <w:tcPr>
                    <w:tcW w:w="59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9,009.00</w:t>
                    </w:r>
                  </w:p>
                </w:tc>
                <w:tc>
                  <w:tcPr>
                    <w:tcW w:w="50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75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330,330.48</w:t>
                    </w:r>
                  </w:p>
                </w:tc>
                <w:tc>
                  <w:tcPr>
                    <w:tcW w:w="71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t>与资产相关</w:t>
                    </w:r>
                  </w:p>
                </w:tc>
              </w:tr>
            </w:sdtContent>
          </w:sdt>
          <w:sdt>
            <w:sdtPr>
              <w:rPr>
                <w:szCs w:val="21"/>
              </w:rPr>
              <w:alias w:val="涉及政府补助的负债项目明细"/>
              <w:tag w:val="_GBC_57fa178d03fa46a3befea9bbb3ebc131"/>
              <w:id w:val="-1355351262"/>
              <w:lock w:val="sdtLocked"/>
            </w:sdtPr>
            <w:sdtEndPr/>
            <w:sdtContent>
              <w:tr w:rsidR="008A5C7D" w:rsidTr="008A5C7D">
                <w:trPr>
                  <w:jc w:val="center"/>
                </w:trPr>
                <w:tc>
                  <w:tcPr>
                    <w:tcW w:w="98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rPr>
                        <w:szCs w:val="21"/>
                      </w:rPr>
                    </w:pPr>
                    <w:r>
                      <w:t>仓储物流项目扶持资金</w:t>
                    </w:r>
                  </w:p>
                </w:tc>
                <w:tc>
                  <w:tcPr>
                    <w:tcW w:w="7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13,748,871.64</w:t>
                    </w:r>
                  </w:p>
                </w:tc>
                <w:tc>
                  <w:tcPr>
                    <w:tcW w:w="59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6,874,435.92</w:t>
                    </w:r>
                  </w:p>
                </w:tc>
                <w:tc>
                  <w:tcPr>
                    <w:tcW w:w="50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75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6,874,435.72</w:t>
                    </w:r>
                  </w:p>
                </w:tc>
                <w:tc>
                  <w:tcPr>
                    <w:tcW w:w="71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t>与收益相关</w:t>
                    </w:r>
                  </w:p>
                </w:tc>
              </w:tr>
            </w:sdtContent>
          </w:sdt>
          <w:sdt>
            <w:sdtPr>
              <w:rPr>
                <w:szCs w:val="21"/>
              </w:rPr>
              <w:alias w:val="涉及政府补助的负债项目明细"/>
              <w:tag w:val="_GBC_57fa178d03fa46a3befea9bbb3ebc131"/>
              <w:id w:val="-1173796249"/>
              <w:lock w:val="sdtLocked"/>
            </w:sdtPr>
            <w:sdtEndPr/>
            <w:sdtContent>
              <w:tr w:rsidR="008A5C7D" w:rsidTr="008A5C7D">
                <w:trPr>
                  <w:jc w:val="center"/>
                </w:trPr>
                <w:tc>
                  <w:tcPr>
                    <w:tcW w:w="98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rPr>
                        <w:szCs w:val="21"/>
                      </w:rPr>
                    </w:pPr>
                    <w:r>
                      <w:t>交通运输重点项目资金</w:t>
                    </w:r>
                  </w:p>
                </w:tc>
                <w:tc>
                  <w:tcPr>
                    <w:tcW w:w="7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14,166,666.55</w:t>
                    </w:r>
                  </w:p>
                </w:tc>
                <w:tc>
                  <w:tcPr>
                    <w:tcW w:w="59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1,000,000.02</w:t>
                    </w:r>
                  </w:p>
                </w:tc>
                <w:tc>
                  <w:tcPr>
                    <w:tcW w:w="50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75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13,166,666.53</w:t>
                    </w:r>
                  </w:p>
                </w:tc>
                <w:tc>
                  <w:tcPr>
                    <w:tcW w:w="71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t>与资产相关</w:t>
                    </w:r>
                  </w:p>
                </w:tc>
              </w:tr>
            </w:sdtContent>
          </w:sdt>
          <w:sdt>
            <w:sdtPr>
              <w:rPr>
                <w:szCs w:val="21"/>
              </w:rPr>
              <w:alias w:val="涉及政府补助的负债项目明细"/>
              <w:tag w:val="_GBC_57fa178d03fa46a3befea9bbb3ebc131"/>
              <w:id w:val="-1429965460"/>
              <w:lock w:val="sdtLocked"/>
            </w:sdtPr>
            <w:sdtEndPr/>
            <w:sdtContent>
              <w:tr w:rsidR="008A5C7D" w:rsidTr="008A5C7D">
                <w:trPr>
                  <w:jc w:val="center"/>
                </w:trPr>
                <w:tc>
                  <w:tcPr>
                    <w:tcW w:w="98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rPr>
                        <w:szCs w:val="21"/>
                      </w:rPr>
                    </w:pPr>
                    <w:r>
                      <w:t>2016年省发展和改革专项资金</w:t>
                    </w:r>
                  </w:p>
                </w:tc>
                <w:tc>
                  <w:tcPr>
                    <w:tcW w:w="7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5,797,297.30</w:t>
                    </w:r>
                  </w:p>
                </w:tc>
                <w:tc>
                  <w:tcPr>
                    <w:tcW w:w="59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20,270.27</w:t>
                    </w:r>
                  </w:p>
                </w:tc>
                <w:tc>
                  <w:tcPr>
                    <w:tcW w:w="50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75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5,777,027.03</w:t>
                    </w:r>
                  </w:p>
                </w:tc>
                <w:tc>
                  <w:tcPr>
                    <w:tcW w:w="71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t>与资产相关</w:t>
                    </w:r>
                  </w:p>
                </w:tc>
              </w:tr>
            </w:sdtContent>
          </w:sdt>
          <w:sdt>
            <w:sdtPr>
              <w:rPr>
                <w:szCs w:val="21"/>
              </w:rPr>
              <w:alias w:val="涉及政府补助的负债项目明细"/>
              <w:tag w:val="_GBC_57fa178d03fa46a3befea9bbb3ebc131"/>
              <w:id w:val="-131335875"/>
              <w:lock w:val="sdtLocked"/>
            </w:sdtPr>
            <w:sdtEndPr/>
            <w:sdtContent>
              <w:tr w:rsidR="008A5C7D" w:rsidTr="008A5C7D">
                <w:trPr>
                  <w:jc w:val="center"/>
                </w:trPr>
                <w:tc>
                  <w:tcPr>
                    <w:tcW w:w="98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rPr>
                        <w:szCs w:val="21"/>
                      </w:rPr>
                    </w:pPr>
                    <w:r>
                      <w:t>交通运输局政策补助资金</w:t>
                    </w:r>
                  </w:p>
                </w:tc>
                <w:tc>
                  <w:tcPr>
                    <w:tcW w:w="7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1,945,578.24</w:t>
                    </w:r>
                  </w:p>
                </w:tc>
                <w:tc>
                  <w:tcPr>
                    <w:tcW w:w="59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88,021.69</w:t>
                    </w:r>
                  </w:p>
                </w:tc>
                <w:tc>
                  <w:tcPr>
                    <w:tcW w:w="50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75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1,857,556.55</w:t>
                    </w:r>
                  </w:p>
                </w:tc>
                <w:tc>
                  <w:tcPr>
                    <w:tcW w:w="71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t>与资产相关</w:t>
                    </w:r>
                  </w:p>
                </w:tc>
              </w:tr>
            </w:sdtContent>
          </w:sdt>
          <w:tr w:rsidR="008A5C7D" w:rsidRPr="001E2840" w:rsidTr="008A5C7D">
            <w:trPr>
              <w:trHeight w:val="280"/>
              <w:jc w:val="center"/>
            </w:trPr>
            <w:sdt>
              <w:sdtPr>
                <w:tag w:val="_PLD_2b5f6c779bfe41599ba2610b67ac1011"/>
                <w:id w:val="-32969955"/>
                <w:lock w:val="sdtLocked"/>
              </w:sdtPr>
              <w:sdtEndPr/>
              <w:sdtContent>
                <w:tc>
                  <w:tcPr>
                    <w:tcW w:w="98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rPr>
                        <w:szCs w:val="21"/>
                      </w:rPr>
                    </w:pPr>
                    <w:r>
                      <w:rPr>
                        <w:szCs w:val="21"/>
                      </w:rPr>
                      <w:t>合计</w:t>
                    </w:r>
                  </w:p>
                </w:tc>
              </w:sdtContent>
            </w:sdt>
            <w:tc>
              <w:tcPr>
                <w:tcW w:w="7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54,750,923.65</w:t>
                </w:r>
              </w:p>
            </w:tc>
            <w:tc>
              <w:tcPr>
                <w:tcW w:w="59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8,108,768.70</w:t>
                </w:r>
              </w:p>
            </w:tc>
            <w:tc>
              <w:tcPr>
                <w:tcW w:w="50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75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rsidRPr="001E2840">
                  <w:rPr>
                    <w:szCs w:val="21"/>
                  </w:rPr>
                  <w:t>46,642,154.95</w:t>
                </w:r>
              </w:p>
            </w:tc>
            <w:tc>
              <w:tcPr>
                <w:tcW w:w="71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center"/>
                  <w:rPr>
                    <w:szCs w:val="21"/>
                  </w:rPr>
                </w:pPr>
                <w:r>
                  <w:rPr>
                    <w:rFonts w:hint="eastAsia"/>
                    <w:szCs w:val="21"/>
                  </w:rPr>
                  <w:t>/</w:t>
                </w:r>
              </w:p>
            </w:tc>
          </w:tr>
        </w:tbl>
        <w:p w:rsidR="008A5C7D" w:rsidRDefault="008A5C7D">
          <w:pPr>
            <w:pStyle w:val="afff4"/>
          </w:pPr>
        </w:p>
        <w:p w:rsidR="008A5C7D" w:rsidRPr="001E2840" w:rsidRDefault="007A515A" w:rsidP="008A5C7D">
          <w:pPr>
            <w:pStyle w:val="afff4"/>
          </w:pPr>
        </w:p>
      </w:sdtContent>
    </w:sdt>
    <w:p w:rsidR="008A5C7D" w:rsidRDefault="008A5C7D">
      <w:pPr>
        <w:pStyle w:val="afffe"/>
        <w:ind w:left="704" w:firstLineChars="0" w:firstLine="0"/>
        <w:rPr>
          <w:rFonts w:ascii="宋体" w:hAnsi="宋体"/>
          <w:szCs w:val="21"/>
        </w:rPr>
      </w:pPr>
    </w:p>
    <w:bookmarkStart w:id="58" w:name="OLE_LINK85" w:displacedByCustomXml="next"/>
    <w:bookmarkStart w:id="59" w:name="OLE_LINK84" w:displacedByCustomXml="next"/>
    <w:sdt>
      <w:sdtPr>
        <w:rPr>
          <w:rFonts w:hint="eastAsia"/>
          <w:szCs w:val="21"/>
        </w:rPr>
        <w:alias w:val="模块:递延收益其他说明"/>
        <w:tag w:val="_GBC_3e5bdbca1c524ed19d397da3dfaf83a9"/>
        <w:id w:val="-2106335860"/>
        <w:lock w:val="sdtLocked"/>
        <w:placeholder>
          <w:docPart w:val="GBC22222222222222222222222222222"/>
        </w:placeholder>
      </w:sdtPr>
      <w:sdtEndPr>
        <w:rPr>
          <w:rFonts w:hint="default"/>
        </w:rPr>
      </w:sdtEndPr>
      <w:sdtContent>
        <w:p w:rsidR="008A5C7D" w:rsidRDefault="00100223">
          <w:pPr>
            <w:pStyle w:val="afff4"/>
            <w:spacing w:before="60" w:after="60"/>
            <w:rPr>
              <w:szCs w:val="21"/>
            </w:rPr>
          </w:pPr>
          <w:r>
            <w:rPr>
              <w:rFonts w:hint="eastAsia"/>
              <w:szCs w:val="21"/>
            </w:rPr>
            <w:t>其他说明：</w:t>
          </w:r>
        </w:p>
        <w:sdt>
          <w:sdtPr>
            <w:rPr>
              <w:szCs w:val="21"/>
            </w:rPr>
            <w:alias w:val="是否适用：递延收益的其他说明[双击切换]"/>
            <w:tag w:val="_GBC_da5e8f76ba934c9e8efb4ab4d41c9f8c"/>
            <w:id w:val="781376278"/>
            <w:lock w:val="sdtContentLocked"/>
            <w:placeholder>
              <w:docPart w:val="GBC22222222222222222222222222222"/>
            </w:placeholder>
          </w:sdtPr>
          <w:sdtEndPr/>
          <w:sdtContent>
            <w:p w:rsidR="008A5C7D" w:rsidRDefault="00100223">
              <w:pPr>
                <w:pStyle w:val="afff4"/>
                <w:spacing w:before="60" w:after="60"/>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递延收益的其他说明"/>
            <w:tag w:val="_GBC_e8c5cb3f7d5541eda9cccad5c92bc633"/>
            <w:id w:val="1453598237"/>
            <w:lock w:val="sdtLocked"/>
            <w:placeholder>
              <w:docPart w:val="GBC22222222222222222222222222222"/>
            </w:placeholder>
          </w:sdtPr>
          <w:sdtEndPr/>
          <w:sdtContent>
            <w:p w:rsidR="008A5C7D" w:rsidRDefault="00100223" w:rsidP="008A5C7D">
              <w:pPr>
                <w:pStyle w:val="afff4"/>
                <w:ind w:firstLineChars="200" w:firstLine="420"/>
                <w:rPr>
                  <w:szCs w:val="21"/>
                </w:rPr>
              </w:pPr>
              <w:r w:rsidRPr="00D07B47">
                <w:rPr>
                  <w:rFonts w:cs="Times New Roman" w:hint="eastAsia"/>
                  <w:kern w:val="2"/>
                </w:rPr>
                <w:t>政府补助本期计入当期损益情况详见</w:t>
              </w:r>
              <w:r w:rsidRPr="00D07B47">
                <w:rPr>
                  <w:rFonts w:cs="Times New Roman" w:hint="eastAsia"/>
                  <w:noProof/>
                  <w:kern w:val="2"/>
                </w:rPr>
                <w:t>本财务报表附注</w:t>
              </w:r>
              <w:r w:rsidRPr="00D07B47">
                <w:rPr>
                  <w:rFonts w:cs="Times New Roman" w:hint="eastAsia"/>
                  <w:kern w:val="2"/>
                </w:rPr>
                <w:t>合并财务报表项目注释其他之政府补助说明。</w:t>
              </w:r>
            </w:p>
          </w:sdtContent>
        </w:sdt>
      </w:sdtContent>
    </w:sdt>
    <w:bookmarkEnd w:id="58" w:displacedByCustomXml="prev"/>
    <w:bookmarkEnd w:id="59" w:displacedByCustomXml="prev"/>
    <w:p w:rsidR="008A5C7D" w:rsidRDefault="008A5C7D">
      <w:pPr>
        <w:pStyle w:val="afff4"/>
        <w:snapToGrid w:val="0"/>
        <w:spacing w:line="240" w:lineRule="atLeast"/>
        <w:rPr>
          <w:szCs w:val="21"/>
        </w:rPr>
      </w:pPr>
    </w:p>
    <w:sdt>
      <w:sdtPr>
        <w:rPr>
          <w:rFonts w:ascii="宋体" w:hAnsi="宋体" w:cs="宋体" w:hint="eastAsia"/>
          <w:b w:val="0"/>
          <w:bCs w:val="0"/>
          <w:kern w:val="0"/>
          <w:sz w:val="21"/>
          <w:szCs w:val="21"/>
        </w:rPr>
        <w:alias w:val="模块:其他非流动负债"/>
        <w:tag w:val="_GBC_ebdcd37ba77540d78079b1e51c20b6ce"/>
        <w:id w:val="435721198"/>
        <w:lock w:val="sdtLocked"/>
        <w:placeholder>
          <w:docPart w:val="GBC22222222222222222222222222222"/>
        </w:placeholder>
      </w:sdtPr>
      <w:sdtEndPr>
        <w:rPr>
          <w:rFonts w:cstheme="minorBidi" w:hint="default"/>
          <w:color w:val="000000" w:themeColor="text1"/>
          <w:kern w:val="2"/>
        </w:r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1215036858"/>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其他非流动负债"/>
              <w:tag w:val="_GBC_56e598e0f2684388ba1e16051e8df70a"/>
              <w:id w:val="-21145798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非流动负债"/>
              <w:tag w:val="_GBC_ae4dfd619eb84b209c018d043a83dfcf"/>
              <w:id w:val="-9278113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2897"/>
            <w:gridCol w:w="2896"/>
          </w:tblGrid>
          <w:tr w:rsidR="008A5C7D" w:rsidTr="008A5C7D">
            <w:trPr>
              <w:jc w:val="center"/>
            </w:trPr>
            <w:sdt>
              <w:sdtPr>
                <w:tag w:val="_PLD_a28f7f3041514231843ad3ee7ffea03b"/>
                <w:id w:val="1081344472"/>
                <w:lock w:val="sdtLocked"/>
              </w:sdtPr>
              <w:sdtEndPr/>
              <w:sdtContent>
                <w:tc>
                  <w:tcPr>
                    <w:tcW w:w="1799" w:type="pct"/>
                    <w:tcBorders>
                      <w:top w:val="single" w:sz="4" w:space="0" w:color="auto"/>
                      <w:left w:val="single" w:sz="4" w:space="0" w:color="auto"/>
                      <w:bottom w:val="single" w:sz="4" w:space="0" w:color="auto"/>
                      <w:right w:val="single" w:sz="4" w:space="0" w:color="auto"/>
                    </w:tcBorders>
                    <w:vAlign w:val="bottom"/>
                  </w:tcPr>
                  <w:p w:rsidR="008A5C7D" w:rsidRDefault="00100223" w:rsidP="008A5C7D">
                    <w:pPr>
                      <w:pStyle w:val="afff4"/>
                      <w:jc w:val="center"/>
                      <w:rPr>
                        <w:szCs w:val="21"/>
                      </w:rPr>
                    </w:pPr>
                    <w:r>
                      <w:rPr>
                        <w:rFonts w:hint="eastAsia"/>
                        <w:szCs w:val="21"/>
                      </w:rPr>
                      <w:t>项目</w:t>
                    </w:r>
                  </w:p>
                </w:tc>
              </w:sdtContent>
            </w:sdt>
            <w:sdt>
              <w:sdtPr>
                <w:tag w:val="_PLD_57665fafbbe043c5bf52499c94bca1a1"/>
                <w:id w:val="-186067206"/>
                <w:lock w:val="sdtLocked"/>
              </w:sdtPr>
              <w:sdtEndPr/>
              <w:sdtContent>
                <w:tc>
                  <w:tcPr>
                    <w:tcW w:w="160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center"/>
                      <w:rPr>
                        <w:szCs w:val="21"/>
                      </w:rPr>
                    </w:pPr>
                    <w:r>
                      <w:rPr>
                        <w:rFonts w:hint="eastAsia"/>
                        <w:szCs w:val="21"/>
                      </w:rPr>
                      <w:t>期末余额</w:t>
                    </w:r>
                  </w:p>
                </w:tc>
              </w:sdtContent>
            </w:sdt>
            <w:sdt>
              <w:sdtPr>
                <w:tag w:val="_PLD_dcebd4f9b4a649088465ddfef12fdcb8"/>
                <w:id w:val="-1742022544"/>
                <w:lock w:val="sdtLocked"/>
              </w:sdtPr>
              <w:sdtEndPr/>
              <w:sdtContent>
                <w:tc>
                  <w:tcPr>
                    <w:tcW w:w="160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center"/>
                      <w:rPr>
                        <w:szCs w:val="21"/>
                      </w:rPr>
                    </w:pPr>
                    <w:r>
                      <w:rPr>
                        <w:rFonts w:hint="eastAsia"/>
                        <w:szCs w:val="21"/>
                      </w:rPr>
                      <w:t>期初余额</w:t>
                    </w:r>
                  </w:p>
                </w:tc>
              </w:sdtContent>
            </w:sdt>
          </w:tr>
          <w:sdt>
            <w:sdtPr>
              <w:rPr>
                <w:rFonts w:hint="eastAsia"/>
                <w:szCs w:val="21"/>
              </w:rPr>
              <w:alias w:val="其他非流动负债明细"/>
              <w:tag w:val="_GBC_ff830f571df54af4807198be0e187a23"/>
              <w:id w:val="-1754812399"/>
              <w:lock w:val="sdtLocked"/>
            </w:sdtPr>
            <w:sdtEndPr/>
            <w:sdtContent>
              <w:tr w:rsidR="008A5C7D" w:rsidTr="008A5C7D">
                <w:trPr>
                  <w:jc w:val="center"/>
                </w:trPr>
                <w:tc>
                  <w:tcPr>
                    <w:tcW w:w="1799"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ind w:right="105"/>
                      <w:rPr>
                        <w:szCs w:val="21"/>
                      </w:rPr>
                    </w:pPr>
                    <w:r>
                      <w:t>国家下拨特种储备物资</w:t>
                    </w:r>
                  </w:p>
                </w:tc>
                <w:tc>
                  <w:tcPr>
                    <w:tcW w:w="160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ind w:right="73"/>
                      <w:jc w:val="right"/>
                      <w:rPr>
                        <w:szCs w:val="21"/>
                      </w:rPr>
                    </w:pPr>
                    <w:r>
                      <w:t>490,000.00</w:t>
                    </w:r>
                  </w:p>
                </w:tc>
                <w:tc>
                  <w:tcPr>
                    <w:tcW w:w="160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490,000.00</w:t>
                    </w:r>
                  </w:p>
                </w:tc>
              </w:tr>
            </w:sdtContent>
          </w:sdt>
          <w:tr w:rsidR="008A5C7D" w:rsidTr="008A5C7D">
            <w:trPr>
              <w:jc w:val="center"/>
            </w:trPr>
            <w:sdt>
              <w:sdtPr>
                <w:tag w:val="_PLD_04fbc805c16c4bee8284be6ff421cbe8"/>
                <w:id w:val="358787562"/>
                <w:lock w:val="sdtLocked"/>
              </w:sdtPr>
              <w:sdtEndPr/>
              <w:sdtContent>
                <w:tc>
                  <w:tcPr>
                    <w:tcW w:w="1799"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center"/>
                      <w:rPr>
                        <w:color w:val="000000" w:themeColor="text1"/>
                        <w:szCs w:val="21"/>
                      </w:rPr>
                    </w:pPr>
                    <w:r>
                      <w:rPr>
                        <w:rFonts w:hint="eastAsia"/>
                        <w:color w:val="000000" w:themeColor="text1"/>
                        <w:szCs w:val="21"/>
                      </w:rPr>
                      <w:t>合计</w:t>
                    </w:r>
                  </w:p>
                </w:tc>
              </w:sdtContent>
            </w:sdt>
            <w:tc>
              <w:tcPr>
                <w:tcW w:w="160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ind w:right="105"/>
                  <w:jc w:val="right"/>
                  <w:rPr>
                    <w:szCs w:val="21"/>
                  </w:rPr>
                </w:pPr>
                <w:r>
                  <w:t>490,000.00</w:t>
                </w:r>
              </w:p>
            </w:tc>
            <w:tc>
              <w:tcPr>
                <w:tcW w:w="160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490,000.00</w:t>
                </w:r>
              </w:p>
            </w:tc>
          </w:tr>
        </w:tbl>
        <w:p w:rsidR="008A5C7D" w:rsidRDefault="008A5C7D">
          <w:pPr>
            <w:pStyle w:val="afff4"/>
          </w:pPr>
        </w:p>
        <w:p w:rsidR="008A5C7D" w:rsidRDefault="00100223">
          <w:pPr>
            <w:pStyle w:val="afff4"/>
            <w:spacing w:before="60" w:after="60"/>
            <w:rPr>
              <w:szCs w:val="21"/>
            </w:rPr>
          </w:pPr>
          <w:r>
            <w:rPr>
              <w:rFonts w:hint="eastAsia"/>
              <w:szCs w:val="21"/>
            </w:rPr>
            <w:t>其他说明：</w:t>
          </w:r>
        </w:p>
        <w:sdt>
          <w:sdtPr>
            <w:rPr>
              <w:szCs w:val="21"/>
            </w:rPr>
            <w:alias w:val="其他非流动负债说明"/>
            <w:tag w:val="_GBC_8424078e59404c4a8aa6644833876098"/>
            <w:id w:val="-381952799"/>
            <w:lock w:val="sdtLocked"/>
            <w:placeholder>
              <w:docPart w:val="GBC22222222222222222222222222222"/>
            </w:placeholder>
          </w:sdtPr>
          <w:sdtEndPr/>
          <w:sdtContent>
            <w:p w:rsidR="008A5C7D" w:rsidRDefault="00100223">
              <w:pPr>
                <w:pStyle w:val="afff4"/>
                <w:rPr>
                  <w:szCs w:val="21"/>
                </w:rPr>
              </w:pPr>
              <w:r>
                <w:rPr>
                  <w:rFonts w:hint="eastAsia"/>
                  <w:szCs w:val="21"/>
                </w:rPr>
                <w:t>无</w:t>
              </w:r>
            </w:p>
          </w:sdtContent>
        </w:sdt>
      </w:sdtContent>
    </w:sdt>
    <w:p w:rsidR="008A5C7D" w:rsidRDefault="008A5C7D">
      <w:pPr>
        <w:pStyle w:val="afff4"/>
        <w:rPr>
          <w:szCs w:val="21"/>
        </w:rPr>
      </w:pPr>
    </w:p>
    <w:sdt>
      <w:sdtPr>
        <w:rPr>
          <w:rFonts w:ascii="宋体" w:hAnsi="宋体" w:cs="宋体" w:hint="eastAsia"/>
          <w:b w:val="0"/>
          <w:bCs w:val="0"/>
          <w:kern w:val="0"/>
          <w:sz w:val="21"/>
          <w:szCs w:val="21"/>
        </w:rPr>
        <w:alias w:val="模块:股本"/>
        <w:tag w:val="_GBC_7f4b2f9bba854132af4bbd6504a10383"/>
        <w:id w:val="584957461"/>
        <w:lock w:val="sdtLocked"/>
        <w:placeholder>
          <w:docPart w:val="GBC22222222222222222222222222222"/>
        </w:placeholder>
      </w:sdtPr>
      <w:sdtEndPr>
        <w:rPr>
          <w:rFonts w:cstheme="minorBidi" w:hint="default"/>
          <w:color w:val="000000" w:themeColor="text1"/>
        </w:r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1637285336"/>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股本"/>
              <w:tag w:val="_GBC_cf915ea45a234de2a2455824dedc3c82"/>
              <w:id w:val="-11175271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股本"/>
              <w:tag w:val="_GBC_2dcc7ff328cf480296bdddce64b88cf1"/>
              <w:id w:val="3096083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33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6"/>
            <w:gridCol w:w="1896"/>
            <w:gridCol w:w="427"/>
            <w:gridCol w:w="427"/>
            <w:gridCol w:w="1686"/>
            <w:gridCol w:w="467"/>
            <w:gridCol w:w="1687"/>
            <w:gridCol w:w="1896"/>
          </w:tblGrid>
          <w:tr w:rsidR="008A5C7D" w:rsidTr="008A5C7D">
            <w:trPr>
              <w:cantSplit/>
              <w:trHeight w:val="270"/>
            </w:trPr>
            <w:tc>
              <w:tcPr>
                <w:tcW w:w="604" w:type="pct"/>
                <w:vMerge w:val="restar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center"/>
                  <w:rPr>
                    <w:szCs w:val="21"/>
                  </w:rPr>
                </w:pPr>
              </w:p>
            </w:tc>
            <w:sdt>
              <w:sdtPr>
                <w:tag w:val="_PLD_7ad9a0911e364e48bc565dc3ed809692"/>
                <w:id w:val="824017552"/>
                <w:lock w:val="sdtLocked"/>
              </w:sdtPr>
              <w:sdtEndPr/>
              <w:sdtContent>
                <w:tc>
                  <w:tcPr>
                    <w:tcW w:w="982" w:type="pct"/>
                    <w:vMerge w:val="restart"/>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期初余额</w:t>
                    </w:r>
                  </w:p>
                </w:tc>
              </w:sdtContent>
            </w:sdt>
            <w:sdt>
              <w:sdtPr>
                <w:tag w:val="_PLD_33945fdb28e344edaa7d118a9aa07d7d"/>
                <w:id w:val="1007478917"/>
                <w:lock w:val="sdtLocked"/>
              </w:sdtPr>
              <w:sdtEndPr/>
              <w:sdtContent>
                <w:tc>
                  <w:tcPr>
                    <w:tcW w:w="2431" w:type="pct"/>
                    <w:gridSpan w:val="5"/>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本次变动增减（+、一）</w:t>
                    </w:r>
                  </w:p>
                </w:tc>
              </w:sdtContent>
            </w:sdt>
            <w:sdt>
              <w:sdtPr>
                <w:tag w:val="_PLD_a0390714e323429ab6e793f9a610df70"/>
                <w:id w:val="-1717958554"/>
                <w:lock w:val="sdtLocked"/>
              </w:sdtPr>
              <w:sdtEndPr/>
              <w:sdtContent>
                <w:tc>
                  <w:tcPr>
                    <w:tcW w:w="982" w:type="pct"/>
                    <w:vMerge w:val="restart"/>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期末余额</w:t>
                    </w:r>
                  </w:p>
                </w:tc>
              </w:sdtContent>
            </w:sdt>
          </w:tr>
          <w:tr w:rsidR="008A5C7D" w:rsidTr="008A5C7D">
            <w:trPr>
              <w:cantSplit/>
              <w:trHeight w:val="312"/>
            </w:trPr>
            <w:tc>
              <w:tcPr>
                <w:tcW w:w="604" w:type="pct"/>
                <w:vMerge/>
                <w:tcBorders>
                  <w:top w:val="single" w:sz="4" w:space="0" w:color="auto"/>
                  <w:left w:val="single" w:sz="4" w:space="0" w:color="auto"/>
                  <w:bottom w:val="single" w:sz="4" w:space="0" w:color="auto"/>
                  <w:right w:val="single" w:sz="4" w:space="0" w:color="auto"/>
                </w:tcBorders>
              </w:tcPr>
              <w:p w:rsidR="008A5C7D" w:rsidRDefault="008A5C7D" w:rsidP="008A5C7D">
                <w:pPr>
                  <w:pStyle w:val="afff4"/>
                  <w:rPr>
                    <w:szCs w:val="21"/>
                  </w:rPr>
                </w:pPr>
              </w:p>
            </w:tc>
            <w:tc>
              <w:tcPr>
                <w:tcW w:w="982" w:type="pct"/>
                <w:vMerge/>
                <w:tcBorders>
                  <w:left w:val="single" w:sz="4" w:space="0" w:color="auto"/>
                  <w:bottom w:val="single" w:sz="4" w:space="0" w:color="auto"/>
                  <w:right w:val="single" w:sz="4" w:space="0" w:color="auto"/>
                </w:tcBorders>
              </w:tcPr>
              <w:p w:rsidR="008A5C7D" w:rsidRDefault="008A5C7D" w:rsidP="0089670D">
                <w:pPr>
                  <w:pStyle w:val="afff4"/>
                  <w:ind w:leftChars="-119" w:left="-286" w:firstLineChars="119" w:firstLine="250"/>
                  <w:rPr>
                    <w:szCs w:val="21"/>
                  </w:rPr>
                </w:pPr>
              </w:p>
            </w:tc>
            <w:sdt>
              <w:sdtPr>
                <w:tag w:val="_PLD_fe0b182c33854e5bb51d2d2a3cd1dd7f"/>
                <w:id w:val="-1903059842"/>
                <w:lock w:val="sdtLocked"/>
              </w:sdtPr>
              <w:sdtEndPr/>
              <w:sdtContent>
                <w:tc>
                  <w:tcPr>
                    <w:tcW w:w="221"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发行</w:t>
                    </w:r>
                  </w:p>
                  <w:p w:rsidR="008A5C7D" w:rsidRDefault="00100223" w:rsidP="008A5C7D">
                    <w:pPr>
                      <w:pStyle w:val="afff4"/>
                      <w:jc w:val="center"/>
                      <w:rPr>
                        <w:szCs w:val="21"/>
                      </w:rPr>
                    </w:pPr>
                    <w:r>
                      <w:rPr>
                        <w:rFonts w:hint="eastAsia"/>
                        <w:szCs w:val="21"/>
                      </w:rPr>
                      <w:t>新股</w:t>
                    </w:r>
                  </w:p>
                </w:tc>
              </w:sdtContent>
            </w:sdt>
            <w:sdt>
              <w:sdtPr>
                <w:tag w:val="_PLD_80e7c94a1831488d89d22be722443897"/>
                <w:id w:val="-87235359"/>
                <w:lock w:val="sdtLocked"/>
              </w:sdtPr>
              <w:sdtEndPr/>
              <w:sdtContent>
                <w:tc>
                  <w:tcPr>
                    <w:tcW w:w="221"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送股</w:t>
                    </w:r>
                  </w:p>
                </w:tc>
              </w:sdtContent>
            </w:sdt>
            <w:sdt>
              <w:sdtPr>
                <w:tag w:val="_PLD_c1d7f04883eb4aaa9c52067f145ec081"/>
                <w:id w:val="1093658"/>
                <w:lock w:val="sdtLocked"/>
              </w:sdtPr>
              <w:sdtEndPr/>
              <w:sdtContent>
                <w:tc>
                  <w:tcPr>
                    <w:tcW w:w="873"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公积金</w:t>
                    </w:r>
                  </w:p>
                  <w:p w:rsidR="008A5C7D" w:rsidRDefault="00100223" w:rsidP="008A5C7D">
                    <w:pPr>
                      <w:pStyle w:val="afff4"/>
                      <w:jc w:val="center"/>
                      <w:rPr>
                        <w:szCs w:val="21"/>
                      </w:rPr>
                    </w:pPr>
                    <w:r>
                      <w:rPr>
                        <w:rFonts w:hint="eastAsia"/>
                        <w:szCs w:val="21"/>
                      </w:rPr>
                      <w:t>转股</w:t>
                    </w:r>
                  </w:p>
                </w:tc>
              </w:sdtContent>
            </w:sdt>
            <w:sdt>
              <w:sdtPr>
                <w:tag w:val="_PLD_6e44c9cf090243e19b20f1e88e8231ef"/>
                <w:id w:val="1119568259"/>
                <w:lock w:val="sdtLocked"/>
              </w:sdtPr>
              <w:sdtEndPr/>
              <w:sdtContent>
                <w:tc>
                  <w:tcPr>
                    <w:tcW w:w="242"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其他</w:t>
                    </w:r>
                  </w:p>
                </w:tc>
              </w:sdtContent>
            </w:sdt>
            <w:sdt>
              <w:sdtPr>
                <w:tag w:val="_PLD_0cee72421f954c94ba296c709c84ef52"/>
                <w:id w:val="-2060394688"/>
                <w:lock w:val="sdtLocked"/>
              </w:sdtPr>
              <w:sdtEndPr/>
              <w:sdtContent>
                <w:tc>
                  <w:tcPr>
                    <w:tcW w:w="874"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小计</w:t>
                    </w:r>
                  </w:p>
                </w:tc>
              </w:sdtContent>
            </w:sdt>
            <w:tc>
              <w:tcPr>
                <w:tcW w:w="982" w:type="pct"/>
                <w:vMerge/>
                <w:tcBorders>
                  <w:left w:val="single" w:sz="4" w:space="0" w:color="auto"/>
                  <w:bottom w:val="single" w:sz="4" w:space="0" w:color="auto"/>
                  <w:right w:val="single" w:sz="4" w:space="0" w:color="auto"/>
                </w:tcBorders>
              </w:tcPr>
              <w:p w:rsidR="008A5C7D" w:rsidRDefault="008A5C7D" w:rsidP="008A5C7D">
                <w:pPr>
                  <w:pStyle w:val="afff4"/>
                  <w:rPr>
                    <w:szCs w:val="21"/>
                  </w:rPr>
                </w:pPr>
              </w:p>
            </w:tc>
          </w:tr>
          <w:tr w:rsidR="008A5C7D" w:rsidTr="008A5C7D">
            <w:trPr>
              <w:cantSplit/>
            </w:trPr>
            <w:sdt>
              <w:sdtPr>
                <w:tag w:val="_PLD_0c4dca616a0e4126a03d9e8b2ef3c6bc"/>
                <w:id w:val="73170423"/>
                <w:lock w:val="sdtLocked"/>
              </w:sdtPr>
              <w:sdtEndPr/>
              <w:sdtContent>
                <w:tc>
                  <w:tcPr>
                    <w:tcW w:w="60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center"/>
                      <w:rPr>
                        <w:szCs w:val="21"/>
                      </w:rPr>
                    </w:pPr>
                    <w:r>
                      <w:rPr>
                        <w:rFonts w:hint="eastAsia"/>
                        <w:szCs w:val="21"/>
                      </w:rPr>
                      <w:t>股份总数</w:t>
                    </w:r>
                  </w:p>
                </w:tc>
              </w:sdtContent>
            </w:sdt>
            <w:tc>
              <w:tcPr>
                <w:tcW w:w="98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1,046,993,520.00</w:t>
                </w:r>
              </w:p>
            </w:tc>
            <w:tc>
              <w:tcPr>
                <w:tcW w:w="22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22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873"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418,797,408.00</w:t>
                </w:r>
              </w:p>
            </w:tc>
            <w:tc>
              <w:tcPr>
                <w:tcW w:w="24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87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rsidRPr="007A2445">
                  <w:rPr>
                    <w:szCs w:val="21"/>
                  </w:rPr>
                  <w:t>418,797,408.00</w:t>
                </w:r>
              </w:p>
            </w:tc>
            <w:tc>
              <w:tcPr>
                <w:tcW w:w="98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1,465,790,928.00</w:t>
                </w:r>
              </w:p>
            </w:tc>
          </w:tr>
        </w:tbl>
        <w:p w:rsidR="008A5C7D" w:rsidRDefault="008A5C7D">
          <w:pPr>
            <w:pStyle w:val="afff4"/>
          </w:pPr>
        </w:p>
        <w:p w:rsidR="008A5C7D" w:rsidRDefault="00100223">
          <w:pPr>
            <w:pStyle w:val="afff4"/>
            <w:spacing w:before="60" w:after="60"/>
            <w:rPr>
              <w:szCs w:val="21"/>
            </w:rPr>
          </w:pPr>
          <w:r>
            <w:rPr>
              <w:rFonts w:hint="eastAsia"/>
              <w:szCs w:val="21"/>
            </w:rPr>
            <w:lastRenderedPageBreak/>
            <w:t>其他说明：</w:t>
          </w:r>
        </w:p>
        <w:sdt>
          <w:sdtPr>
            <w:rPr>
              <w:szCs w:val="21"/>
            </w:rPr>
            <w:alias w:val="股本变动情况说明"/>
            <w:tag w:val="_GBC_752687f835754470ad7a125ef32391e4"/>
            <w:id w:val="-852488219"/>
            <w:lock w:val="sdtLocked"/>
            <w:placeholder>
              <w:docPart w:val="GBC22222222222222222222222222222"/>
            </w:placeholder>
          </w:sdtPr>
          <w:sdtEndPr/>
          <w:sdtContent>
            <w:p w:rsidR="008A5C7D" w:rsidRDefault="00100223">
              <w:pPr>
                <w:pStyle w:val="afff4"/>
                <w:rPr>
                  <w:szCs w:val="21"/>
                </w:rPr>
              </w:pPr>
              <w:r>
                <w:rPr>
                  <w:rFonts w:hint="eastAsia"/>
                  <w:szCs w:val="21"/>
                </w:rPr>
                <w:t>无</w:t>
              </w:r>
            </w:p>
          </w:sdtContent>
        </w:sdt>
      </w:sdtContent>
    </w:sdt>
    <w:p w:rsidR="008A5C7D" w:rsidRDefault="008A5C7D">
      <w:pPr>
        <w:pStyle w:val="afff4"/>
        <w:rPr>
          <w:szCs w:val="21"/>
        </w:rPr>
      </w:pPr>
    </w:p>
    <w:p w:rsidR="008A5C7D" w:rsidRDefault="00100223" w:rsidP="007716CA">
      <w:pPr>
        <w:pStyle w:val="afff5"/>
        <w:numPr>
          <w:ilvl w:val="0"/>
          <w:numId w:val="35"/>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hAnsi="宋体" w:cs="宋体" w:hint="eastAsia"/>
          <w:b w:val="0"/>
          <w:bCs w:val="0"/>
          <w:kern w:val="0"/>
          <w:sz w:val="21"/>
          <w:szCs w:val="24"/>
        </w:rPr>
        <w:alias w:val="模块:其他权益工具"/>
        <w:tag w:val="_GBC_4f862512b6914630932c1857df6db6e4"/>
        <w:id w:val="1351530557"/>
        <w:lock w:val="sdtLocked"/>
        <w:placeholder>
          <w:docPart w:val="GBC22222222222222222222222222222"/>
        </w:placeholder>
      </w:sdtPr>
      <w:sdtEndPr>
        <w:rPr>
          <w:szCs w:val="21"/>
        </w:rPr>
      </w:sdtEndPr>
      <w:sdtContent>
        <w:p w:rsidR="008A5C7D" w:rsidRDefault="00100223" w:rsidP="007716CA">
          <w:pPr>
            <w:pStyle w:val="afff6"/>
            <w:numPr>
              <w:ilvl w:val="0"/>
              <w:numId w:val="61"/>
            </w:numPr>
          </w:pPr>
          <w:r>
            <w:rPr>
              <w:rFonts w:hint="eastAsia"/>
            </w:rPr>
            <w:t>期末发行在外的优先股、永续债等其他金融工具基本情况</w:t>
          </w:r>
        </w:p>
        <w:sdt>
          <w:sdtPr>
            <w:alias w:val="是否适用：期末发行在外的优先股、永续债等其他金融工具基本情况[双击切换]"/>
            <w:tag w:val="_GBC_54d54ac45fe745e1aad9be61a846261f"/>
            <w:id w:val="-2119816044"/>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8A5C7D">
          <w:pPr>
            <w:pStyle w:val="afff4"/>
          </w:pPr>
        </w:p>
        <w:p w:rsidR="008A5C7D" w:rsidRDefault="00100223" w:rsidP="007716CA">
          <w:pPr>
            <w:pStyle w:val="afff6"/>
            <w:numPr>
              <w:ilvl w:val="0"/>
              <w:numId w:val="61"/>
            </w:numPr>
            <w:rPr>
              <w:szCs w:val="21"/>
            </w:rPr>
          </w:pPr>
          <w:r>
            <w:rPr>
              <w:rFonts w:hint="eastAsia"/>
              <w:szCs w:val="21"/>
            </w:rPr>
            <w:t>期末</w:t>
          </w:r>
          <w:r>
            <w:rPr>
              <w:rFonts w:hint="eastAsia"/>
            </w:rPr>
            <w:t>发行</w:t>
          </w:r>
          <w:r>
            <w:rPr>
              <w:rFonts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891309486"/>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6229f0070f0a4c838e1e39f678f8a7bb"/>
            <w:id w:val="1823847299"/>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8A5C7D">
          <w:pPr>
            <w:pStyle w:val="afff4"/>
            <w:rPr>
              <w:szCs w:val="21"/>
            </w:rPr>
          </w:pPr>
        </w:p>
        <w:p w:rsidR="008A5C7D" w:rsidRDefault="00100223">
          <w:pPr>
            <w:pStyle w:val="afff4"/>
            <w:rPr>
              <w:szCs w:val="21"/>
            </w:rPr>
          </w:pPr>
          <w:r>
            <w:rPr>
              <w:rFonts w:hint="eastAsia"/>
              <w:szCs w:val="21"/>
            </w:rPr>
            <w:t>其他说明:</w:t>
          </w:r>
        </w:p>
        <w:sdt>
          <w:sdtPr>
            <w:rPr>
              <w:szCs w:val="21"/>
            </w:rPr>
            <w:alias w:val="是否适用：其他权益工具的其他说明[双击切换]"/>
            <w:tag w:val="_GBC_297d299126b041159b18d012f9a18c2e"/>
            <w:id w:val="74705347"/>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7A515A">
          <w:pPr>
            <w:pStyle w:val="afff4"/>
            <w:rPr>
              <w:szCs w:val="21"/>
            </w:rPr>
          </w:pPr>
        </w:p>
      </w:sdtContent>
    </w:sdt>
    <w:sdt>
      <w:sdtPr>
        <w:rPr>
          <w:rFonts w:ascii="宋体" w:hAnsi="宋体" w:cs="宋体" w:hint="eastAsia"/>
          <w:b w:val="0"/>
          <w:bCs w:val="0"/>
          <w:kern w:val="0"/>
          <w:sz w:val="21"/>
          <w:szCs w:val="21"/>
        </w:rPr>
        <w:alias w:val="模块:资本公积"/>
        <w:tag w:val="_GBC_23fef1c643714b9f82710e33a1bef935"/>
        <w:id w:val="1222556727"/>
        <w:lock w:val="sdtLocked"/>
        <w:placeholder>
          <w:docPart w:val="GBC22222222222222222222222222222"/>
        </w:placeholder>
      </w:sdtPr>
      <w:sdtEndPr>
        <w:rPr>
          <w:rFonts w:cstheme="minorBidi" w:hint="default"/>
          <w:color w:val="000000" w:themeColor="text1"/>
          <w:kern w:val="2"/>
        </w:r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1307741791"/>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资本公积"/>
              <w:tag w:val="_GBC_88633009fdc64f4e8238c38541b33615"/>
              <w:id w:val="8627926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36aa96d47cb426abc64fc00b61c9353"/>
              <w:id w:val="-19597942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6"/>
            <w:gridCol w:w="1787"/>
            <w:gridCol w:w="1821"/>
            <w:gridCol w:w="1805"/>
            <w:gridCol w:w="1804"/>
          </w:tblGrid>
          <w:tr w:rsidR="008A5C7D" w:rsidTr="008A5C7D">
            <w:sdt>
              <w:sdtPr>
                <w:tag w:val="_PLD_177c011500e64862903c4c16dbb2f31f"/>
                <w:id w:val="-603256437"/>
                <w:lock w:val="sdtLocked"/>
              </w:sdtPr>
              <w:sdtEndPr/>
              <w:sdtContent>
                <w:tc>
                  <w:tcPr>
                    <w:tcW w:w="942" w:type="pct"/>
                    <w:vAlign w:val="center"/>
                  </w:tcPr>
                  <w:p w:rsidR="008A5C7D" w:rsidRDefault="00100223" w:rsidP="008A5C7D">
                    <w:pPr>
                      <w:pStyle w:val="afff4"/>
                      <w:autoSpaceDE w:val="0"/>
                      <w:autoSpaceDN w:val="0"/>
                      <w:adjustRightInd w:val="0"/>
                      <w:snapToGrid w:val="0"/>
                      <w:jc w:val="center"/>
                      <w:rPr>
                        <w:szCs w:val="21"/>
                      </w:rPr>
                    </w:pPr>
                    <w:r>
                      <w:rPr>
                        <w:rFonts w:hint="eastAsia"/>
                        <w:szCs w:val="21"/>
                      </w:rPr>
                      <w:t>项目</w:t>
                    </w:r>
                  </w:p>
                </w:tc>
              </w:sdtContent>
            </w:sdt>
            <w:sdt>
              <w:sdtPr>
                <w:tag w:val="_PLD_1519f0add67f49df9173f37c00215eef"/>
                <w:id w:val="1901098303"/>
                <w:lock w:val="sdtLocked"/>
              </w:sdtPr>
              <w:sdtEndPr/>
              <w:sdtContent>
                <w:tc>
                  <w:tcPr>
                    <w:tcW w:w="1005" w:type="pct"/>
                    <w:vAlign w:val="center"/>
                  </w:tcPr>
                  <w:p w:rsidR="008A5C7D" w:rsidRDefault="00100223" w:rsidP="008A5C7D">
                    <w:pPr>
                      <w:pStyle w:val="afff4"/>
                      <w:autoSpaceDE w:val="0"/>
                      <w:autoSpaceDN w:val="0"/>
                      <w:adjustRightInd w:val="0"/>
                      <w:snapToGrid w:val="0"/>
                      <w:jc w:val="center"/>
                      <w:rPr>
                        <w:szCs w:val="21"/>
                      </w:rPr>
                    </w:pPr>
                    <w:r>
                      <w:rPr>
                        <w:rFonts w:hint="eastAsia"/>
                        <w:szCs w:val="21"/>
                      </w:rPr>
                      <w:t>期初余额</w:t>
                    </w:r>
                  </w:p>
                </w:tc>
              </w:sdtContent>
            </w:sdt>
            <w:sdt>
              <w:sdtPr>
                <w:tag w:val="_PLD_dcbf1fd9bcaa41fc8ff4def2d0e55143"/>
                <w:id w:val="1167674224"/>
                <w:lock w:val="sdtLocked"/>
              </w:sdtPr>
              <w:sdtEndPr/>
              <w:sdtContent>
                <w:tc>
                  <w:tcPr>
                    <w:tcW w:w="1024" w:type="pct"/>
                    <w:vAlign w:val="center"/>
                  </w:tcPr>
                  <w:p w:rsidR="008A5C7D" w:rsidRDefault="00100223" w:rsidP="008A5C7D">
                    <w:pPr>
                      <w:pStyle w:val="afff4"/>
                      <w:autoSpaceDE w:val="0"/>
                      <w:autoSpaceDN w:val="0"/>
                      <w:adjustRightInd w:val="0"/>
                      <w:snapToGrid w:val="0"/>
                      <w:jc w:val="center"/>
                      <w:rPr>
                        <w:szCs w:val="21"/>
                      </w:rPr>
                    </w:pPr>
                    <w:r>
                      <w:rPr>
                        <w:rFonts w:hint="eastAsia"/>
                        <w:szCs w:val="21"/>
                      </w:rPr>
                      <w:t>本期增加</w:t>
                    </w:r>
                  </w:p>
                </w:tc>
              </w:sdtContent>
            </w:sdt>
            <w:sdt>
              <w:sdtPr>
                <w:tag w:val="_PLD_9d88d0ce99474d389c660c414306497d"/>
                <w:id w:val="1459765518"/>
                <w:lock w:val="sdtLocked"/>
              </w:sdtPr>
              <w:sdtEndPr/>
              <w:sdtContent>
                <w:tc>
                  <w:tcPr>
                    <w:tcW w:w="1015" w:type="pct"/>
                    <w:vAlign w:val="center"/>
                  </w:tcPr>
                  <w:p w:rsidR="008A5C7D" w:rsidRDefault="00100223" w:rsidP="008A5C7D">
                    <w:pPr>
                      <w:pStyle w:val="afff4"/>
                      <w:autoSpaceDE w:val="0"/>
                      <w:autoSpaceDN w:val="0"/>
                      <w:adjustRightInd w:val="0"/>
                      <w:snapToGrid w:val="0"/>
                      <w:jc w:val="center"/>
                      <w:rPr>
                        <w:szCs w:val="21"/>
                      </w:rPr>
                    </w:pPr>
                    <w:r>
                      <w:rPr>
                        <w:rFonts w:hint="eastAsia"/>
                        <w:szCs w:val="21"/>
                      </w:rPr>
                      <w:t>本期减少</w:t>
                    </w:r>
                  </w:p>
                </w:tc>
              </w:sdtContent>
            </w:sdt>
            <w:sdt>
              <w:sdtPr>
                <w:tag w:val="_PLD_4c3f2255a4a24c1cae63eb0cc7781f12"/>
                <w:id w:val="63460520"/>
                <w:lock w:val="sdtLocked"/>
              </w:sdtPr>
              <w:sdtEndPr/>
              <w:sdtContent>
                <w:tc>
                  <w:tcPr>
                    <w:tcW w:w="1014" w:type="pct"/>
                    <w:vAlign w:val="center"/>
                  </w:tcPr>
                  <w:p w:rsidR="008A5C7D" w:rsidRDefault="00100223" w:rsidP="008A5C7D">
                    <w:pPr>
                      <w:pStyle w:val="afff4"/>
                      <w:autoSpaceDE w:val="0"/>
                      <w:autoSpaceDN w:val="0"/>
                      <w:adjustRightInd w:val="0"/>
                      <w:snapToGrid w:val="0"/>
                      <w:jc w:val="center"/>
                      <w:rPr>
                        <w:szCs w:val="21"/>
                      </w:rPr>
                    </w:pPr>
                    <w:r>
                      <w:rPr>
                        <w:rFonts w:hint="eastAsia"/>
                        <w:szCs w:val="21"/>
                      </w:rPr>
                      <w:t>期末余额</w:t>
                    </w:r>
                  </w:p>
                </w:tc>
              </w:sdtContent>
            </w:sdt>
          </w:tr>
          <w:tr w:rsidR="008A5C7D" w:rsidTr="008A5C7D">
            <w:sdt>
              <w:sdtPr>
                <w:tag w:val="_PLD_6f0c6094ea774cff87e6eacd4eb8ba12"/>
                <w:id w:val="254485372"/>
                <w:lock w:val="sdtLocked"/>
              </w:sdtPr>
              <w:sdtEndPr/>
              <w:sdtContent>
                <w:tc>
                  <w:tcPr>
                    <w:tcW w:w="942" w:type="pct"/>
                    <w:shd w:val="clear" w:color="auto" w:fill="auto"/>
                  </w:tcPr>
                  <w:p w:rsidR="008A5C7D" w:rsidRDefault="00100223" w:rsidP="008A5C7D">
                    <w:pPr>
                      <w:pStyle w:val="afff4"/>
                      <w:autoSpaceDE w:val="0"/>
                      <w:autoSpaceDN w:val="0"/>
                      <w:adjustRightInd w:val="0"/>
                      <w:snapToGrid w:val="0"/>
                      <w:rPr>
                        <w:szCs w:val="21"/>
                      </w:rPr>
                    </w:pPr>
                    <w:r>
                      <w:rPr>
                        <w:rFonts w:hint="eastAsia"/>
                        <w:szCs w:val="21"/>
                      </w:rPr>
                      <w:t>资本溢价（股本溢价）</w:t>
                    </w:r>
                  </w:p>
                </w:tc>
              </w:sdtContent>
            </w:sdt>
            <w:tc>
              <w:tcPr>
                <w:tcW w:w="1005" w:type="pct"/>
                <w:shd w:val="clear" w:color="auto" w:fill="auto"/>
              </w:tcPr>
              <w:p w:rsidR="008A5C7D" w:rsidRDefault="00100223" w:rsidP="008A5C7D">
                <w:pPr>
                  <w:pStyle w:val="afff4"/>
                  <w:autoSpaceDE w:val="0"/>
                  <w:autoSpaceDN w:val="0"/>
                  <w:adjustRightInd w:val="0"/>
                  <w:snapToGrid w:val="0"/>
                  <w:jc w:val="right"/>
                  <w:rPr>
                    <w:szCs w:val="21"/>
                  </w:rPr>
                </w:pPr>
                <w:r>
                  <w:t>1,211,505,732.06</w:t>
                </w:r>
              </w:p>
            </w:tc>
            <w:tc>
              <w:tcPr>
                <w:tcW w:w="1024" w:type="pct"/>
                <w:shd w:val="clear" w:color="auto" w:fill="auto"/>
              </w:tcPr>
              <w:p w:rsidR="008A5C7D" w:rsidRDefault="008A5C7D" w:rsidP="008A5C7D">
                <w:pPr>
                  <w:pStyle w:val="afff4"/>
                  <w:autoSpaceDE w:val="0"/>
                  <w:autoSpaceDN w:val="0"/>
                  <w:adjustRightInd w:val="0"/>
                  <w:snapToGrid w:val="0"/>
                  <w:jc w:val="right"/>
                  <w:rPr>
                    <w:szCs w:val="21"/>
                  </w:rPr>
                </w:pPr>
              </w:p>
            </w:tc>
            <w:tc>
              <w:tcPr>
                <w:tcW w:w="1015" w:type="pct"/>
                <w:shd w:val="clear" w:color="auto" w:fill="auto"/>
              </w:tcPr>
              <w:p w:rsidR="008A5C7D" w:rsidRDefault="00100223" w:rsidP="008A5C7D">
                <w:pPr>
                  <w:pStyle w:val="afff4"/>
                  <w:autoSpaceDE w:val="0"/>
                  <w:autoSpaceDN w:val="0"/>
                  <w:adjustRightInd w:val="0"/>
                  <w:snapToGrid w:val="0"/>
                  <w:jc w:val="right"/>
                  <w:rPr>
                    <w:szCs w:val="21"/>
                  </w:rPr>
                </w:pPr>
                <w:r>
                  <w:t>418,797,408.00</w:t>
                </w:r>
              </w:p>
            </w:tc>
            <w:tc>
              <w:tcPr>
                <w:tcW w:w="1014" w:type="pct"/>
                <w:shd w:val="clear" w:color="auto" w:fill="auto"/>
              </w:tcPr>
              <w:p w:rsidR="008A5C7D" w:rsidRDefault="00100223" w:rsidP="008A5C7D">
                <w:pPr>
                  <w:pStyle w:val="afff4"/>
                  <w:autoSpaceDE w:val="0"/>
                  <w:autoSpaceDN w:val="0"/>
                  <w:adjustRightInd w:val="0"/>
                  <w:snapToGrid w:val="0"/>
                  <w:jc w:val="right"/>
                  <w:rPr>
                    <w:szCs w:val="21"/>
                  </w:rPr>
                </w:pPr>
                <w:r>
                  <w:t>792,708,324.06</w:t>
                </w:r>
              </w:p>
            </w:tc>
          </w:tr>
          <w:tr w:rsidR="008A5C7D" w:rsidTr="008A5C7D">
            <w:sdt>
              <w:sdtPr>
                <w:tag w:val="_PLD_0d65c4a2c84c464d8e7b1cc66155d272"/>
                <w:id w:val="-1927872220"/>
                <w:lock w:val="sdtLocked"/>
              </w:sdtPr>
              <w:sdtEndPr/>
              <w:sdtContent>
                <w:tc>
                  <w:tcPr>
                    <w:tcW w:w="942" w:type="pct"/>
                    <w:shd w:val="clear" w:color="auto" w:fill="auto"/>
                  </w:tcPr>
                  <w:p w:rsidR="008A5C7D" w:rsidRDefault="00100223" w:rsidP="008A5C7D">
                    <w:pPr>
                      <w:pStyle w:val="afff4"/>
                      <w:autoSpaceDE w:val="0"/>
                      <w:autoSpaceDN w:val="0"/>
                      <w:adjustRightInd w:val="0"/>
                      <w:snapToGrid w:val="0"/>
                      <w:rPr>
                        <w:szCs w:val="21"/>
                      </w:rPr>
                    </w:pPr>
                    <w:r>
                      <w:rPr>
                        <w:rFonts w:hint="eastAsia"/>
                        <w:szCs w:val="21"/>
                      </w:rPr>
                      <w:t>其他资本公积</w:t>
                    </w:r>
                  </w:p>
                </w:tc>
              </w:sdtContent>
            </w:sdt>
            <w:tc>
              <w:tcPr>
                <w:tcW w:w="1005" w:type="pct"/>
                <w:shd w:val="clear" w:color="auto" w:fill="auto"/>
              </w:tcPr>
              <w:p w:rsidR="008A5C7D" w:rsidRDefault="00100223" w:rsidP="008A5C7D">
                <w:pPr>
                  <w:pStyle w:val="afff4"/>
                  <w:autoSpaceDE w:val="0"/>
                  <w:autoSpaceDN w:val="0"/>
                  <w:adjustRightInd w:val="0"/>
                  <w:snapToGrid w:val="0"/>
                  <w:jc w:val="right"/>
                  <w:rPr>
                    <w:szCs w:val="21"/>
                  </w:rPr>
                </w:pPr>
                <w:r>
                  <w:t>295,052,336.20</w:t>
                </w:r>
              </w:p>
            </w:tc>
            <w:tc>
              <w:tcPr>
                <w:tcW w:w="1024" w:type="pct"/>
                <w:shd w:val="clear" w:color="auto" w:fill="auto"/>
              </w:tcPr>
              <w:p w:rsidR="008A5C7D" w:rsidRDefault="008A5C7D" w:rsidP="008A5C7D">
                <w:pPr>
                  <w:pStyle w:val="afff4"/>
                  <w:autoSpaceDE w:val="0"/>
                  <w:autoSpaceDN w:val="0"/>
                  <w:adjustRightInd w:val="0"/>
                  <w:snapToGrid w:val="0"/>
                  <w:jc w:val="right"/>
                  <w:rPr>
                    <w:szCs w:val="21"/>
                  </w:rPr>
                </w:pPr>
              </w:p>
            </w:tc>
            <w:tc>
              <w:tcPr>
                <w:tcW w:w="1015" w:type="pct"/>
                <w:shd w:val="clear" w:color="auto" w:fill="auto"/>
              </w:tcPr>
              <w:p w:rsidR="008A5C7D" w:rsidRDefault="008A5C7D" w:rsidP="008A5C7D">
                <w:pPr>
                  <w:pStyle w:val="afff4"/>
                  <w:autoSpaceDE w:val="0"/>
                  <w:autoSpaceDN w:val="0"/>
                  <w:adjustRightInd w:val="0"/>
                  <w:snapToGrid w:val="0"/>
                  <w:jc w:val="right"/>
                  <w:rPr>
                    <w:szCs w:val="21"/>
                  </w:rPr>
                </w:pPr>
              </w:p>
            </w:tc>
            <w:tc>
              <w:tcPr>
                <w:tcW w:w="1014" w:type="pct"/>
                <w:shd w:val="clear" w:color="auto" w:fill="auto"/>
              </w:tcPr>
              <w:p w:rsidR="008A5C7D" w:rsidRDefault="00100223" w:rsidP="008A5C7D">
                <w:pPr>
                  <w:pStyle w:val="afff4"/>
                  <w:autoSpaceDE w:val="0"/>
                  <w:autoSpaceDN w:val="0"/>
                  <w:adjustRightInd w:val="0"/>
                  <w:snapToGrid w:val="0"/>
                  <w:jc w:val="right"/>
                  <w:rPr>
                    <w:szCs w:val="21"/>
                  </w:rPr>
                </w:pPr>
                <w:r>
                  <w:t>295,052,336.20</w:t>
                </w:r>
              </w:p>
            </w:tc>
          </w:tr>
          <w:tr w:rsidR="008A5C7D" w:rsidTr="008A5C7D">
            <w:sdt>
              <w:sdtPr>
                <w:tag w:val="_PLD_2d6988ed902d4f2a9c423d885cfc336e"/>
                <w:id w:val="-1043749356"/>
                <w:lock w:val="sdtLocked"/>
              </w:sdtPr>
              <w:sdtEndPr/>
              <w:sdtContent>
                <w:tc>
                  <w:tcPr>
                    <w:tcW w:w="942" w:type="pct"/>
                    <w:vAlign w:val="center"/>
                  </w:tcPr>
                  <w:p w:rsidR="008A5C7D" w:rsidRDefault="00100223" w:rsidP="008A5C7D">
                    <w:pPr>
                      <w:pStyle w:val="afff4"/>
                      <w:autoSpaceDE w:val="0"/>
                      <w:autoSpaceDN w:val="0"/>
                      <w:adjustRightInd w:val="0"/>
                      <w:snapToGrid w:val="0"/>
                      <w:jc w:val="center"/>
                      <w:rPr>
                        <w:szCs w:val="21"/>
                      </w:rPr>
                    </w:pPr>
                    <w:r>
                      <w:rPr>
                        <w:rFonts w:hint="eastAsia"/>
                        <w:szCs w:val="21"/>
                      </w:rPr>
                      <w:t>合计</w:t>
                    </w:r>
                  </w:p>
                </w:tc>
              </w:sdtContent>
            </w:sdt>
            <w:tc>
              <w:tcPr>
                <w:tcW w:w="1005" w:type="pct"/>
              </w:tcPr>
              <w:p w:rsidR="008A5C7D" w:rsidRDefault="00100223" w:rsidP="008A5C7D">
                <w:pPr>
                  <w:pStyle w:val="afff4"/>
                  <w:autoSpaceDE w:val="0"/>
                  <w:autoSpaceDN w:val="0"/>
                  <w:adjustRightInd w:val="0"/>
                  <w:snapToGrid w:val="0"/>
                  <w:jc w:val="right"/>
                  <w:rPr>
                    <w:szCs w:val="21"/>
                  </w:rPr>
                </w:pPr>
                <w:r>
                  <w:t>1,506,558,068.26</w:t>
                </w:r>
              </w:p>
            </w:tc>
            <w:tc>
              <w:tcPr>
                <w:tcW w:w="1024" w:type="pct"/>
              </w:tcPr>
              <w:p w:rsidR="008A5C7D" w:rsidRDefault="008A5C7D" w:rsidP="008A5C7D">
                <w:pPr>
                  <w:pStyle w:val="afff4"/>
                  <w:autoSpaceDE w:val="0"/>
                  <w:autoSpaceDN w:val="0"/>
                  <w:adjustRightInd w:val="0"/>
                  <w:snapToGrid w:val="0"/>
                  <w:jc w:val="right"/>
                  <w:rPr>
                    <w:szCs w:val="21"/>
                  </w:rPr>
                </w:pPr>
              </w:p>
            </w:tc>
            <w:tc>
              <w:tcPr>
                <w:tcW w:w="1015" w:type="pct"/>
              </w:tcPr>
              <w:p w:rsidR="008A5C7D" w:rsidRDefault="00100223" w:rsidP="008A5C7D">
                <w:pPr>
                  <w:pStyle w:val="afff4"/>
                  <w:autoSpaceDE w:val="0"/>
                  <w:autoSpaceDN w:val="0"/>
                  <w:adjustRightInd w:val="0"/>
                  <w:snapToGrid w:val="0"/>
                  <w:jc w:val="right"/>
                  <w:rPr>
                    <w:szCs w:val="21"/>
                  </w:rPr>
                </w:pPr>
                <w:r>
                  <w:t>418,797,408.00</w:t>
                </w:r>
              </w:p>
            </w:tc>
            <w:tc>
              <w:tcPr>
                <w:tcW w:w="1014" w:type="pct"/>
              </w:tcPr>
              <w:p w:rsidR="008A5C7D" w:rsidRDefault="00100223" w:rsidP="008A5C7D">
                <w:pPr>
                  <w:pStyle w:val="afff4"/>
                  <w:autoSpaceDE w:val="0"/>
                  <w:autoSpaceDN w:val="0"/>
                  <w:adjustRightInd w:val="0"/>
                  <w:snapToGrid w:val="0"/>
                  <w:jc w:val="right"/>
                  <w:rPr>
                    <w:szCs w:val="21"/>
                  </w:rPr>
                </w:pPr>
                <w:r>
                  <w:t>1,087,760,660.26</w:t>
                </w:r>
              </w:p>
            </w:tc>
          </w:tr>
        </w:tbl>
        <w:p w:rsidR="008A5C7D" w:rsidRDefault="008A5C7D">
          <w:pPr>
            <w:pStyle w:val="afff4"/>
          </w:pPr>
        </w:p>
        <w:p w:rsidR="008A5C7D" w:rsidRDefault="00100223">
          <w:pPr>
            <w:pStyle w:val="afff4"/>
            <w:rPr>
              <w:szCs w:val="21"/>
            </w:rPr>
          </w:pPr>
          <w:r>
            <w:rPr>
              <w:rFonts w:hint="eastAsia"/>
              <w:szCs w:val="21"/>
            </w:rPr>
            <w:t>其他说明，包括本期增减变动情况、变动原因说明：</w:t>
          </w:r>
        </w:p>
        <w:p w:rsidR="008A5C7D" w:rsidRDefault="007A515A" w:rsidP="008A5C7D">
          <w:pPr>
            <w:pStyle w:val="afff4"/>
            <w:ind w:firstLineChars="200" w:firstLine="420"/>
            <w:rPr>
              <w:szCs w:val="21"/>
            </w:rPr>
          </w:pPr>
          <w:sdt>
            <w:sdtPr>
              <w:rPr>
                <w:szCs w:val="21"/>
              </w:rPr>
              <w:alias w:val="资本公积说明"/>
              <w:tag w:val="_GBC_014f0762b4274266bec2aa5231aa0981"/>
              <w:id w:val="-1091466053"/>
              <w:lock w:val="sdtLocked"/>
              <w:placeholder>
                <w:docPart w:val="GBC22222222222222222222222222222"/>
              </w:placeholder>
            </w:sdtPr>
            <w:sdtEndPr/>
            <w:sdtContent>
              <w:r w:rsidR="00100223" w:rsidRPr="001812C6">
                <w:rPr>
                  <w:rFonts w:hint="eastAsia"/>
                  <w:szCs w:val="21"/>
                </w:rPr>
                <w:t>本期资本公积减少系资本公积（股本溢价）转增实收资本。</w:t>
              </w:r>
            </w:sdtContent>
          </w:sdt>
        </w:p>
      </w:sdtContent>
    </w:sdt>
    <w:p w:rsidR="008A5C7D" w:rsidRDefault="008A5C7D">
      <w:pPr>
        <w:pStyle w:val="afff4"/>
        <w:rPr>
          <w:szCs w:val="21"/>
        </w:rPr>
      </w:pPr>
    </w:p>
    <w:sdt>
      <w:sdtPr>
        <w:rPr>
          <w:rFonts w:ascii="宋体" w:hAnsi="宋体" w:cs="宋体" w:hint="eastAsia"/>
          <w:b w:val="0"/>
          <w:bCs w:val="0"/>
          <w:kern w:val="0"/>
          <w:sz w:val="21"/>
          <w:szCs w:val="21"/>
        </w:rPr>
        <w:alias w:val="模块:库存股"/>
        <w:tag w:val="_GBC_02198eb4b89045c5af2f3bcd240e18af"/>
        <w:id w:val="1262109352"/>
        <w:lock w:val="sdtLocked"/>
        <w:placeholder>
          <w:docPart w:val="GBC22222222222222222222222222222"/>
        </w:placeholder>
      </w:sdtPr>
      <w:sdtEndPr>
        <w:rPr>
          <w:rFonts w:cstheme="minorBidi" w:hint="default"/>
          <w:color w:val="000000" w:themeColor="text1"/>
          <w:kern w:val="2"/>
        </w:r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163328171"/>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rPr>
              <w:b/>
              <w:szCs w:val="21"/>
            </w:rPr>
          </w:pPr>
        </w:p>
      </w:sdtContent>
    </w:sdt>
    <w:p w:rsidR="008A5C7D" w:rsidRDefault="008A5C7D">
      <w:pPr>
        <w:pStyle w:val="afff4"/>
        <w:rPr>
          <w:szCs w:val="21"/>
        </w:rPr>
      </w:pPr>
    </w:p>
    <w:sdt>
      <w:sdtPr>
        <w:rPr>
          <w:rFonts w:ascii="宋体" w:hAnsi="宋体" w:cs="宋体" w:hint="eastAsia"/>
          <w:b w:val="0"/>
          <w:bCs w:val="0"/>
          <w:kern w:val="0"/>
          <w:sz w:val="21"/>
          <w:szCs w:val="21"/>
        </w:rPr>
        <w:alias w:val="模块:其他综合收益"/>
        <w:tag w:val="_GBC_de162f89125c4dc8abd2331e6cce7184"/>
        <w:id w:val="-913468038"/>
        <w:lock w:val="sdtLocked"/>
        <w:placeholder>
          <w:docPart w:val="GBC22222222222222222222222222222"/>
        </w:placeholder>
      </w:sdt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1935078463"/>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其他综合收益情况"/>
              <w:tag w:val="_GBC_3fcad98da74248809a759048ca194814"/>
              <w:id w:val="20772415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综合收益情况"/>
              <w:tag w:val="_GBC_3909f37aa0cc4eda82ff1503a6abe503"/>
              <w:id w:val="11263471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797" w:type="pct"/>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2"/>
            <w:gridCol w:w="1476"/>
            <w:gridCol w:w="1416"/>
            <w:gridCol w:w="709"/>
            <w:gridCol w:w="1389"/>
            <w:gridCol w:w="1387"/>
            <w:gridCol w:w="426"/>
            <w:gridCol w:w="1476"/>
          </w:tblGrid>
          <w:tr w:rsidR="008A5C7D" w:rsidTr="007D469A">
            <w:trPr>
              <w:trHeight w:val="215"/>
              <w:jc w:val="center"/>
            </w:trPr>
            <w:sdt>
              <w:sdtPr>
                <w:tag w:val="_PLD_94081f3acbc54beaab55c77dc3d9f4f7"/>
                <w:id w:val="477653194"/>
                <w:lock w:val="sdtLocked"/>
              </w:sdtPr>
              <w:sdtEndPr/>
              <w:sdtContent>
                <w:tc>
                  <w:tcPr>
                    <w:tcW w:w="1054" w:type="pct"/>
                    <w:vMerge w:val="restart"/>
                    <w:shd w:val="clear" w:color="auto" w:fill="auto"/>
                    <w:vAlign w:val="center"/>
                  </w:tcPr>
                  <w:p w:rsidR="008A5C7D" w:rsidRDefault="00100223" w:rsidP="008A5C7D">
                    <w:pPr>
                      <w:pStyle w:val="afff4"/>
                      <w:jc w:val="center"/>
                      <w:rPr>
                        <w:szCs w:val="21"/>
                      </w:rPr>
                    </w:pPr>
                    <w:r>
                      <w:rPr>
                        <w:rFonts w:hint="eastAsia"/>
                        <w:szCs w:val="21"/>
                      </w:rPr>
                      <w:t>项目</w:t>
                    </w:r>
                  </w:p>
                </w:tc>
              </w:sdtContent>
            </w:sdt>
            <w:sdt>
              <w:sdtPr>
                <w:tag w:val="_PLD_355880442c8a4fe8a1fdfac4e171b0e5"/>
                <w:id w:val="1927157083"/>
                <w:lock w:val="sdtLocked"/>
              </w:sdtPr>
              <w:sdtEndPr/>
              <w:sdtContent>
                <w:tc>
                  <w:tcPr>
                    <w:tcW w:w="703" w:type="pct"/>
                    <w:vMerge w:val="restart"/>
                    <w:shd w:val="clear" w:color="auto" w:fill="auto"/>
                    <w:vAlign w:val="center"/>
                  </w:tcPr>
                  <w:p w:rsidR="008A5C7D" w:rsidRDefault="00100223" w:rsidP="008A5C7D">
                    <w:pPr>
                      <w:pStyle w:val="afff4"/>
                      <w:jc w:val="center"/>
                      <w:rPr>
                        <w:szCs w:val="21"/>
                      </w:rPr>
                    </w:pPr>
                    <w:r>
                      <w:rPr>
                        <w:rFonts w:hint="eastAsia"/>
                        <w:szCs w:val="21"/>
                      </w:rPr>
                      <w:t>期初</w:t>
                    </w:r>
                  </w:p>
                  <w:p w:rsidR="008A5C7D" w:rsidRDefault="00100223" w:rsidP="008A5C7D">
                    <w:pPr>
                      <w:pStyle w:val="afff4"/>
                      <w:jc w:val="center"/>
                      <w:rPr>
                        <w:szCs w:val="21"/>
                      </w:rPr>
                    </w:pPr>
                    <w:r>
                      <w:rPr>
                        <w:rFonts w:hint="eastAsia"/>
                        <w:szCs w:val="21"/>
                      </w:rPr>
                      <w:t>余额</w:t>
                    </w:r>
                  </w:p>
                </w:tc>
              </w:sdtContent>
            </w:sdt>
            <w:sdt>
              <w:sdtPr>
                <w:tag w:val="_PLD_1dd970dc692343f498f96826f49d4890"/>
                <w:id w:val="-1623992539"/>
                <w:lock w:val="sdtLocked"/>
              </w:sdtPr>
              <w:sdtEndPr/>
              <w:sdtContent>
                <w:tc>
                  <w:tcPr>
                    <w:tcW w:w="2539" w:type="pct"/>
                    <w:gridSpan w:val="5"/>
                    <w:shd w:val="clear" w:color="auto" w:fill="auto"/>
                    <w:vAlign w:val="center"/>
                  </w:tcPr>
                  <w:p w:rsidR="008A5C7D" w:rsidRDefault="00100223" w:rsidP="008A5C7D">
                    <w:pPr>
                      <w:pStyle w:val="afff4"/>
                      <w:jc w:val="center"/>
                      <w:rPr>
                        <w:szCs w:val="21"/>
                      </w:rPr>
                    </w:pPr>
                    <w:r>
                      <w:rPr>
                        <w:rFonts w:hint="eastAsia"/>
                        <w:szCs w:val="21"/>
                      </w:rPr>
                      <w:t>本期发生金额</w:t>
                    </w:r>
                  </w:p>
                </w:tc>
              </w:sdtContent>
            </w:sdt>
            <w:sdt>
              <w:sdtPr>
                <w:tag w:val="_PLD_b68d9e02cdf74e4d8364e9931d9bf3fb"/>
                <w:id w:val="370734668"/>
                <w:lock w:val="sdtLocked"/>
              </w:sdtPr>
              <w:sdtEndPr/>
              <w:sdtContent>
                <w:tc>
                  <w:tcPr>
                    <w:tcW w:w="703" w:type="pct"/>
                    <w:vMerge w:val="restart"/>
                    <w:shd w:val="clear" w:color="auto" w:fill="auto"/>
                    <w:vAlign w:val="center"/>
                  </w:tcPr>
                  <w:p w:rsidR="008A5C7D" w:rsidRDefault="00100223" w:rsidP="008A5C7D">
                    <w:pPr>
                      <w:pStyle w:val="afff4"/>
                      <w:jc w:val="center"/>
                      <w:rPr>
                        <w:szCs w:val="21"/>
                      </w:rPr>
                    </w:pPr>
                    <w:r>
                      <w:rPr>
                        <w:rFonts w:hint="eastAsia"/>
                        <w:szCs w:val="21"/>
                      </w:rPr>
                      <w:t>期末</w:t>
                    </w:r>
                  </w:p>
                  <w:p w:rsidR="008A5C7D" w:rsidRDefault="00100223" w:rsidP="008A5C7D">
                    <w:pPr>
                      <w:pStyle w:val="afff4"/>
                      <w:jc w:val="center"/>
                      <w:rPr>
                        <w:szCs w:val="21"/>
                      </w:rPr>
                    </w:pPr>
                    <w:r>
                      <w:rPr>
                        <w:rFonts w:hint="eastAsia"/>
                        <w:szCs w:val="21"/>
                      </w:rPr>
                      <w:t>余额</w:t>
                    </w:r>
                  </w:p>
                </w:tc>
              </w:sdtContent>
            </w:sdt>
          </w:tr>
          <w:tr w:rsidR="008A5C7D" w:rsidTr="007D469A">
            <w:trPr>
              <w:jc w:val="center"/>
            </w:trPr>
            <w:tc>
              <w:tcPr>
                <w:tcW w:w="1054" w:type="pct"/>
                <w:vMerge/>
                <w:shd w:val="clear" w:color="auto" w:fill="auto"/>
              </w:tcPr>
              <w:p w:rsidR="008A5C7D" w:rsidRDefault="008A5C7D" w:rsidP="008A5C7D">
                <w:pPr>
                  <w:pStyle w:val="afff4"/>
                  <w:jc w:val="center"/>
                  <w:rPr>
                    <w:szCs w:val="21"/>
                  </w:rPr>
                </w:pPr>
              </w:p>
            </w:tc>
            <w:tc>
              <w:tcPr>
                <w:tcW w:w="703" w:type="pct"/>
                <w:vMerge/>
                <w:shd w:val="clear" w:color="auto" w:fill="auto"/>
              </w:tcPr>
              <w:p w:rsidR="008A5C7D" w:rsidRDefault="008A5C7D" w:rsidP="008A5C7D">
                <w:pPr>
                  <w:pStyle w:val="afff4"/>
                  <w:jc w:val="center"/>
                  <w:rPr>
                    <w:szCs w:val="21"/>
                  </w:rPr>
                </w:pPr>
              </w:p>
            </w:tc>
            <w:sdt>
              <w:sdtPr>
                <w:tag w:val="_PLD_aca9a5a3abf24582a0cb756cde4b772d"/>
                <w:id w:val="839578180"/>
                <w:lock w:val="sdtLocked"/>
              </w:sdtPr>
              <w:sdtEndPr/>
              <w:sdtContent>
                <w:tc>
                  <w:tcPr>
                    <w:tcW w:w="675" w:type="pct"/>
                    <w:shd w:val="clear" w:color="auto" w:fill="auto"/>
                    <w:vAlign w:val="center"/>
                  </w:tcPr>
                  <w:p w:rsidR="008A5C7D" w:rsidRDefault="00100223" w:rsidP="008A5C7D">
                    <w:pPr>
                      <w:pStyle w:val="afff4"/>
                      <w:jc w:val="center"/>
                      <w:rPr>
                        <w:szCs w:val="21"/>
                      </w:rPr>
                    </w:pPr>
                    <w:r>
                      <w:rPr>
                        <w:rFonts w:hint="eastAsia"/>
                        <w:szCs w:val="21"/>
                      </w:rPr>
                      <w:t>本期所得税前发生额</w:t>
                    </w:r>
                  </w:p>
                </w:tc>
              </w:sdtContent>
            </w:sdt>
            <w:sdt>
              <w:sdtPr>
                <w:tag w:val="_PLD_e330ed3e3e78460a876a69a105b737a6"/>
                <w:id w:val="-1922624676"/>
                <w:lock w:val="sdtLocked"/>
              </w:sdtPr>
              <w:sdtEndPr/>
              <w:sdtContent>
                <w:tc>
                  <w:tcPr>
                    <w:tcW w:w="338" w:type="pct"/>
                    <w:shd w:val="clear" w:color="auto" w:fill="auto"/>
                    <w:vAlign w:val="center"/>
                  </w:tcPr>
                  <w:p w:rsidR="008A5C7D" w:rsidRDefault="00100223" w:rsidP="008A5C7D">
                    <w:pPr>
                      <w:pStyle w:val="afff4"/>
                      <w:jc w:val="center"/>
                      <w:rPr>
                        <w:szCs w:val="21"/>
                      </w:rPr>
                    </w:pPr>
                    <w:r>
                      <w:rPr>
                        <w:rFonts w:hint="eastAsia"/>
                        <w:szCs w:val="21"/>
                      </w:rPr>
                      <w:t>减：前期计入其他综合收益当期转入损益</w:t>
                    </w:r>
                  </w:p>
                </w:tc>
              </w:sdtContent>
            </w:sdt>
            <w:sdt>
              <w:sdtPr>
                <w:tag w:val="_PLD_bc2cf744a06143748789cca437e324e8"/>
                <w:id w:val="44345100"/>
                <w:lock w:val="sdtLocked"/>
              </w:sdtPr>
              <w:sdtEndPr/>
              <w:sdtContent>
                <w:tc>
                  <w:tcPr>
                    <w:tcW w:w="662" w:type="pct"/>
                    <w:shd w:val="clear" w:color="auto" w:fill="auto"/>
                    <w:vAlign w:val="center"/>
                  </w:tcPr>
                  <w:p w:rsidR="008A5C7D" w:rsidRDefault="00100223" w:rsidP="008A5C7D">
                    <w:pPr>
                      <w:pStyle w:val="afff4"/>
                      <w:jc w:val="center"/>
                      <w:rPr>
                        <w:szCs w:val="21"/>
                      </w:rPr>
                    </w:pPr>
                    <w:r>
                      <w:rPr>
                        <w:rFonts w:hint="eastAsia"/>
                        <w:szCs w:val="21"/>
                      </w:rPr>
                      <w:t>减：所得税费用</w:t>
                    </w:r>
                  </w:p>
                </w:tc>
              </w:sdtContent>
            </w:sdt>
            <w:sdt>
              <w:sdtPr>
                <w:tag w:val="_PLD_a6a9a603800a443fa6039b45bfcd543d"/>
                <w:id w:val="-953477751"/>
                <w:lock w:val="sdtLocked"/>
              </w:sdtPr>
              <w:sdtEndPr/>
              <w:sdtContent>
                <w:tc>
                  <w:tcPr>
                    <w:tcW w:w="661" w:type="pct"/>
                    <w:shd w:val="clear" w:color="auto" w:fill="auto"/>
                    <w:vAlign w:val="center"/>
                  </w:tcPr>
                  <w:p w:rsidR="008A5C7D" w:rsidRDefault="00100223" w:rsidP="008A5C7D">
                    <w:pPr>
                      <w:pStyle w:val="afff4"/>
                      <w:jc w:val="center"/>
                      <w:rPr>
                        <w:szCs w:val="21"/>
                      </w:rPr>
                    </w:pPr>
                    <w:r>
                      <w:rPr>
                        <w:rFonts w:hint="eastAsia"/>
                        <w:szCs w:val="21"/>
                      </w:rPr>
                      <w:t>税后归属于母公司</w:t>
                    </w:r>
                  </w:p>
                </w:tc>
              </w:sdtContent>
            </w:sdt>
            <w:sdt>
              <w:sdtPr>
                <w:tag w:val="_PLD_86bbf31efa7d4510951da077ca99b727"/>
                <w:id w:val="1735741618"/>
                <w:lock w:val="sdtLocked"/>
              </w:sdtPr>
              <w:sdtEndPr/>
              <w:sdtContent>
                <w:tc>
                  <w:tcPr>
                    <w:tcW w:w="203" w:type="pct"/>
                    <w:shd w:val="clear" w:color="auto" w:fill="auto"/>
                    <w:vAlign w:val="center"/>
                  </w:tcPr>
                  <w:p w:rsidR="008A5C7D" w:rsidRDefault="00100223" w:rsidP="008A5C7D">
                    <w:pPr>
                      <w:pStyle w:val="afff4"/>
                      <w:jc w:val="center"/>
                      <w:rPr>
                        <w:szCs w:val="21"/>
                      </w:rPr>
                    </w:pPr>
                    <w:r>
                      <w:rPr>
                        <w:rFonts w:hint="eastAsia"/>
                        <w:szCs w:val="21"/>
                      </w:rPr>
                      <w:t>税后归属于少数股东</w:t>
                    </w:r>
                  </w:p>
                </w:tc>
              </w:sdtContent>
            </w:sdt>
            <w:tc>
              <w:tcPr>
                <w:tcW w:w="703" w:type="pct"/>
                <w:vMerge/>
                <w:shd w:val="clear" w:color="auto" w:fill="auto"/>
              </w:tcPr>
              <w:p w:rsidR="008A5C7D" w:rsidRDefault="008A5C7D" w:rsidP="008A5C7D">
                <w:pPr>
                  <w:pStyle w:val="afff4"/>
                  <w:jc w:val="center"/>
                  <w:rPr>
                    <w:szCs w:val="21"/>
                  </w:rPr>
                </w:pPr>
              </w:p>
            </w:tc>
          </w:tr>
          <w:tr w:rsidR="008A5C7D" w:rsidTr="007D469A">
            <w:trPr>
              <w:jc w:val="center"/>
            </w:trPr>
            <w:sdt>
              <w:sdtPr>
                <w:rPr>
                  <w:sz w:val="18"/>
                  <w:szCs w:val="18"/>
                </w:rPr>
                <w:tag w:val="_PLD_b1ed381b9e094e4588ba8bdef698294d"/>
                <w:id w:val="569084388"/>
                <w:lock w:val="sdtLocked"/>
              </w:sdtPr>
              <w:sdtEndPr/>
              <w:sdtContent>
                <w:tc>
                  <w:tcPr>
                    <w:tcW w:w="1054" w:type="pct"/>
                    <w:shd w:val="clear" w:color="auto" w:fill="auto"/>
                    <w:vAlign w:val="center"/>
                  </w:tcPr>
                  <w:p w:rsidR="008A5C7D" w:rsidRPr="00A26E77" w:rsidRDefault="00100223" w:rsidP="008A5C7D">
                    <w:pPr>
                      <w:pStyle w:val="afff4"/>
                      <w:rPr>
                        <w:sz w:val="18"/>
                        <w:szCs w:val="18"/>
                      </w:rPr>
                    </w:pPr>
                    <w:r w:rsidRPr="00A26E77">
                      <w:rPr>
                        <w:rFonts w:hint="eastAsia"/>
                        <w:sz w:val="18"/>
                        <w:szCs w:val="18"/>
                      </w:rPr>
                      <w:t>一、以后不能重分类进损益的其他综合收益</w:t>
                    </w:r>
                  </w:p>
                </w:tc>
              </w:sdtContent>
            </w:sdt>
            <w:tc>
              <w:tcPr>
                <w:tcW w:w="703" w:type="pct"/>
                <w:shd w:val="clear" w:color="auto" w:fill="auto"/>
              </w:tcPr>
              <w:p w:rsidR="008A5C7D" w:rsidRPr="00A26E77" w:rsidRDefault="008A5C7D" w:rsidP="008A5C7D">
                <w:pPr>
                  <w:pStyle w:val="afff4"/>
                  <w:jc w:val="right"/>
                  <w:rPr>
                    <w:sz w:val="18"/>
                    <w:szCs w:val="18"/>
                  </w:rPr>
                </w:pPr>
              </w:p>
            </w:tc>
            <w:tc>
              <w:tcPr>
                <w:tcW w:w="675" w:type="pct"/>
                <w:shd w:val="clear" w:color="auto" w:fill="auto"/>
              </w:tcPr>
              <w:p w:rsidR="008A5C7D" w:rsidRPr="00A26E77" w:rsidRDefault="008A5C7D" w:rsidP="008A5C7D">
                <w:pPr>
                  <w:pStyle w:val="afff4"/>
                  <w:jc w:val="right"/>
                  <w:rPr>
                    <w:sz w:val="18"/>
                    <w:szCs w:val="18"/>
                  </w:rPr>
                </w:pPr>
              </w:p>
            </w:tc>
            <w:tc>
              <w:tcPr>
                <w:tcW w:w="338" w:type="pct"/>
                <w:shd w:val="clear" w:color="auto" w:fill="auto"/>
              </w:tcPr>
              <w:p w:rsidR="008A5C7D" w:rsidRPr="00A26E77" w:rsidRDefault="008A5C7D" w:rsidP="008A5C7D">
                <w:pPr>
                  <w:pStyle w:val="afff4"/>
                  <w:jc w:val="right"/>
                  <w:rPr>
                    <w:sz w:val="18"/>
                    <w:szCs w:val="18"/>
                  </w:rPr>
                </w:pPr>
              </w:p>
            </w:tc>
            <w:tc>
              <w:tcPr>
                <w:tcW w:w="662" w:type="pct"/>
                <w:shd w:val="clear" w:color="auto" w:fill="auto"/>
              </w:tcPr>
              <w:p w:rsidR="008A5C7D" w:rsidRPr="00A26E77" w:rsidRDefault="008A5C7D" w:rsidP="008A5C7D">
                <w:pPr>
                  <w:pStyle w:val="afff4"/>
                  <w:jc w:val="right"/>
                  <w:rPr>
                    <w:sz w:val="18"/>
                    <w:szCs w:val="18"/>
                  </w:rPr>
                </w:pPr>
              </w:p>
            </w:tc>
            <w:tc>
              <w:tcPr>
                <w:tcW w:w="661" w:type="pct"/>
                <w:shd w:val="clear" w:color="auto" w:fill="auto"/>
              </w:tcPr>
              <w:p w:rsidR="008A5C7D" w:rsidRPr="00A26E77" w:rsidRDefault="008A5C7D" w:rsidP="008A5C7D">
                <w:pPr>
                  <w:pStyle w:val="afff4"/>
                  <w:jc w:val="right"/>
                  <w:rPr>
                    <w:sz w:val="18"/>
                    <w:szCs w:val="18"/>
                  </w:rPr>
                </w:pPr>
              </w:p>
            </w:tc>
            <w:tc>
              <w:tcPr>
                <w:tcW w:w="203" w:type="pct"/>
                <w:shd w:val="clear" w:color="auto" w:fill="auto"/>
              </w:tcPr>
              <w:p w:rsidR="008A5C7D" w:rsidRPr="00A26E77" w:rsidRDefault="008A5C7D" w:rsidP="008A5C7D">
                <w:pPr>
                  <w:pStyle w:val="afff4"/>
                  <w:jc w:val="right"/>
                  <w:rPr>
                    <w:sz w:val="18"/>
                    <w:szCs w:val="18"/>
                  </w:rPr>
                </w:pPr>
              </w:p>
            </w:tc>
            <w:tc>
              <w:tcPr>
                <w:tcW w:w="703" w:type="pct"/>
                <w:shd w:val="clear" w:color="auto" w:fill="auto"/>
              </w:tcPr>
              <w:p w:rsidR="008A5C7D" w:rsidRPr="00A26E77" w:rsidRDefault="008A5C7D" w:rsidP="008A5C7D">
                <w:pPr>
                  <w:pStyle w:val="afff4"/>
                  <w:jc w:val="right"/>
                  <w:rPr>
                    <w:sz w:val="18"/>
                    <w:szCs w:val="18"/>
                  </w:rPr>
                </w:pPr>
              </w:p>
            </w:tc>
          </w:tr>
          <w:tr w:rsidR="008A5C7D" w:rsidTr="007D469A">
            <w:trPr>
              <w:jc w:val="center"/>
            </w:trPr>
            <w:sdt>
              <w:sdtPr>
                <w:rPr>
                  <w:sz w:val="18"/>
                  <w:szCs w:val="18"/>
                </w:rPr>
                <w:tag w:val="_PLD_0a036a7ef6b944719b1346db06adffd1"/>
                <w:id w:val="1487589044"/>
                <w:lock w:val="sdtLocked"/>
              </w:sdtPr>
              <w:sdtEndPr/>
              <w:sdtContent>
                <w:tc>
                  <w:tcPr>
                    <w:tcW w:w="1054" w:type="pct"/>
                    <w:shd w:val="clear" w:color="auto" w:fill="auto"/>
                    <w:vAlign w:val="center"/>
                  </w:tcPr>
                  <w:p w:rsidR="008A5C7D" w:rsidRPr="00A26E77" w:rsidRDefault="00100223" w:rsidP="008A5C7D">
                    <w:pPr>
                      <w:pStyle w:val="afff4"/>
                      <w:rPr>
                        <w:sz w:val="18"/>
                        <w:szCs w:val="18"/>
                      </w:rPr>
                    </w:pPr>
                    <w:r w:rsidRPr="00A26E77">
                      <w:rPr>
                        <w:rFonts w:hint="eastAsia"/>
                        <w:sz w:val="18"/>
                        <w:szCs w:val="18"/>
                      </w:rPr>
                      <w:t>其中：重新计算设定受益</w:t>
                    </w:r>
                    <w:r w:rsidRPr="00A26E77">
                      <w:rPr>
                        <w:rFonts w:hint="eastAsia"/>
                        <w:sz w:val="18"/>
                        <w:szCs w:val="18"/>
                      </w:rPr>
                      <w:lastRenderedPageBreak/>
                      <w:t>计划净负债和净资产的变动</w:t>
                    </w:r>
                  </w:p>
                </w:tc>
              </w:sdtContent>
            </w:sdt>
            <w:tc>
              <w:tcPr>
                <w:tcW w:w="703" w:type="pct"/>
                <w:shd w:val="clear" w:color="auto" w:fill="auto"/>
              </w:tcPr>
              <w:p w:rsidR="008A5C7D" w:rsidRPr="00A26E77" w:rsidRDefault="008A5C7D" w:rsidP="008A5C7D">
                <w:pPr>
                  <w:pStyle w:val="afff4"/>
                  <w:jc w:val="right"/>
                  <w:rPr>
                    <w:sz w:val="18"/>
                    <w:szCs w:val="18"/>
                  </w:rPr>
                </w:pPr>
              </w:p>
            </w:tc>
            <w:tc>
              <w:tcPr>
                <w:tcW w:w="675" w:type="pct"/>
                <w:shd w:val="clear" w:color="auto" w:fill="auto"/>
              </w:tcPr>
              <w:p w:rsidR="008A5C7D" w:rsidRPr="00A26E77" w:rsidRDefault="008A5C7D" w:rsidP="008A5C7D">
                <w:pPr>
                  <w:pStyle w:val="afff4"/>
                  <w:jc w:val="right"/>
                  <w:rPr>
                    <w:sz w:val="18"/>
                    <w:szCs w:val="18"/>
                  </w:rPr>
                </w:pPr>
              </w:p>
            </w:tc>
            <w:tc>
              <w:tcPr>
                <w:tcW w:w="338" w:type="pct"/>
                <w:shd w:val="clear" w:color="auto" w:fill="auto"/>
              </w:tcPr>
              <w:p w:rsidR="008A5C7D" w:rsidRPr="00A26E77" w:rsidRDefault="008A5C7D" w:rsidP="008A5C7D">
                <w:pPr>
                  <w:pStyle w:val="afff4"/>
                  <w:jc w:val="right"/>
                  <w:rPr>
                    <w:sz w:val="18"/>
                    <w:szCs w:val="18"/>
                  </w:rPr>
                </w:pPr>
              </w:p>
            </w:tc>
            <w:tc>
              <w:tcPr>
                <w:tcW w:w="662" w:type="pct"/>
                <w:shd w:val="clear" w:color="auto" w:fill="auto"/>
              </w:tcPr>
              <w:p w:rsidR="008A5C7D" w:rsidRPr="00A26E77" w:rsidRDefault="008A5C7D" w:rsidP="008A5C7D">
                <w:pPr>
                  <w:pStyle w:val="afff4"/>
                  <w:jc w:val="right"/>
                  <w:rPr>
                    <w:sz w:val="18"/>
                    <w:szCs w:val="18"/>
                  </w:rPr>
                </w:pPr>
              </w:p>
            </w:tc>
            <w:tc>
              <w:tcPr>
                <w:tcW w:w="661" w:type="pct"/>
                <w:shd w:val="clear" w:color="auto" w:fill="auto"/>
              </w:tcPr>
              <w:p w:rsidR="008A5C7D" w:rsidRPr="00A26E77" w:rsidRDefault="008A5C7D" w:rsidP="008A5C7D">
                <w:pPr>
                  <w:pStyle w:val="afff4"/>
                  <w:jc w:val="right"/>
                  <w:rPr>
                    <w:sz w:val="18"/>
                    <w:szCs w:val="18"/>
                  </w:rPr>
                </w:pPr>
              </w:p>
            </w:tc>
            <w:tc>
              <w:tcPr>
                <w:tcW w:w="203" w:type="pct"/>
                <w:shd w:val="clear" w:color="auto" w:fill="auto"/>
              </w:tcPr>
              <w:p w:rsidR="008A5C7D" w:rsidRPr="00A26E77" w:rsidRDefault="008A5C7D" w:rsidP="008A5C7D">
                <w:pPr>
                  <w:pStyle w:val="afff4"/>
                  <w:jc w:val="right"/>
                  <w:rPr>
                    <w:sz w:val="18"/>
                    <w:szCs w:val="18"/>
                  </w:rPr>
                </w:pPr>
              </w:p>
            </w:tc>
            <w:tc>
              <w:tcPr>
                <w:tcW w:w="703" w:type="pct"/>
                <w:shd w:val="clear" w:color="auto" w:fill="auto"/>
              </w:tcPr>
              <w:p w:rsidR="008A5C7D" w:rsidRPr="00A26E77" w:rsidRDefault="008A5C7D" w:rsidP="008A5C7D">
                <w:pPr>
                  <w:pStyle w:val="afff4"/>
                  <w:jc w:val="right"/>
                  <w:rPr>
                    <w:sz w:val="18"/>
                    <w:szCs w:val="18"/>
                  </w:rPr>
                </w:pPr>
              </w:p>
            </w:tc>
          </w:tr>
          <w:tr w:rsidR="008A5C7D" w:rsidTr="007D469A">
            <w:trPr>
              <w:jc w:val="center"/>
            </w:trPr>
            <w:sdt>
              <w:sdtPr>
                <w:rPr>
                  <w:sz w:val="18"/>
                  <w:szCs w:val="18"/>
                </w:rPr>
                <w:tag w:val="_PLD_494d78e4b9b044e9b71a1ddb1fcd1cea"/>
                <w:id w:val="1218936309"/>
                <w:lock w:val="sdtLocked"/>
              </w:sdtPr>
              <w:sdtEndPr/>
              <w:sdtContent>
                <w:tc>
                  <w:tcPr>
                    <w:tcW w:w="1054" w:type="pct"/>
                    <w:shd w:val="clear" w:color="auto" w:fill="auto"/>
                    <w:vAlign w:val="center"/>
                  </w:tcPr>
                  <w:p w:rsidR="008A5C7D" w:rsidRPr="00A26E77" w:rsidRDefault="00100223" w:rsidP="008A5C7D">
                    <w:pPr>
                      <w:pStyle w:val="afff4"/>
                      <w:rPr>
                        <w:sz w:val="18"/>
                        <w:szCs w:val="18"/>
                      </w:rPr>
                    </w:pPr>
                    <w:r w:rsidRPr="00A26E77">
                      <w:rPr>
                        <w:rFonts w:hint="eastAsia"/>
                        <w:sz w:val="18"/>
                        <w:szCs w:val="18"/>
                      </w:rPr>
                      <w:t xml:space="preserve">  权益法下在被投资单位不能重分类进损益的其他综合收益中享有的份额</w:t>
                    </w:r>
                  </w:p>
                </w:tc>
              </w:sdtContent>
            </w:sdt>
            <w:tc>
              <w:tcPr>
                <w:tcW w:w="703" w:type="pct"/>
                <w:shd w:val="clear" w:color="auto" w:fill="auto"/>
              </w:tcPr>
              <w:p w:rsidR="008A5C7D" w:rsidRPr="00A26E77" w:rsidRDefault="008A5C7D" w:rsidP="008A5C7D">
                <w:pPr>
                  <w:pStyle w:val="afff4"/>
                  <w:jc w:val="right"/>
                  <w:rPr>
                    <w:sz w:val="18"/>
                    <w:szCs w:val="18"/>
                  </w:rPr>
                </w:pPr>
              </w:p>
            </w:tc>
            <w:tc>
              <w:tcPr>
                <w:tcW w:w="675" w:type="pct"/>
                <w:shd w:val="clear" w:color="auto" w:fill="auto"/>
              </w:tcPr>
              <w:p w:rsidR="008A5C7D" w:rsidRPr="00A26E77" w:rsidRDefault="008A5C7D" w:rsidP="008A5C7D">
                <w:pPr>
                  <w:pStyle w:val="afff4"/>
                  <w:jc w:val="right"/>
                  <w:rPr>
                    <w:sz w:val="18"/>
                    <w:szCs w:val="18"/>
                  </w:rPr>
                </w:pPr>
              </w:p>
            </w:tc>
            <w:tc>
              <w:tcPr>
                <w:tcW w:w="338" w:type="pct"/>
                <w:shd w:val="clear" w:color="auto" w:fill="auto"/>
              </w:tcPr>
              <w:p w:rsidR="008A5C7D" w:rsidRPr="00A26E77" w:rsidRDefault="008A5C7D" w:rsidP="008A5C7D">
                <w:pPr>
                  <w:pStyle w:val="afff4"/>
                  <w:jc w:val="right"/>
                  <w:rPr>
                    <w:sz w:val="18"/>
                    <w:szCs w:val="18"/>
                  </w:rPr>
                </w:pPr>
              </w:p>
            </w:tc>
            <w:tc>
              <w:tcPr>
                <w:tcW w:w="662" w:type="pct"/>
                <w:shd w:val="clear" w:color="auto" w:fill="auto"/>
              </w:tcPr>
              <w:p w:rsidR="008A5C7D" w:rsidRPr="00A26E77" w:rsidRDefault="008A5C7D" w:rsidP="008A5C7D">
                <w:pPr>
                  <w:pStyle w:val="afff4"/>
                  <w:jc w:val="right"/>
                  <w:rPr>
                    <w:sz w:val="18"/>
                    <w:szCs w:val="18"/>
                  </w:rPr>
                </w:pPr>
              </w:p>
            </w:tc>
            <w:tc>
              <w:tcPr>
                <w:tcW w:w="661" w:type="pct"/>
                <w:shd w:val="clear" w:color="auto" w:fill="auto"/>
              </w:tcPr>
              <w:p w:rsidR="008A5C7D" w:rsidRPr="00A26E77" w:rsidRDefault="008A5C7D" w:rsidP="008A5C7D">
                <w:pPr>
                  <w:pStyle w:val="afff4"/>
                  <w:jc w:val="right"/>
                  <w:rPr>
                    <w:sz w:val="18"/>
                    <w:szCs w:val="18"/>
                  </w:rPr>
                </w:pPr>
              </w:p>
            </w:tc>
            <w:tc>
              <w:tcPr>
                <w:tcW w:w="203" w:type="pct"/>
                <w:shd w:val="clear" w:color="auto" w:fill="auto"/>
              </w:tcPr>
              <w:p w:rsidR="008A5C7D" w:rsidRPr="00A26E77" w:rsidRDefault="008A5C7D" w:rsidP="008A5C7D">
                <w:pPr>
                  <w:pStyle w:val="afff4"/>
                  <w:jc w:val="right"/>
                  <w:rPr>
                    <w:sz w:val="18"/>
                    <w:szCs w:val="18"/>
                  </w:rPr>
                </w:pPr>
              </w:p>
            </w:tc>
            <w:tc>
              <w:tcPr>
                <w:tcW w:w="703" w:type="pct"/>
                <w:shd w:val="clear" w:color="auto" w:fill="auto"/>
              </w:tcPr>
              <w:p w:rsidR="008A5C7D" w:rsidRPr="00A26E77" w:rsidRDefault="008A5C7D" w:rsidP="008A5C7D">
                <w:pPr>
                  <w:pStyle w:val="afff4"/>
                  <w:jc w:val="right"/>
                  <w:rPr>
                    <w:sz w:val="18"/>
                    <w:szCs w:val="18"/>
                  </w:rPr>
                </w:pPr>
              </w:p>
            </w:tc>
          </w:tr>
          <w:tr w:rsidR="008A5C7D" w:rsidTr="007D469A">
            <w:trPr>
              <w:jc w:val="center"/>
            </w:trPr>
            <w:sdt>
              <w:sdtPr>
                <w:rPr>
                  <w:sz w:val="18"/>
                  <w:szCs w:val="18"/>
                </w:rPr>
                <w:tag w:val="_PLD_06791719d01b4514b9ed519a23772855"/>
                <w:id w:val="-1845396217"/>
                <w:lock w:val="sdtLocked"/>
              </w:sdtPr>
              <w:sdtEndPr/>
              <w:sdtContent>
                <w:tc>
                  <w:tcPr>
                    <w:tcW w:w="1054" w:type="pct"/>
                    <w:shd w:val="clear" w:color="auto" w:fill="auto"/>
                  </w:tcPr>
                  <w:p w:rsidR="008A5C7D" w:rsidRPr="00A26E77" w:rsidRDefault="00100223" w:rsidP="008A5C7D">
                    <w:pPr>
                      <w:pStyle w:val="afff4"/>
                      <w:rPr>
                        <w:sz w:val="18"/>
                        <w:szCs w:val="18"/>
                      </w:rPr>
                    </w:pPr>
                    <w:r w:rsidRPr="00A26E77">
                      <w:rPr>
                        <w:rFonts w:hint="eastAsia"/>
                        <w:sz w:val="18"/>
                        <w:szCs w:val="18"/>
                      </w:rPr>
                      <w:t>二、以后将重分类进损益的其他综合收益</w:t>
                    </w:r>
                  </w:p>
                </w:tc>
              </w:sdtContent>
            </w:sdt>
            <w:tc>
              <w:tcPr>
                <w:tcW w:w="703" w:type="pct"/>
                <w:shd w:val="clear" w:color="auto" w:fill="auto"/>
              </w:tcPr>
              <w:p w:rsidR="008A5C7D" w:rsidRPr="00A26E77" w:rsidRDefault="00100223" w:rsidP="008A5C7D">
                <w:pPr>
                  <w:pStyle w:val="afff4"/>
                  <w:jc w:val="right"/>
                  <w:rPr>
                    <w:sz w:val="18"/>
                    <w:szCs w:val="18"/>
                  </w:rPr>
                </w:pPr>
                <w:r w:rsidRPr="00A26E77">
                  <w:rPr>
                    <w:sz w:val="18"/>
                    <w:szCs w:val="18"/>
                  </w:rPr>
                  <w:t>717,399,046.85</w:t>
                </w:r>
              </w:p>
            </w:tc>
            <w:tc>
              <w:tcPr>
                <w:tcW w:w="675" w:type="pct"/>
                <w:shd w:val="clear" w:color="auto" w:fill="auto"/>
              </w:tcPr>
              <w:p w:rsidR="008A5C7D" w:rsidRPr="00A26E77" w:rsidRDefault="00100223" w:rsidP="008A5C7D">
                <w:pPr>
                  <w:pStyle w:val="afff4"/>
                  <w:jc w:val="right"/>
                  <w:rPr>
                    <w:sz w:val="18"/>
                    <w:szCs w:val="18"/>
                  </w:rPr>
                </w:pPr>
                <w:r w:rsidRPr="00A26E77">
                  <w:rPr>
                    <w:sz w:val="18"/>
                    <w:szCs w:val="18"/>
                  </w:rPr>
                  <w:t>57,207,849.05</w:t>
                </w:r>
              </w:p>
            </w:tc>
            <w:tc>
              <w:tcPr>
                <w:tcW w:w="338" w:type="pct"/>
                <w:shd w:val="clear" w:color="auto" w:fill="auto"/>
              </w:tcPr>
              <w:p w:rsidR="008A5C7D" w:rsidRPr="00A26E77" w:rsidRDefault="008A5C7D" w:rsidP="008A5C7D">
                <w:pPr>
                  <w:pStyle w:val="afff4"/>
                  <w:jc w:val="right"/>
                  <w:rPr>
                    <w:sz w:val="18"/>
                    <w:szCs w:val="18"/>
                  </w:rPr>
                </w:pPr>
              </w:p>
            </w:tc>
            <w:tc>
              <w:tcPr>
                <w:tcW w:w="662" w:type="pct"/>
                <w:shd w:val="clear" w:color="auto" w:fill="auto"/>
              </w:tcPr>
              <w:p w:rsidR="008A5C7D" w:rsidRPr="00A26E77" w:rsidRDefault="00100223" w:rsidP="008A5C7D">
                <w:pPr>
                  <w:pStyle w:val="afff4"/>
                  <w:jc w:val="right"/>
                  <w:rPr>
                    <w:sz w:val="18"/>
                    <w:szCs w:val="18"/>
                  </w:rPr>
                </w:pPr>
                <w:r w:rsidRPr="00A26E77">
                  <w:rPr>
                    <w:sz w:val="18"/>
                    <w:szCs w:val="18"/>
                  </w:rPr>
                  <w:t>14,301,962.26</w:t>
                </w:r>
              </w:p>
            </w:tc>
            <w:tc>
              <w:tcPr>
                <w:tcW w:w="661" w:type="pct"/>
                <w:shd w:val="clear" w:color="auto" w:fill="auto"/>
              </w:tcPr>
              <w:p w:rsidR="008A5C7D" w:rsidRPr="00A26E77" w:rsidRDefault="00100223" w:rsidP="008A5C7D">
                <w:pPr>
                  <w:pStyle w:val="afff4"/>
                  <w:jc w:val="right"/>
                  <w:rPr>
                    <w:sz w:val="18"/>
                    <w:szCs w:val="18"/>
                  </w:rPr>
                </w:pPr>
                <w:r w:rsidRPr="00A26E77">
                  <w:rPr>
                    <w:sz w:val="18"/>
                    <w:szCs w:val="18"/>
                  </w:rPr>
                  <w:t>42,905,886.79</w:t>
                </w:r>
              </w:p>
            </w:tc>
            <w:tc>
              <w:tcPr>
                <w:tcW w:w="203" w:type="pct"/>
                <w:shd w:val="clear" w:color="auto" w:fill="auto"/>
              </w:tcPr>
              <w:p w:rsidR="008A5C7D" w:rsidRPr="00A26E77" w:rsidRDefault="008A5C7D" w:rsidP="008A5C7D">
                <w:pPr>
                  <w:pStyle w:val="afff4"/>
                  <w:jc w:val="right"/>
                  <w:rPr>
                    <w:sz w:val="18"/>
                    <w:szCs w:val="18"/>
                  </w:rPr>
                </w:pPr>
              </w:p>
            </w:tc>
            <w:tc>
              <w:tcPr>
                <w:tcW w:w="703" w:type="pct"/>
                <w:shd w:val="clear" w:color="auto" w:fill="auto"/>
              </w:tcPr>
              <w:p w:rsidR="008A5C7D" w:rsidRPr="00A26E77" w:rsidRDefault="00100223" w:rsidP="008A5C7D">
                <w:pPr>
                  <w:pStyle w:val="afff4"/>
                  <w:jc w:val="right"/>
                  <w:rPr>
                    <w:sz w:val="18"/>
                    <w:szCs w:val="18"/>
                  </w:rPr>
                </w:pPr>
                <w:r w:rsidRPr="00A26E77">
                  <w:rPr>
                    <w:sz w:val="18"/>
                    <w:szCs w:val="18"/>
                  </w:rPr>
                  <w:t>760,304,933.64</w:t>
                </w:r>
              </w:p>
            </w:tc>
          </w:tr>
          <w:tr w:rsidR="008A5C7D" w:rsidTr="007D469A">
            <w:trPr>
              <w:jc w:val="center"/>
            </w:trPr>
            <w:sdt>
              <w:sdtPr>
                <w:rPr>
                  <w:sz w:val="18"/>
                  <w:szCs w:val="18"/>
                </w:rPr>
                <w:tag w:val="_PLD_502580a1456a4f8fae1b2e27266bc471"/>
                <w:id w:val="-658073789"/>
                <w:lock w:val="sdtLocked"/>
              </w:sdtPr>
              <w:sdtEndPr/>
              <w:sdtContent>
                <w:tc>
                  <w:tcPr>
                    <w:tcW w:w="1054" w:type="pct"/>
                    <w:shd w:val="clear" w:color="auto" w:fill="auto"/>
                  </w:tcPr>
                  <w:p w:rsidR="008A5C7D" w:rsidRPr="00A26E77" w:rsidRDefault="00100223" w:rsidP="008A5C7D">
                    <w:pPr>
                      <w:pStyle w:val="afff4"/>
                      <w:rPr>
                        <w:sz w:val="18"/>
                        <w:szCs w:val="18"/>
                      </w:rPr>
                    </w:pPr>
                    <w:r w:rsidRPr="00A26E77">
                      <w:rPr>
                        <w:rFonts w:hint="eastAsia"/>
                        <w:sz w:val="18"/>
                        <w:szCs w:val="18"/>
                      </w:rPr>
                      <w:t>其中：权益法下在被投资单位以后将重分类进损益的其他综合收益中享有的份额</w:t>
                    </w:r>
                  </w:p>
                </w:tc>
              </w:sdtContent>
            </w:sdt>
            <w:tc>
              <w:tcPr>
                <w:tcW w:w="703" w:type="pct"/>
                <w:shd w:val="clear" w:color="auto" w:fill="auto"/>
              </w:tcPr>
              <w:p w:rsidR="008A5C7D" w:rsidRPr="00A26E77" w:rsidRDefault="008A5C7D" w:rsidP="008A5C7D">
                <w:pPr>
                  <w:pStyle w:val="afff4"/>
                  <w:jc w:val="right"/>
                  <w:rPr>
                    <w:sz w:val="18"/>
                    <w:szCs w:val="18"/>
                  </w:rPr>
                </w:pPr>
              </w:p>
            </w:tc>
            <w:tc>
              <w:tcPr>
                <w:tcW w:w="675" w:type="pct"/>
                <w:shd w:val="clear" w:color="auto" w:fill="auto"/>
              </w:tcPr>
              <w:p w:rsidR="008A5C7D" w:rsidRPr="00A26E77" w:rsidRDefault="008A5C7D" w:rsidP="008A5C7D">
                <w:pPr>
                  <w:pStyle w:val="afff4"/>
                  <w:jc w:val="right"/>
                  <w:rPr>
                    <w:sz w:val="18"/>
                    <w:szCs w:val="18"/>
                  </w:rPr>
                </w:pPr>
              </w:p>
            </w:tc>
            <w:tc>
              <w:tcPr>
                <w:tcW w:w="338" w:type="pct"/>
                <w:shd w:val="clear" w:color="auto" w:fill="auto"/>
              </w:tcPr>
              <w:p w:rsidR="008A5C7D" w:rsidRPr="00A26E77" w:rsidRDefault="008A5C7D" w:rsidP="008A5C7D">
                <w:pPr>
                  <w:pStyle w:val="afff4"/>
                  <w:jc w:val="right"/>
                  <w:rPr>
                    <w:sz w:val="18"/>
                    <w:szCs w:val="18"/>
                  </w:rPr>
                </w:pPr>
              </w:p>
            </w:tc>
            <w:tc>
              <w:tcPr>
                <w:tcW w:w="662" w:type="pct"/>
                <w:shd w:val="clear" w:color="auto" w:fill="auto"/>
              </w:tcPr>
              <w:p w:rsidR="008A5C7D" w:rsidRPr="00A26E77" w:rsidRDefault="008A5C7D" w:rsidP="008A5C7D">
                <w:pPr>
                  <w:pStyle w:val="afff4"/>
                  <w:jc w:val="right"/>
                  <w:rPr>
                    <w:sz w:val="18"/>
                    <w:szCs w:val="18"/>
                  </w:rPr>
                </w:pPr>
              </w:p>
            </w:tc>
            <w:tc>
              <w:tcPr>
                <w:tcW w:w="661" w:type="pct"/>
                <w:shd w:val="clear" w:color="auto" w:fill="auto"/>
              </w:tcPr>
              <w:p w:rsidR="008A5C7D" w:rsidRPr="00A26E77" w:rsidRDefault="008A5C7D" w:rsidP="008A5C7D">
                <w:pPr>
                  <w:pStyle w:val="afff4"/>
                  <w:jc w:val="right"/>
                  <w:rPr>
                    <w:sz w:val="18"/>
                    <w:szCs w:val="18"/>
                  </w:rPr>
                </w:pPr>
              </w:p>
            </w:tc>
            <w:tc>
              <w:tcPr>
                <w:tcW w:w="203" w:type="pct"/>
                <w:shd w:val="clear" w:color="auto" w:fill="auto"/>
              </w:tcPr>
              <w:p w:rsidR="008A5C7D" w:rsidRPr="00A26E77" w:rsidRDefault="008A5C7D" w:rsidP="008A5C7D">
                <w:pPr>
                  <w:pStyle w:val="afff4"/>
                  <w:jc w:val="right"/>
                  <w:rPr>
                    <w:sz w:val="18"/>
                    <w:szCs w:val="18"/>
                  </w:rPr>
                </w:pPr>
              </w:p>
            </w:tc>
            <w:tc>
              <w:tcPr>
                <w:tcW w:w="703" w:type="pct"/>
                <w:shd w:val="clear" w:color="auto" w:fill="auto"/>
              </w:tcPr>
              <w:p w:rsidR="008A5C7D" w:rsidRPr="00A26E77" w:rsidRDefault="008A5C7D" w:rsidP="008A5C7D">
                <w:pPr>
                  <w:pStyle w:val="afff4"/>
                  <w:jc w:val="right"/>
                  <w:rPr>
                    <w:sz w:val="18"/>
                    <w:szCs w:val="18"/>
                  </w:rPr>
                </w:pPr>
              </w:p>
            </w:tc>
          </w:tr>
          <w:tr w:rsidR="008A5C7D" w:rsidTr="007D469A">
            <w:trPr>
              <w:jc w:val="center"/>
            </w:trPr>
            <w:sdt>
              <w:sdtPr>
                <w:rPr>
                  <w:sz w:val="18"/>
                  <w:szCs w:val="18"/>
                </w:rPr>
                <w:tag w:val="_PLD_1ede120cea2740e9a0d5f6c7407299fb"/>
                <w:id w:val="1134214041"/>
                <w:lock w:val="sdtLocked"/>
              </w:sdtPr>
              <w:sdtEndPr/>
              <w:sdtContent>
                <w:tc>
                  <w:tcPr>
                    <w:tcW w:w="1054" w:type="pct"/>
                    <w:shd w:val="clear" w:color="auto" w:fill="auto"/>
                  </w:tcPr>
                  <w:p w:rsidR="008A5C7D" w:rsidRPr="00A26E77" w:rsidRDefault="00100223" w:rsidP="008A5C7D">
                    <w:pPr>
                      <w:pStyle w:val="afff4"/>
                      <w:rPr>
                        <w:sz w:val="18"/>
                        <w:szCs w:val="18"/>
                      </w:rPr>
                    </w:pPr>
                    <w:r w:rsidRPr="00A26E77">
                      <w:rPr>
                        <w:rFonts w:hint="eastAsia"/>
                        <w:sz w:val="18"/>
                        <w:szCs w:val="18"/>
                      </w:rPr>
                      <w:t xml:space="preserve">  可供出售金融资产公允价值变动损益</w:t>
                    </w:r>
                  </w:p>
                </w:tc>
              </w:sdtContent>
            </w:sdt>
            <w:tc>
              <w:tcPr>
                <w:tcW w:w="703" w:type="pct"/>
                <w:shd w:val="clear" w:color="auto" w:fill="auto"/>
              </w:tcPr>
              <w:p w:rsidR="008A5C7D" w:rsidRPr="00A26E77" w:rsidRDefault="00100223" w:rsidP="008A5C7D">
                <w:pPr>
                  <w:pStyle w:val="afff4"/>
                  <w:jc w:val="right"/>
                  <w:rPr>
                    <w:sz w:val="18"/>
                    <w:szCs w:val="18"/>
                  </w:rPr>
                </w:pPr>
                <w:r w:rsidRPr="00A26E77">
                  <w:rPr>
                    <w:sz w:val="18"/>
                    <w:szCs w:val="18"/>
                  </w:rPr>
                  <w:t>717,399,046.85</w:t>
                </w:r>
              </w:p>
            </w:tc>
            <w:tc>
              <w:tcPr>
                <w:tcW w:w="675" w:type="pct"/>
                <w:shd w:val="clear" w:color="auto" w:fill="auto"/>
              </w:tcPr>
              <w:p w:rsidR="008A5C7D" w:rsidRPr="00A26E77" w:rsidRDefault="00100223" w:rsidP="008A5C7D">
                <w:pPr>
                  <w:pStyle w:val="afff4"/>
                  <w:jc w:val="right"/>
                  <w:rPr>
                    <w:sz w:val="18"/>
                    <w:szCs w:val="18"/>
                  </w:rPr>
                </w:pPr>
                <w:r w:rsidRPr="00A26E77">
                  <w:rPr>
                    <w:sz w:val="18"/>
                    <w:szCs w:val="18"/>
                  </w:rPr>
                  <w:t>57,207,849.05</w:t>
                </w:r>
              </w:p>
            </w:tc>
            <w:tc>
              <w:tcPr>
                <w:tcW w:w="338" w:type="pct"/>
                <w:shd w:val="clear" w:color="auto" w:fill="auto"/>
              </w:tcPr>
              <w:p w:rsidR="008A5C7D" w:rsidRPr="00A26E77" w:rsidRDefault="008A5C7D" w:rsidP="008A5C7D">
                <w:pPr>
                  <w:pStyle w:val="afff4"/>
                  <w:jc w:val="right"/>
                  <w:rPr>
                    <w:sz w:val="18"/>
                    <w:szCs w:val="18"/>
                  </w:rPr>
                </w:pPr>
              </w:p>
            </w:tc>
            <w:tc>
              <w:tcPr>
                <w:tcW w:w="662" w:type="pct"/>
                <w:shd w:val="clear" w:color="auto" w:fill="auto"/>
              </w:tcPr>
              <w:p w:rsidR="008A5C7D" w:rsidRPr="00A26E77" w:rsidRDefault="00100223" w:rsidP="008A5C7D">
                <w:pPr>
                  <w:pStyle w:val="afff4"/>
                  <w:jc w:val="right"/>
                  <w:rPr>
                    <w:sz w:val="18"/>
                    <w:szCs w:val="18"/>
                  </w:rPr>
                </w:pPr>
                <w:r w:rsidRPr="00A26E77">
                  <w:rPr>
                    <w:sz w:val="18"/>
                    <w:szCs w:val="18"/>
                  </w:rPr>
                  <w:t>14,301,962.26</w:t>
                </w:r>
              </w:p>
            </w:tc>
            <w:tc>
              <w:tcPr>
                <w:tcW w:w="661" w:type="pct"/>
                <w:shd w:val="clear" w:color="auto" w:fill="auto"/>
              </w:tcPr>
              <w:p w:rsidR="008A5C7D" w:rsidRPr="00A26E77" w:rsidRDefault="00100223" w:rsidP="008A5C7D">
                <w:pPr>
                  <w:pStyle w:val="afff4"/>
                  <w:jc w:val="right"/>
                  <w:rPr>
                    <w:sz w:val="18"/>
                    <w:szCs w:val="18"/>
                  </w:rPr>
                </w:pPr>
                <w:r w:rsidRPr="00A26E77">
                  <w:rPr>
                    <w:sz w:val="18"/>
                    <w:szCs w:val="18"/>
                  </w:rPr>
                  <w:t>42,905,886.79</w:t>
                </w:r>
              </w:p>
            </w:tc>
            <w:tc>
              <w:tcPr>
                <w:tcW w:w="203" w:type="pct"/>
                <w:shd w:val="clear" w:color="auto" w:fill="auto"/>
              </w:tcPr>
              <w:p w:rsidR="008A5C7D" w:rsidRPr="00A26E77" w:rsidRDefault="008A5C7D" w:rsidP="008A5C7D">
                <w:pPr>
                  <w:pStyle w:val="afff4"/>
                  <w:jc w:val="right"/>
                  <w:rPr>
                    <w:sz w:val="18"/>
                    <w:szCs w:val="18"/>
                  </w:rPr>
                </w:pPr>
              </w:p>
            </w:tc>
            <w:tc>
              <w:tcPr>
                <w:tcW w:w="703" w:type="pct"/>
                <w:shd w:val="clear" w:color="auto" w:fill="auto"/>
              </w:tcPr>
              <w:p w:rsidR="008A5C7D" w:rsidRPr="00A26E77" w:rsidRDefault="00100223" w:rsidP="008A5C7D">
                <w:pPr>
                  <w:pStyle w:val="afff4"/>
                  <w:jc w:val="right"/>
                  <w:rPr>
                    <w:sz w:val="18"/>
                    <w:szCs w:val="18"/>
                  </w:rPr>
                </w:pPr>
                <w:r w:rsidRPr="00A26E77">
                  <w:rPr>
                    <w:sz w:val="18"/>
                    <w:szCs w:val="18"/>
                  </w:rPr>
                  <w:t>760,304,933.64</w:t>
                </w:r>
              </w:p>
            </w:tc>
          </w:tr>
          <w:tr w:rsidR="008A5C7D" w:rsidTr="007D469A">
            <w:trPr>
              <w:jc w:val="center"/>
            </w:trPr>
            <w:sdt>
              <w:sdtPr>
                <w:rPr>
                  <w:sz w:val="18"/>
                  <w:szCs w:val="18"/>
                </w:rPr>
                <w:tag w:val="_PLD_c00aace771cf4b639db72d1194326606"/>
                <w:id w:val="1325938105"/>
                <w:lock w:val="sdtLocked"/>
              </w:sdtPr>
              <w:sdtEndPr/>
              <w:sdtContent>
                <w:tc>
                  <w:tcPr>
                    <w:tcW w:w="1054" w:type="pct"/>
                    <w:shd w:val="clear" w:color="auto" w:fill="auto"/>
                  </w:tcPr>
                  <w:p w:rsidR="008A5C7D" w:rsidRPr="00A26E77" w:rsidRDefault="00100223" w:rsidP="008A5C7D">
                    <w:pPr>
                      <w:pStyle w:val="afff4"/>
                      <w:rPr>
                        <w:sz w:val="18"/>
                        <w:szCs w:val="18"/>
                      </w:rPr>
                    </w:pPr>
                    <w:r w:rsidRPr="00A26E77">
                      <w:rPr>
                        <w:rFonts w:hint="eastAsia"/>
                        <w:sz w:val="18"/>
                        <w:szCs w:val="18"/>
                      </w:rPr>
                      <w:t xml:space="preserve">  持有至到期投资重分类为可供出售金融资产损益</w:t>
                    </w:r>
                  </w:p>
                </w:tc>
              </w:sdtContent>
            </w:sdt>
            <w:tc>
              <w:tcPr>
                <w:tcW w:w="703" w:type="pct"/>
                <w:shd w:val="clear" w:color="auto" w:fill="auto"/>
              </w:tcPr>
              <w:p w:rsidR="008A5C7D" w:rsidRPr="00A26E77" w:rsidRDefault="008A5C7D" w:rsidP="008A5C7D">
                <w:pPr>
                  <w:pStyle w:val="afff4"/>
                  <w:jc w:val="right"/>
                  <w:rPr>
                    <w:sz w:val="18"/>
                    <w:szCs w:val="18"/>
                  </w:rPr>
                </w:pPr>
              </w:p>
            </w:tc>
            <w:tc>
              <w:tcPr>
                <w:tcW w:w="675" w:type="pct"/>
                <w:shd w:val="clear" w:color="auto" w:fill="auto"/>
              </w:tcPr>
              <w:p w:rsidR="008A5C7D" w:rsidRPr="00A26E77" w:rsidRDefault="008A5C7D" w:rsidP="008A5C7D">
                <w:pPr>
                  <w:pStyle w:val="afff4"/>
                  <w:jc w:val="right"/>
                  <w:rPr>
                    <w:sz w:val="18"/>
                    <w:szCs w:val="18"/>
                  </w:rPr>
                </w:pPr>
              </w:p>
            </w:tc>
            <w:tc>
              <w:tcPr>
                <w:tcW w:w="338" w:type="pct"/>
                <w:shd w:val="clear" w:color="auto" w:fill="auto"/>
              </w:tcPr>
              <w:p w:rsidR="008A5C7D" w:rsidRPr="00A26E77" w:rsidRDefault="008A5C7D" w:rsidP="008A5C7D">
                <w:pPr>
                  <w:pStyle w:val="afff4"/>
                  <w:jc w:val="right"/>
                  <w:rPr>
                    <w:sz w:val="18"/>
                    <w:szCs w:val="18"/>
                  </w:rPr>
                </w:pPr>
              </w:p>
            </w:tc>
            <w:tc>
              <w:tcPr>
                <w:tcW w:w="662" w:type="pct"/>
                <w:shd w:val="clear" w:color="auto" w:fill="auto"/>
              </w:tcPr>
              <w:p w:rsidR="008A5C7D" w:rsidRPr="00A26E77" w:rsidRDefault="008A5C7D" w:rsidP="008A5C7D">
                <w:pPr>
                  <w:pStyle w:val="afff4"/>
                  <w:jc w:val="right"/>
                  <w:rPr>
                    <w:sz w:val="18"/>
                    <w:szCs w:val="18"/>
                  </w:rPr>
                </w:pPr>
              </w:p>
            </w:tc>
            <w:tc>
              <w:tcPr>
                <w:tcW w:w="661" w:type="pct"/>
                <w:shd w:val="clear" w:color="auto" w:fill="auto"/>
              </w:tcPr>
              <w:p w:rsidR="008A5C7D" w:rsidRPr="00A26E77" w:rsidRDefault="008A5C7D" w:rsidP="008A5C7D">
                <w:pPr>
                  <w:pStyle w:val="afff4"/>
                  <w:jc w:val="right"/>
                  <w:rPr>
                    <w:sz w:val="18"/>
                    <w:szCs w:val="18"/>
                  </w:rPr>
                </w:pPr>
              </w:p>
            </w:tc>
            <w:tc>
              <w:tcPr>
                <w:tcW w:w="203" w:type="pct"/>
                <w:shd w:val="clear" w:color="auto" w:fill="auto"/>
              </w:tcPr>
              <w:p w:rsidR="008A5C7D" w:rsidRPr="00A26E77" w:rsidRDefault="008A5C7D" w:rsidP="008A5C7D">
                <w:pPr>
                  <w:pStyle w:val="afff4"/>
                  <w:jc w:val="right"/>
                  <w:rPr>
                    <w:sz w:val="18"/>
                    <w:szCs w:val="18"/>
                  </w:rPr>
                </w:pPr>
              </w:p>
            </w:tc>
            <w:tc>
              <w:tcPr>
                <w:tcW w:w="703" w:type="pct"/>
                <w:shd w:val="clear" w:color="auto" w:fill="auto"/>
              </w:tcPr>
              <w:p w:rsidR="008A5C7D" w:rsidRPr="00A26E77" w:rsidRDefault="008A5C7D" w:rsidP="008A5C7D">
                <w:pPr>
                  <w:pStyle w:val="afff4"/>
                  <w:jc w:val="right"/>
                  <w:rPr>
                    <w:sz w:val="18"/>
                    <w:szCs w:val="18"/>
                  </w:rPr>
                </w:pPr>
              </w:p>
            </w:tc>
          </w:tr>
          <w:tr w:rsidR="008A5C7D" w:rsidTr="007D469A">
            <w:trPr>
              <w:jc w:val="center"/>
            </w:trPr>
            <w:sdt>
              <w:sdtPr>
                <w:rPr>
                  <w:sz w:val="18"/>
                  <w:szCs w:val="18"/>
                </w:rPr>
                <w:tag w:val="_PLD_f8cce84c94e2487898f85e9a12e9294e"/>
                <w:id w:val="1561528155"/>
                <w:lock w:val="sdtLocked"/>
              </w:sdtPr>
              <w:sdtEndPr/>
              <w:sdtContent>
                <w:tc>
                  <w:tcPr>
                    <w:tcW w:w="1054" w:type="pct"/>
                    <w:shd w:val="clear" w:color="auto" w:fill="auto"/>
                  </w:tcPr>
                  <w:p w:rsidR="008A5C7D" w:rsidRPr="00A26E77" w:rsidRDefault="00100223" w:rsidP="008A5C7D">
                    <w:pPr>
                      <w:pStyle w:val="afff4"/>
                      <w:rPr>
                        <w:sz w:val="18"/>
                        <w:szCs w:val="18"/>
                      </w:rPr>
                    </w:pPr>
                    <w:r w:rsidRPr="00A26E77">
                      <w:rPr>
                        <w:rFonts w:hint="eastAsia"/>
                        <w:sz w:val="18"/>
                        <w:szCs w:val="18"/>
                      </w:rPr>
                      <w:t xml:space="preserve">  现金流量套期损益的有效部分</w:t>
                    </w:r>
                  </w:p>
                </w:tc>
              </w:sdtContent>
            </w:sdt>
            <w:tc>
              <w:tcPr>
                <w:tcW w:w="703" w:type="pct"/>
                <w:shd w:val="clear" w:color="auto" w:fill="auto"/>
              </w:tcPr>
              <w:p w:rsidR="008A5C7D" w:rsidRPr="00A26E77" w:rsidRDefault="008A5C7D" w:rsidP="008A5C7D">
                <w:pPr>
                  <w:pStyle w:val="afff4"/>
                  <w:jc w:val="right"/>
                  <w:rPr>
                    <w:sz w:val="18"/>
                    <w:szCs w:val="18"/>
                  </w:rPr>
                </w:pPr>
              </w:p>
            </w:tc>
            <w:tc>
              <w:tcPr>
                <w:tcW w:w="675" w:type="pct"/>
                <w:shd w:val="clear" w:color="auto" w:fill="auto"/>
              </w:tcPr>
              <w:p w:rsidR="008A5C7D" w:rsidRPr="00A26E77" w:rsidRDefault="008A5C7D" w:rsidP="008A5C7D">
                <w:pPr>
                  <w:pStyle w:val="afff4"/>
                  <w:jc w:val="right"/>
                  <w:rPr>
                    <w:sz w:val="18"/>
                    <w:szCs w:val="18"/>
                  </w:rPr>
                </w:pPr>
              </w:p>
            </w:tc>
            <w:tc>
              <w:tcPr>
                <w:tcW w:w="338" w:type="pct"/>
                <w:shd w:val="clear" w:color="auto" w:fill="auto"/>
              </w:tcPr>
              <w:p w:rsidR="008A5C7D" w:rsidRPr="00A26E77" w:rsidRDefault="008A5C7D" w:rsidP="008A5C7D">
                <w:pPr>
                  <w:pStyle w:val="afff4"/>
                  <w:jc w:val="right"/>
                  <w:rPr>
                    <w:sz w:val="18"/>
                    <w:szCs w:val="18"/>
                  </w:rPr>
                </w:pPr>
              </w:p>
            </w:tc>
            <w:tc>
              <w:tcPr>
                <w:tcW w:w="662" w:type="pct"/>
                <w:shd w:val="clear" w:color="auto" w:fill="auto"/>
              </w:tcPr>
              <w:p w:rsidR="008A5C7D" w:rsidRPr="00A26E77" w:rsidRDefault="008A5C7D" w:rsidP="008A5C7D">
                <w:pPr>
                  <w:pStyle w:val="afff4"/>
                  <w:jc w:val="right"/>
                  <w:rPr>
                    <w:sz w:val="18"/>
                    <w:szCs w:val="18"/>
                  </w:rPr>
                </w:pPr>
              </w:p>
            </w:tc>
            <w:tc>
              <w:tcPr>
                <w:tcW w:w="661" w:type="pct"/>
                <w:shd w:val="clear" w:color="auto" w:fill="auto"/>
              </w:tcPr>
              <w:p w:rsidR="008A5C7D" w:rsidRPr="00A26E77" w:rsidRDefault="008A5C7D" w:rsidP="008A5C7D">
                <w:pPr>
                  <w:pStyle w:val="afff4"/>
                  <w:jc w:val="right"/>
                  <w:rPr>
                    <w:sz w:val="18"/>
                    <w:szCs w:val="18"/>
                  </w:rPr>
                </w:pPr>
              </w:p>
            </w:tc>
            <w:tc>
              <w:tcPr>
                <w:tcW w:w="203" w:type="pct"/>
                <w:shd w:val="clear" w:color="auto" w:fill="auto"/>
              </w:tcPr>
              <w:p w:rsidR="008A5C7D" w:rsidRPr="00A26E77" w:rsidRDefault="008A5C7D" w:rsidP="008A5C7D">
                <w:pPr>
                  <w:pStyle w:val="afff4"/>
                  <w:jc w:val="right"/>
                  <w:rPr>
                    <w:sz w:val="18"/>
                    <w:szCs w:val="18"/>
                  </w:rPr>
                </w:pPr>
              </w:p>
            </w:tc>
            <w:tc>
              <w:tcPr>
                <w:tcW w:w="703" w:type="pct"/>
                <w:shd w:val="clear" w:color="auto" w:fill="auto"/>
              </w:tcPr>
              <w:p w:rsidR="008A5C7D" w:rsidRPr="00A26E77" w:rsidRDefault="008A5C7D" w:rsidP="008A5C7D">
                <w:pPr>
                  <w:pStyle w:val="afff4"/>
                  <w:jc w:val="right"/>
                  <w:rPr>
                    <w:sz w:val="18"/>
                    <w:szCs w:val="18"/>
                  </w:rPr>
                </w:pPr>
              </w:p>
            </w:tc>
          </w:tr>
          <w:tr w:rsidR="008A5C7D" w:rsidTr="007D469A">
            <w:trPr>
              <w:jc w:val="center"/>
            </w:trPr>
            <w:sdt>
              <w:sdtPr>
                <w:rPr>
                  <w:sz w:val="18"/>
                  <w:szCs w:val="18"/>
                </w:rPr>
                <w:tag w:val="_PLD_2724a8a6863849dd8c3b9dd727a9c73c"/>
                <w:id w:val="2123802462"/>
                <w:lock w:val="sdtLocked"/>
              </w:sdtPr>
              <w:sdtEndPr/>
              <w:sdtContent>
                <w:tc>
                  <w:tcPr>
                    <w:tcW w:w="1054" w:type="pct"/>
                    <w:shd w:val="clear" w:color="auto" w:fill="auto"/>
                  </w:tcPr>
                  <w:p w:rsidR="008A5C7D" w:rsidRPr="00A26E77" w:rsidRDefault="00100223" w:rsidP="008A5C7D">
                    <w:pPr>
                      <w:pStyle w:val="afff4"/>
                      <w:rPr>
                        <w:sz w:val="18"/>
                        <w:szCs w:val="18"/>
                      </w:rPr>
                    </w:pPr>
                    <w:r w:rsidRPr="00A26E77">
                      <w:rPr>
                        <w:rFonts w:hint="eastAsia"/>
                        <w:sz w:val="18"/>
                        <w:szCs w:val="18"/>
                      </w:rPr>
                      <w:t xml:space="preserve">  外币财务报表折算差额</w:t>
                    </w:r>
                  </w:p>
                </w:tc>
              </w:sdtContent>
            </w:sdt>
            <w:tc>
              <w:tcPr>
                <w:tcW w:w="703" w:type="pct"/>
                <w:shd w:val="clear" w:color="auto" w:fill="auto"/>
              </w:tcPr>
              <w:p w:rsidR="008A5C7D" w:rsidRPr="00A26E77" w:rsidRDefault="008A5C7D" w:rsidP="008A5C7D">
                <w:pPr>
                  <w:pStyle w:val="afff4"/>
                  <w:jc w:val="right"/>
                  <w:rPr>
                    <w:sz w:val="18"/>
                    <w:szCs w:val="18"/>
                  </w:rPr>
                </w:pPr>
              </w:p>
            </w:tc>
            <w:tc>
              <w:tcPr>
                <w:tcW w:w="675" w:type="pct"/>
                <w:shd w:val="clear" w:color="auto" w:fill="auto"/>
              </w:tcPr>
              <w:p w:rsidR="008A5C7D" w:rsidRPr="00A26E77" w:rsidRDefault="008A5C7D" w:rsidP="008A5C7D">
                <w:pPr>
                  <w:pStyle w:val="afff4"/>
                  <w:jc w:val="right"/>
                  <w:rPr>
                    <w:sz w:val="18"/>
                    <w:szCs w:val="18"/>
                  </w:rPr>
                </w:pPr>
              </w:p>
            </w:tc>
            <w:tc>
              <w:tcPr>
                <w:tcW w:w="338" w:type="pct"/>
                <w:shd w:val="clear" w:color="auto" w:fill="auto"/>
              </w:tcPr>
              <w:p w:rsidR="008A5C7D" w:rsidRPr="00A26E77" w:rsidRDefault="008A5C7D" w:rsidP="008A5C7D">
                <w:pPr>
                  <w:pStyle w:val="afff4"/>
                  <w:jc w:val="right"/>
                  <w:rPr>
                    <w:sz w:val="18"/>
                    <w:szCs w:val="18"/>
                  </w:rPr>
                </w:pPr>
              </w:p>
            </w:tc>
            <w:tc>
              <w:tcPr>
                <w:tcW w:w="662" w:type="pct"/>
                <w:shd w:val="clear" w:color="auto" w:fill="auto"/>
              </w:tcPr>
              <w:p w:rsidR="008A5C7D" w:rsidRPr="00A26E77" w:rsidRDefault="008A5C7D" w:rsidP="008A5C7D">
                <w:pPr>
                  <w:pStyle w:val="afff4"/>
                  <w:jc w:val="right"/>
                  <w:rPr>
                    <w:sz w:val="18"/>
                    <w:szCs w:val="18"/>
                  </w:rPr>
                </w:pPr>
              </w:p>
            </w:tc>
            <w:tc>
              <w:tcPr>
                <w:tcW w:w="661" w:type="pct"/>
                <w:shd w:val="clear" w:color="auto" w:fill="auto"/>
              </w:tcPr>
              <w:p w:rsidR="008A5C7D" w:rsidRPr="00A26E77" w:rsidRDefault="008A5C7D" w:rsidP="008A5C7D">
                <w:pPr>
                  <w:pStyle w:val="afff4"/>
                  <w:jc w:val="right"/>
                  <w:rPr>
                    <w:sz w:val="18"/>
                    <w:szCs w:val="18"/>
                  </w:rPr>
                </w:pPr>
              </w:p>
            </w:tc>
            <w:tc>
              <w:tcPr>
                <w:tcW w:w="203" w:type="pct"/>
                <w:shd w:val="clear" w:color="auto" w:fill="auto"/>
              </w:tcPr>
              <w:p w:rsidR="008A5C7D" w:rsidRPr="00A26E77" w:rsidRDefault="008A5C7D" w:rsidP="008A5C7D">
                <w:pPr>
                  <w:pStyle w:val="afff4"/>
                  <w:jc w:val="right"/>
                  <w:rPr>
                    <w:sz w:val="18"/>
                    <w:szCs w:val="18"/>
                  </w:rPr>
                </w:pPr>
              </w:p>
            </w:tc>
            <w:tc>
              <w:tcPr>
                <w:tcW w:w="703" w:type="pct"/>
                <w:shd w:val="clear" w:color="auto" w:fill="auto"/>
              </w:tcPr>
              <w:p w:rsidR="008A5C7D" w:rsidRPr="00A26E77" w:rsidRDefault="008A5C7D" w:rsidP="008A5C7D">
                <w:pPr>
                  <w:pStyle w:val="afff4"/>
                  <w:jc w:val="right"/>
                  <w:rPr>
                    <w:sz w:val="18"/>
                    <w:szCs w:val="18"/>
                  </w:rPr>
                </w:pPr>
              </w:p>
            </w:tc>
          </w:tr>
          <w:tr w:rsidR="008A5C7D" w:rsidTr="007D469A">
            <w:trPr>
              <w:jc w:val="center"/>
            </w:trPr>
            <w:sdt>
              <w:sdtPr>
                <w:rPr>
                  <w:sz w:val="18"/>
                  <w:szCs w:val="18"/>
                </w:rPr>
                <w:tag w:val="_PLD_0b97689c58f449ed81f7913da7f6345f"/>
                <w:id w:val="-711718754"/>
                <w:lock w:val="sdtLocked"/>
              </w:sdtPr>
              <w:sdtEndPr/>
              <w:sdtContent>
                <w:tc>
                  <w:tcPr>
                    <w:tcW w:w="1054" w:type="pct"/>
                    <w:shd w:val="clear" w:color="auto" w:fill="auto"/>
                    <w:vAlign w:val="center"/>
                  </w:tcPr>
                  <w:p w:rsidR="008A5C7D" w:rsidRPr="00A26E77" w:rsidRDefault="00100223" w:rsidP="008A5C7D">
                    <w:pPr>
                      <w:pStyle w:val="afff4"/>
                      <w:rPr>
                        <w:sz w:val="18"/>
                        <w:szCs w:val="18"/>
                      </w:rPr>
                    </w:pPr>
                    <w:r w:rsidRPr="00A26E77">
                      <w:rPr>
                        <w:rFonts w:hint="eastAsia"/>
                        <w:sz w:val="18"/>
                        <w:szCs w:val="18"/>
                      </w:rPr>
                      <w:t>其他综合收益合计</w:t>
                    </w:r>
                  </w:p>
                </w:tc>
              </w:sdtContent>
            </w:sdt>
            <w:tc>
              <w:tcPr>
                <w:tcW w:w="703" w:type="pct"/>
                <w:shd w:val="clear" w:color="auto" w:fill="auto"/>
              </w:tcPr>
              <w:p w:rsidR="008A5C7D" w:rsidRPr="00A26E77" w:rsidRDefault="00100223" w:rsidP="008A5C7D">
                <w:pPr>
                  <w:pStyle w:val="afff4"/>
                  <w:jc w:val="right"/>
                  <w:rPr>
                    <w:sz w:val="18"/>
                    <w:szCs w:val="18"/>
                  </w:rPr>
                </w:pPr>
                <w:r w:rsidRPr="00A26E77">
                  <w:rPr>
                    <w:sz w:val="18"/>
                    <w:szCs w:val="18"/>
                  </w:rPr>
                  <w:t>717,399,046.85</w:t>
                </w:r>
              </w:p>
            </w:tc>
            <w:tc>
              <w:tcPr>
                <w:tcW w:w="675" w:type="pct"/>
                <w:shd w:val="clear" w:color="auto" w:fill="auto"/>
              </w:tcPr>
              <w:p w:rsidR="008A5C7D" w:rsidRPr="00A26E77" w:rsidRDefault="00100223" w:rsidP="008A5C7D">
                <w:pPr>
                  <w:pStyle w:val="afff4"/>
                  <w:jc w:val="right"/>
                  <w:rPr>
                    <w:sz w:val="18"/>
                    <w:szCs w:val="18"/>
                  </w:rPr>
                </w:pPr>
                <w:r w:rsidRPr="00A26E77">
                  <w:rPr>
                    <w:sz w:val="18"/>
                    <w:szCs w:val="18"/>
                  </w:rPr>
                  <w:t>57,207,849.05</w:t>
                </w:r>
              </w:p>
            </w:tc>
            <w:tc>
              <w:tcPr>
                <w:tcW w:w="338" w:type="pct"/>
                <w:shd w:val="clear" w:color="auto" w:fill="auto"/>
              </w:tcPr>
              <w:p w:rsidR="008A5C7D" w:rsidRPr="00A26E77" w:rsidRDefault="008A5C7D" w:rsidP="008A5C7D">
                <w:pPr>
                  <w:pStyle w:val="afff4"/>
                  <w:jc w:val="right"/>
                  <w:rPr>
                    <w:sz w:val="18"/>
                    <w:szCs w:val="18"/>
                  </w:rPr>
                </w:pPr>
              </w:p>
            </w:tc>
            <w:tc>
              <w:tcPr>
                <w:tcW w:w="662" w:type="pct"/>
                <w:shd w:val="clear" w:color="auto" w:fill="auto"/>
              </w:tcPr>
              <w:p w:rsidR="008A5C7D" w:rsidRPr="00A26E77" w:rsidRDefault="00100223" w:rsidP="008A5C7D">
                <w:pPr>
                  <w:pStyle w:val="afff4"/>
                  <w:jc w:val="right"/>
                  <w:rPr>
                    <w:sz w:val="18"/>
                    <w:szCs w:val="18"/>
                  </w:rPr>
                </w:pPr>
                <w:r w:rsidRPr="00A26E77">
                  <w:rPr>
                    <w:sz w:val="18"/>
                    <w:szCs w:val="18"/>
                  </w:rPr>
                  <w:t>14,301,962.26</w:t>
                </w:r>
              </w:p>
            </w:tc>
            <w:tc>
              <w:tcPr>
                <w:tcW w:w="661" w:type="pct"/>
                <w:shd w:val="clear" w:color="auto" w:fill="auto"/>
              </w:tcPr>
              <w:p w:rsidR="008A5C7D" w:rsidRPr="00A26E77" w:rsidRDefault="00100223" w:rsidP="008A5C7D">
                <w:pPr>
                  <w:pStyle w:val="afff4"/>
                  <w:jc w:val="right"/>
                  <w:rPr>
                    <w:sz w:val="18"/>
                    <w:szCs w:val="18"/>
                  </w:rPr>
                </w:pPr>
                <w:r w:rsidRPr="00A26E77">
                  <w:rPr>
                    <w:sz w:val="18"/>
                    <w:szCs w:val="18"/>
                  </w:rPr>
                  <w:t>42,905,886.79</w:t>
                </w:r>
              </w:p>
            </w:tc>
            <w:tc>
              <w:tcPr>
                <w:tcW w:w="203" w:type="pct"/>
                <w:shd w:val="clear" w:color="auto" w:fill="auto"/>
              </w:tcPr>
              <w:p w:rsidR="008A5C7D" w:rsidRPr="00A26E77" w:rsidRDefault="008A5C7D" w:rsidP="008A5C7D">
                <w:pPr>
                  <w:pStyle w:val="afff4"/>
                  <w:jc w:val="right"/>
                  <w:rPr>
                    <w:sz w:val="18"/>
                    <w:szCs w:val="18"/>
                  </w:rPr>
                </w:pPr>
              </w:p>
            </w:tc>
            <w:tc>
              <w:tcPr>
                <w:tcW w:w="703" w:type="pct"/>
                <w:shd w:val="clear" w:color="auto" w:fill="auto"/>
              </w:tcPr>
              <w:p w:rsidR="008A5C7D" w:rsidRPr="00A26E77" w:rsidRDefault="00100223" w:rsidP="008A5C7D">
                <w:pPr>
                  <w:pStyle w:val="afff4"/>
                  <w:jc w:val="right"/>
                  <w:rPr>
                    <w:sz w:val="18"/>
                    <w:szCs w:val="18"/>
                  </w:rPr>
                </w:pPr>
                <w:r w:rsidRPr="00A26E77">
                  <w:rPr>
                    <w:sz w:val="18"/>
                    <w:szCs w:val="18"/>
                  </w:rPr>
                  <w:t>760,304,933.64</w:t>
                </w:r>
              </w:p>
            </w:tc>
          </w:tr>
        </w:tbl>
        <w:p w:rsidR="008A5C7D" w:rsidRDefault="008A5C7D">
          <w:pPr>
            <w:pStyle w:val="afff4"/>
          </w:pPr>
        </w:p>
        <w:p w:rsidR="008A5C7D" w:rsidRDefault="00100223">
          <w:pPr>
            <w:pStyle w:val="afff4"/>
            <w:spacing w:before="60" w:after="60"/>
            <w:rPr>
              <w:b/>
              <w:szCs w:val="21"/>
            </w:rPr>
          </w:pPr>
          <w:r>
            <w:rPr>
              <w:rFonts w:hint="eastAsia"/>
              <w:szCs w:val="21"/>
            </w:rPr>
            <w:t>其他说明，包括对现金流量套期损益的有效部分转为被套期项目初始确认金额调整：</w:t>
          </w:r>
        </w:p>
        <w:sdt>
          <w:sdtPr>
            <w:rPr>
              <w:rFonts w:hint="eastAsia"/>
              <w:szCs w:val="21"/>
            </w:rPr>
            <w:alias w:val="综合收益情况"/>
            <w:tag w:val="_GBC_c389c92b3ef04746a88c157ed2e05698"/>
            <w:id w:val="-844547395"/>
            <w:lock w:val="sdtLocked"/>
            <w:placeholder>
              <w:docPart w:val="GBC22222222222222222222222222222"/>
            </w:placeholder>
          </w:sdtPr>
          <w:sdtEndPr/>
          <w:sdtContent>
            <w:p w:rsidR="008A5C7D" w:rsidRDefault="00100223">
              <w:pPr>
                <w:pStyle w:val="afff4"/>
                <w:rPr>
                  <w:szCs w:val="21"/>
                </w:rPr>
              </w:pPr>
              <w:r>
                <w:rPr>
                  <w:rFonts w:hint="eastAsia"/>
                  <w:szCs w:val="21"/>
                </w:rPr>
                <w:t>无</w:t>
              </w:r>
            </w:p>
          </w:sdtContent>
        </w:sdt>
      </w:sdtContent>
    </w:sdt>
    <w:p w:rsidR="008A5C7D" w:rsidRDefault="008A5C7D">
      <w:pPr>
        <w:pStyle w:val="afff4"/>
        <w:rPr>
          <w:szCs w:val="21"/>
        </w:rPr>
      </w:pPr>
    </w:p>
    <w:sdt>
      <w:sdtPr>
        <w:rPr>
          <w:rFonts w:ascii="宋体" w:hAnsi="宋体" w:cs="宋体" w:hint="eastAsia"/>
          <w:b w:val="0"/>
          <w:bCs w:val="0"/>
          <w:kern w:val="0"/>
          <w:sz w:val="21"/>
          <w:szCs w:val="21"/>
        </w:rPr>
        <w:alias w:val="模块:专项储备"/>
        <w:tag w:val="_GBC_8a08fa7a416e4e52a104ea9b06479f9e"/>
        <w:id w:val="1856843540"/>
        <w:lock w:val="sdtLocked"/>
        <w:placeholder>
          <w:docPart w:val="GBC22222222222222222222222222222"/>
        </w:placeholder>
      </w:sdtPr>
      <w:sdtEndPr>
        <w:rPr>
          <w:rFonts w:cstheme="minorBidi" w:hint="default"/>
          <w:color w:val="000000" w:themeColor="text1"/>
        </w:r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859355437"/>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rPr>
              <w:szCs w:val="21"/>
            </w:rPr>
          </w:pPr>
        </w:p>
      </w:sdtContent>
    </w:sdt>
    <w:p w:rsidR="008A5C7D" w:rsidRDefault="008A5C7D">
      <w:pPr>
        <w:pStyle w:val="afff4"/>
        <w:rPr>
          <w:szCs w:val="21"/>
        </w:rPr>
      </w:pPr>
    </w:p>
    <w:sdt>
      <w:sdtPr>
        <w:rPr>
          <w:rFonts w:ascii="宋体" w:hAnsi="宋体" w:cs="宋体" w:hint="eastAsia"/>
          <w:b w:val="0"/>
          <w:bCs w:val="0"/>
          <w:kern w:val="0"/>
          <w:sz w:val="21"/>
          <w:szCs w:val="21"/>
        </w:rPr>
        <w:alias w:val="模块:盈余公积"/>
        <w:tag w:val="_GBC_fc97b66d150f4d31ba9096ec58341715"/>
        <w:id w:val="1081403936"/>
        <w:lock w:val="sdtLocked"/>
        <w:placeholder>
          <w:docPart w:val="GBC22222222222222222222222222222"/>
        </w:placeholder>
      </w:sdtPr>
      <w:sdtEndPr>
        <w:rPr>
          <w:rFonts w:cstheme="minorBidi" w:hint="default"/>
          <w:kern w:val="2"/>
        </w:r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1625195859"/>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盈余公积"/>
              <w:tag w:val="_GBC_ea3204141ce3498eaccd14c833f64973"/>
              <w:id w:val="4116652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f5c6664d47b9454d919a38095dd3c48d"/>
              <w:id w:val="9767287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8A5C7D" w:rsidTr="008A5C7D">
            <w:sdt>
              <w:sdtPr>
                <w:tag w:val="_PLD_70f0cea3df9b4646bf8f9454719b4599"/>
                <w:id w:val="-1764525957"/>
                <w:lock w:val="sdtLocked"/>
              </w:sdtPr>
              <w:sdtEndPr/>
              <w:sdtContent>
                <w:tc>
                  <w:tcPr>
                    <w:tcW w:w="940" w:type="pct"/>
                  </w:tcPr>
                  <w:p w:rsidR="008A5C7D" w:rsidRDefault="00100223" w:rsidP="008A5C7D">
                    <w:pPr>
                      <w:pStyle w:val="afff4"/>
                      <w:autoSpaceDE w:val="0"/>
                      <w:autoSpaceDN w:val="0"/>
                      <w:adjustRightInd w:val="0"/>
                      <w:snapToGrid w:val="0"/>
                      <w:jc w:val="center"/>
                      <w:rPr>
                        <w:szCs w:val="21"/>
                      </w:rPr>
                    </w:pPr>
                    <w:r>
                      <w:rPr>
                        <w:rFonts w:hint="eastAsia"/>
                        <w:szCs w:val="21"/>
                      </w:rPr>
                      <w:t>项目</w:t>
                    </w:r>
                  </w:p>
                </w:tc>
              </w:sdtContent>
            </w:sdt>
            <w:sdt>
              <w:sdtPr>
                <w:tag w:val="_PLD_5466d5e3c2b64aeb9abc2e1a21f2e6c0"/>
                <w:id w:val="1713296483"/>
                <w:lock w:val="sdtLocked"/>
              </w:sdtPr>
              <w:sdtEndPr/>
              <w:sdtContent>
                <w:tc>
                  <w:tcPr>
                    <w:tcW w:w="1011" w:type="pct"/>
                  </w:tcPr>
                  <w:p w:rsidR="008A5C7D" w:rsidRDefault="00100223" w:rsidP="008A5C7D">
                    <w:pPr>
                      <w:pStyle w:val="afff4"/>
                      <w:autoSpaceDE w:val="0"/>
                      <w:autoSpaceDN w:val="0"/>
                      <w:adjustRightInd w:val="0"/>
                      <w:snapToGrid w:val="0"/>
                      <w:jc w:val="center"/>
                      <w:rPr>
                        <w:szCs w:val="21"/>
                      </w:rPr>
                    </w:pPr>
                    <w:r>
                      <w:rPr>
                        <w:rFonts w:hint="eastAsia"/>
                        <w:szCs w:val="21"/>
                      </w:rPr>
                      <w:t>期初余额</w:t>
                    </w:r>
                  </w:p>
                </w:tc>
              </w:sdtContent>
            </w:sdt>
            <w:sdt>
              <w:sdtPr>
                <w:tag w:val="_PLD_44b0c825c55949b98cff671f8777dd39"/>
                <w:id w:val="1355161216"/>
                <w:lock w:val="sdtLocked"/>
              </w:sdtPr>
              <w:sdtEndPr/>
              <w:sdtContent>
                <w:tc>
                  <w:tcPr>
                    <w:tcW w:w="1014" w:type="pct"/>
                  </w:tcPr>
                  <w:p w:rsidR="008A5C7D" w:rsidRDefault="00100223" w:rsidP="008A5C7D">
                    <w:pPr>
                      <w:pStyle w:val="afff4"/>
                      <w:autoSpaceDE w:val="0"/>
                      <w:autoSpaceDN w:val="0"/>
                      <w:adjustRightInd w:val="0"/>
                      <w:snapToGrid w:val="0"/>
                      <w:jc w:val="center"/>
                      <w:rPr>
                        <w:szCs w:val="21"/>
                      </w:rPr>
                    </w:pPr>
                    <w:r>
                      <w:rPr>
                        <w:rFonts w:hint="eastAsia"/>
                        <w:szCs w:val="21"/>
                      </w:rPr>
                      <w:t>本期增加</w:t>
                    </w:r>
                  </w:p>
                </w:tc>
              </w:sdtContent>
            </w:sdt>
            <w:sdt>
              <w:sdtPr>
                <w:tag w:val="_PLD_111b02bee52f4f1a879468aa2243106f"/>
                <w:id w:val="1645853887"/>
                <w:lock w:val="sdtLocked"/>
              </w:sdtPr>
              <w:sdtEndPr/>
              <w:sdtContent>
                <w:tc>
                  <w:tcPr>
                    <w:tcW w:w="1021" w:type="pct"/>
                  </w:tcPr>
                  <w:p w:rsidR="008A5C7D" w:rsidRDefault="00100223" w:rsidP="008A5C7D">
                    <w:pPr>
                      <w:pStyle w:val="afff4"/>
                      <w:autoSpaceDE w:val="0"/>
                      <w:autoSpaceDN w:val="0"/>
                      <w:adjustRightInd w:val="0"/>
                      <w:snapToGrid w:val="0"/>
                      <w:jc w:val="center"/>
                      <w:rPr>
                        <w:szCs w:val="21"/>
                      </w:rPr>
                    </w:pPr>
                    <w:r>
                      <w:rPr>
                        <w:rFonts w:hint="eastAsia"/>
                        <w:szCs w:val="21"/>
                      </w:rPr>
                      <w:t>本期减少</w:t>
                    </w:r>
                  </w:p>
                </w:tc>
              </w:sdtContent>
            </w:sdt>
            <w:sdt>
              <w:sdtPr>
                <w:tag w:val="_PLD_e6d9dff1341d44c99d9c3f51d8fd2c2f"/>
                <w:id w:val="1407422349"/>
                <w:lock w:val="sdtLocked"/>
              </w:sdtPr>
              <w:sdtEndPr/>
              <w:sdtContent>
                <w:tc>
                  <w:tcPr>
                    <w:tcW w:w="1014" w:type="pct"/>
                  </w:tcPr>
                  <w:p w:rsidR="008A5C7D" w:rsidRDefault="00100223" w:rsidP="008A5C7D">
                    <w:pPr>
                      <w:pStyle w:val="afff4"/>
                      <w:autoSpaceDE w:val="0"/>
                      <w:autoSpaceDN w:val="0"/>
                      <w:adjustRightInd w:val="0"/>
                      <w:snapToGrid w:val="0"/>
                      <w:jc w:val="center"/>
                      <w:rPr>
                        <w:szCs w:val="21"/>
                      </w:rPr>
                    </w:pPr>
                    <w:r>
                      <w:rPr>
                        <w:rFonts w:hint="eastAsia"/>
                        <w:szCs w:val="21"/>
                      </w:rPr>
                      <w:t>期末余额</w:t>
                    </w:r>
                  </w:p>
                </w:tc>
              </w:sdtContent>
            </w:sdt>
          </w:tr>
          <w:tr w:rsidR="008A5C7D" w:rsidTr="008A5C7D">
            <w:sdt>
              <w:sdtPr>
                <w:tag w:val="_PLD_fc05a7682db944fc88b1d5bf0888fab6"/>
                <w:id w:val="1803804561"/>
                <w:lock w:val="sdtLocked"/>
              </w:sdtPr>
              <w:sdtEndPr/>
              <w:sdtContent>
                <w:tc>
                  <w:tcPr>
                    <w:tcW w:w="940" w:type="pct"/>
                    <w:shd w:val="clear" w:color="auto" w:fill="auto"/>
                    <w:vAlign w:val="center"/>
                  </w:tcPr>
                  <w:p w:rsidR="008A5C7D" w:rsidRDefault="00100223" w:rsidP="008A5C7D">
                    <w:pPr>
                      <w:pStyle w:val="afff4"/>
                      <w:autoSpaceDE w:val="0"/>
                      <w:autoSpaceDN w:val="0"/>
                      <w:adjustRightInd w:val="0"/>
                      <w:snapToGrid w:val="0"/>
                      <w:rPr>
                        <w:szCs w:val="21"/>
                      </w:rPr>
                    </w:pPr>
                    <w:r>
                      <w:rPr>
                        <w:rFonts w:hint="eastAsia"/>
                        <w:szCs w:val="21"/>
                      </w:rPr>
                      <w:t>法定盈余公积</w:t>
                    </w:r>
                  </w:p>
                </w:tc>
              </w:sdtContent>
            </w:sdt>
            <w:tc>
              <w:tcPr>
                <w:tcW w:w="1011" w:type="pct"/>
                <w:shd w:val="clear" w:color="auto" w:fill="auto"/>
              </w:tcPr>
              <w:p w:rsidR="008A5C7D" w:rsidRDefault="00100223" w:rsidP="008A5C7D">
                <w:pPr>
                  <w:pStyle w:val="afff4"/>
                  <w:autoSpaceDE w:val="0"/>
                  <w:autoSpaceDN w:val="0"/>
                  <w:adjustRightInd w:val="0"/>
                  <w:snapToGrid w:val="0"/>
                  <w:ind w:right="180"/>
                  <w:jc w:val="right"/>
                  <w:rPr>
                    <w:szCs w:val="21"/>
                  </w:rPr>
                </w:pPr>
                <w:r>
                  <w:t>287,369,733.36</w:t>
                </w:r>
              </w:p>
            </w:tc>
            <w:tc>
              <w:tcPr>
                <w:tcW w:w="1014" w:type="pct"/>
                <w:shd w:val="clear" w:color="auto" w:fill="auto"/>
              </w:tcPr>
              <w:p w:rsidR="008A5C7D" w:rsidRDefault="008A5C7D" w:rsidP="008A5C7D">
                <w:pPr>
                  <w:pStyle w:val="afff4"/>
                  <w:autoSpaceDE w:val="0"/>
                  <w:autoSpaceDN w:val="0"/>
                  <w:adjustRightInd w:val="0"/>
                  <w:snapToGrid w:val="0"/>
                  <w:ind w:right="180"/>
                  <w:jc w:val="right"/>
                  <w:rPr>
                    <w:szCs w:val="21"/>
                  </w:rPr>
                </w:pPr>
              </w:p>
            </w:tc>
            <w:tc>
              <w:tcPr>
                <w:tcW w:w="1021" w:type="pct"/>
                <w:shd w:val="clear" w:color="auto" w:fill="auto"/>
              </w:tcPr>
              <w:p w:rsidR="008A5C7D" w:rsidRDefault="008A5C7D" w:rsidP="008A5C7D">
                <w:pPr>
                  <w:pStyle w:val="afff4"/>
                  <w:autoSpaceDE w:val="0"/>
                  <w:autoSpaceDN w:val="0"/>
                  <w:adjustRightInd w:val="0"/>
                  <w:snapToGrid w:val="0"/>
                  <w:ind w:right="180"/>
                  <w:jc w:val="right"/>
                  <w:rPr>
                    <w:szCs w:val="21"/>
                  </w:rPr>
                </w:pPr>
              </w:p>
            </w:tc>
            <w:tc>
              <w:tcPr>
                <w:tcW w:w="1014" w:type="pct"/>
                <w:shd w:val="clear" w:color="auto" w:fill="auto"/>
              </w:tcPr>
              <w:p w:rsidR="008A5C7D" w:rsidRDefault="00100223" w:rsidP="008A5C7D">
                <w:pPr>
                  <w:pStyle w:val="afff4"/>
                  <w:autoSpaceDE w:val="0"/>
                  <w:autoSpaceDN w:val="0"/>
                  <w:adjustRightInd w:val="0"/>
                  <w:snapToGrid w:val="0"/>
                  <w:ind w:right="180"/>
                  <w:jc w:val="right"/>
                  <w:rPr>
                    <w:szCs w:val="21"/>
                  </w:rPr>
                </w:pPr>
                <w:r>
                  <w:t>287,369,733.36</w:t>
                </w:r>
              </w:p>
            </w:tc>
          </w:tr>
          <w:tr w:rsidR="008A5C7D" w:rsidTr="008A5C7D">
            <w:sdt>
              <w:sdtPr>
                <w:tag w:val="_PLD_d129220e9acf4011b78a05d75624a2b7"/>
                <w:id w:val="651181478"/>
                <w:lock w:val="sdtLocked"/>
              </w:sdtPr>
              <w:sdtEndPr/>
              <w:sdtContent>
                <w:tc>
                  <w:tcPr>
                    <w:tcW w:w="940" w:type="pct"/>
                    <w:shd w:val="clear" w:color="auto" w:fill="auto"/>
                    <w:vAlign w:val="center"/>
                  </w:tcPr>
                  <w:p w:rsidR="008A5C7D" w:rsidRDefault="00100223" w:rsidP="008A5C7D">
                    <w:pPr>
                      <w:pStyle w:val="afff4"/>
                      <w:autoSpaceDE w:val="0"/>
                      <w:autoSpaceDN w:val="0"/>
                      <w:adjustRightInd w:val="0"/>
                      <w:snapToGrid w:val="0"/>
                      <w:rPr>
                        <w:szCs w:val="21"/>
                      </w:rPr>
                    </w:pPr>
                    <w:r>
                      <w:rPr>
                        <w:rFonts w:hint="eastAsia"/>
                        <w:szCs w:val="21"/>
                      </w:rPr>
                      <w:t>任意盈余公积</w:t>
                    </w:r>
                  </w:p>
                </w:tc>
              </w:sdtContent>
            </w:sdt>
            <w:tc>
              <w:tcPr>
                <w:tcW w:w="1011" w:type="pct"/>
                <w:shd w:val="clear" w:color="auto" w:fill="auto"/>
              </w:tcPr>
              <w:p w:rsidR="008A5C7D" w:rsidRDefault="008A5C7D" w:rsidP="008A5C7D">
                <w:pPr>
                  <w:pStyle w:val="afff4"/>
                  <w:autoSpaceDE w:val="0"/>
                  <w:autoSpaceDN w:val="0"/>
                  <w:adjustRightInd w:val="0"/>
                  <w:snapToGrid w:val="0"/>
                  <w:ind w:right="180"/>
                  <w:jc w:val="right"/>
                  <w:rPr>
                    <w:szCs w:val="21"/>
                  </w:rPr>
                </w:pPr>
              </w:p>
            </w:tc>
            <w:tc>
              <w:tcPr>
                <w:tcW w:w="1014" w:type="pct"/>
                <w:shd w:val="clear" w:color="auto" w:fill="auto"/>
              </w:tcPr>
              <w:p w:rsidR="008A5C7D" w:rsidRDefault="008A5C7D" w:rsidP="008A5C7D">
                <w:pPr>
                  <w:pStyle w:val="afff4"/>
                  <w:autoSpaceDE w:val="0"/>
                  <w:autoSpaceDN w:val="0"/>
                  <w:adjustRightInd w:val="0"/>
                  <w:snapToGrid w:val="0"/>
                  <w:ind w:right="180"/>
                  <w:jc w:val="right"/>
                  <w:rPr>
                    <w:szCs w:val="21"/>
                  </w:rPr>
                </w:pPr>
              </w:p>
            </w:tc>
            <w:tc>
              <w:tcPr>
                <w:tcW w:w="1021" w:type="pct"/>
                <w:shd w:val="clear" w:color="auto" w:fill="auto"/>
              </w:tcPr>
              <w:p w:rsidR="008A5C7D" w:rsidRDefault="008A5C7D" w:rsidP="008A5C7D">
                <w:pPr>
                  <w:pStyle w:val="afff4"/>
                  <w:autoSpaceDE w:val="0"/>
                  <w:autoSpaceDN w:val="0"/>
                  <w:adjustRightInd w:val="0"/>
                  <w:snapToGrid w:val="0"/>
                  <w:ind w:right="180"/>
                  <w:jc w:val="right"/>
                  <w:rPr>
                    <w:szCs w:val="21"/>
                  </w:rPr>
                </w:pPr>
              </w:p>
            </w:tc>
            <w:tc>
              <w:tcPr>
                <w:tcW w:w="1014" w:type="pct"/>
                <w:shd w:val="clear" w:color="auto" w:fill="auto"/>
              </w:tcPr>
              <w:p w:rsidR="008A5C7D" w:rsidRDefault="008A5C7D" w:rsidP="008A5C7D">
                <w:pPr>
                  <w:pStyle w:val="afff4"/>
                  <w:autoSpaceDE w:val="0"/>
                  <w:autoSpaceDN w:val="0"/>
                  <w:adjustRightInd w:val="0"/>
                  <w:snapToGrid w:val="0"/>
                  <w:ind w:right="180"/>
                  <w:jc w:val="right"/>
                  <w:rPr>
                    <w:szCs w:val="21"/>
                  </w:rPr>
                </w:pPr>
              </w:p>
            </w:tc>
          </w:tr>
          <w:tr w:rsidR="008A5C7D" w:rsidTr="008A5C7D">
            <w:sdt>
              <w:sdtPr>
                <w:tag w:val="_PLD_ec6472288a1e40028c081a6dc314eaf7"/>
                <w:id w:val="1686940413"/>
                <w:lock w:val="sdtLocked"/>
              </w:sdtPr>
              <w:sdtEndPr/>
              <w:sdtContent>
                <w:tc>
                  <w:tcPr>
                    <w:tcW w:w="940" w:type="pct"/>
                    <w:shd w:val="clear" w:color="auto" w:fill="auto"/>
                    <w:vAlign w:val="center"/>
                  </w:tcPr>
                  <w:p w:rsidR="008A5C7D" w:rsidRDefault="00100223" w:rsidP="008A5C7D">
                    <w:pPr>
                      <w:pStyle w:val="afff4"/>
                      <w:autoSpaceDE w:val="0"/>
                      <w:autoSpaceDN w:val="0"/>
                      <w:adjustRightInd w:val="0"/>
                      <w:snapToGrid w:val="0"/>
                      <w:rPr>
                        <w:szCs w:val="21"/>
                      </w:rPr>
                    </w:pPr>
                    <w:r>
                      <w:rPr>
                        <w:rFonts w:hint="eastAsia"/>
                        <w:szCs w:val="21"/>
                      </w:rPr>
                      <w:t>储备基金</w:t>
                    </w:r>
                  </w:p>
                </w:tc>
              </w:sdtContent>
            </w:sdt>
            <w:tc>
              <w:tcPr>
                <w:tcW w:w="1011" w:type="pct"/>
                <w:shd w:val="clear" w:color="auto" w:fill="auto"/>
              </w:tcPr>
              <w:p w:rsidR="008A5C7D" w:rsidRDefault="008A5C7D" w:rsidP="008A5C7D">
                <w:pPr>
                  <w:pStyle w:val="afff4"/>
                  <w:autoSpaceDE w:val="0"/>
                  <w:autoSpaceDN w:val="0"/>
                  <w:adjustRightInd w:val="0"/>
                  <w:snapToGrid w:val="0"/>
                  <w:ind w:right="180"/>
                  <w:jc w:val="right"/>
                  <w:rPr>
                    <w:szCs w:val="21"/>
                  </w:rPr>
                </w:pPr>
              </w:p>
            </w:tc>
            <w:tc>
              <w:tcPr>
                <w:tcW w:w="1014" w:type="pct"/>
                <w:shd w:val="clear" w:color="auto" w:fill="auto"/>
              </w:tcPr>
              <w:p w:rsidR="008A5C7D" w:rsidRDefault="008A5C7D" w:rsidP="008A5C7D">
                <w:pPr>
                  <w:pStyle w:val="afff4"/>
                  <w:autoSpaceDE w:val="0"/>
                  <w:autoSpaceDN w:val="0"/>
                  <w:adjustRightInd w:val="0"/>
                  <w:snapToGrid w:val="0"/>
                  <w:ind w:right="180"/>
                  <w:jc w:val="right"/>
                  <w:rPr>
                    <w:szCs w:val="21"/>
                  </w:rPr>
                </w:pPr>
              </w:p>
            </w:tc>
            <w:tc>
              <w:tcPr>
                <w:tcW w:w="1021" w:type="pct"/>
                <w:shd w:val="clear" w:color="auto" w:fill="auto"/>
              </w:tcPr>
              <w:p w:rsidR="008A5C7D" w:rsidRDefault="008A5C7D" w:rsidP="008A5C7D">
                <w:pPr>
                  <w:pStyle w:val="afff4"/>
                  <w:autoSpaceDE w:val="0"/>
                  <w:autoSpaceDN w:val="0"/>
                  <w:adjustRightInd w:val="0"/>
                  <w:snapToGrid w:val="0"/>
                  <w:ind w:right="180"/>
                  <w:jc w:val="right"/>
                  <w:rPr>
                    <w:szCs w:val="21"/>
                  </w:rPr>
                </w:pPr>
              </w:p>
            </w:tc>
            <w:tc>
              <w:tcPr>
                <w:tcW w:w="1014" w:type="pct"/>
                <w:shd w:val="clear" w:color="auto" w:fill="auto"/>
              </w:tcPr>
              <w:p w:rsidR="008A5C7D" w:rsidRDefault="008A5C7D" w:rsidP="008A5C7D">
                <w:pPr>
                  <w:pStyle w:val="afff4"/>
                  <w:autoSpaceDE w:val="0"/>
                  <w:autoSpaceDN w:val="0"/>
                  <w:adjustRightInd w:val="0"/>
                  <w:snapToGrid w:val="0"/>
                  <w:ind w:right="180"/>
                  <w:jc w:val="right"/>
                  <w:rPr>
                    <w:szCs w:val="21"/>
                  </w:rPr>
                </w:pPr>
              </w:p>
            </w:tc>
          </w:tr>
          <w:tr w:rsidR="008A5C7D" w:rsidTr="008A5C7D">
            <w:sdt>
              <w:sdtPr>
                <w:tag w:val="_PLD_52c035d80b984cfb905e017b1d87986d"/>
                <w:id w:val="463018942"/>
                <w:lock w:val="sdtLocked"/>
              </w:sdtPr>
              <w:sdtEndPr/>
              <w:sdtContent>
                <w:tc>
                  <w:tcPr>
                    <w:tcW w:w="940" w:type="pct"/>
                    <w:shd w:val="clear" w:color="auto" w:fill="auto"/>
                    <w:vAlign w:val="center"/>
                  </w:tcPr>
                  <w:p w:rsidR="008A5C7D" w:rsidRDefault="00100223" w:rsidP="008A5C7D">
                    <w:pPr>
                      <w:pStyle w:val="afff4"/>
                      <w:autoSpaceDE w:val="0"/>
                      <w:autoSpaceDN w:val="0"/>
                      <w:adjustRightInd w:val="0"/>
                      <w:snapToGrid w:val="0"/>
                      <w:rPr>
                        <w:szCs w:val="21"/>
                      </w:rPr>
                    </w:pPr>
                    <w:r>
                      <w:rPr>
                        <w:rFonts w:hint="eastAsia"/>
                        <w:szCs w:val="21"/>
                      </w:rPr>
                      <w:t>企业发展基金</w:t>
                    </w:r>
                  </w:p>
                </w:tc>
              </w:sdtContent>
            </w:sdt>
            <w:tc>
              <w:tcPr>
                <w:tcW w:w="1011" w:type="pct"/>
                <w:shd w:val="clear" w:color="auto" w:fill="auto"/>
              </w:tcPr>
              <w:p w:rsidR="008A5C7D" w:rsidRDefault="008A5C7D" w:rsidP="008A5C7D">
                <w:pPr>
                  <w:pStyle w:val="afff4"/>
                  <w:autoSpaceDE w:val="0"/>
                  <w:autoSpaceDN w:val="0"/>
                  <w:adjustRightInd w:val="0"/>
                  <w:snapToGrid w:val="0"/>
                  <w:ind w:right="180"/>
                  <w:jc w:val="right"/>
                  <w:rPr>
                    <w:szCs w:val="21"/>
                  </w:rPr>
                </w:pPr>
              </w:p>
            </w:tc>
            <w:tc>
              <w:tcPr>
                <w:tcW w:w="1014" w:type="pct"/>
                <w:shd w:val="clear" w:color="auto" w:fill="auto"/>
              </w:tcPr>
              <w:p w:rsidR="008A5C7D" w:rsidRDefault="008A5C7D" w:rsidP="008A5C7D">
                <w:pPr>
                  <w:pStyle w:val="afff4"/>
                  <w:autoSpaceDE w:val="0"/>
                  <w:autoSpaceDN w:val="0"/>
                  <w:adjustRightInd w:val="0"/>
                  <w:snapToGrid w:val="0"/>
                  <w:ind w:right="180"/>
                  <w:jc w:val="right"/>
                  <w:rPr>
                    <w:szCs w:val="21"/>
                  </w:rPr>
                </w:pPr>
              </w:p>
            </w:tc>
            <w:tc>
              <w:tcPr>
                <w:tcW w:w="1021" w:type="pct"/>
                <w:shd w:val="clear" w:color="auto" w:fill="auto"/>
              </w:tcPr>
              <w:p w:rsidR="008A5C7D" w:rsidRDefault="008A5C7D" w:rsidP="008A5C7D">
                <w:pPr>
                  <w:pStyle w:val="afff4"/>
                  <w:autoSpaceDE w:val="0"/>
                  <w:autoSpaceDN w:val="0"/>
                  <w:adjustRightInd w:val="0"/>
                  <w:snapToGrid w:val="0"/>
                  <w:ind w:right="180"/>
                  <w:jc w:val="right"/>
                  <w:rPr>
                    <w:szCs w:val="21"/>
                  </w:rPr>
                </w:pPr>
              </w:p>
            </w:tc>
            <w:tc>
              <w:tcPr>
                <w:tcW w:w="1014" w:type="pct"/>
                <w:shd w:val="clear" w:color="auto" w:fill="auto"/>
              </w:tcPr>
              <w:p w:rsidR="008A5C7D" w:rsidRDefault="008A5C7D" w:rsidP="008A5C7D">
                <w:pPr>
                  <w:pStyle w:val="afff4"/>
                  <w:autoSpaceDE w:val="0"/>
                  <w:autoSpaceDN w:val="0"/>
                  <w:adjustRightInd w:val="0"/>
                  <w:snapToGrid w:val="0"/>
                  <w:ind w:right="180"/>
                  <w:jc w:val="right"/>
                  <w:rPr>
                    <w:szCs w:val="21"/>
                  </w:rPr>
                </w:pPr>
              </w:p>
            </w:tc>
          </w:tr>
          <w:tr w:rsidR="008A5C7D" w:rsidTr="008A5C7D">
            <w:sdt>
              <w:sdtPr>
                <w:tag w:val="_PLD_cad42018de8f4c088028eed7649f24a3"/>
                <w:id w:val="-1531873070"/>
                <w:lock w:val="sdtLocked"/>
              </w:sdtPr>
              <w:sdtEndPr/>
              <w:sdtContent>
                <w:tc>
                  <w:tcPr>
                    <w:tcW w:w="940" w:type="pct"/>
                    <w:shd w:val="clear" w:color="auto" w:fill="auto"/>
                    <w:vAlign w:val="center"/>
                  </w:tcPr>
                  <w:p w:rsidR="008A5C7D" w:rsidRDefault="00100223" w:rsidP="008A5C7D">
                    <w:pPr>
                      <w:pStyle w:val="afff4"/>
                      <w:autoSpaceDE w:val="0"/>
                      <w:autoSpaceDN w:val="0"/>
                      <w:adjustRightInd w:val="0"/>
                      <w:snapToGrid w:val="0"/>
                      <w:rPr>
                        <w:szCs w:val="21"/>
                      </w:rPr>
                    </w:pPr>
                    <w:r>
                      <w:rPr>
                        <w:rFonts w:hint="eastAsia"/>
                        <w:szCs w:val="21"/>
                      </w:rPr>
                      <w:t>其他</w:t>
                    </w:r>
                  </w:p>
                </w:tc>
              </w:sdtContent>
            </w:sdt>
            <w:tc>
              <w:tcPr>
                <w:tcW w:w="1011" w:type="pct"/>
                <w:shd w:val="clear" w:color="auto" w:fill="auto"/>
              </w:tcPr>
              <w:p w:rsidR="008A5C7D" w:rsidRDefault="008A5C7D" w:rsidP="008A5C7D">
                <w:pPr>
                  <w:pStyle w:val="afff4"/>
                  <w:autoSpaceDE w:val="0"/>
                  <w:autoSpaceDN w:val="0"/>
                  <w:adjustRightInd w:val="0"/>
                  <w:snapToGrid w:val="0"/>
                  <w:ind w:right="180"/>
                  <w:jc w:val="right"/>
                  <w:rPr>
                    <w:szCs w:val="21"/>
                  </w:rPr>
                </w:pPr>
              </w:p>
            </w:tc>
            <w:tc>
              <w:tcPr>
                <w:tcW w:w="1014" w:type="pct"/>
                <w:shd w:val="clear" w:color="auto" w:fill="auto"/>
              </w:tcPr>
              <w:p w:rsidR="008A5C7D" w:rsidRDefault="008A5C7D" w:rsidP="008A5C7D">
                <w:pPr>
                  <w:pStyle w:val="afff4"/>
                  <w:autoSpaceDE w:val="0"/>
                  <w:autoSpaceDN w:val="0"/>
                  <w:adjustRightInd w:val="0"/>
                  <w:snapToGrid w:val="0"/>
                  <w:ind w:right="180"/>
                  <w:jc w:val="right"/>
                  <w:rPr>
                    <w:szCs w:val="21"/>
                  </w:rPr>
                </w:pPr>
              </w:p>
            </w:tc>
            <w:tc>
              <w:tcPr>
                <w:tcW w:w="1021" w:type="pct"/>
                <w:shd w:val="clear" w:color="auto" w:fill="auto"/>
              </w:tcPr>
              <w:p w:rsidR="008A5C7D" w:rsidRDefault="008A5C7D" w:rsidP="008A5C7D">
                <w:pPr>
                  <w:pStyle w:val="afff4"/>
                  <w:autoSpaceDE w:val="0"/>
                  <w:autoSpaceDN w:val="0"/>
                  <w:adjustRightInd w:val="0"/>
                  <w:snapToGrid w:val="0"/>
                  <w:ind w:right="180"/>
                  <w:jc w:val="right"/>
                  <w:rPr>
                    <w:szCs w:val="21"/>
                  </w:rPr>
                </w:pPr>
              </w:p>
            </w:tc>
            <w:tc>
              <w:tcPr>
                <w:tcW w:w="1014" w:type="pct"/>
                <w:shd w:val="clear" w:color="auto" w:fill="auto"/>
              </w:tcPr>
              <w:p w:rsidR="008A5C7D" w:rsidRDefault="008A5C7D" w:rsidP="008A5C7D">
                <w:pPr>
                  <w:pStyle w:val="afff4"/>
                  <w:autoSpaceDE w:val="0"/>
                  <w:autoSpaceDN w:val="0"/>
                  <w:adjustRightInd w:val="0"/>
                  <w:snapToGrid w:val="0"/>
                  <w:ind w:right="180"/>
                  <w:jc w:val="right"/>
                  <w:rPr>
                    <w:szCs w:val="21"/>
                  </w:rPr>
                </w:pPr>
              </w:p>
            </w:tc>
          </w:tr>
          <w:tr w:rsidR="008A5C7D" w:rsidTr="008A5C7D">
            <w:sdt>
              <w:sdtPr>
                <w:tag w:val="_PLD_f8e1917adbcf4318b4ab05bf11aaef0c"/>
                <w:id w:val="2085482398"/>
                <w:lock w:val="sdtLocked"/>
              </w:sdtPr>
              <w:sdtEndPr/>
              <w:sdtContent>
                <w:tc>
                  <w:tcPr>
                    <w:tcW w:w="940" w:type="pct"/>
                  </w:tcPr>
                  <w:p w:rsidR="008A5C7D" w:rsidRDefault="00100223" w:rsidP="008A5C7D">
                    <w:pPr>
                      <w:pStyle w:val="afff4"/>
                      <w:autoSpaceDE w:val="0"/>
                      <w:autoSpaceDN w:val="0"/>
                      <w:adjustRightInd w:val="0"/>
                      <w:snapToGrid w:val="0"/>
                      <w:jc w:val="center"/>
                      <w:rPr>
                        <w:szCs w:val="21"/>
                      </w:rPr>
                    </w:pPr>
                    <w:r>
                      <w:rPr>
                        <w:rFonts w:hint="eastAsia"/>
                        <w:szCs w:val="21"/>
                      </w:rPr>
                      <w:t>合计</w:t>
                    </w:r>
                  </w:p>
                </w:tc>
              </w:sdtContent>
            </w:sdt>
            <w:tc>
              <w:tcPr>
                <w:tcW w:w="1011" w:type="pct"/>
              </w:tcPr>
              <w:p w:rsidR="008A5C7D" w:rsidRDefault="00100223" w:rsidP="008A5C7D">
                <w:pPr>
                  <w:pStyle w:val="afff4"/>
                  <w:autoSpaceDE w:val="0"/>
                  <w:autoSpaceDN w:val="0"/>
                  <w:adjustRightInd w:val="0"/>
                  <w:snapToGrid w:val="0"/>
                  <w:ind w:right="180"/>
                  <w:jc w:val="right"/>
                  <w:rPr>
                    <w:szCs w:val="21"/>
                  </w:rPr>
                </w:pPr>
                <w:r>
                  <w:t>287,369,733.36</w:t>
                </w:r>
              </w:p>
            </w:tc>
            <w:tc>
              <w:tcPr>
                <w:tcW w:w="1014" w:type="pct"/>
              </w:tcPr>
              <w:p w:rsidR="008A5C7D" w:rsidRDefault="008A5C7D" w:rsidP="008A5C7D">
                <w:pPr>
                  <w:pStyle w:val="afff4"/>
                  <w:autoSpaceDE w:val="0"/>
                  <w:autoSpaceDN w:val="0"/>
                  <w:adjustRightInd w:val="0"/>
                  <w:snapToGrid w:val="0"/>
                  <w:ind w:right="180"/>
                  <w:jc w:val="right"/>
                  <w:rPr>
                    <w:szCs w:val="21"/>
                  </w:rPr>
                </w:pPr>
              </w:p>
            </w:tc>
            <w:tc>
              <w:tcPr>
                <w:tcW w:w="1021" w:type="pct"/>
              </w:tcPr>
              <w:p w:rsidR="008A5C7D" w:rsidRDefault="008A5C7D" w:rsidP="008A5C7D">
                <w:pPr>
                  <w:pStyle w:val="afff4"/>
                  <w:autoSpaceDE w:val="0"/>
                  <w:autoSpaceDN w:val="0"/>
                  <w:adjustRightInd w:val="0"/>
                  <w:snapToGrid w:val="0"/>
                  <w:ind w:right="180"/>
                  <w:jc w:val="right"/>
                  <w:rPr>
                    <w:szCs w:val="21"/>
                  </w:rPr>
                </w:pPr>
              </w:p>
            </w:tc>
            <w:tc>
              <w:tcPr>
                <w:tcW w:w="1014" w:type="pct"/>
              </w:tcPr>
              <w:p w:rsidR="008A5C7D" w:rsidRDefault="00100223" w:rsidP="008A5C7D">
                <w:pPr>
                  <w:pStyle w:val="afff4"/>
                  <w:autoSpaceDE w:val="0"/>
                  <w:autoSpaceDN w:val="0"/>
                  <w:adjustRightInd w:val="0"/>
                  <w:snapToGrid w:val="0"/>
                  <w:ind w:right="180"/>
                  <w:jc w:val="right"/>
                  <w:rPr>
                    <w:szCs w:val="21"/>
                  </w:rPr>
                </w:pPr>
                <w:r>
                  <w:t>287,369,733.36</w:t>
                </w:r>
              </w:p>
            </w:tc>
          </w:tr>
        </w:tbl>
        <w:p w:rsidR="008A5C7D" w:rsidRDefault="008A5C7D">
          <w:pPr>
            <w:pStyle w:val="afff4"/>
          </w:pPr>
        </w:p>
        <w:p w:rsidR="008A5C7D" w:rsidRDefault="00100223">
          <w:pPr>
            <w:pStyle w:val="afff4"/>
            <w:spacing w:before="60" w:after="60"/>
            <w:rPr>
              <w:szCs w:val="21"/>
            </w:rPr>
          </w:pPr>
          <w:r>
            <w:rPr>
              <w:rFonts w:hint="eastAsia"/>
              <w:szCs w:val="21"/>
            </w:rPr>
            <w:t>盈余公积说明，包括本期增减变动情况、变动原因说明：</w:t>
          </w:r>
        </w:p>
        <w:sdt>
          <w:sdtPr>
            <w:rPr>
              <w:szCs w:val="21"/>
            </w:rPr>
            <w:alias w:val="盈余公积说明"/>
            <w:tag w:val="_GBC_33c5d1ed862f4b36950b5ea2188f5b09"/>
            <w:id w:val="-322428299"/>
            <w:lock w:val="sdtLocked"/>
            <w:placeholder>
              <w:docPart w:val="GBC22222222222222222222222222222"/>
            </w:placeholder>
          </w:sdtPr>
          <w:sdtEndPr/>
          <w:sdtContent>
            <w:p w:rsidR="008A5C7D" w:rsidRDefault="00100223">
              <w:pPr>
                <w:pStyle w:val="afff4"/>
                <w:autoSpaceDE w:val="0"/>
                <w:autoSpaceDN w:val="0"/>
                <w:adjustRightInd w:val="0"/>
                <w:rPr>
                  <w:color w:val="000000" w:themeColor="text1"/>
                  <w:szCs w:val="21"/>
                </w:rPr>
              </w:pPr>
              <w:r>
                <w:rPr>
                  <w:rFonts w:hint="eastAsia"/>
                  <w:szCs w:val="21"/>
                </w:rPr>
                <w:t>无</w:t>
              </w:r>
            </w:p>
          </w:sdtContent>
        </w:sdt>
      </w:sdtContent>
    </w:sd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未分配利润</w:t>
      </w:r>
    </w:p>
    <w:p w:rsidR="008A5C7D" w:rsidRDefault="007A515A">
      <w:pPr>
        <w:pStyle w:val="afff4"/>
      </w:pPr>
      <w:sdt>
        <w:sdtPr>
          <w:alias w:val="是否适用：未分配利润[双击切换]"/>
          <w:tag w:val="_GBC_32c558bdbb77445cabeee783e5ff910e"/>
          <w:id w:val="1055436458"/>
          <w:lock w:val="sdtContentLocked"/>
          <w:placeholder>
            <w:docPart w:val="GBC22222222222222222222222222222"/>
          </w:placeholder>
        </w:sdtPr>
        <w:sdtEndPr/>
        <w:sdtContent>
          <w:r w:rsidR="00100223">
            <w:fldChar w:fldCharType="begin"/>
          </w:r>
          <w:r w:rsidR="00100223">
            <w:instrText xml:space="preserve"> MACROBUTTON  SnrToggleCheckbox √适用 </w:instrText>
          </w:r>
          <w:r w:rsidR="00100223">
            <w:fldChar w:fldCharType="end"/>
          </w:r>
          <w:r w:rsidR="00100223">
            <w:fldChar w:fldCharType="begin"/>
          </w:r>
          <w:r w:rsidR="00100223">
            <w:instrText xml:space="preserve"> MACROBUTTON  SnrToggleCheckbox □不适用 </w:instrText>
          </w:r>
          <w:r w:rsidR="00100223">
            <w:fldChar w:fldCharType="end"/>
          </w:r>
        </w:sdtContent>
      </w:sdt>
    </w:p>
    <w:sdt>
      <w:sdtPr>
        <w:rPr>
          <w:rFonts w:hint="eastAsia"/>
          <w:b/>
          <w:bCs/>
          <w:szCs w:val="21"/>
        </w:rPr>
        <w:alias w:val="模块:未分配利润"/>
        <w:tag w:val="_GBC_2cdd2861806d471aa767f92841b30fbf"/>
        <w:id w:val="-1664235087"/>
        <w:lock w:val="sdtLocked"/>
        <w:placeholder>
          <w:docPart w:val="GBC22222222222222222222222222222"/>
        </w:placeholder>
      </w:sdtPr>
      <w:sdtEndPr>
        <w:rPr>
          <w:b w:val="0"/>
          <w:bCs w:val="0"/>
        </w:rPr>
      </w:sdtEndPr>
      <w:sdtContent>
        <w:p w:rsidR="008A5C7D" w:rsidRDefault="00100223">
          <w:pPr>
            <w:pStyle w:val="afff4"/>
            <w:jc w:val="right"/>
            <w:rPr>
              <w:szCs w:val="21"/>
            </w:rPr>
          </w:pPr>
          <w:r>
            <w:rPr>
              <w:rFonts w:hint="eastAsia"/>
              <w:szCs w:val="21"/>
            </w:rPr>
            <w:t>单位：</w:t>
          </w:r>
          <w:sdt>
            <w:sdtPr>
              <w:rPr>
                <w:rFonts w:hint="eastAsia"/>
                <w:szCs w:val="21"/>
              </w:rPr>
              <w:alias w:val="单位：财务附注：未分配利润"/>
              <w:tag w:val="_GBC_cfb07ff3eded4b49916cfc42d821bab6"/>
              <w:id w:val="859689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55c70fe731be4b84be72ea88afd989b8"/>
              <w:id w:val="4119027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429"/>
            <w:gridCol w:w="2776"/>
            <w:gridCol w:w="2690"/>
          </w:tblGrid>
          <w:tr w:rsidR="008A5C7D" w:rsidTr="008A5C7D">
            <w:trPr>
              <w:cantSplit/>
            </w:trPr>
            <w:sdt>
              <w:sdtPr>
                <w:tag w:val="_PLD_b6dc2bd7eebb4e6d9f1ccea8d86e6f47"/>
                <w:id w:val="-430039750"/>
                <w:lock w:val="sdtLocked"/>
              </w:sdtPr>
              <w:sdtEndPr/>
              <w:sdtContent>
                <w:tc>
                  <w:tcPr>
                    <w:tcW w:w="1927" w:type="pct"/>
                    <w:vAlign w:val="center"/>
                  </w:tcPr>
                  <w:p w:rsidR="008A5C7D" w:rsidRDefault="00100223" w:rsidP="008A5C7D">
                    <w:pPr>
                      <w:pStyle w:val="afff4"/>
                      <w:jc w:val="center"/>
                      <w:rPr>
                        <w:szCs w:val="21"/>
                      </w:rPr>
                    </w:pPr>
                    <w:r>
                      <w:rPr>
                        <w:rFonts w:hint="eastAsia"/>
                        <w:szCs w:val="21"/>
                      </w:rPr>
                      <w:t>项目</w:t>
                    </w:r>
                  </w:p>
                </w:tc>
              </w:sdtContent>
            </w:sdt>
            <w:sdt>
              <w:sdtPr>
                <w:tag w:val="_PLD_6e60054e3c3747d1a0ffc87edacae2b6"/>
                <w:id w:val="-1956859444"/>
                <w:lock w:val="sdtLocked"/>
              </w:sdtPr>
              <w:sdtEndPr/>
              <w:sdtContent>
                <w:tc>
                  <w:tcPr>
                    <w:tcW w:w="1560" w:type="pct"/>
                    <w:vAlign w:val="center"/>
                  </w:tcPr>
                  <w:p w:rsidR="008A5C7D" w:rsidRDefault="00100223" w:rsidP="008A5C7D">
                    <w:pPr>
                      <w:pStyle w:val="afff4"/>
                      <w:jc w:val="center"/>
                      <w:rPr>
                        <w:szCs w:val="21"/>
                      </w:rPr>
                    </w:pPr>
                    <w:r>
                      <w:rPr>
                        <w:rFonts w:hint="eastAsia"/>
                        <w:szCs w:val="21"/>
                      </w:rPr>
                      <w:t>本期</w:t>
                    </w:r>
                  </w:p>
                </w:tc>
              </w:sdtContent>
            </w:sdt>
            <w:sdt>
              <w:sdtPr>
                <w:tag w:val="_PLD_9afd54e9959d4b22b00bfe92596a2a16"/>
                <w:id w:val="1315683032"/>
                <w:lock w:val="sdtLocked"/>
              </w:sdtPr>
              <w:sdtEndPr/>
              <w:sdtContent>
                <w:tc>
                  <w:tcPr>
                    <w:tcW w:w="1512" w:type="pct"/>
                    <w:vAlign w:val="center"/>
                  </w:tcPr>
                  <w:p w:rsidR="008A5C7D" w:rsidRDefault="00100223" w:rsidP="008A5C7D">
                    <w:pPr>
                      <w:pStyle w:val="afff4"/>
                      <w:jc w:val="center"/>
                      <w:rPr>
                        <w:szCs w:val="21"/>
                      </w:rPr>
                    </w:pPr>
                    <w:r>
                      <w:rPr>
                        <w:rFonts w:hint="eastAsia"/>
                        <w:szCs w:val="21"/>
                      </w:rPr>
                      <w:t>上期</w:t>
                    </w:r>
                  </w:p>
                </w:tc>
              </w:sdtContent>
            </w:sdt>
          </w:tr>
          <w:tr w:rsidR="008A5C7D" w:rsidTr="008A5C7D">
            <w:trPr>
              <w:cantSplit/>
            </w:trPr>
            <w:sdt>
              <w:sdtPr>
                <w:tag w:val="_PLD_3790b8d7d129484381d1c2fa2fa8d23c"/>
                <w:id w:val="1496844605"/>
                <w:lock w:val="sdtLocked"/>
              </w:sdtPr>
              <w:sdtEndPr/>
              <w:sdtContent>
                <w:tc>
                  <w:tcPr>
                    <w:tcW w:w="1927" w:type="pct"/>
                  </w:tcPr>
                  <w:p w:rsidR="008A5C7D" w:rsidRDefault="00100223" w:rsidP="008A5C7D">
                    <w:pPr>
                      <w:pStyle w:val="afff4"/>
                      <w:rPr>
                        <w:szCs w:val="21"/>
                      </w:rPr>
                    </w:pPr>
                    <w:r>
                      <w:rPr>
                        <w:rFonts w:hint="eastAsia"/>
                        <w:szCs w:val="21"/>
                      </w:rPr>
                      <w:t>调整前上期末未分配利润</w:t>
                    </w:r>
                  </w:p>
                </w:tc>
              </w:sdtContent>
            </w:sdt>
            <w:tc>
              <w:tcPr>
                <w:tcW w:w="1560" w:type="pct"/>
              </w:tcPr>
              <w:p w:rsidR="008A5C7D" w:rsidRDefault="00100223" w:rsidP="008A5C7D">
                <w:pPr>
                  <w:pStyle w:val="afff4"/>
                  <w:ind w:right="6"/>
                  <w:jc w:val="right"/>
                  <w:rPr>
                    <w:szCs w:val="21"/>
                  </w:rPr>
                </w:pPr>
                <w:r>
                  <w:t>1,362,285,561.49</w:t>
                </w:r>
              </w:p>
            </w:tc>
            <w:tc>
              <w:tcPr>
                <w:tcW w:w="1512" w:type="pct"/>
              </w:tcPr>
              <w:p w:rsidR="008A5C7D" w:rsidRDefault="00100223" w:rsidP="008A5C7D">
                <w:pPr>
                  <w:pStyle w:val="afff4"/>
                  <w:jc w:val="right"/>
                  <w:rPr>
                    <w:szCs w:val="21"/>
                  </w:rPr>
                </w:pPr>
                <w:r>
                  <w:t>1,121,449,849.60</w:t>
                </w:r>
              </w:p>
            </w:tc>
          </w:tr>
          <w:tr w:rsidR="008A5C7D" w:rsidTr="008A5C7D">
            <w:trPr>
              <w:cantSplit/>
            </w:trPr>
            <w:sdt>
              <w:sdtPr>
                <w:tag w:val="_PLD_99b1e9805f3e4b93aa362504b83793b1"/>
                <w:id w:val="-1423489056"/>
                <w:lock w:val="sdtLocked"/>
              </w:sdtPr>
              <w:sdtEndPr/>
              <w:sdtContent>
                <w:tc>
                  <w:tcPr>
                    <w:tcW w:w="1927" w:type="pct"/>
                  </w:tcPr>
                  <w:p w:rsidR="008A5C7D" w:rsidRDefault="00100223" w:rsidP="008A5C7D">
                    <w:pPr>
                      <w:pStyle w:val="afff4"/>
                      <w:rPr>
                        <w:szCs w:val="21"/>
                      </w:rPr>
                    </w:pPr>
                    <w:r>
                      <w:rPr>
                        <w:rFonts w:hint="eastAsia"/>
                        <w:szCs w:val="21"/>
                      </w:rPr>
                      <w:t>调整期初未分配利润合计数（调增</w:t>
                    </w:r>
                    <w:r>
                      <w:rPr>
                        <w:szCs w:val="21"/>
                      </w:rPr>
                      <w:t>+</w:t>
                    </w:r>
                    <w:r>
                      <w:rPr>
                        <w:rFonts w:hint="eastAsia"/>
                        <w:szCs w:val="21"/>
                      </w:rPr>
                      <w:t>，调减－）</w:t>
                    </w:r>
                  </w:p>
                </w:tc>
              </w:sdtContent>
            </w:sdt>
            <w:tc>
              <w:tcPr>
                <w:tcW w:w="1560" w:type="pct"/>
              </w:tcPr>
              <w:p w:rsidR="008A5C7D" w:rsidRDefault="008A5C7D" w:rsidP="008A5C7D">
                <w:pPr>
                  <w:pStyle w:val="afff4"/>
                  <w:ind w:right="6"/>
                  <w:jc w:val="right"/>
                  <w:rPr>
                    <w:szCs w:val="21"/>
                  </w:rPr>
                </w:pPr>
              </w:p>
            </w:tc>
            <w:tc>
              <w:tcPr>
                <w:tcW w:w="1512" w:type="pct"/>
              </w:tcPr>
              <w:p w:rsidR="008A5C7D" w:rsidRDefault="008A5C7D" w:rsidP="008A5C7D">
                <w:pPr>
                  <w:pStyle w:val="afff4"/>
                  <w:ind w:right="6"/>
                  <w:jc w:val="right"/>
                  <w:rPr>
                    <w:szCs w:val="21"/>
                  </w:rPr>
                </w:pPr>
              </w:p>
            </w:tc>
          </w:tr>
          <w:tr w:rsidR="008A5C7D" w:rsidTr="008A5C7D">
            <w:trPr>
              <w:cantSplit/>
            </w:trPr>
            <w:sdt>
              <w:sdtPr>
                <w:tag w:val="_PLD_7a98e2bc7c1b48d785851921473e7f5f"/>
                <w:id w:val="-1130249667"/>
                <w:lock w:val="sdtLocked"/>
              </w:sdtPr>
              <w:sdtEndPr/>
              <w:sdtContent>
                <w:tc>
                  <w:tcPr>
                    <w:tcW w:w="1927" w:type="pct"/>
                  </w:tcPr>
                  <w:p w:rsidR="008A5C7D" w:rsidRDefault="00100223" w:rsidP="008A5C7D">
                    <w:pPr>
                      <w:pStyle w:val="afff4"/>
                      <w:rPr>
                        <w:szCs w:val="21"/>
                      </w:rPr>
                    </w:pPr>
                    <w:r>
                      <w:rPr>
                        <w:rFonts w:hint="eastAsia"/>
                        <w:szCs w:val="21"/>
                      </w:rPr>
                      <w:t>调整后期初未分配利润</w:t>
                    </w:r>
                  </w:p>
                </w:tc>
              </w:sdtContent>
            </w:sdt>
            <w:tc>
              <w:tcPr>
                <w:tcW w:w="1560" w:type="pct"/>
              </w:tcPr>
              <w:p w:rsidR="008A5C7D" w:rsidRDefault="00100223" w:rsidP="008A5C7D">
                <w:pPr>
                  <w:pStyle w:val="afff4"/>
                  <w:ind w:right="6"/>
                  <w:jc w:val="right"/>
                  <w:rPr>
                    <w:szCs w:val="21"/>
                  </w:rPr>
                </w:pPr>
                <w:r>
                  <w:t>1,362,285,561.49</w:t>
                </w:r>
              </w:p>
            </w:tc>
            <w:tc>
              <w:tcPr>
                <w:tcW w:w="1512" w:type="pct"/>
              </w:tcPr>
              <w:p w:rsidR="008A5C7D" w:rsidRDefault="00100223" w:rsidP="008A5C7D">
                <w:pPr>
                  <w:pStyle w:val="afff4"/>
                  <w:ind w:right="6"/>
                  <w:jc w:val="right"/>
                  <w:rPr>
                    <w:szCs w:val="21"/>
                  </w:rPr>
                </w:pPr>
                <w:r>
                  <w:t>1,121,449,849.60</w:t>
                </w:r>
              </w:p>
            </w:tc>
          </w:tr>
          <w:tr w:rsidR="008A5C7D" w:rsidTr="008A5C7D">
            <w:trPr>
              <w:cantSplit/>
            </w:trPr>
            <w:sdt>
              <w:sdtPr>
                <w:tag w:val="_PLD_2a8ba0dc26a946cbb60b0ff473f157c1"/>
                <w:id w:val="-34671807"/>
                <w:lock w:val="sdtLocked"/>
              </w:sdtPr>
              <w:sdtEndPr/>
              <w:sdtContent>
                <w:tc>
                  <w:tcPr>
                    <w:tcW w:w="1927" w:type="pct"/>
                  </w:tcPr>
                  <w:p w:rsidR="008A5C7D" w:rsidRDefault="00100223" w:rsidP="008A5C7D">
                    <w:pPr>
                      <w:pStyle w:val="afff4"/>
                      <w:ind w:right="6"/>
                      <w:rPr>
                        <w:szCs w:val="21"/>
                      </w:rPr>
                    </w:pPr>
                    <w:r>
                      <w:rPr>
                        <w:rFonts w:hint="eastAsia"/>
                        <w:szCs w:val="21"/>
                      </w:rPr>
                      <w:t>加：本期归属于母公司所有者的净利润</w:t>
                    </w:r>
                  </w:p>
                </w:tc>
              </w:sdtContent>
            </w:sdt>
            <w:tc>
              <w:tcPr>
                <w:tcW w:w="1560" w:type="pct"/>
              </w:tcPr>
              <w:p w:rsidR="008A5C7D" w:rsidRDefault="00100223" w:rsidP="008A5C7D">
                <w:pPr>
                  <w:pStyle w:val="afff4"/>
                  <w:ind w:right="6"/>
                  <w:jc w:val="right"/>
                  <w:rPr>
                    <w:szCs w:val="21"/>
                  </w:rPr>
                </w:pPr>
                <w:r w:rsidRPr="00EF05E5">
                  <w:rPr>
                    <w:szCs w:val="21"/>
                  </w:rPr>
                  <w:t>227,436,536.83</w:t>
                </w:r>
              </w:p>
            </w:tc>
            <w:tc>
              <w:tcPr>
                <w:tcW w:w="1512" w:type="pct"/>
              </w:tcPr>
              <w:p w:rsidR="008A5C7D" w:rsidRDefault="00100223" w:rsidP="008A5C7D">
                <w:pPr>
                  <w:pStyle w:val="afff4"/>
                  <w:ind w:right="6"/>
                  <w:jc w:val="right"/>
                  <w:rPr>
                    <w:szCs w:val="21"/>
                  </w:rPr>
                </w:pPr>
                <w:r>
                  <w:t>243,840,543.01</w:t>
                </w:r>
              </w:p>
            </w:tc>
          </w:tr>
          <w:tr w:rsidR="008A5C7D" w:rsidTr="008A5C7D">
            <w:trPr>
              <w:cantSplit/>
            </w:trPr>
            <w:sdt>
              <w:sdtPr>
                <w:tag w:val="_PLD_97aab68ad9b74921a7946fa4d2999e51"/>
                <w:id w:val="1730262717"/>
                <w:lock w:val="sdtLocked"/>
              </w:sdtPr>
              <w:sdtEndPr/>
              <w:sdtContent>
                <w:tc>
                  <w:tcPr>
                    <w:tcW w:w="1927" w:type="pct"/>
                  </w:tcPr>
                  <w:p w:rsidR="008A5C7D" w:rsidRDefault="00100223" w:rsidP="008A5C7D">
                    <w:pPr>
                      <w:pStyle w:val="afff4"/>
                      <w:autoSpaceDE w:val="0"/>
                      <w:autoSpaceDN w:val="0"/>
                      <w:adjustRightInd w:val="0"/>
                      <w:rPr>
                        <w:szCs w:val="21"/>
                      </w:rPr>
                    </w:pPr>
                    <w:r>
                      <w:rPr>
                        <w:rFonts w:hint="eastAsia"/>
                        <w:szCs w:val="21"/>
                      </w:rPr>
                      <w:t>减：提取法定盈余公积</w:t>
                    </w:r>
                  </w:p>
                </w:tc>
              </w:sdtContent>
            </w:sdt>
            <w:tc>
              <w:tcPr>
                <w:tcW w:w="1560" w:type="pct"/>
              </w:tcPr>
              <w:p w:rsidR="008A5C7D" w:rsidRDefault="008A5C7D" w:rsidP="008A5C7D">
                <w:pPr>
                  <w:pStyle w:val="afff4"/>
                  <w:jc w:val="right"/>
                  <w:rPr>
                    <w:szCs w:val="21"/>
                  </w:rPr>
                </w:pPr>
              </w:p>
            </w:tc>
            <w:tc>
              <w:tcPr>
                <w:tcW w:w="1512" w:type="pct"/>
              </w:tcPr>
              <w:p w:rsidR="008A5C7D" w:rsidRDefault="008A5C7D" w:rsidP="008A5C7D">
                <w:pPr>
                  <w:pStyle w:val="afff4"/>
                  <w:ind w:right="6"/>
                  <w:jc w:val="right"/>
                  <w:rPr>
                    <w:szCs w:val="21"/>
                  </w:rPr>
                </w:pPr>
              </w:p>
            </w:tc>
          </w:tr>
          <w:tr w:rsidR="008A5C7D" w:rsidTr="008A5C7D">
            <w:trPr>
              <w:cantSplit/>
            </w:trPr>
            <w:sdt>
              <w:sdtPr>
                <w:tag w:val="_PLD_76ebcf558d244f77a28b1f8b843a2b3a"/>
                <w:id w:val="-496105027"/>
                <w:lock w:val="sdtLocked"/>
              </w:sdtPr>
              <w:sdtEndPr/>
              <w:sdtContent>
                <w:tc>
                  <w:tcPr>
                    <w:tcW w:w="1927" w:type="pct"/>
                  </w:tcPr>
                  <w:p w:rsidR="008A5C7D" w:rsidRDefault="00100223" w:rsidP="008A5C7D">
                    <w:pPr>
                      <w:pStyle w:val="afff4"/>
                      <w:autoSpaceDE w:val="0"/>
                      <w:autoSpaceDN w:val="0"/>
                      <w:adjustRightInd w:val="0"/>
                      <w:ind w:firstLine="420"/>
                      <w:rPr>
                        <w:szCs w:val="21"/>
                      </w:rPr>
                    </w:pPr>
                    <w:r>
                      <w:rPr>
                        <w:rFonts w:hint="eastAsia"/>
                        <w:szCs w:val="21"/>
                      </w:rPr>
                      <w:t>提取任意盈余公积</w:t>
                    </w:r>
                  </w:p>
                </w:tc>
              </w:sdtContent>
            </w:sdt>
            <w:tc>
              <w:tcPr>
                <w:tcW w:w="1560" w:type="pct"/>
              </w:tcPr>
              <w:p w:rsidR="008A5C7D" w:rsidRDefault="008A5C7D" w:rsidP="008A5C7D">
                <w:pPr>
                  <w:pStyle w:val="afff4"/>
                  <w:jc w:val="right"/>
                  <w:rPr>
                    <w:szCs w:val="21"/>
                  </w:rPr>
                </w:pPr>
              </w:p>
            </w:tc>
            <w:tc>
              <w:tcPr>
                <w:tcW w:w="1512" w:type="pct"/>
              </w:tcPr>
              <w:p w:rsidR="008A5C7D" w:rsidRDefault="008A5C7D" w:rsidP="008A5C7D">
                <w:pPr>
                  <w:pStyle w:val="afff4"/>
                  <w:ind w:right="6"/>
                  <w:jc w:val="right"/>
                  <w:rPr>
                    <w:szCs w:val="21"/>
                  </w:rPr>
                </w:pPr>
              </w:p>
            </w:tc>
          </w:tr>
          <w:tr w:rsidR="008A5C7D" w:rsidTr="008A5C7D">
            <w:trPr>
              <w:cantSplit/>
            </w:trPr>
            <w:sdt>
              <w:sdtPr>
                <w:tag w:val="_PLD_c773909db1b34f04acac84ec73864a3f"/>
                <w:id w:val="-442309601"/>
                <w:lock w:val="sdtLocked"/>
              </w:sdtPr>
              <w:sdtEndPr/>
              <w:sdtContent>
                <w:tc>
                  <w:tcPr>
                    <w:tcW w:w="1927" w:type="pct"/>
                  </w:tcPr>
                  <w:p w:rsidR="008A5C7D" w:rsidRDefault="00100223" w:rsidP="008A5C7D">
                    <w:pPr>
                      <w:pStyle w:val="afff4"/>
                      <w:autoSpaceDE w:val="0"/>
                      <w:autoSpaceDN w:val="0"/>
                      <w:adjustRightInd w:val="0"/>
                      <w:ind w:firstLine="420"/>
                      <w:rPr>
                        <w:szCs w:val="21"/>
                      </w:rPr>
                    </w:pPr>
                    <w:r>
                      <w:rPr>
                        <w:rFonts w:hint="eastAsia"/>
                        <w:szCs w:val="21"/>
                      </w:rPr>
                      <w:t>提取一般风险准备</w:t>
                    </w:r>
                  </w:p>
                </w:tc>
              </w:sdtContent>
            </w:sdt>
            <w:tc>
              <w:tcPr>
                <w:tcW w:w="1560" w:type="pct"/>
              </w:tcPr>
              <w:p w:rsidR="008A5C7D" w:rsidRDefault="008A5C7D" w:rsidP="008A5C7D">
                <w:pPr>
                  <w:pStyle w:val="afff4"/>
                  <w:jc w:val="right"/>
                  <w:rPr>
                    <w:szCs w:val="21"/>
                  </w:rPr>
                </w:pPr>
              </w:p>
            </w:tc>
            <w:tc>
              <w:tcPr>
                <w:tcW w:w="1512" w:type="pct"/>
              </w:tcPr>
              <w:p w:rsidR="008A5C7D" w:rsidRDefault="008A5C7D" w:rsidP="008A5C7D">
                <w:pPr>
                  <w:pStyle w:val="afff4"/>
                  <w:ind w:right="6"/>
                  <w:jc w:val="right"/>
                  <w:rPr>
                    <w:szCs w:val="21"/>
                  </w:rPr>
                </w:pPr>
              </w:p>
            </w:tc>
          </w:tr>
          <w:tr w:rsidR="008A5C7D" w:rsidTr="008A5C7D">
            <w:trPr>
              <w:cantSplit/>
            </w:trPr>
            <w:sdt>
              <w:sdtPr>
                <w:tag w:val="_PLD_d2ba40ebcadd4931bdef6468fc324069"/>
                <w:id w:val="-560487856"/>
                <w:lock w:val="sdtLocked"/>
              </w:sdtPr>
              <w:sdtEndPr/>
              <w:sdtContent>
                <w:tc>
                  <w:tcPr>
                    <w:tcW w:w="1927" w:type="pct"/>
                  </w:tcPr>
                  <w:p w:rsidR="008A5C7D" w:rsidRDefault="00100223" w:rsidP="008A5C7D">
                    <w:pPr>
                      <w:pStyle w:val="afff4"/>
                      <w:autoSpaceDE w:val="0"/>
                      <w:autoSpaceDN w:val="0"/>
                      <w:adjustRightInd w:val="0"/>
                      <w:ind w:firstLine="420"/>
                      <w:rPr>
                        <w:szCs w:val="21"/>
                      </w:rPr>
                    </w:pPr>
                    <w:r>
                      <w:rPr>
                        <w:rFonts w:hint="eastAsia"/>
                        <w:szCs w:val="21"/>
                      </w:rPr>
                      <w:t>应付普通股股利</w:t>
                    </w:r>
                  </w:p>
                </w:tc>
              </w:sdtContent>
            </w:sdt>
            <w:tc>
              <w:tcPr>
                <w:tcW w:w="1560" w:type="pct"/>
              </w:tcPr>
              <w:p w:rsidR="008A5C7D" w:rsidRDefault="00100223" w:rsidP="008A5C7D">
                <w:pPr>
                  <w:pStyle w:val="afff4"/>
                  <w:jc w:val="right"/>
                  <w:rPr>
                    <w:szCs w:val="21"/>
                  </w:rPr>
                </w:pPr>
                <w:r>
                  <w:t>115,169,287.20</w:t>
                </w:r>
              </w:p>
            </w:tc>
            <w:tc>
              <w:tcPr>
                <w:tcW w:w="1512" w:type="pct"/>
              </w:tcPr>
              <w:p w:rsidR="008A5C7D" w:rsidRDefault="00100223" w:rsidP="008A5C7D">
                <w:pPr>
                  <w:pStyle w:val="afff4"/>
                  <w:ind w:right="6"/>
                  <w:jc w:val="right"/>
                  <w:rPr>
                    <w:szCs w:val="21"/>
                  </w:rPr>
                </w:pPr>
                <w:r>
                  <w:t>104,699,352.00</w:t>
                </w:r>
              </w:p>
            </w:tc>
          </w:tr>
          <w:tr w:rsidR="008A5C7D" w:rsidTr="008A5C7D">
            <w:trPr>
              <w:cantSplit/>
            </w:trPr>
            <w:sdt>
              <w:sdtPr>
                <w:tag w:val="_PLD_d8041f36a4744fe893cd617b9149d704"/>
                <w:id w:val="711394060"/>
                <w:lock w:val="sdtLocked"/>
              </w:sdtPr>
              <w:sdtEndPr/>
              <w:sdtContent>
                <w:tc>
                  <w:tcPr>
                    <w:tcW w:w="1927" w:type="pct"/>
                  </w:tcPr>
                  <w:p w:rsidR="008A5C7D" w:rsidRDefault="00100223" w:rsidP="008A5C7D">
                    <w:pPr>
                      <w:pStyle w:val="afff4"/>
                      <w:autoSpaceDE w:val="0"/>
                      <w:autoSpaceDN w:val="0"/>
                      <w:adjustRightInd w:val="0"/>
                      <w:ind w:firstLine="420"/>
                      <w:rPr>
                        <w:szCs w:val="21"/>
                      </w:rPr>
                    </w:pPr>
                    <w:r>
                      <w:rPr>
                        <w:rFonts w:hint="eastAsia"/>
                        <w:szCs w:val="21"/>
                      </w:rPr>
                      <w:t>转作股本的普通股股利</w:t>
                    </w:r>
                  </w:p>
                </w:tc>
              </w:sdtContent>
            </w:sdt>
            <w:tc>
              <w:tcPr>
                <w:tcW w:w="1560" w:type="pct"/>
              </w:tcPr>
              <w:p w:rsidR="008A5C7D" w:rsidRDefault="008A5C7D" w:rsidP="008A5C7D">
                <w:pPr>
                  <w:pStyle w:val="afff4"/>
                  <w:jc w:val="right"/>
                  <w:rPr>
                    <w:szCs w:val="21"/>
                  </w:rPr>
                </w:pPr>
              </w:p>
            </w:tc>
            <w:tc>
              <w:tcPr>
                <w:tcW w:w="1512" w:type="pct"/>
              </w:tcPr>
              <w:p w:rsidR="008A5C7D" w:rsidRDefault="008A5C7D" w:rsidP="008A5C7D">
                <w:pPr>
                  <w:pStyle w:val="afff4"/>
                  <w:ind w:right="6"/>
                  <w:jc w:val="right"/>
                  <w:rPr>
                    <w:szCs w:val="21"/>
                  </w:rPr>
                </w:pPr>
              </w:p>
            </w:tc>
          </w:tr>
          <w:tr w:rsidR="008A5C7D" w:rsidTr="008A5C7D">
            <w:trPr>
              <w:cantSplit/>
            </w:trPr>
            <w:sdt>
              <w:sdtPr>
                <w:tag w:val="_PLD_0654c3e21e6d4aa0a63a12e93a24988a"/>
                <w:id w:val="-1271544480"/>
                <w:lock w:val="sdtLocked"/>
              </w:sdtPr>
              <w:sdtEndPr/>
              <w:sdtContent>
                <w:tc>
                  <w:tcPr>
                    <w:tcW w:w="1927" w:type="pct"/>
                  </w:tcPr>
                  <w:p w:rsidR="008A5C7D" w:rsidRDefault="00100223" w:rsidP="008A5C7D">
                    <w:pPr>
                      <w:pStyle w:val="afff4"/>
                      <w:autoSpaceDE w:val="0"/>
                      <w:autoSpaceDN w:val="0"/>
                      <w:adjustRightInd w:val="0"/>
                      <w:rPr>
                        <w:szCs w:val="21"/>
                      </w:rPr>
                    </w:pPr>
                    <w:r>
                      <w:rPr>
                        <w:rFonts w:hint="eastAsia"/>
                        <w:szCs w:val="21"/>
                      </w:rPr>
                      <w:t>期末未分配利润</w:t>
                    </w:r>
                  </w:p>
                </w:tc>
              </w:sdtContent>
            </w:sdt>
            <w:tc>
              <w:tcPr>
                <w:tcW w:w="1560" w:type="pct"/>
              </w:tcPr>
              <w:p w:rsidR="008A5C7D" w:rsidRDefault="00100223" w:rsidP="008A5C7D">
                <w:pPr>
                  <w:pStyle w:val="afff4"/>
                  <w:jc w:val="right"/>
                  <w:rPr>
                    <w:szCs w:val="21"/>
                  </w:rPr>
                </w:pPr>
                <w:r w:rsidRPr="00EF05E5">
                  <w:rPr>
                    <w:szCs w:val="21"/>
                  </w:rPr>
                  <w:t>1,474,552,811.12</w:t>
                </w:r>
              </w:p>
            </w:tc>
            <w:tc>
              <w:tcPr>
                <w:tcW w:w="1512" w:type="pct"/>
              </w:tcPr>
              <w:p w:rsidR="008A5C7D" w:rsidRDefault="00100223" w:rsidP="008A5C7D">
                <w:pPr>
                  <w:pStyle w:val="afff4"/>
                  <w:ind w:right="6"/>
                  <w:jc w:val="right"/>
                  <w:rPr>
                    <w:szCs w:val="21"/>
                  </w:rPr>
                </w:pPr>
                <w:r>
                  <w:t>1,260,591,040.61</w:t>
                </w:r>
              </w:p>
            </w:tc>
          </w:tr>
        </w:tbl>
        <w:p w:rsidR="008A5C7D" w:rsidRDefault="008A5C7D">
          <w:pPr>
            <w:pStyle w:val="afff4"/>
          </w:pPr>
        </w:p>
        <w:p w:rsidR="008A5C7D" w:rsidRDefault="00100223">
          <w:pPr>
            <w:pStyle w:val="afff4"/>
            <w:spacing w:before="60" w:after="60"/>
            <w:rPr>
              <w:color w:val="000000" w:themeColor="text1"/>
              <w:szCs w:val="21"/>
            </w:rPr>
          </w:pPr>
          <w:r>
            <w:rPr>
              <w:rFonts w:hint="eastAsia"/>
              <w:color w:val="000000" w:themeColor="text1"/>
              <w:szCs w:val="21"/>
            </w:rPr>
            <w:t>调整期初未分配利润明细：</w:t>
          </w:r>
        </w:p>
        <w:p w:rsidR="008A5C7D" w:rsidRDefault="00100223">
          <w:pPr>
            <w:pStyle w:val="afff4"/>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a54a245e74754754a6239606b5ebbb06"/>
              <w:id w:val="1492070054"/>
              <w:lock w:val="sdtLocked"/>
              <w:placeholder>
                <w:docPart w:val="GBC22222222222222222222222222222"/>
              </w:placeholder>
            </w:sdtPr>
            <w:sdtEndPr/>
            <w:sdtContent>
              <w:r>
                <w:rPr>
                  <w:rFonts w:hint="eastAsia"/>
                  <w:szCs w:val="21"/>
                </w:rPr>
                <w:t>0</w:t>
              </w:r>
            </w:sdtContent>
          </w:sdt>
          <w:r>
            <w:rPr>
              <w:rFonts w:hint="eastAsia"/>
              <w:szCs w:val="21"/>
            </w:rPr>
            <w:t xml:space="preserve"> 元。</w:t>
          </w:r>
        </w:p>
        <w:p w:rsidR="008A5C7D" w:rsidRDefault="00100223">
          <w:pPr>
            <w:pStyle w:val="afff4"/>
            <w:rPr>
              <w:szCs w:val="21"/>
            </w:rPr>
          </w:pPr>
          <w:r>
            <w:rPr>
              <w:rFonts w:hint="eastAsia"/>
              <w:szCs w:val="21"/>
            </w:rPr>
            <w:t>2、由于会计政策变更，影响期初未分配利润</w:t>
          </w:r>
          <w:sdt>
            <w:sdtPr>
              <w:rPr>
                <w:rFonts w:hint="eastAsia"/>
                <w:szCs w:val="21"/>
              </w:rPr>
              <w:alias w:val="由于会计政策变更影响年初未分配利润"/>
              <w:tag w:val="_GBC_8295d6891c8842f58b58e4223b4e1700"/>
              <w:id w:val="-132648606"/>
              <w:lock w:val="sdtLocked"/>
              <w:placeholder>
                <w:docPart w:val="GBC22222222222222222222222222222"/>
              </w:placeholder>
            </w:sdtPr>
            <w:sdtEndPr/>
            <w:sdtContent>
              <w:r>
                <w:rPr>
                  <w:rFonts w:hint="eastAsia"/>
                  <w:szCs w:val="21"/>
                </w:rPr>
                <w:t>0</w:t>
              </w:r>
            </w:sdtContent>
          </w:sdt>
          <w:r>
            <w:rPr>
              <w:rFonts w:hint="eastAsia"/>
              <w:szCs w:val="21"/>
            </w:rPr>
            <w:t xml:space="preserve"> 元。</w:t>
          </w:r>
        </w:p>
        <w:p w:rsidR="008A5C7D" w:rsidRDefault="00100223">
          <w:pPr>
            <w:pStyle w:val="afff4"/>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34728ea6faff41218abab9b8fede268c"/>
              <w:id w:val="-1747097727"/>
              <w:lock w:val="sdtLocked"/>
              <w:placeholder>
                <w:docPart w:val="GBC22222222222222222222222222222"/>
              </w:placeholder>
            </w:sdtPr>
            <w:sdtEndPr/>
            <w:sdtContent>
              <w:r>
                <w:rPr>
                  <w:rFonts w:hint="eastAsia"/>
                  <w:szCs w:val="21"/>
                </w:rPr>
                <w:t>0</w:t>
              </w:r>
            </w:sdtContent>
          </w:sdt>
          <w:r>
            <w:rPr>
              <w:rFonts w:hint="eastAsia"/>
              <w:szCs w:val="21"/>
            </w:rPr>
            <w:t xml:space="preserve"> 元。</w:t>
          </w:r>
        </w:p>
        <w:p w:rsidR="008A5C7D" w:rsidRDefault="00100223">
          <w:pPr>
            <w:pStyle w:val="afff4"/>
            <w:rPr>
              <w:szCs w:val="21"/>
            </w:rPr>
          </w:pPr>
          <w:r>
            <w:rPr>
              <w:rFonts w:hint="eastAsia"/>
              <w:szCs w:val="21"/>
            </w:rPr>
            <w:t>4、由于同一控制导致的合并范围变更，影响期初未分配利润</w:t>
          </w:r>
          <w:sdt>
            <w:sdtPr>
              <w:rPr>
                <w:rFonts w:hint="eastAsia"/>
                <w:szCs w:val="21"/>
              </w:rPr>
              <w:alias w:val="同一控制导致的合并范围变更影响年初未分配利润"/>
              <w:tag w:val="_GBC_4d9b7a873cb94aba9044210a45f81108"/>
              <w:id w:val="673460080"/>
              <w:lock w:val="sdtLocked"/>
              <w:placeholder>
                <w:docPart w:val="GBC22222222222222222222222222222"/>
              </w:placeholder>
            </w:sdtPr>
            <w:sdtEndPr/>
            <w:sdtContent>
              <w:r>
                <w:rPr>
                  <w:rFonts w:hint="eastAsia"/>
                  <w:szCs w:val="21"/>
                </w:rPr>
                <w:t>0</w:t>
              </w:r>
            </w:sdtContent>
          </w:sdt>
          <w:r>
            <w:rPr>
              <w:rFonts w:hint="eastAsia"/>
              <w:szCs w:val="21"/>
            </w:rPr>
            <w:t xml:space="preserve"> 元。</w:t>
          </w:r>
        </w:p>
        <w:p w:rsidR="008A5C7D" w:rsidRDefault="00100223">
          <w:pPr>
            <w:pStyle w:val="afff4"/>
            <w:rPr>
              <w:szCs w:val="21"/>
            </w:rPr>
          </w:pPr>
          <w:r>
            <w:rPr>
              <w:rFonts w:hint="eastAsia"/>
              <w:szCs w:val="21"/>
            </w:rPr>
            <w:t>5、其他调整合计影响期初未分配利润</w:t>
          </w:r>
          <w:sdt>
            <w:sdtPr>
              <w:rPr>
                <w:rFonts w:hint="eastAsia"/>
                <w:szCs w:val="21"/>
              </w:rPr>
              <w:alias w:val="其他调整合计影响年初未分配利润"/>
              <w:tag w:val="_GBC_ccd86b3788e04a70a2e6a2167027d7cb"/>
              <w:id w:val="629518058"/>
              <w:lock w:val="sdtLocked"/>
              <w:placeholder>
                <w:docPart w:val="GBC22222222222222222222222222222"/>
              </w:placeholder>
            </w:sdtPr>
            <w:sdtEndPr/>
            <w:sdtContent>
              <w:r>
                <w:rPr>
                  <w:rFonts w:hint="eastAsia"/>
                  <w:szCs w:val="21"/>
                </w:rPr>
                <w:t>0</w:t>
              </w:r>
            </w:sdtContent>
          </w:sdt>
          <w:r>
            <w:rPr>
              <w:rFonts w:hint="eastAsia"/>
              <w:szCs w:val="21"/>
            </w:rPr>
            <w:t xml:space="preserve"> 元。</w:t>
          </w:r>
        </w:p>
      </w:sdtContent>
    </w:sdt>
    <w:p w:rsidR="008A5C7D" w:rsidRDefault="008A5C7D">
      <w:pPr>
        <w:pStyle w:val="afff4"/>
        <w:rPr>
          <w:szCs w:val="21"/>
        </w:rPr>
      </w:pPr>
    </w:p>
    <w:sdt>
      <w:sdtPr>
        <w:rPr>
          <w:rFonts w:ascii="宋体" w:hAnsi="宋体" w:cs="宋体" w:hint="eastAsia"/>
          <w:b w:val="0"/>
          <w:bCs w:val="0"/>
          <w:kern w:val="0"/>
          <w:sz w:val="21"/>
          <w:szCs w:val="21"/>
        </w:rPr>
        <w:alias w:val="模块:营业收入和营业成本"/>
        <w:tag w:val="_GBC_a3a22662ec3d4fb69e12845051ced996"/>
        <w:id w:val="1693724927"/>
        <w:lock w:val="sdtLocked"/>
        <w:placeholder>
          <w:docPart w:val="GBC22222222222222222222222222222"/>
        </w:placeholder>
      </w:sdtPr>
      <w:sdtEndPr>
        <w:rPr>
          <w:rFonts w:hint="default"/>
        </w:rPr>
      </w:sdtEndPr>
      <w:sdtContent>
        <w:p w:rsidR="008A5C7D" w:rsidRDefault="00100223" w:rsidP="007716CA">
          <w:pPr>
            <w:pStyle w:val="afff5"/>
            <w:numPr>
              <w:ilvl w:val="0"/>
              <w:numId w:val="35"/>
            </w:numPr>
            <w:tabs>
              <w:tab w:val="left" w:pos="504"/>
            </w:tabs>
            <w:rPr>
              <w:szCs w:val="21"/>
            </w:rPr>
          </w:pPr>
          <w:r>
            <w:rPr>
              <w:szCs w:val="21"/>
            </w:rPr>
            <w:t>营业</w:t>
          </w:r>
          <w:r>
            <w:rPr>
              <w:rFonts w:ascii="宋体" w:hAnsi="宋体"/>
              <w:szCs w:val="21"/>
            </w:rPr>
            <w:t>收入</w:t>
          </w:r>
          <w:r>
            <w:rPr>
              <w:szCs w:val="21"/>
            </w:rPr>
            <w:t>和营业成本</w:t>
          </w:r>
        </w:p>
        <w:sdt>
          <w:sdtPr>
            <w:alias w:val="是否适用：营业收入和营业成本[双击切换]"/>
            <w:tag w:val="_GBC_876680c4ba6b433896b625efff84d599"/>
            <w:id w:val="-177732671"/>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bCs/>
              <w:szCs w:val="21"/>
            </w:rPr>
            <w:t>单位：</w:t>
          </w:r>
          <w:sdt>
            <w:sdtPr>
              <w:rPr>
                <w:rFonts w:hint="eastAsia"/>
                <w:bCs/>
                <w:szCs w:val="21"/>
              </w:rPr>
              <w:alias w:val="单位：财务附注：营业收入"/>
              <w:tag w:val="_GBC_611ed6dd25a247cf86a0fb98cd86e68f"/>
              <w:id w:val="11732178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ba5cd3776b804cc291ae4c216c605f02"/>
              <w:id w:val="-938651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bCs/>
                  <w:szCs w:val="21"/>
                </w:rPr>
                <w:t>人民币</w:t>
              </w:r>
            </w:sdtContent>
          </w:sdt>
        </w:p>
        <w:tbl>
          <w:tblPr>
            <w:tblStyle w:val="g4"/>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1864"/>
            <w:gridCol w:w="1877"/>
            <w:gridCol w:w="1875"/>
            <w:gridCol w:w="1875"/>
          </w:tblGrid>
          <w:tr w:rsidR="008A5C7D" w:rsidTr="008A5C7D">
            <w:sdt>
              <w:sdtPr>
                <w:tag w:val="_PLD_d41752618c6a4ee08ca01f5944b34b81"/>
                <w:id w:val="-590553397"/>
                <w:lock w:val="sdtLocked"/>
              </w:sdtPr>
              <w:sdtEndPr/>
              <w:sdtContent>
                <w:tc>
                  <w:tcPr>
                    <w:tcW w:w="804" w:type="pct"/>
                    <w:vMerge w:val="restart"/>
                    <w:tcBorders>
                      <w:top w:val="single" w:sz="4" w:space="0" w:color="auto"/>
                      <w:left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项目</w:t>
                    </w:r>
                  </w:p>
                </w:tc>
              </w:sdtContent>
            </w:sdt>
            <w:sdt>
              <w:sdtPr>
                <w:tag w:val="_PLD_f88658ae6cb94ea390736e112b0d5ffc"/>
                <w:id w:val="2099597571"/>
                <w:lock w:val="sdtLocked"/>
              </w:sdtPr>
              <w:sdtEnd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本期发生额</w:t>
                    </w:r>
                  </w:p>
                </w:tc>
              </w:sdtContent>
            </w:sdt>
            <w:sdt>
              <w:sdtPr>
                <w:tag w:val="_PLD_0840d72efce94f22bdf4d566046b2e87"/>
                <w:id w:val="704063441"/>
                <w:lock w:val="sdtLocked"/>
              </w:sdtPr>
              <w:sdtEnd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上期发生额</w:t>
                    </w:r>
                  </w:p>
                </w:tc>
              </w:sdtContent>
            </w:sdt>
          </w:tr>
          <w:tr w:rsidR="008A5C7D" w:rsidTr="008A5C7D">
            <w:tc>
              <w:tcPr>
                <w:tcW w:w="804" w:type="pct"/>
                <w:vMerge/>
                <w:tcBorders>
                  <w:left w:val="single" w:sz="4" w:space="0" w:color="auto"/>
                  <w:bottom w:val="single" w:sz="4" w:space="0" w:color="auto"/>
                  <w:right w:val="single" w:sz="4" w:space="0" w:color="auto"/>
                </w:tcBorders>
                <w:shd w:val="clear" w:color="auto" w:fill="auto"/>
              </w:tcPr>
              <w:p w:rsidR="008A5C7D" w:rsidRDefault="008A5C7D" w:rsidP="008A5C7D">
                <w:pPr>
                  <w:pStyle w:val="afff4"/>
                  <w:jc w:val="center"/>
                  <w:rPr>
                    <w:szCs w:val="21"/>
                  </w:rPr>
                </w:pPr>
              </w:p>
            </w:tc>
            <w:sdt>
              <w:sdtPr>
                <w:tag w:val="_PLD_39942ac1f2654fa6bda80d7116d83859"/>
                <w:id w:val="-916089690"/>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收入</w:t>
                    </w:r>
                  </w:p>
                </w:tc>
              </w:sdtContent>
            </w:sdt>
            <w:sdt>
              <w:sdtPr>
                <w:tag w:val="_PLD_5075262c52564bf09f90a67ee6a84b17"/>
                <w:id w:val="-13921191"/>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成本</w:t>
                    </w:r>
                  </w:p>
                </w:tc>
              </w:sdtContent>
            </w:sdt>
            <w:sdt>
              <w:sdtPr>
                <w:tag w:val="_PLD_33a1015c666d49cba108bce6aafea1f7"/>
                <w:id w:val="-2095228207"/>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收入</w:t>
                    </w:r>
                  </w:p>
                </w:tc>
              </w:sdtContent>
            </w:sdt>
            <w:sdt>
              <w:sdtPr>
                <w:tag w:val="_PLD_d09deaa2e4d443459a3584a1d7e92203"/>
                <w:id w:val="215931823"/>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成本</w:t>
                    </w:r>
                  </w:p>
                </w:tc>
              </w:sdtContent>
            </w:sdt>
          </w:tr>
          <w:tr w:rsidR="008A5C7D" w:rsidTr="008A5C7D">
            <w:sdt>
              <w:sdtPr>
                <w:tag w:val="_PLD_b7bfcd00fb124eaf81fd672b23a24a00"/>
                <w:id w:val="705141605"/>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415,752,778.32</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146,821,352.18</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412,451,454.42</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138,578,748.05</w:t>
                </w:r>
              </w:p>
            </w:tc>
          </w:tr>
          <w:tr w:rsidR="008A5C7D" w:rsidTr="008A5C7D">
            <w:sdt>
              <w:sdtPr>
                <w:tag w:val="_PLD_a17f3dcab1c140c8a4254ddfe38c4d7d"/>
                <w:id w:val="-445926569"/>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52,645,514.81</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30,379,284.55</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51,063,109.50</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23,699,508.12</w:t>
                </w:r>
              </w:p>
            </w:tc>
          </w:tr>
          <w:tr w:rsidR="008A5C7D" w:rsidTr="008A5C7D">
            <w:sdt>
              <w:sdtPr>
                <w:tag w:val="_PLD_d6cf597d82bf4ed089aa5592301f1642"/>
                <w:id w:val="-2051599054"/>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468,398,293.13</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177,200,636.73</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463,514,563.92</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162,278,256.17</w:t>
                </w:r>
              </w:p>
            </w:tc>
          </w:tr>
        </w:tbl>
        <w:p w:rsidR="008A5C7D" w:rsidRDefault="008A5C7D">
          <w:pPr>
            <w:pStyle w:val="afff4"/>
          </w:pPr>
        </w:p>
        <w:p w:rsidR="008A5C7D" w:rsidRDefault="007A515A">
          <w:pPr>
            <w:pStyle w:val="afff4"/>
            <w:rPr>
              <w:szCs w:val="21"/>
            </w:rPr>
          </w:pPr>
        </w:p>
      </w:sdtContent>
    </w:sdt>
    <w:sdt>
      <w:sdtPr>
        <w:rPr>
          <w:rFonts w:ascii="宋体" w:hAnsi="宋体" w:cs="宋体" w:hint="eastAsia"/>
          <w:b w:val="0"/>
          <w:bCs w:val="0"/>
          <w:kern w:val="0"/>
          <w:sz w:val="21"/>
          <w:szCs w:val="21"/>
        </w:rPr>
        <w:alias w:val="模块:税金及附加"/>
        <w:tag w:val="_GBC_38185835049143dd873ff3e7d0941647"/>
        <w:id w:val="742224218"/>
        <w:lock w:val="sdtLocked"/>
        <w:placeholder>
          <w:docPart w:val="GBC22222222222222222222222222222"/>
        </w:placeholder>
      </w:sdtPr>
      <w:sdtEndPr>
        <w:rPr>
          <w:rFonts w:cstheme="minorBidi"/>
          <w:kern w:val="2"/>
        </w:r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33914528"/>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b/>
              <w:szCs w:val="21"/>
            </w:rPr>
          </w:pPr>
          <w:r>
            <w:rPr>
              <w:rFonts w:hint="eastAsia"/>
              <w:szCs w:val="21"/>
            </w:rPr>
            <w:t>单位：</w:t>
          </w:r>
          <w:sdt>
            <w:sdtPr>
              <w:rPr>
                <w:rFonts w:hint="eastAsia"/>
                <w:szCs w:val="21"/>
              </w:rPr>
              <w:alias w:val="单位：财务附注：营业税金及附加"/>
              <w:tag w:val="_GBC_bdd382ceb0b74413bcc8ce354afae4a8"/>
              <w:id w:val="-10323468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营业税金及附加"/>
              <w:tag w:val="_GBC_ecf8b53c11ec4336b91007df3f6b5f78"/>
              <w:id w:val="-3517325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857"/>
            <w:gridCol w:w="3018"/>
            <w:gridCol w:w="3018"/>
          </w:tblGrid>
          <w:tr w:rsidR="008A5C7D" w:rsidTr="008A5C7D">
            <w:sdt>
              <w:sdtPr>
                <w:tag w:val="_PLD_444bcf5500dc4f7f9041afd20c147408"/>
                <w:id w:val="1984198909"/>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8A5C7D" w:rsidRDefault="00100223" w:rsidP="008A5C7D">
                    <w:pPr>
                      <w:pStyle w:val="afff4"/>
                      <w:autoSpaceDE w:val="0"/>
                      <w:autoSpaceDN w:val="0"/>
                      <w:adjustRightInd w:val="0"/>
                      <w:snapToGrid w:val="0"/>
                      <w:spacing w:line="240" w:lineRule="atLeast"/>
                      <w:jc w:val="center"/>
                      <w:rPr>
                        <w:szCs w:val="21"/>
                      </w:rPr>
                    </w:pPr>
                    <w:r>
                      <w:rPr>
                        <w:rFonts w:hint="eastAsia"/>
                        <w:szCs w:val="21"/>
                      </w:rPr>
                      <w:t>项目</w:t>
                    </w:r>
                  </w:p>
                </w:tc>
              </w:sdtContent>
            </w:sdt>
            <w:sdt>
              <w:sdtPr>
                <w:tag w:val="_PLD_986496e04f5841889074687e953bf8a9"/>
                <w:id w:val="-576897476"/>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center"/>
                      <w:rPr>
                        <w:szCs w:val="21"/>
                      </w:rPr>
                    </w:pPr>
                    <w:r>
                      <w:rPr>
                        <w:rFonts w:hint="eastAsia"/>
                        <w:szCs w:val="21"/>
                      </w:rPr>
                      <w:t>本期发生额</w:t>
                    </w:r>
                  </w:p>
                </w:tc>
              </w:sdtContent>
            </w:sdt>
            <w:sdt>
              <w:sdtPr>
                <w:tag w:val="_PLD_4ab1376344dc484195a5459c78069a64"/>
                <w:id w:val="-519158874"/>
                <w:lock w:val="sdtLocked"/>
              </w:sdtPr>
              <w:sdtEndPr/>
              <w:sdtContent>
                <w:tc>
                  <w:tcPr>
                    <w:tcW w:w="1697" w:type="pct"/>
                    <w:tcBorders>
                      <w:top w:val="single" w:sz="6" w:space="0" w:color="auto"/>
                      <w:left w:val="single" w:sz="6" w:space="0" w:color="auto"/>
                      <w:bottom w:val="single" w:sz="6" w:space="0" w:color="auto"/>
                      <w:right w:val="single" w:sz="6" w:space="0" w:color="auto"/>
                    </w:tcBorders>
                    <w:vAlign w:val="center"/>
                  </w:tcPr>
                  <w:p w:rsidR="008A5C7D" w:rsidRDefault="00100223" w:rsidP="008A5C7D">
                    <w:pPr>
                      <w:pStyle w:val="afff4"/>
                      <w:jc w:val="center"/>
                      <w:rPr>
                        <w:szCs w:val="21"/>
                      </w:rPr>
                    </w:pPr>
                    <w:r>
                      <w:rPr>
                        <w:rFonts w:hint="eastAsia"/>
                        <w:szCs w:val="21"/>
                      </w:rPr>
                      <w:t>上期发生额</w:t>
                    </w:r>
                  </w:p>
                </w:tc>
              </w:sdtContent>
            </w:sdt>
          </w:tr>
          <w:tr w:rsidR="008A5C7D" w:rsidTr="008A5C7D">
            <w:sdt>
              <w:sdtPr>
                <w:tag w:val="_PLD_8e35b9a5fb67490d9247e452751213f6"/>
                <w:id w:val="2062979813"/>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8A5C7D" w:rsidRDefault="00100223" w:rsidP="008A5C7D">
                    <w:pPr>
                      <w:pStyle w:val="afff4"/>
                      <w:autoSpaceDE w:val="0"/>
                      <w:autoSpaceDN w:val="0"/>
                      <w:adjustRightInd w:val="0"/>
                      <w:snapToGrid w:val="0"/>
                      <w:spacing w:line="240" w:lineRule="atLeast"/>
                      <w:rPr>
                        <w:szCs w:val="21"/>
                      </w:rPr>
                    </w:pPr>
                    <w:r>
                      <w:rPr>
                        <w:rFonts w:hint="eastAsia"/>
                        <w:szCs w:val="21"/>
                      </w:rPr>
                      <w:t>消费税</w:t>
                    </w:r>
                  </w:p>
                </w:tc>
              </w:sdtContent>
            </w:sdt>
            <w:tc>
              <w:tcPr>
                <w:tcW w:w="1697"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r>
          <w:tr w:rsidR="008A5C7D" w:rsidTr="008A5C7D">
            <w:sdt>
              <w:sdtPr>
                <w:tag w:val="_PLD_96613ba294b7436e815c20ce0acaf4b5"/>
                <w:id w:val="-906073337"/>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8A5C7D" w:rsidRDefault="00100223" w:rsidP="008A5C7D">
                    <w:pPr>
                      <w:pStyle w:val="afff4"/>
                      <w:autoSpaceDE w:val="0"/>
                      <w:autoSpaceDN w:val="0"/>
                      <w:adjustRightInd w:val="0"/>
                      <w:snapToGrid w:val="0"/>
                      <w:spacing w:line="240" w:lineRule="atLeast"/>
                      <w:rPr>
                        <w:szCs w:val="21"/>
                      </w:rPr>
                    </w:pPr>
                    <w:r>
                      <w:rPr>
                        <w:rFonts w:hint="eastAsia"/>
                        <w:szCs w:val="21"/>
                      </w:rPr>
                      <w:t>营业税</w:t>
                    </w:r>
                  </w:p>
                </w:tc>
              </w:sdtContent>
            </w:sdt>
            <w:tc>
              <w:tcPr>
                <w:tcW w:w="1697"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autoSpaceDE w:val="0"/>
                  <w:autoSpaceDN w:val="0"/>
                  <w:adjustRightInd w:val="0"/>
                  <w:snapToGrid w:val="0"/>
                  <w:spacing w:line="240" w:lineRule="atLeast"/>
                  <w:jc w:val="right"/>
                  <w:rPr>
                    <w:szCs w:val="21"/>
                  </w:rPr>
                </w:pPr>
                <w:r>
                  <w:t>11,567,390.75</w:t>
                </w:r>
              </w:p>
            </w:tc>
            <w:tc>
              <w:tcPr>
                <w:tcW w:w="1697"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16,054,554.94</w:t>
                </w:r>
              </w:p>
            </w:tc>
          </w:tr>
          <w:tr w:rsidR="008A5C7D" w:rsidTr="008A5C7D">
            <w:sdt>
              <w:sdtPr>
                <w:tag w:val="_PLD_8cf16cf7ff9548dc8b24e9b30e22cdcc"/>
                <w:id w:val="1194888585"/>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8A5C7D" w:rsidRDefault="00100223" w:rsidP="008A5C7D">
                    <w:pPr>
                      <w:pStyle w:val="afff4"/>
                      <w:autoSpaceDE w:val="0"/>
                      <w:autoSpaceDN w:val="0"/>
                      <w:adjustRightInd w:val="0"/>
                      <w:snapToGrid w:val="0"/>
                      <w:spacing w:line="240" w:lineRule="atLeast"/>
                      <w:rPr>
                        <w:szCs w:val="21"/>
                      </w:rPr>
                    </w:pPr>
                    <w:r>
                      <w:rPr>
                        <w:rFonts w:hint="eastAsia"/>
                        <w:szCs w:val="21"/>
                      </w:rPr>
                      <w:t>城市维护建设税</w:t>
                    </w:r>
                  </w:p>
                </w:tc>
              </w:sdtContent>
            </w:sdt>
            <w:tc>
              <w:tcPr>
                <w:tcW w:w="1697"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autoSpaceDE w:val="0"/>
                  <w:autoSpaceDN w:val="0"/>
                  <w:adjustRightInd w:val="0"/>
                  <w:snapToGrid w:val="0"/>
                  <w:spacing w:line="240" w:lineRule="atLeast"/>
                  <w:jc w:val="right"/>
                  <w:rPr>
                    <w:szCs w:val="21"/>
                  </w:rPr>
                </w:pPr>
                <w:r>
                  <w:t>4,673,678.27</w:t>
                </w:r>
              </w:p>
            </w:tc>
            <w:tc>
              <w:tcPr>
                <w:tcW w:w="1697"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1,034,852.56</w:t>
                </w:r>
              </w:p>
            </w:tc>
          </w:tr>
          <w:tr w:rsidR="008A5C7D" w:rsidTr="008A5C7D">
            <w:sdt>
              <w:sdtPr>
                <w:tag w:val="_PLD_a93da99d2b574d26b1c4d61b4ee79236"/>
                <w:id w:val="215705438"/>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8A5C7D" w:rsidRDefault="00100223" w:rsidP="008A5C7D">
                    <w:pPr>
                      <w:pStyle w:val="afff4"/>
                      <w:autoSpaceDE w:val="0"/>
                      <w:autoSpaceDN w:val="0"/>
                      <w:adjustRightInd w:val="0"/>
                      <w:snapToGrid w:val="0"/>
                      <w:spacing w:line="240" w:lineRule="atLeast"/>
                      <w:rPr>
                        <w:szCs w:val="21"/>
                      </w:rPr>
                    </w:pPr>
                    <w:r>
                      <w:rPr>
                        <w:rFonts w:hint="eastAsia"/>
                        <w:szCs w:val="21"/>
                      </w:rPr>
                      <w:t>教育费附加</w:t>
                    </w:r>
                  </w:p>
                </w:tc>
              </w:sdtContent>
            </w:sdt>
            <w:tc>
              <w:tcPr>
                <w:tcW w:w="1697"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autoSpaceDE w:val="0"/>
                  <w:autoSpaceDN w:val="0"/>
                  <w:adjustRightInd w:val="0"/>
                  <w:snapToGrid w:val="0"/>
                  <w:spacing w:line="240" w:lineRule="atLeast"/>
                  <w:jc w:val="right"/>
                  <w:rPr>
                    <w:szCs w:val="21"/>
                  </w:rPr>
                </w:pPr>
                <w:r>
                  <w:t>4,660,768.70</w:t>
                </w:r>
              </w:p>
            </w:tc>
            <w:tc>
              <w:tcPr>
                <w:tcW w:w="1697"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1,025,149.91</w:t>
                </w:r>
              </w:p>
            </w:tc>
          </w:tr>
          <w:tr w:rsidR="008A5C7D" w:rsidTr="008A5C7D">
            <w:sdt>
              <w:sdtPr>
                <w:tag w:val="_PLD_dff1a5ad8e734dc1aa2e23b417599ecc"/>
                <w:id w:val="-475835340"/>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8A5C7D" w:rsidRDefault="00100223" w:rsidP="008A5C7D">
                    <w:pPr>
                      <w:pStyle w:val="afff4"/>
                      <w:autoSpaceDE w:val="0"/>
                      <w:autoSpaceDN w:val="0"/>
                      <w:adjustRightInd w:val="0"/>
                      <w:snapToGrid w:val="0"/>
                      <w:spacing w:line="240" w:lineRule="atLeast"/>
                      <w:rPr>
                        <w:szCs w:val="21"/>
                      </w:rPr>
                    </w:pPr>
                    <w:r>
                      <w:rPr>
                        <w:rFonts w:hint="eastAsia"/>
                        <w:szCs w:val="21"/>
                      </w:rPr>
                      <w:t>资源税</w:t>
                    </w:r>
                  </w:p>
                </w:tc>
              </w:sdtContent>
            </w:sdt>
            <w:tc>
              <w:tcPr>
                <w:tcW w:w="1697"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r>
          <w:tr w:rsidR="008A5C7D" w:rsidTr="008A5C7D">
            <w:sdt>
              <w:sdtPr>
                <w:tag w:val="_PLD_b9d06144a0444b1fa73f16e038275ef3"/>
                <w:id w:val="-1654126395"/>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8A5C7D" w:rsidRDefault="00100223" w:rsidP="008A5C7D">
                    <w:pPr>
                      <w:pStyle w:val="afff4"/>
                      <w:autoSpaceDE w:val="0"/>
                      <w:autoSpaceDN w:val="0"/>
                      <w:adjustRightInd w:val="0"/>
                      <w:snapToGrid w:val="0"/>
                      <w:spacing w:line="240" w:lineRule="atLeast"/>
                      <w:rPr>
                        <w:szCs w:val="21"/>
                      </w:rPr>
                    </w:pPr>
                    <w:r>
                      <w:t>房产税</w:t>
                    </w:r>
                  </w:p>
                </w:tc>
              </w:sdtContent>
            </w:sdt>
            <w:tc>
              <w:tcPr>
                <w:tcW w:w="1697"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autoSpaceDE w:val="0"/>
                  <w:autoSpaceDN w:val="0"/>
                  <w:adjustRightInd w:val="0"/>
                  <w:snapToGrid w:val="0"/>
                  <w:spacing w:line="240" w:lineRule="atLeast"/>
                  <w:jc w:val="right"/>
                  <w:rPr>
                    <w:szCs w:val="21"/>
                  </w:rPr>
                </w:pPr>
                <w:r>
                  <w:t>47,826,493.89</w:t>
                </w:r>
              </w:p>
            </w:tc>
            <w:tc>
              <w:tcPr>
                <w:tcW w:w="1697"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46,506,247.25</w:t>
                </w:r>
              </w:p>
            </w:tc>
          </w:tr>
          <w:tr w:rsidR="008A5C7D" w:rsidTr="008A5C7D">
            <w:sdt>
              <w:sdtPr>
                <w:tag w:val="_PLD_56542612dda549b3b872b8d74818af22"/>
                <w:id w:val="-1278475480"/>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8A5C7D" w:rsidRDefault="00100223" w:rsidP="008A5C7D">
                    <w:pPr>
                      <w:pStyle w:val="afff4"/>
                      <w:autoSpaceDE w:val="0"/>
                      <w:autoSpaceDN w:val="0"/>
                      <w:adjustRightInd w:val="0"/>
                      <w:snapToGrid w:val="0"/>
                      <w:spacing w:line="240" w:lineRule="atLeast"/>
                      <w:rPr>
                        <w:szCs w:val="21"/>
                      </w:rPr>
                    </w:pPr>
                    <w:r>
                      <w:t>土地使用税</w:t>
                    </w:r>
                  </w:p>
                </w:tc>
              </w:sdtContent>
            </w:sdt>
            <w:tc>
              <w:tcPr>
                <w:tcW w:w="1697"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autoSpaceDE w:val="0"/>
                  <w:autoSpaceDN w:val="0"/>
                  <w:adjustRightInd w:val="0"/>
                  <w:snapToGrid w:val="0"/>
                  <w:spacing w:line="240" w:lineRule="atLeast"/>
                  <w:jc w:val="right"/>
                  <w:rPr>
                    <w:szCs w:val="21"/>
                  </w:rPr>
                </w:pPr>
                <w:r>
                  <w:t>2,723,312.63</w:t>
                </w:r>
              </w:p>
            </w:tc>
            <w:tc>
              <w:tcPr>
                <w:tcW w:w="1697"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3,383,814.11</w:t>
                </w:r>
              </w:p>
            </w:tc>
          </w:tr>
          <w:tr w:rsidR="008A5C7D" w:rsidTr="008A5C7D">
            <w:sdt>
              <w:sdtPr>
                <w:tag w:val="_PLD_d9fbd1807768486db09587132cc0eacf"/>
                <w:id w:val="1754092697"/>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8A5C7D" w:rsidRDefault="00100223" w:rsidP="008A5C7D">
                    <w:pPr>
                      <w:pStyle w:val="afff4"/>
                      <w:autoSpaceDE w:val="0"/>
                      <w:autoSpaceDN w:val="0"/>
                      <w:adjustRightInd w:val="0"/>
                      <w:snapToGrid w:val="0"/>
                      <w:spacing w:line="240" w:lineRule="atLeast"/>
                      <w:rPr>
                        <w:szCs w:val="21"/>
                      </w:rPr>
                    </w:pPr>
                    <w:r>
                      <w:t>车船使用税</w:t>
                    </w:r>
                  </w:p>
                </w:tc>
              </w:sdtContent>
            </w:sdt>
            <w:tc>
              <w:tcPr>
                <w:tcW w:w="1697"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r>
          <w:tr w:rsidR="008A5C7D" w:rsidTr="008A5C7D">
            <w:sdt>
              <w:sdtPr>
                <w:tag w:val="_PLD_a0bc60e9b74b40a288471dbbe366af2d"/>
                <w:id w:val="-654381751"/>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8A5C7D" w:rsidRDefault="00100223" w:rsidP="008A5C7D">
                    <w:pPr>
                      <w:pStyle w:val="afff4"/>
                      <w:autoSpaceDE w:val="0"/>
                      <w:autoSpaceDN w:val="0"/>
                      <w:adjustRightInd w:val="0"/>
                      <w:snapToGrid w:val="0"/>
                      <w:spacing w:line="240" w:lineRule="atLeast"/>
                      <w:rPr>
                        <w:szCs w:val="21"/>
                      </w:rPr>
                    </w:pPr>
                    <w:r>
                      <w:t>印花税</w:t>
                    </w:r>
                  </w:p>
                </w:tc>
              </w:sdtContent>
            </w:sdt>
            <w:tc>
              <w:tcPr>
                <w:tcW w:w="1697"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autoSpaceDE w:val="0"/>
                  <w:autoSpaceDN w:val="0"/>
                  <w:adjustRightInd w:val="0"/>
                  <w:snapToGrid w:val="0"/>
                  <w:spacing w:line="240" w:lineRule="atLeast"/>
                  <w:jc w:val="right"/>
                  <w:rPr>
                    <w:szCs w:val="21"/>
                  </w:rPr>
                </w:pPr>
                <w:r>
                  <w:t>217,827.26</w:t>
                </w:r>
              </w:p>
            </w:tc>
            <w:tc>
              <w:tcPr>
                <w:tcW w:w="1697"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16,689.16</w:t>
                </w:r>
              </w:p>
            </w:tc>
          </w:tr>
          <w:sdt>
            <w:sdtPr>
              <w:rPr>
                <w:szCs w:val="21"/>
              </w:rPr>
              <w:alias w:val="税金及附加明细"/>
              <w:tag w:val="_GBC_ec40da632a7e4b998c9f045c23f7af1b"/>
              <w:id w:val="1711764220"/>
              <w:lock w:val="sdtLocked"/>
            </w:sdtPr>
            <w:sdtEndPr/>
            <w:sdtContent>
              <w:tr w:rsidR="008A5C7D" w:rsidTr="008A5C7D">
                <w:tc>
                  <w:tcPr>
                    <w:tcW w:w="1606" w:type="pct"/>
                    <w:tcBorders>
                      <w:top w:val="single" w:sz="6" w:space="0" w:color="auto"/>
                      <w:left w:val="single" w:sz="6" w:space="0" w:color="auto"/>
                      <w:bottom w:val="single" w:sz="6" w:space="0" w:color="auto"/>
                      <w:right w:val="single" w:sz="6" w:space="0" w:color="auto"/>
                    </w:tcBorders>
                    <w:vAlign w:val="center"/>
                  </w:tcPr>
                  <w:p w:rsidR="008A5C7D" w:rsidRDefault="00100223" w:rsidP="008A5C7D">
                    <w:pPr>
                      <w:pStyle w:val="afff4"/>
                      <w:autoSpaceDE w:val="0"/>
                      <w:autoSpaceDN w:val="0"/>
                      <w:adjustRightInd w:val="0"/>
                      <w:snapToGrid w:val="0"/>
                      <w:spacing w:line="240" w:lineRule="atLeast"/>
                      <w:rPr>
                        <w:szCs w:val="21"/>
                      </w:rPr>
                    </w:pPr>
                    <w:r>
                      <w:t>土地增值税</w:t>
                    </w:r>
                  </w:p>
                </w:tc>
                <w:tc>
                  <w:tcPr>
                    <w:tcW w:w="1697"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autoSpaceDE w:val="0"/>
                      <w:autoSpaceDN w:val="0"/>
                      <w:adjustRightInd w:val="0"/>
                      <w:snapToGrid w:val="0"/>
                      <w:spacing w:line="240" w:lineRule="atLeast"/>
                      <w:jc w:val="right"/>
                      <w:rPr>
                        <w:szCs w:val="21"/>
                      </w:rPr>
                    </w:pPr>
                    <w:r>
                      <w:t>181,176.00</w:t>
                    </w:r>
                  </w:p>
                </w:tc>
                <w:tc>
                  <w:tcPr>
                    <w:tcW w:w="1697"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181,364.54</w:t>
                    </w:r>
                  </w:p>
                </w:tc>
              </w:tr>
            </w:sdtContent>
          </w:sdt>
          <w:tr w:rsidR="008A5C7D" w:rsidTr="008A5C7D">
            <w:sdt>
              <w:sdtPr>
                <w:tag w:val="_PLD_447085d4b34d4e7e8574b5b78f65bf27"/>
                <w:id w:val="305215910"/>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8A5C7D" w:rsidRDefault="00100223" w:rsidP="008A5C7D">
                    <w:pPr>
                      <w:pStyle w:val="afff4"/>
                      <w:autoSpaceDE w:val="0"/>
                      <w:autoSpaceDN w:val="0"/>
                      <w:adjustRightInd w:val="0"/>
                      <w:snapToGrid w:val="0"/>
                      <w:spacing w:line="240" w:lineRule="atLeast"/>
                      <w:jc w:val="center"/>
                      <w:rPr>
                        <w:szCs w:val="21"/>
                      </w:rPr>
                    </w:pPr>
                    <w:r>
                      <w:rPr>
                        <w:rFonts w:hint="eastAsia"/>
                        <w:szCs w:val="21"/>
                      </w:rPr>
                      <w:t>合计</w:t>
                    </w:r>
                  </w:p>
                </w:tc>
              </w:sdtContent>
            </w:sdt>
            <w:tc>
              <w:tcPr>
                <w:tcW w:w="1697"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autoSpaceDE w:val="0"/>
                  <w:autoSpaceDN w:val="0"/>
                  <w:adjustRightInd w:val="0"/>
                  <w:snapToGrid w:val="0"/>
                  <w:spacing w:line="240" w:lineRule="atLeast"/>
                  <w:jc w:val="right"/>
                  <w:rPr>
                    <w:szCs w:val="21"/>
                  </w:rPr>
                </w:pPr>
                <w:r>
                  <w:t>71,850,647.50</w:t>
                </w:r>
              </w:p>
            </w:tc>
            <w:tc>
              <w:tcPr>
                <w:tcW w:w="1697"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68,202,672.47</w:t>
                </w:r>
              </w:p>
            </w:tc>
          </w:tr>
        </w:tbl>
        <w:p w:rsidR="008A5C7D" w:rsidRDefault="008A5C7D">
          <w:pPr>
            <w:pStyle w:val="afff4"/>
          </w:pPr>
        </w:p>
        <w:p w:rsidR="008A5C7D" w:rsidRDefault="00100223">
          <w:pPr>
            <w:pStyle w:val="afff4"/>
            <w:spacing w:before="60" w:after="60"/>
            <w:rPr>
              <w:szCs w:val="21"/>
            </w:rPr>
          </w:pPr>
          <w:r>
            <w:rPr>
              <w:rFonts w:hint="eastAsia"/>
              <w:szCs w:val="21"/>
            </w:rPr>
            <w:t>其他说明：</w:t>
          </w:r>
        </w:p>
        <w:sdt>
          <w:sdtPr>
            <w:rPr>
              <w:rFonts w:hint="eastAsia"/>
              <w:szCs w:val="21"/>
            </w:rPr>
            <w:alias w:val="主营业务税金及附加说明"/>
            <w:tag w:val="_GBC_f78e413320ad4d20a3dab91dff935491"/>
            <w:id w:val="-432049134"/>
            <w:lock w:val="sdtLocked"/>
            <w:placeholder>
              <w:docPart w:val="GBC22222222222222222222222222222"/>
            </w:placeholder>
          </w:sdtPr>
          <w:sdtEndPr/>
          <w:sdtContent>
            <w:p w:rsidR="008A5C7D" w:rsidRDefault="00100223">
              <w:pPr>
                <w:pStyle w:val="afff4"/>
                <w:rPr>
                  <w:szCs w:val="21"/>
                </w:rPr>
              </w:pPr>
              <w:r>
                <w:rPr>
                  <w:rFonts w:hint="eastAsia"/>
                  <w:szCs w:val="21"/>
                </w:rPr>
                <w:t>无</w:t>
              </w:r>
            </w:p>
          </w:sdtContent>
        </w:sdt>
      </w:sdtContent>
    </w:sdt>
    <w:p w:rsidR="008A5C7D" w:rsidRDefault="008A5C7D">
      <w:pPr>
        <w:pStyle w:val="afff4"/>
        <w:rPr>
          <w:szCs w:val="21"/>
        </w:rPr>
      </w:pPr>
    </w:p>
    <w:sdt>
      <w:sdtPr>
        <w:rPr>
          <w:rFonts w:ascii="宋体" w:hAnsi="宋体" w:cs="宋体" w:hint="eastAsia"/>
          <w:b w:val="0"/>
          <w:bCs w:val="0"/>
          <w:kern w:val="0"/>
          <w:sz w:val="21"/>
          <w:szCs w:val="21"/>
        </w:rPr>
        <w:alias w:val="模块:成本费用"/>
        <w:tag w:val="_GBC_3faa14b862dd44e8a54b6137b70adace"/>
        <w:id w:val="636607330"/>
        <w:lock w:val="sdtLocked"/>
        <w:placeholder>
          <w:docPart w:val="GBC22222222222222222222222222222"/>
        </w:placeholder>
      </w:sdtPr>
      <w:sdtEndPr>
        <w:rPr>
          <w:rFonts w:cstheme="minorBidi"/>
          <w:kern w:val="2"/>
        </w:rPr>
      </w:sdtEndPr>
      <w:sdtContent>
        <w:p w:rsidR="008A5C7D" w:rsidRDefault="00100223" w:rsidP="007716CA">
          <w:pPr>
            <w:pStyle w:val="afff5"/>
            <w:numPr>
              <w:ilvl w:val="0"/>
              <w:numId w:val="35"/>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5302d6af48674660a2279c7c8a87bb8c"/>
            <w:id w:val="-156389352"/>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e"/>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3879588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20303626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539"/>
            <w:gridCol w:w="2858"/>
          </w:tblGrid>
          <w:tr w:rsidR="008A5C7D" w:rsidTr="008A5C7D">
            <w:sdt>
              <w:sdtPr>
                <w:tag w:val="_PLD_16c47970a3b145c98f438f3cb34ff636"/>
                <w:id w:val="71477775"/>
                <w:lock w:val="sdtLocked"/>
              </w:sdtPr>
              <w:sdtEndPr/>
              <w:sdtContent>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项目</w:t>
                    </w:r>
                  </w:p>
                </w:tc>
              </w:sdtContent>
            </w:sdt>
            <w:sdt>
              <w:sdtPr>
                <w:tag w:val="_PLD_b3ce435531054240b373e649bc9ae7a1"/>
                <w:id w:val="1824381190"/>
                <w:lock w:val="sdtLocked"/>
              </w:sdtPr>
              <w:sdtEndPr/>
              <w:sdtContent>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本期发生额</w:t>
                    </w:r>
                  </w:p>
                </w:tc>
              </w:sdtContent>
            </w:sdt>
            <w:sdt>
              <w:sdtPr>
                <w:tag w:val="_PLD_9480cd5806624557b975b5d0ce06575b"/>
                <w:id w:val="777370579"/>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上期发生额</w:t>
                    </w:r>
                  </w:p>
                </w:tc>
              </w:sdtContent>
            </w:sdt>
          </w:tr>
          <w:sdt>
            <w:sdtPr>
              <w:rPr>
                <w:szCs w:val="21"/>
              </w:rPr>
              <w:alias w:val="销售费用明细"/>
              <w:tag w:val="_GBC_8b0e6f0534ed42879aaed18b46dbec7d"/>
              <w:id w:val="-497424989"/>
              <w:lock w:val="sdtLocked"/>
            </w:sdtPr>
            <w:sdtEndPr/>
            <w:sdtContent>
              <w:tr w:rsidR="008A5C7D" w:rsidTr="008A5C7D">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rPr>
                        <w:szCs w:val="21"/>
                      </w:rPr>
                    </w:pPr>
                    <w:r>
                      <w:t>职工薪酬</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right"/>
                      <w:rPr>
                        <w:szCs w:val="21"/>
                      </w:rPr>
                    </w:pPr>
                    <w:r>
                      <w:t>3,971,435.10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right"/>
                      <w:rPr>
                        <w:szCs w:val="21"/>
                      </w:rPr>
                    </w:pPr>
                    <w:r>
                      <w:t>3,726,218.94</w:t>
                    </w:r>
                  </w:p>
                </w:tc>
              </w:tr>
            </w:sdtContent>
          </w:sdt>
          <w:sdt>
            <w:sdtPr>
              <w:rPr>
                <w:szCs w:val="21"/>
              </w:rPr>
              <w:alias w:val="销售费用明细"/>
              <w:tag w:val="_GBC_8b0e6f0534ed42879aaed18b46dbec7d"/>
              <w:id w:val="320474612"/>
              <w:lock w:val="sdtLocked"/>
            </w:sdtPr>
            <w:sdtEndPr/>
            <w:sdtContent>
              <w:tr w:rsidR="008A5C7D" w:rsidTr="008A5C7D">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rPr>
                        <w:szCs w:val="21"/>
                      </w:rPr>
                    </w:pPr>
                    <w:r>
                      <w:t>广告及业务宣传费</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right"/>
                      <w:rPr>
                        <w:szCs w:val="21"/>
                      </w:rPr>
                    </w:pPr>
                    <w:r>
                      <w:t>5,207,517.30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right"/>
                      <w:rPr>
                        <w:szCs w:val="21"/>
                      </w:rPr>
                    </w:pPr>
                    <w:r>
                      <w:t>2,727,791.40</w:t>
                    </w:r>
                  </w:p>
                </w:tc>
              </w:tr>
            </w:sdtContent>
          </w:sdt>
          <w:sdt>
            <w:sdtPr>
              <w:rPr>
                <w:szCs w:val="21"/>
              </w:rPr>
              <w:alias w:val="销售费用明细"/>
              <w:tag w:val="_GBC_8b0e6f0534ed42879aaed18b46dbec7d"/>
              <w:id w:val="-1964948888"/>
              <w:lock w:val="sdtLocked"/>
            </w:sdtPr>
            <w:sdtEndPr/>
            <w:sdtContent>
              <w:tr w:rsidR="008A5C7D" w:rsidTr="008A5C7D">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rPr>
                        <w:szCs w:val="21"/>
                      </w:rPr>
                    </w:pPr>
                    <w:r>
                      <w:t>担保赔偿准备金及未到期责任准备金</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right"/>
                      <w:rPr>
                        <w:szCs w:val="21"/>
                      </w:rPr>
                    </w:pPr>
                    <w:r>
                      <w:t>600,000.00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right"/>
                      <w:rPr>
                        <w:szCs w:val="21"/>
                      </w:rPr>
                    </w:pPr>
                    <w:r>
                      <w:t>716,000.00</w:t>
                    </w:r>
                  </w:p>
                </w:tc>
              </w:tr>
            </w:sdtContent>
          </w:sdt>
          <w:sdt>
            <w:sdtPr>
              <w:rPr>
                <w:szCs w:val="21"/>
              </w:rPr>
              <w:alias w:val="销售费用明细"/>
              <w:tag w:val="_GBC_8b0e6f0534ed42879aaed18b46dbec7d"/>
              <w:id w:val="-403603649"/>
              <w:lock w:val="sdtLocked"/>
            </w:sdtPr>
            <w:sdtEndPr/>
            <w:sdtContent>
              <w:tr w:rsidR="008A5C7D" w:rsidTr="008A5C7D">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rPr>
                        <w:szCs w:val="21"/>
                      </w:rPr>
                    </w:pPr>
                    <w:r>
                      <w:t>其他</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right"/>
                      <w:rPr>
                        <w:szCs w:val="21"/>
                      </w:rPr>
                    </w:pPr>
                    <w:r>
                      <w:t>1,360,550.82</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right"/>
                      <w:rPr>
                        <w:szCs w:val="21"/>
                      </w:rPr>
                    </w:pPr>
                    <w:r>
                      <w:t>219,804.57</w:t>
                    </w:r>
                  </w:p>
                </w:tc>
              </w:tr>
            </w:sdtContent>
          </w:sdt>
          <w:tr w:rsidR="008A5C7D" w:rsidTr="008A5C7D">
            <w:sdt>
              <w:sdtPr>
                <w:tag w:val="_PLD_bb83cc20a1fb4ed7973343e471dad9ef"/>
                <w:id w:val="-509521634"/>
                <w:lock w:val="sdtLocked"/>
              </w:sdtPr>
              <w:sdtEndPr/>
              <w:sdtContent>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合计</w:t>
                    </w:r>
                  </w:p>
                </w:tc>
              </w:sdtContent>
            </w:sdt>
            <w:tc>
              <w:tcPr>
                <w:tcW w:w="1403"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11,139,503.22</w:t>
                </w:r>
              </w:p>
            </w:tc>
            <w:tc>
              <w:tcPr>
                <w:tcW w:w="1579"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7,389,814.91</w:t>
                </w:r>
              </w:p>
            </w:tc>
          </w:tr>
        </w:tbl>
        <w:p w:rsidR="008A5C7D" w:rsidRDefault="008A5C7D">
          <w:pPr>
            <w:pStyle w:val="afff4"/>
          </w:pPr>
        </w:p>
        <w:p w:rsidR="008A5C7D" w:rsidRDefault="00100223">
          <w:pPr>
            <w:pStyle w:val="afff4"/>
            <w:spacing w:before="60" w:after="60"/>
            <w:rPr>
              <w:szCs w:val="21"/>
            </w:rPr>
          </w:pPr>
          <w:r>
            <w:rPr>
              <w:rFonts w:hint="eastAsia"/>
              <w:szCs w:val="21"/>
            </w:rPr>
            <w:t>其他说明：</w:t>
          </w:r>
        </w:p>
        <w:sdt>
          <w:sdtPr>
            <w:rPr>
              <w:szCs w:val="21"/>
            </w:rPr>
            <w:alias w:val="销售费用的其他说明事项"/>
            <w:tag w:val="_GBC_42921bca5478449e9dd3932a8303975a"/>
            <w:id w:val="1364481086"/>
            <w:lock w:val="sdtLocked"/>
            <w:placeholder>
              <w:docPart w:val="GBC22222222222222222222222222222"/>
            </w:placeholder>
          </w:sdtPr>
          <w:sdtEndPr/>
          <w:sdtContent>
            <w:p w:rsidR="008A5C7D" w:rsidRDefault="00100223">
              <w:pPr>
                <w:pStyle w:val="afff4"/>
                <w:rPr>
                  <w:szCs w:val="21"/>
                </w:rPr>
              </w:pPr>
              <w:r>
                <w:rPr>
                  <w:rFonts w:hint="eastAsia"/>
                  <w:szCs w:val="21"/>
                </w:rPr>
                <w:t>无</w:t>
              </w:r>
            </w:p>
          </w:sdtContent>
        </w:sdt>
      </w:sdtContent>
    </w:sdt>
    <w:p w:rsidR="008A5C7D" w:rsidRDefault="008A5C7D">
      <w:pPr>
        <w:pStyle w:val="afff4"/>
        <w:rPr>
          <w:szCs w:val="21"/>
        </w:rPr>
      </w:pPr>
    </w:p>
    <w:sdt>
      <w:sdtPr>
        <w:rPr>
          <w:rFonts w:ascii="宋体" w:hAnsi="宋体" w:cs="宋体" w:hint="eastAsia"/>
          <w:b w:val="0"/>
          <w:bCs w:val="0"/>
          <w:kern w:val="0"/>
          <w:sz w:val="21"/>
          <w:szCs w:val="21"/>
        </w:rPr>
        <w:alias w:val="模块:管理费用"/>
        <w:tag w:val="_GBC_d5a6283bdea64513980a0cc618e2ec60"/>
        <w:id w:val="-1738166335"/>
        <w:lock w:val="sdtLocked"/>
        <w:placeholder>
          <w:docPart w:val="GBC22222222222222222222222222222"/>
        </w:placeholder>
      </w:sdtPr>
      <w:sdtEndPr/>
      <w:sdtContent>
        <w:p w:rsidR="008A5C7D" w:rsidRDefault="00100223" w:rsidP="007716CA">
          <w:pPr>
            <w:pStyle w:val="afff5"/>
            <w:numPr>
              <w:ilvl w:val="0"/>
              <w:numId w:val="35"/>
            </w:numPr>
            <w:tabs>
              <w:tab w:val="left" w:pos="504"/>
            </w:tabs>
            <w:rPr>
              <w:szCs w:val="21"/>
            </w:rPr>
          </w:pPr>
          <w:r>
            <w:rPr>
              <w:rFonts w:hint="eastAsia"/>
              <w:szCs w:val="21"/>
            </w:rPr>
            <w:t>管理费用</w:t>
          </w:r>
        </w:p>
        <w:sdt>
          <w:sdtPr>
            <w:alias w:val="是否适用：管理费用[双击切换]"/>
            <w:tag w:val="_GBC_864c9dd9adce435698261f1da02ab8fb"/>
            <w:id w:val="-1250114185"/>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t>单位：</w:t>
          </w:r>
          <w:sdt>
            <w:sdtPr>
              <w:rPr>
                <w:rFonts w:hint="eastAsia"/>
              </w:rPr>
              <w:alias w:val="单位：管理费用"/>
              <w:tag w:val="_GBC_b8198aec3f7748d28785c1eebbf02df7"/>
              <w:id w:val="-5516183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管理费用"/>
              <w:tag w:val="_GBC_f92af61f8b3b45ba9ec818ede9725428"/>
              <w:id w:val="-21281546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8A5C7D" w:rsidTr="008A5C7D">
            <w:sdt>
              <w:sdtPr>
                <w:tag w:val="_PLD_249fd0c096ba421285089a0fada9d43a"/>
                <w:id w:val="-881944511"/>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center"/>
                    </w:pPr>
                    <w:r>
                      <w:rPr>
                        <w:rFonts w:hint="eastAsia"/>
                      </w:rPr>
                      <w:t>项目</w:t>
                    </w:r>
                  </w:p>
                </w:tc>
              </w:sdtContent>
            </w:sdt>
            <w:sdt>
              <w:sdtPr>
                <w:tag w:val="_PLD_acf5bcbf929244268be56ad5d0f3ea18"/>
                <w:id w:val="1732192870"/>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center"/>
                    </w:pPr>
                    <w:r>
                      <w:rPr>
                        <w:rFonts w:hint="eastAsia"/>
                      </w:rPr>
                      <w:t>本期发生额</w:t>
                    </w:r>
                  </w:p>
                </w:tc>
              </w:sdtContent>
            </w:sdt>
            <w:sdt>
              <w:sdtPr>
                <w:tag w:val="_PLD_d37d8a59d4d74c26ac22dc33983efa29"/>
                <w:id w:val="-919944058"/>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center"/>
                    </w:pPr>
                    <w:r>
                      <w:rPr>
                        <w:rFonts w:hint="eastAsia"/>
                      </w:rPr>
                      <w:t>上期发生额</w:t>
                    </w:r>
                  </w:p>
                </w:tc>
              </w:sdtContent>
            </w:sdt>
          </w:tr>
          <w:sdt>
            <w:sdtPr>
              <w:rPr>
                <w:rFonts w:hint="eastAsia"/>
              </w:rPr>
              <w:alias w:val="管理费用明细"/>
              <w:tag w:val="_GBC_1330575ab4a44e46920401d3d7599402"/>
              <w:id w:val="-1596163029"/>
              <w:lock w:val="sdtLocked"/>
            </w:sdtPr>
            <w:sdtEndPr/>
            <w:sdtContent>
              <w:tr w:rsidR="008A5C7D" w:rsidTr="008A5C7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pPr>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18,811,947.37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20,762,712.78</w:t>
                    </w:r>
                  </w:p>
                </w:tc>
              </w:tr>
            </w:sdtContent>
          </w:sdt>
          <w:sdt>
            <w:sdtPr>
              <w:rPr>
                <w:rFonts w:hint="eastAsia"/>
              </w:rPr>
              <w:alias w:val="管理费用明细"/>
              <w:tag w:val="_GBC_1330575ab4a44e46920401d3d7599402"/>
              <w:id w:val="-754284484"/>
              <w:lock w:val="sdtLocked"/>
            </w:sdtPr>
            <w:sdtEndPr/>
            <w:sdtContent>
              <w:tr w:rsidR="008A5C7D" w:rsidTr="008A5C7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pPr>
                    <w:r>
                      <w:t>办公费、邮电通讯费及会务费、中介机构费用等</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2,907,575.93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2,997,359.31</w:t>
                    </w:r>
                  </w:p>
                </w:tc>
              </w:tr>
            </w:sdtContent>
          </w:sdt>
          <w:sdt>
            <w:sdtPr>
              <w:rPr>
                <w:rFonts w:hint="eastAsia"/>
              </w:rPr>
              <w:alias w:val="管理费用明细"/>
              <w:tag w:val="_GBC_1330575ab4a44e46920401d3d7599402"/>
              <w:id w:val="-1219823050"/>
              <w:lock w:val="sdtLocked"/>
            </w:sdtPr>
            <w:sdtEndPr/>
            <w:sdtContent>
              <w:tr w:rsidR="008A5C7D" w:rsidTr="008A5C7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pPr>
                    <w:r>
                      <w:t>差旅费、业务招待费等</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171,451.02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188,277.32</w:t>
                    </w:r>
                  </w:p>
                </w:tc>
              </w:tr>
            </w:sdtContent>
          </w:sdt>
          <w:sdt>
            <w:sdtPr>
              <w:rPr>
                <w:rFonts w:hint="eastAsia"/>
              </w:rPr>
              <w:alias w:val="管理费用明细"/>
              <w:tag w:val="_GBC_1330575ab4a44e46920401d3d7599402"/>
              <w:id w:val="1521127650"/>
              <w:lock w:val="sdtLocked"/>
            </w:sdtPr>
            <w:sdtEndPr/>
            <w:sdtContent>
              <w:tr w:rsidR="008A5C7D" w:rsidTr="008A5C7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pPr>
                    <w:r>
                      <w:t>办公装修费、维修费、汽车费用及财产保险费等</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984,555.16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1,082,938.17</w:t>
                    </w:r>
                  </w:p>
                </w:tc>
              </w:tr>
            </w:sdtContent>
          </w:sdt>
          <w:sdt>
            <w:sdtPr>
              <w:rPr>
                <w:rFonts w:hint="eastAsia"/>
              </w:rPr>
              <w:alias w:val="管理费用明细"/>
              <w:tag w:val="_GBC_1330575ab4a44e46920401d3d7599402"/>
              <w:id w:val="2061353027"/>
              <w:lock w:val="sdtLocked"/>
            </w:sdtPr>
            <w:sdtEndPr/>
            <w:sdtContent>
              <w:tr w:rsidR="008A5C7D" w:rsidTr="008A5C7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pPr>
                    <w:r>
                      <w:t>资产折旧费、摊销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6,230,719.01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7,017,258.27</w:t>
                    </w:r>
                  </w:p>
                </w:tc>
              </w:tr>
            </w:sdtContent>
          </w:sdt>
          <w:sdt>
            <w:sdtPr>
              <w:rPr>
                <w:rFonts w:hint="eastAsia"/>
              </w:rPr>
              <w:alias w:val="管理费用明细"/>
              <w:tag w:val="_GBC_1330575ab4a44e46920401d3d7599402"/>
              <w:id w:val="530461482"/>
              <w:lock w:val="sdtLocked"/>
            </w:sdtPr>
            <w:sdtEndPr/>
            <w:sdtContent>
              <w:tr w:rsidR="008A5C7D" w:rsidTr="008A5C7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pPr>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1,211,549.01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1,275,215.12</w:t>
                    </w:r>
                  </w:p>
                </w:tc>
              </w:tr>
            </w:sdtContent>
          </w:sdt>
          <w:tr w:rsidR="008A5C7D" w:rsidTr="008A5C7D">
            <w:sdt>
              <w:sdtPr>
                <w:tag w:val="_PLD_a1574943c0c74f868555494c72b6afa6"/>
                <w:id w:val="293027244"/>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30,317,797.50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33,323,760.97</w:t>
                </w:r>
              </w:p>
            </w:tc>
          </w:tr>
        </w:tbl>
        <w:p w:rsidR="008A5C7D" w:rsidRDefault="008A5C7D">
          <w:pPr>
            <w:pStyle w:val="afff4"/>
          </w:pPr>
        </w:p>
        <w:p w:rsidR="008A5C7D" w:rsidRDefault="00100223">
          <w:pPr>
            <w:pStyle w:val="afff4"/>
            <w:rPr>
              <w:szCs w:val="21"/>
            </w:rPr>
          </w:pPr>
          <w:r>
            <w:rPr>
              <w:rFonts w:hint="eastAsia"/>
              <w:szCs w:val="21"/>
            </w:rPr>
            <w:t>其他说明：</w:t>
          </w:r>
        </w:p>
        <w:sdt>
          <w:sdtPr>
            <w:rPr>
              <w:szCs w:val="21"/>
            </w:rPr>
            <w:alias w:val="管理费用的其他说明事项"/>
            <w:tag w:val="_GBC_2ddba7c397f842b2a457e4f7fe020aca"/>
            <w:id w:val="1235747258"/>
            <w:lock w:val="sdtLocked"/>
            <w:placeholder>
              <w:docPart w:val="GBC22222222222222222222222222222"/>
            </w:placeholder>
          </w:sdtPr>
          <w:sdtEndPr/>
          <w:sdtContent>
            <w:p w:rsidR="008A5C7D" w:rsidRDefault="00100223">
              <w:pPr>
                <w:pStyle w:val="afff4"/>
                <w:rPr>
                  <w:szCs w:val="21"/>
                </w:rPr>
              </w:pPr>
              <w:r>
                <w:rPr>
                  <w:rFonts w:hint="eastAsia"/>
                  <w:szCs w:val="21"/>
                </w:rPr>
                <w:t>无</w:t>
              </w:r>
            </w:p>
          </w:sdtContent>
        </w:sdt>
      </w:sdtContent>
    </w:sdt>
    <w:p w:rsidR="008A5C7D" w:rsidRDefault="008A5C7D">
      <w:pPr>
        <w:pStyle w:val="afff4"/>
        <w:rPr>
          <w:szCs w:val="21"/>
        </w:rPr>
      </w:pPr>
    </w:p>
    <w:sdt>
      <w:sdtPr>
        <w:rPr>
          <w:rFonts w:ascii="宋体" w:hAnsi="宋体" w:cs="宋体" w:hint="eastAsia"/>
          <w:b w:val="0"/>
          <w:bCs w:val="0"/>
          <w:kern w:val="0"/>
          <w:sz w:val="21"/>
          <w:szCs w:val="21"/>
        </w:rPr>
        <w:alias w:val="模块:财务费用"/>
        <w:tag w:val="_GBC_aeeadad5456b4097a79668e5a1cadb17"/>
        <w:id w:val="-1617747516"/>
        <w:lock w:val="sdtLocked"/>
        <w:placeholder>
          <w:docPart w:val="GBC22222222222222222222222222222"/>
        </w:placeholder>
      </w:sdtPr>
      <w:sdtEndPr/>
      <w:sdtContent>
        <w:p w:rsidR="008A5C7D" w:rsidRDefault="00100223" w:rsidP="007716CA">
          <w:pPr>
            <w:pStyle w:val="afff5"/>
            <w:numPr>
              <w:ilvl w:val="0"/>
              <w:numId w:val="35"/>
            </w:numPr>
            <w:tabs>
              <w:tab w:val="left" w:pos="504"/>
            </w:tabs>
            <w:rPr>
              <w:szCs w:val="21"/>
            </w:rPr>
          </w:pPr>
          <w:r>
            <w:rPr>
              <w:rFonts w:hint="eastAsia"/>
              <w:szCs w:val="21"/>
            </w:rPr>
            <w:t>财务费用</w:t>
          </w:r>
        </w:p>
        <w:sdt>
          <w:sdtPr>
            <w:alias w:val="是否适用：财务费用[双击切换]"/>
            <w:tag w:val="_GBC_699d8bdb2f1f4504a0ea4ccbc8889cfa"/>
            <w:id w:val="-517234163"/>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t>单位：</w:t>
          </w:r>
          <w:sdt>
            <w:sdtPr>
              <w:rPr>
                <w:rFonts w:hint="eastAsia"/>
              </w:rPr>
              <w:alias w:val="单位：财务费用"/>
              <w:tag w:val="_GBC_eb9e02dce68144759561a3427fb3099a"/>
              <w:id w:val="7341379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费用"/>
              <w:tag w:val="_GBC_8e992a76854b4bd0a3f5cd49b31a4604"/>
              <w:id w:val="455834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8A5C7D" w:rsidTr="008A5C7D">
            <w:sdt>
              <w:sdtPr>
                <w:tag w:val="_PLD_c57c227174f044c4bfa2c0fda1e37156"/>
                <w:id w:val="37640120"/>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center"/>
                    </w:pPr>
                    <w:r>
                      <w:rPr>
                        <w:rFonts w:hint="eastAsia"/>
                      </w:rPr>
                      <w:t>项目</w:t>
                    </w:r>
                  </w:p>
                </w:tc>
              </w:sdtContent>
            </w:sdt>
            <w:sdt>
              <w:sdtPr>
                <w:tag w:val="_PLD_d7b23aa0bcb6433894875c858270ab7f"/>
                <w:id w:val="-1803680450"/>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center"/>
                    </w:pPr>
                    <w:r>
                      <w:rPr>
                        <w:rFonts w:hint="eastAsia"/>
                      </w:rPr>
                      <w:t>本期发生额</w:t>
                    </w:r>
                  </w:p>
                </w:tc>
              </w:sdtContent>
            </w:sdt>
            <w:sdt>
              <w:sdtPr>
                <w:tag w:val="_PLD_d79245f93e3d475b953b3e44bb1c6425"/>
                <w:id w:val="1552651783"/>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center"/>
                    </w:pPr>
                    <w:r>
                      <w:rPr>
                        <w:rFonts w:hint="eastAsia"/>
                      </w:rPr>
                      <w:t>上期发生额</w:t>
                    </w:r>
                  </w:p>
                </w:tc>
              </w:sdtContent>
            </w:sdt>
          </w:tr>
          <w:sdt>
            <w:sdtPr>
              <w:rPr>
                <w:rFonts w:hint="eastAsia"/>
              </w:rPr>
              <w:alias w:val="财务费用明细"/>
              <w:tag w:val="_GBC_6315cf92135646dfa5694359777c36b0"/>
              <w:id w:val="-641578406"/>
              <w:lock w:val="sdtLocked"/>
            </w:sdtPr>
            <w:sdtEndPr/>
            <w:sdtContent>
              <w:tr w:rsidR="008A5C7D" w:rsidTr="008A5C7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pPr>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pP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pPr>
                  </w:p>
                </w:tc>
              </w:tr>
            </w:sdtContent>
          </w:sdt>
          <w:sdt>
            <w:sdtPr>
              <w:rPr>
                <w:rFonts w:hint="eastAsia"/>
              </w:rPr>
              <w:alias w:val="财务费用明细"/>
              <w:tag w:val="_GBC_6315cf92135646dfa5694359777c36b0"/>
              <w:id w:val="-1452704941"/>
              <w:lock w:val="sdtLocked"/>
            </w:sdtPr>
            <w:sdtEndPr/>
            <w:sdtContent>
              <w:tr w:rsidR="008A5C7D" w:rsidTr="008A5C7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pPr>
                    <w:r>
                      <w:t>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rPr>
                        <w:rFonts w:hint="eastAsia"/>
                      </w:rPr>
                      <w:t>-5,494,978.77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rPr>
                        <w:rFonts w:hint="eastAsia"/>
                      </w:rPr>
                      <w:t>-</w:t>
                    </w:r>
                    <w:r>
                      <w:t>6,419,275.18</w:t>
                    </w:r>
                  </w:p>
                </w:tc>
              </w:tr>
            </w:sdtContent>
          </w:sdt>
          <w:sdt>
            <w:sdtPr>
              <w:rPr>
                <w:rFonts w:hint="eastAsia"/>
              </w:rPr>
              <w:alias w:val="财务费用明细"/>
              <w:tag w:val="_GBC_6315cf92135646dfa5694359777c36b0"/>
              <w:id w:val="1768346911"/>
              <w:lock w:val="sdtLocked"/>
            </w:sdtPr>
            <w:sdtEndPr/>
            <w:sdtContent>
              <w:tr w:rsidR="008A5C7D" w:rsidTr="008A5C7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pPr>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528,928.71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249,717.56</w:t>
                    </w:r>
                  </w:p>
                </w:tc>
              </w:tr>
            </w:sdtContent>
          </w:sdt>
          <w:tr w:rsidR="008A5C7D" w:rsidTr="008A5C7D">
            <w:sdt>
              <w:sdtPr>
                <w:tag w:val="_PLD_27965316bcaf4972b01a6dd60323d7f4"/>
                <w:id w:val="2019805057"/>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-4,966,050.06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pPr>
                <w:r>
                  <w:t>-6,169,557.62</w:t>
                </w:r>
              </w:p>
            </w:tc>
          </w:tr>
        </w:tbl>
        <w:p w:rsidR="008A5C7D" w:rsidRDefault="008A5C7D">
          <w:pPr>
            <w:pStyle w:val="afff4"/>
          </w:pPr>
        </w:p>
        <w:p w:rsidR="008A5C7D" w:rsidRDefault="00100223">
          <w:pPr>
            <w:pStyle w:val="afff4"/>
            <w:rPr>
              <w:szCs w:val="21"/>
            </w:rPr>
          </w:pPr>
          <w:r>
            <w:rPr>
              <w:rFonts w:hint="eastAsia"/>
              <w:szCs w:val="21"/>
            </w:rPr>
            <w:t>其他说明：</w:t>
          </w:r>
        </w:p>
        <w:sdt>
          <w:sdtPr>
            <w:rPr>
              <w:szCs w:val="21"/>
            </w:rPr>
            <w:alias w:val="财务费用的其他说明事项"/>
            <w:tag w:val="_GBC_5bd15645edcc4a51b94ddca48ee9be98"/>
            <w:id w:val="-69891163"/>
            <w:lock w:val="sdtLocked"/>
            <w:placeholder>
              <w:docPart w:val="GBC22222222222222222222222222222"/>
            </w:placeholder>
          </w:sdtPr>
          <w:sdtEndPr/>
          <w:sdtContent>
            <w:p w:rsidR="008A5C7D" w:rsidRDefault="00100223">
              <w:pPr>
                <w:pStyle w:val="afff4"/>
                <w:rPr>
                  <w:szCs w:val="21"/>
                </w:rPr>
              </w:pPr>
              <w:r>
                <w:rPr>
                  <w:rFonts w:hint="eastAsia"/>
                  <w:szCs w:val="21"/>
                </w:rPr>
                <w:t>无</w:t>
              </w:r>
            </w:p>
          </w:sdtContent>
        </w:sdt>
      </w:sdtContent>
    </w:sdt>
    <w:p w:rsidR="008A5C7D" w:rsidRDefault="008A5C7D">
      <w:pPr>
        <w:pStyle w:val="afff4"/>
        <w:rPr>
          <w:szCs w:val="21"/>
        </w:rPr>
      </w:pPr>
    </w:p>
    <w:p w:rsidR="008A5C7D" w:rsidRDefault="008A5C7D">
      <w:pPr>
        <w:pStyle w:val="afff4"/>
        <w:rPr>
          <w:szCs w:val="21"/>
        </w:rPr>
      </w:pPr>
    </w:p>
    <w:sdt>
      <w:sdtPr>
        <w:rPr>
          <w:rFonts w:ascii="宋体" w:hAnsi="宋体" w:cs="宋体" w:hint="eastAsia"/>
          <w:b w:val="0"/>
          <w:bCs w:val="0"/>
          <w:kern w:val="0"/>
          <w:sz w:val="21"/>
          <w:szCs w:val="21"/>
        </w:rPr>
        <w:alias w:val="模块:资产减值损失"/>
        <w:tag w:val="_GBC_e0187e33fb024605af673daabe2f7861"/>
        <w:id w:val="-990795556"/>
        <w:lock w:val="sdtLocked"/>
        <w:placeholder>
          <w:docPart w:val="GBC22222222222222222222222222222"/>
        </w:placeholder>
      </w:sdtPr>
      <w:sdtEndPr>
        <w:rPr>
          <w:rFonts w:asciiTheme="minorHAnsi" w:eastAsiaTheme="minorEastAsia" w:hAnsiTheme="minorHAnsi" w:hint="default"/>
          <w:szCs w:val="22"/>
        </w:r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1220363772"/>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资产减值损失"/>
              <w:tag w:val="_GBC_40ad6c56ceff460ca35db2135628d01d"/>
              <w:id w:val="-19193948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资产减值损失"/>
              <w:tag w:val="_GBC_5e13b42cdca649359964ad50033ab01e"/>
              <w:id w:val="7795269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2574"/>
            <w:gridCol w:w="3077"/>
          </w:tblGrid>
          <w:tr w:rsidR="008A5C7D" w:rsidTr="008A5C7D">
            <w:sdt>
              <w:sdtPr>
                <w:tag w:val="_PLD_1c1b3ab4db9e4468a28086960eda425b"/>
                <w:id w:val="1976110241"/>
                <w:lock w:val="sdtLocked"/>
              </w:sdtPr>
              <w:sdtEndPr/>
              <w:sdtContent>
                <w:tc>
                  <w:tcPr>
                    <w:tcW w:w="1878"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jc w:val="center"/>
                      <w:rPr>
                        <w:szCs w:val="21"/>
                      </w:rPr>
                    </w:pPr>
                    <w:r>
                      <w:rPr>
                        <w:rFonts w:hint="eastAsia"/>
                        <w:szCs w:val="21"/>
                      </w:rPr>
                      <w:t>项目</w:t>
                    </w:r>
                  </w:p>
                </w:tc>
              </w:sdtContent>
            </w:sdt>
            <w:sdt>
              <w:sdtPr>
                <w:tag w:val="_PLD_ab926936cf9d4fc39ab4c469d2ff3166"/>
                <w:id w:val="-1262216834"/>
                <w:lock w:val="sdtLocked"/>
              </w:sdtPr>
              <w:sdtEndPr/>
              <w:sdtContent>
                <w:tc>
                  <w:tcPr>
                    <w:tcW w:w="1422"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jc w:val="center"/>
                      <w:rPr>
                        <w:szCs w:val="21"/>
                      </w:rPr>
                    </w:pPr>
                    <w:r>
                      <w:rPr>
                        <w:rFonts w:hint="eastAsia"/>
                        <w:szCs w:val="21"/>
                      </w:rPr>
                      <w:t>本期发生额</w:t>
                    </w:r>
                  </w:p>
                </w:tc>
              </w:sdtContent>
            </w:sdt>
            <w:sdt>
              <w:sdtPr>
                <w:tag w:val="_PLD_8d4d7dadcc9944098ada8da3daaa7668"/>
                <w:id w:val="1330874424"/>
                <w:lock w:val="sdtLocked"/>
              </w:sdtPr>
              <w:sdtEndPr/>
              <w:sdtContent>
                <w:tc>
                  <w:tcPr>
                    <w:tcW w:w="1700"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jc w:val="center"/>
                      <w:rPr>
                        <w:szCs w:val="21"/>
                      </w:rPr>
                    </w:pPr>
                    <w:r>
                      <w:rPr>
                        <w:rFonts w:hint="eastAsia"/>
                        <w:szCs w:val="21"/>
                      </w:rPr>
                      <w:t>上期发生额</w:t>
                    </w:r>
                  </w:p>
                </w:tc>
              </w:sdtContent>
            </w:sdt>
          </w:tr>
          <w:tr w:rsidR="008A5C7D" w:rsidTr="008A5C7D">
            <w:sdt>
              <w:sdtPr>
                <w:tag w:val="_PLD_9afc5aaccdc84a4391c2537866204dd5"/>
                <w:id w:val="401421946"/>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一、坏账损失</w:t>
                    </w:r>
                  </w:p>
                </w:tc>
              </w:sdtContent>
            </w:sdt>
            <w:tc>
              <w:tcPr>
                <w:tcW w:w="142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408,919.17</w:t>
                </w:r>
              </w:p>
            </w:tc>
            <w:tc>
              <w:tcPr>
                <w:tcW w:w="170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3,907,547.82</w:t>
                </w:r>
              </w:p>
            </w:tc>
          </w:tr>
          <w:tr w:rsidR="008A5C7D" w:rsidTr="008A5C7D">
            <w:sdt>
              <w:sdtPr>
                <w:tag w:val="_PLD_48506e29da6e4911867af71e75a78a82"/>
                <w:id w:val="1107700379"/>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二、存货跌价损失</w:t>
                    </w:r>
                  </w:p>
                </w:tc>
              </w:sdtContent>
            </w:sdt>
            <w:tc>
              <w:tcPr>
                <w:tcW w:w="142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sdt>
              <w:sdtPr>
                <w:tag w:val="_PLD_59bec7e35b92470cb0f07192ab23fa99"/>
                <w:id w:val="-735234577"/>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三、可供出售金融资产减值损失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sdt>
              <w:sdtPr>
                <w:tag w:val="_PLD_da50af672c99486d8d12385480ba309c"/>
                <w:id w:val="1500157141"/>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四、持有至到期投资减值损失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sdt>
              <w:sdtPr>
                <w:tag w:val="_PLD_78eb61ed62e240ad81f4cf85c6ee48fc"/>
                <w:id w:val="314463426"/>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五、长期股权投资减值损失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sdt>
              <w:sdtPr>
                <w:tag w:val="_PLD_e2e50e9f9bba445ebcfdf8fc0da4e0d0"/>
                <w:id w:val="-621604552"/>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六、投资性房地产减值损失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sdt>
              <w:sdtPr>
                <w:tag w:val="_PLD_356b67cd490e4fa38300401350a416fb"/>
                <w:id w:val="-651747239"/>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七、固定资产减值损失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sdt>
              <w:sdtPr>
                <w:tag w:val="_PLD_bf0e54d642dc47e5aba1659ff4189311"/>
                <w:id w:val="1415429554"/>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八、工程物资减值损失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sdt>
              <w:sdtPr>
                <w:tag w:val="_PLD_97c5c4fa34ed42e7bb896abd5f14a2e2"/>
                <w:id w:val="-1171177198"/>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九、在建工程减值损失</w:t>
                    </w:r>
                  </w:p>
                </w:tc>
              </w:sdtContent>
            </w:sdt>
            <w:tc>
              <w:tcPr>
                <w:tcW w:w="142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sdt>
              <w:sdtPr>
                <w:tag w:val="_PLD_8fcdd16d7558415a9069c7db5aa6154b"/>
                <w:id w:val="-1551454208"/>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十、生产性生物资产减值损失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sdt>
              <w:sdtPr>
                <w:tag w:val="_PLD_67bab86314224f8a9a8b90e4444a371d"/>
                <w:id w:val="1464313407"/>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十一、油气资产减值损失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sdt>
              <w:sdtPr>
                <w:tag w:val="_PLD_1c4eeb5f668546ea91f57116a27ec4fa"/>
                <w:id w:val="426851943"/>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十二、无形资产减值损失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sdt>
              <w:sdtPr>
                <w:tag w:val="_PLD_5cd4d27b7e324eaa967681b9cf35a6e2"/>
                <w:id w:val="1403411355"/>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十三、商誉减值损失</w:t>
                    </w:r>
                  </w:p>
                </w:tc>
              </w:sdtContent>
            </w:sdt>
            <w:tc>
              <w:tcPr>
                <w:tcW w:w="142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sdt>
              <w:sdtPr>
                <w:tag w:val="_PLD_675608fc574f43ab99192f3e67e1ceba"/>
                <w:id w:val="-1374145776"/>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十四、其他</w:t>
                    </w:r>
                  </w:p>
                </w:tc>
              </w:sdtContent>
            </w:sdt>
            <w:tc>
              <w:tcPr>
                <w:tcW w:w="142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sdt>
              <w:sdtPr>
                <w:tag w:val="_PLD_28808946bb58470a9d59a4302a9117d5"/>
                <w:id w:val="1084650828"/>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jc w:val="center"/>
                      <w:rPr>
                        <w:szCs w:val="21"/>
                      </w:rPr>
                    </w:pPr>
                    <w:r>
                      <w:rPr>
                        <w:rFonts w:hint="eastAsia"/>
                        <w:szCs w:val="21"/>
                      </w:rPr>
                      <w:t>合计</w:t>
                    </w:r>
                  </w:p>
                </w:tc>
              </w:sdtContent>
            </w:sdt>
            <w:tc>
              <w:tcPr>
                <w:tcW w:w="142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408,919.17</w:t>
                </w:r>
              </w:p>
            </w:tc>
            <w:tc>
              <w:tcPr>
                <w:tcW w:w="170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3,907,547.82</w:t>
                </w:r>
              </w:p>
            </w:tc>
          </w:tr>
        </w:tbl>
        <w:p w:rsidR="008A5C7D" w:rsidRDefault="008A5C7D">
          <w:pPr>
            <w:pStyle w:val="afff4"/>
          </w:pPr>
        </w:p>
        <w:p w:rsidR="008A5C7D" w:rsidRDefault="00100223">
          <w:pPr>
            <w:pStyle w:val="afff4"/>
            <w:spacing w:before="60" w:after="60"/>
            <w:rPr>
              <w:szCs w:val="21"/>
            </w:rPr>
          </w:pPr>
          <w:r>
            <w:rPr>
              <w:rFonts w:hint="eastAsia"/>
              <w:szCs w:val="21"/>
            </w:rPr>
            <w:t>其他说明：</w:t>
          </w:r>
        </w:p>
        <w:sdt>
          <w:sdtPr>
            <w:alias w:val="资产减值损失的说明"/>
            <w:tag w:val="_GBC_4ebd6f61adb041a3978de7dc7abec263"/>
            <w:id w:val="1129983807"/>
            <w:lock w:val="sdtLocked"/>
            <w:placeholder>
              <w:docPart w:val="GBC22222222222222222222222222222"/>
            </w:placeholder>
          </w:sdtPr>
          <w:sdtEndPr/>
          <w:sdtContent>
            <w:p w:rsidR="008A5C7D" w:rsidRDefault="00100223">
              <w:pPr>
                <w:pStyle w:val="afff4"/>
              </w:pPr>
              <w:r>
                <w:rPr>
                  <w:rFonts w:hint="eastAsia"/>
                </w:rPr>
                <w:t>无</w:t>
              </w:r>
            </w:p>
          </w:sdtContent>
        </w:sdt>
      </w:sdtContent>
    </w:sdt>
    <w:p w:rsidR="008A5C7D" w:rsidRDefault="008A5C7D">
      <w:pPr>
        <w:pStyle w:val="afff4"/>
      </w:pPr>
    </w:p>
    <w:sdt>
      <w:sdtPr>
        <w:rPr>
          <w:rFonts w:ascii="宋体" w:hAnsi="宋体" w:cs="宋体" w:hint="eastAsia"/>
          <w:b w:val="0"/>
          <w:bCs w:val="0"/>
          <w:kern w:val="0"/>
          <w:sz w:val="21"/>
          <w:szCs w:val="21"/>
        </w:rPr>
        <w:alias w:val="模块:公允价值变动收益"/>
        <w:tag w:val="_GBC_66e6cb51ec7740408a31ff233ae3330d"/>
        <w:id w:val="1472404719"/>
        <w:lock w:val="sdtLocked"/>
        <w:placeholder>
          <w:docPart w:val="GBC22222222222222222222222222222"/>
        </w:placeholder>
      </w:sdtPr>
      <w:sdtEndPr>
        <w:rPr>
          <w:rFonts w:cstheme="minorBidi"/>
          <w:kern w:val="2"/>
        </w:r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1897932521"/>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公允价值变动收益"/>
              <w:tag w:val="_GBC_a2b6fb2423244bbaa3600e1be3b4d548"/>
              <w:id w:val="2437669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公允价值变动收益"/>
              <w:tag w:val="_GBC_0343c5436a0742acbf5d87cc18c51638"/>
              <w:id w:val="-20555436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825"/>
            <w:gridCol w:w="2825"/>
          </w:tblGrid>
          <w:tr w:rsidR="008A5C7D" w:rsidTr="008A5C7D">
            <w:sdt>
              <w:sdtPr>
                <w:tag w:val="_PLD_48f5947f1d144f47a6f7e7f6f3b20c50"/>
                <w:id w:val="-1043678776"/>
                <w:lock w:val="sdtLocked"/>
              </w:sdtPr>
              <w:sdtEndPr/>
              <w:sdtContent>
                <w:tc>
                  <w:tcPr>
                    <w:tcW w:w="1878"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jc w:val="center"/>
                      <w:rPr>
                        <w:szCs w:val="21"/>
                      </w:rPr>
                    </w:pPr>
                    <w:r>
                      <w:rPr>
                        <w:rFonts w:hint="eastAsia"/>
                        <w:szCs w:val="21"/>
                      </w:rPr>
                      <w:t>产生公允价值变动收益的来源</w:t>
                    </w:r>
                  </w:p>
                </w:tc>
              </w:sdtContent>
            </w:sdt>
            <w:sdt>
              <w:sdtPr>
                <w:tag w:val="_PLD_b6373ce0c4a743a590c244577778bb24"/>
                <w:id w:val="-2022306771"/>
                <w:lock w:val="sdtLocked"/>
              </w:sdtPr>
              <w:sdtEndPr/>
              <w:sdtContent>
                <w:tc>
                  <w:tcPr>
                    <w:tcW w:w="1561"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jc w:val="center"/>
                      <w:rPr>
                        <w:szCs w:val="21"/>
                      </w:rPr>
                    </w:pPr>
                    <w:r>
                      <w:rPr>
                        <w:rFonts w:hint="eastAsia"/>
                        <w:szCs w:val="21"/>
                      </w:rPr>
                      <w:t>本期发生额</w:t>
                    </w:r>
                  </w:p>
                </w:tc>
              </w:sdtContent>
            </w:sdt>
            <w:sdt>
              <w:sdtPr>
                <w:tag w:val="_PLD_bfdfb5f7294e4118b9f066811a3e0ece"/>
                <w:id w:val="1420210781"/>
                <w:lock w:val="sdtLocked"/>
              </w:sdtPr>
              <w:sdtEndPr/>
              <w:sdtContent>
                <w:tc>
                  <w:tcPr>
                    <w:tcW w:w="1561"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jc w:val="center"/>
                      <w:rPr>
                        <w:szCs w:val="21"/>
                      </w:rPr>
                    </w:pPr>
                    <w:r>
                      <w:rPr>
                        <w:rFonts w:hint="eastAsia"/>
                        <w:szCs w:val="21"/>
                      </w:rPr>
                      <w:t>上期发生额</w:t>
                    </w:r>
                  </w:p>
                </w:tc>
              </w:sdtContent>
            </w:sdt>
          </w:tr>
          <w:tr w:rsidR="008A5C7D" w:rsidTr="008A5C7D">
            <w:sdt>
              <w:sdtPr>
                <w:tag w:val="_PLD_5c8e07bcab87488ead63553b52e8369c"/>
                <w:id w:val="-194005002"/>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以公允价值计量的且其变动计入当期损益的金融资产</w:t>
                    </w:r>
                  </w:p>
                </w:tc>
              </w:sdtContent>
            </w:sdt>
            <w:tc>
              <w:tcPr>
                <w:tcW w:w="156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jc w:val="right"/>
                  <w:rPr>
                    <w:szCs w:val="21"/>
                  </w:rPr>
                </w:pPr>
                <w:r>
                  <w:t>565,608.81</w:t>
                </w:r>
              </w:p>
            </w:tc>
            <w:tc>
              <w:tcPr>
                <w:tcW w:w="156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jc w:val="right"/>
                  <w:rPr>
                    <w:szCs w:val="21"/>
                  </w:rPr>
                </w:pPr>
                <w:r>
                  <w:t>49,324.00</w:t>
                </w:r>
              </w:p>
            </w:tc>
          </w:tr>
          <w:tr w:rsidR="008A5C7D" w:rsidTr="008A5C7D">
            <w:sdt>
              <w:sdtPr>
                <w:tag w:val="_PLD_0256ac0babf74f2eb86c8dcd368a0cd9"/>
                <w:id w:val="-1335220361"/>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其中：衍生金融工具产生的公允价值变动收益</w:t>
                    </w:r>
                  </w:p>
                </w:tc>
              </w:sdtContent>
            </w:sdt>
            <w:tc>
              <w:tcPr>
                <w:tcW w:w="156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c>
              <w:tcPr>
                <w:tcW w:w="156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r>
          <w:tr w:rsidR="008A5C7D" w:rsidTr="008A5C7D">
            <w:sdt>
              <w:sdtPr>
                <w:tag w:val="_PLD_f96f117726e24976b93c3c10432a03e7"/>
                <w:id w:val="1515272784"/>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以公允价值计量的且其变动计入当期损益的金融负债</w:t>
                    </w:r>
                  </w:p>
                </w:tc>
              </w:sdtContent>
            </w:sdt>
            <w:tc>
              <w:tcPr>
                <w:tcW w:w="156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c>
              <w:tcPr>
                <w:tcW w:w="156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r>
          <w:tr w:rsidR="008A5C7D" w:rsidTr="008A5C7D">
            <w:sdt>
              <w:sdtPr>
                <w:tag w:val="_PLD_8bef0398aea54d94802b622bdc97a6a8"/>
                <w:id w:val="1644309863"/>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按公允价值计量的投资性房地产</w:t>
                    </w:r>
                  </w:p>
                </w:tc>
              </w:sdtContent>
            </w:sdt>
            <w:tc>
              <w:tcPr>
                <w:tcW w:w="156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c>
              <w:tcPr>
                <w:tcW w:w="156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r>
          <w:tr w:rsidR="008A5C7D" w:rsidTr="008A5C7D">
            <w:sdt>
              <w:sdtPr>
                <w:tag w:val="_PLD_ac0d10ba165a4a15b4872c02b0c6c22a"/>
                <w:id w:val="-1848935929"/>
                <w:lock w:val="sdtLocked"/>
              </w:sdtPr>
              <w:sdtEndPr/>
              <w:sdtContent>
                <w:tc>
                  <w:tcPr>
                    <w:tcW w:w="1878"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jc w:val="center"/>
                      <w:rPr>
                        <w:szCs w:val="21"/>
                      </w:rPr>
                    </w:pPr>
                    <w:r>
                      <w:rPr>
                        <w:rFonts w:hint="eastAsia"/>
                        <w:szCs w:val="21"/>
                      </w:rPr>
                      <w:t>合计</w:t>
                    </w:r>
                  </w:p>
                </w:tc>
              </w:sdtContent>
            </w:sdt>
            <w:tc>
              <w:tcPr>
                <w:tcW w:w="156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565,608.81</w:t>
                </w:r>
              </w:p>
            </w:tc>
            <w:tc>
              <w:tcPr>
                <w:tcW w:w="156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jc w:val="right"/>
                  <w:rPr>
                    <w:szCs w:val="21"/>
                  </w:rPr>
                </w:pPr>
                <w:r>
                  <w:t>49,324.00</w:t>
                </w:r>
              </w:p>
            </w:tc>
          </w:tr>
        </w:tbl>
        <w:p w:rsidR="008A5C7D" w:rsidRDefault="008A5C7D">
          <w:pPr>
            <w:pStyle w:val="afff4"/>
          </w:pPr>
        </w:p>
        <w:p w:rsidR="008A5C7D" w:rsidRDefault="00100223">
          <w:pPr>
            <w:pStyle w:val="afff4"/>
            <w:spacing w:before="60" w:after="60"/>
            <w:rPr>
              <w:szCs w:val="21"/>
            </w:rPr>
          </w:pPr>
          <w:r>
            <w:rPr>
              <w:rFonts w:hint="eastAsia"/>
              <w:szCs w:val="21"/>
            </w:rPr>
            <w:t>其他说明：</w:t>
          </w:r>
        </w:p>
        <w:sdt>
          <w:sdtPr>
            <w:rPr>
              <w:rFonts w:hint="eastAsia"/>
              <w:szCs w:val="21"/>
            </w:rPr>
            <w:alias w:val="公允价值变动收益的说明"/>
            <w:tag w:val="_GBC_ca97bf4455704ba1b8c90a97a9d856f0"/>
            <w:id w:val="-1151823421"/>
            <w:lock w:val="sdtLocked"/>
            <w:placeholder>
              <w:docPart w:val="GBC22222222222222222222222222222"/>
            </w:placeholder>
          </w:sdtPr>
          <w:sdtEndPr/>
          <w:sdtContent>
            <w:p w:rsidR="008A5C7D" w:rsidRDefault="00100223">
              <w:pPr>
                <w:pStyle w:val="afff4"/>
                <w:rPr>
                  <w:szCs w:val="21"/>
                </w:rPr>
              </w:pPr>
              <w:r>
                <w:rPr>
                  <w:rFonts w:hint="eastAsia"/>
                  <w:szCs w:val="21"/>
                </w:rPr>
                <w:t>无</w:t>
              </w:r>
            </w:p>
          </w:sdtContent>
        </w:sdt>
      </w:sdtContent>
    </w:sdt>
    <w:p w:rsidR="008A5C7D" w:rsidRDefault="008A5C7D">
      <w:pPr>
        <w:pStyle w:val="afff4"/>
        <w:rPr>
          <w:szCs w:val="21"/>
        </w:rPr>
      </w:pPr>
    </w:p>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1162660786"/>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b/>
          <w:szCs w:val="21"/>
        </w:rPr>
        <w:alias w:val="模块:投资收益"/>
        <w:tag w:val="_GBC_8958442580a74890aabdb81fa58a53f7"/>
        <w:id w:val="1271900965"/>
        <w:lock w:val="sdtLocked"/>
        <w:placeholder>
          <w:docPart w:val="GBC22222222222222222222222222222"/>
        </w:placeholder>
      </w:sdtPr>
      <w:sdtEndPr/>
      <w:sdtContent>
        <w:p w:rsidR="008A5C7D" w:rsidRDefault="00100223">
          <w:pPr>
            <w:pStyle w:val="afff4"/>
            <w:jc w:val="right"/>
            <w:rPr>
              <w:b/>
              <w:szCs w:val="21"/>
            </w:rPr>
          </w:pPr>
          <w:r>
            <w:rPr>
              <w:szCs w:val="21"/>
            </w:rPr>
            <w:t>单位</w:t>
          </w:r>
          <w:r>
            <w:rPr>
              <w:rFonts w:hint="eastAsia"/>
              <w:szCs w:val="21"/>
            </w:rPr>
            <w:t>：</w:t>
          </w:r>
          <w:sdt>
            <w:sdtPr>
              <w:rPr>
                <w:rFonts w:hint="eastAsia"/>
                <w:szCs w:val="21"/>
              </w:rPr>
              <w:alias w:val="单位：财务附注：会计报表中的投资收益项目增加"/>
              <w:tag w:val="_GBC_8785b82a02ca4b0db1de3227128775b4"/>
              <w:id w:val="-10109881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c4394dc445a94e9a8a4b83889c79fcb1"/>
              <w:id w:val="-13903470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2574"/>
            <w:gridCol w:w="3077"/>
          </w:tblGrid>
          <w:tr w:rsidR="008A5C7D" w:rsidTr="008A5C7D">
            <w:sdt>
              <w:sdtPr>
                <w:tag w:val="_PLD_ad51ea3b53934adda071bb6c003fd44f"/>
                <w:id w:val="-546145797"/>
                <w:lock w:val="sdtLocked"/>
              </w:sdtPr>
              <w:sdtEndPr/>
              <w:sdtContent>
                <w:tc>
                  <w:tcPr>
                    <w:tcW w:w="1878" w:type="pct"/>
                    <w:vAlign w:val="center"/>
                  </w:tcPr>
                  <w:p w:rsidR="008A5C7D" w:rsidRDefault="00100223" w:rsidP="008A5C7D">
                    <w:pPr>
                      <w:pStyle w:val="afff4"/>
                      <w:ind w:left="420" w:hanging="420"/>
                      <w:jc w:val="center"/>
                      <w:rPr>
                        <w:szCs w:val="21"/>
                      </w:rPr>
                    </w:pPr>
                    <w:r>
                      <w:rPr>
                        <w:rFonts w:hint="eastAsia"/>
                        <w:szCs w:val="21"/>
                      </w:rPr>
                      <w:t>项目</w:t>
                    </w:r>
                  </w:p>
                </w:tc>
              </w:sdtContent>
            </w:sdt>
            <w:sdt>
              <w:sdtPr>
                <w:tag w:val="_PLD_bc29902d369147c7b623b240802f5474"/>
                <w:id w:val="-46149389"/>
                <w:lock w:val="sdtLocked"/>
              </w:sdtPr>
              <w:sdtEndPr/>
              <w:sdtContent>
                <w:tc>
                  <w:tcPr>
                    <w:tcW w:w="1422" w:type="pct"/>
                    <w:vAlign w:val="center"/>
                  </w:tcPr>
                  <w:p w:rsidR="008A5C7D" w:rsidRDefault="00100223" w:rsidP="008A5C7D">
                    <w:pPr>
                      <w:pStyle w:val="afff4"/>
                      <w:jc w:val="center"/>
                      <w:rPr>
                        <w:szCs w:val="21"/>
                      </w:rPr>
                    </w:pPr>
                    <w:r>
                      <w:rPr>
                        <w:rFonts w:hint="eastAsia"/>
                        <w:szCs w:val="21"/>
                      </w:rPr>
                      <w:t>本期发生额</w:t>
                    </w:r>
                  </w:p>
                </w:tc>
              </w:sdtContent>
            </w:sdt>
            <w:sdt>
              <w:sdtPr>
                <w:tag w:val="_PLD_103a47c3d5da463d9de8d1cff72e71c8"/>
                <w:id w:val="1621574449"/>
                <w:lock w:val="sdtLocked"/>
              </w:sdtPr>
              <w:sdtEndPr/>
              <w:sdtContent>
                <w:tc>
                  <w:tcPr>
                    <w:tcW w:w="1700" w:type="pct"/>
                    <w:vAlign w:val="center"/>
                  </w:tcPr>
                  <w:p w:rsidR="008A5C7D" w:rsidRDefault="00100223" w:rsidP="008A5C7D">
                    <w:pPr>
                      <w:pStyle w:val="afff4"/>
                      <w:jc w:val="center"/>
                      <w:rPr>
                        <w:szCs w:val="21"/>
                      </w:rPr>
                    </w:pPr>
                    <w:r>
                      <w:rPr>
                        <w:rFonts w:hint="eastAsia"/>
                        <w:szCs w:val="21"/>
                      </w:rPr>
                      <w:t>上期发生额</w:t>
                    </w:r>
                  </w:p>
                </w:tc>
              </w:sdtContent>
            </w:sdt>
          </w:tr>
          <w:tr w:rsidR="008A5C7D" w:rsidTr="008A5C7D">
            <w:sdt>
              <w:sdtPr>
                <w:tag w:val="_PLD_0631ed9ff593454b91168a7c8a9cdb53"/>
                <w:id w:val="283541948"/>
                <w:lock w:val="sdtLocked"/>
              </w:sdtPr>
              <w:sdtEndPr/>
              <w:sdtContent>
                <w:tc>
                  <w:tcPr>
                    <w:tcW w:w="1878" w:type="pct"/>
                  </w:tcPr>
                  <w:p w:rsidR="008A5C7D" w:rsidRDefault="00100223" w:rsidP="008A5C7D">
                    <w:pPr>
                      <w:pStyle w:val="afff4"/>
                      <w:rPr>
                        <w:szCs w:val="21"/>
                      </w:rPr>
                    </w:pPr>
                    <w:r>
                      <w:rPr>
                        <w:rFonts w:hint="eastAsia"/>
                        <w:szCs w:val="21"/>
                      </w:rPr>
                      <w:t>权益法核算的长期股权投资收益</w:t>
                    </w:r>
                  </w:p>
                </w:tc>
              </w:sdtContent>
            </w:sdt>
            <w:tc>
              <w:tcPr>
                <w:tcW w:w="1422" w:type="pct"/>
              </w:tcPr>
              <w:p w:rsidR="008A5C7D" w:rsidRDefault="00100223" w:rsidP="008A5C7D">
                <w:pPr>
                  <w:pStyle w:val="afff4"/>
                  <w:jc w:val="right"/>
                  <w:rPr>
                    <w:szCs w:val="21"/>
                  </w:rPr>
                </w:pPr>
                <w:r>
                  <w:t>17,748,659.83</w:t>
                </w:r>
              </w:p>
            </w:tc>
            <w:tc>
              <w:tcPr>
                <w:tcW w:w="1700" w:type="pct"/>
              </w:tcPr>
              <w:p w:rsidR="008A5C7D" w:rsidRDefault="00100223" w:rsidP="008A5C7D">
                <w:pPr>
                  <w:pStyle w:val="afff4"/>
                  <w:jc w:val="right"/>
                  <w:rPr>
                    <w:szCs w:val="21"/>
                  </w:rPr>
                </w:pPr>
                <w:r>
                  <w:t>17,310,136.18</w:t>
                </w:r>
              </w:p>
            </w:tc>
          </w:tr>
          <w:tr w:rsidR="008A5C7D" w:rsidTr="008A5C7D">
            <w:sdt>
              <w:sdtPr>
                <w:tag w:val="_PLD_9d67fa0eaada46f89bf77ee57d86c62f"/>
                <w:id w:val="1808268314"/>
                <w:lock w:val="sdtLocked"/>
              </w:sdtPr>
              <w:sdtEndPr/>
              <w:sdtContent>
                <w:tc>
                  <w:tcPr>
                    <w:tcW w:w="1878" w:type="pct"/>
                  </w:tcPr>
                  <w:p w:rsidR="008A5C7D" w:rsidRDefault="00100223" w:rsidP="008A5C7D">
                    <w:pPr>
                      <w:pStyle w:val="afff4"/>
                      <w:rPr>
                        <w:szCs w:val="21"/>
                      </w:rPr>
                    </w:pPr>
                    <w:r>
                      <w:rPr>
                        <w:rFonts w:hint="eastAsia"/>
                        <w:szCs w:val="21"/>
                      </w:rPr>
                      <w:t>处置长期股权投资产生的投资收益</w:t>
                    </w:r>
                  </w:p>
                </w:tc>
              </w:sdtContent>
            </w:sdt>
            <w:tc>
              <w:tcPr>
                <w:tcW w:w="1422" w:type="pct"/>
              </w:tcPr>
              <w:p w:rsidR="008A5C7D" w:rsidRDefault="008A5C7D" w:rsidP="008A5C7D">
                <w:pPr>
                  <w:pStyle w:val="afff4"/>
                  <w:jc w:val="right"/>
                  <w:rPr>
                    <w:szCs w:val="21"/>
                  </w:rPr>
                </w:pPr>
              </w:p>
            </w:tc>
            <w:tc>
              <w:tcPr>
                <w:tcW w:w="1700" w:type="pct"/>
              </w:tcPr>
              <w:p w:rsidR="008A5C7D" w:rsidRDefault="008A5C7D" w:rsidP="008A5C7D">
                <w:pPr>
                  <w:pStyle w:val="afff4"/>
                  <w:jc w:val="right"/>
                  <w:rPr>
                    <w:szCs w:val="21"/>
                  </w:rPr>
                </w:pPr>
              </w:p>
            </w:tc>
          </w:tr>
          <w:tr w:rsidR="008A5C7D" w:rsidTr="008A5C7D">
            <w:sdt>
              <w:sdtPr>
                <w:tag w:val="_PLD_5da66f2da05f49e3b1eb1efa30fbdfe3"/>
                <w:id w:val="-350572136"/>
                <w:lock w:val="sdtLocked"/>
              </w:sdtPr>
              <w:sdtEndPr/>
              <w:sdtContent>
                <w:tc>
                  <w:tcPr>
                    <w:tcW w:w="1878" w:type="pct"/>
                  </w:tcPr>
                  <w:p w:rsidR="008A5C7D" w:rsidRDefault="00100223" w:rsidP="008A5C7D">
                    <w:pPr>
                      <w:pStyle w:val="afff4"/>
                      <w:rPr>
                        <w:szCs w:val="21"/>
                      </w:rPr>
                    </w:pPr>
                    <w:r>
                      <w:rPr>
                        <w:rFonts w:hint="eastAsia"/>
                        <w:szCs w:val="21"/>
                      </w:rPr>
                      <w:t>以公允价值计量且其变动计入当期损益的金融资产在持有期间的投资收益</w:t>
                    </w:r>
                  </w:p>
                </w:tc>
              </w:sdtContent>
            </w:sdt>
            <w:tc>
              <w:tcPr>
                <w:tcW w:w="1422" w:type="pct"/>
              </w:tcPr>
              <w:p w:rsidR="008A5C7D" w:rsidRDefault="008A5C7D" w:rsidP="008A5C7D">
                <w:pPr>
                  <w:pStyle w:val="afff4"/>
                  <w:jc w:val="right"/>
                  <w:rPr>
                    <w:szCs w:val="21"/>
                  </w:rPr>
                </w:pPr>
              </w:p>
            </w:tc>
            <w:tc>
              <w:tcPr>
                <w:tcW w:w="1700" w:type="pct"/>
              </w:tcPr>
              <w:p w:rsidR="008A5C7D" w:rsidRDefault="008A5C7D" w:rsidP="008A5C7D">
                <w:pPr>
                  <w:pStyle w:val="afff4"/>
                  <w:jc w:val="right"/>
                  <w:rPr>
                    <w:szCs w:val="21"/>
                  </w:rPr>
                </w:pPr>
              </w:p>
            </w:tc>
          </w:tr>
          <w:tr w:rsidR="008A5C7D" w:rsidTr="008A5C7D">
            <w:sdt>
              <w:sdtPr>
                <w:tag w:val="_PLD_bc52387b47fd4edf97db048b152fa539"/>
                <w:id w:val="2139291341"/>
                <w:lock w:val="sdtLocked"/>
              </w:sdtPr>
              <w:sdtEndPr/>
              <w:sdtContent>
                <w:tc>
                  <w:tcPr>
                    <w:tcW w:w="1878" w:type="pct"/>
                  </w:tcPr>
                  <w:p w:rsidR="008A5C7D" w:rsidRDefault="00100223" w:rsidP="008A5C7D">
                    <w:pPr>
                      <w:pStyle w:val="afff4"/>
                      <w:rPr>
                        <w:szCs w:val="21"/>
                      </w:rPr>
                    </w:pPr>
                    <w:r>
                      <w:rPr>
                        <w:rFonts w:hint="eastAsia"/>
                        <w:szCs w:val="21"/>
                      </w:rPr>
                      <w:t>处置以公允价值计量且其变动计入当期损益的金融资产取得的投资收益</w:t>
                    </w:r>
                  </w:p>
                </w:tc>
              </w:sdtContent>
            </w:sdt>
            <w:tc>
              <w:tcPr>
                <w:tcW w:w="1422" w:type="pct"/>
              </w:tcPr>
              <w:p w:rsidR="008A5C7D" w:rsidRDefault="00100223" w:rsidP="008A5C7D">
                <w:pPr>
                  <w:pStyle w:val="afff4"/>
                  <w:jc w:val="right"/>
                  <w:rPr>
                    <w:szCs w:val="21"/>
                  </w:rPr>
                </w:pPr>
                <w:r>
                  <w:t>-359,127.99</w:t>
                </w:r>
              </w:p>
            </w:tc>
            <w:tc>
              <w:tcPr>
                <w:tcW w:w="1700" w:type="pct"/>
              </w:tcPr>
              <w:p w:rsidR="008A5C7D" w:rsidRDefault="00100223" w:rsidP="008A5C7D">
                <w:pPr>
                  <w:pStyle w:val="afff4"/>
                  <w:jc w:val="right"/>
                  <w:rPr>
                    <w:szCs w:val="21"/>
                  </w:rPr>
                </w:pPr>
                <w:r>
                  <w:t>43,586.32</w:t>
                </w:r>
              </w:p>
            </w:tc>
          </w:tr>
          <w:tr w:rsidR="008A5C7D" w:rsidTr="008A5C7D">
            <w:sdt>
              <w:sdtPr>
                <w:tag w:val="_PLD_cd46fd7df0f84ac3bc06a8ab80083043"/>
                <w:id w:val="1630208110"/>
                <w:lock w:val="sdtLocked"/>
              </w:sdtPr>
              <w:sdtEndPr/>
              <w:sdtContent>
                <w:tc>
                  <w:tcPr>
                    <w:tcW w:w="1878" w:type="pct"/>
                  </w:tcPr>
                  <w:p w:rsidR="008A5C7D" w:rsidRDefault="00100223" w:rsidP="008A5C7D">
                    <w:pPr>
                      <w:pStyle w:val="afff4"/>
                      <w:rPr>
                        <w:szCs w:val="21"/>
                      </w:rPr>
                    </w:pPr>
                    <w:r>
                      <w:rPr>
                        <w:rFonts w:hint="eastAsia"/>
                        <w:szCs w:val="21"/>
                      </w:rPr>
                      <w:t>持有至到期投资在持有期间的投资收益</w:t>
                    </w:r>
                  </w:p>
                </w:tc>
              </w:sdtContent>
            </w:sdt>
            <w:tc>
              <w:tcPr>
                <w:tcW w:w="1422" w:type="pct"/>
              </w:tcPr>
              <w:p w:rsidR="008A5C7D" w:rsidRDefault="008A5C7D" w:rsidP="008A5C7D">
                <w:pPr>
                  <w:pStyle w:val="afff4"/>
                  <w:jc w:val="right"/>
                  <w:rPr>
                    <w:szCs w:val="21"/>
                  </w:rPr>
                </w:pPr>
              </w:p>
            </w:tc>
            <w:tc>
              <w:tcPr>
                <w:tcW w:w="1700" w:type="pct"/>
              </w:tcPr>
              <w:p w:rsidR="008A5C7D" w:rsidRDefault="008A5C7D" w:rsidP="008A5C7D">
                <w:pPr>
                  <w:pStyle w:val="afff4"/>
                  <w:jc w:val="right"/>
                  <w:rPr>
                    <w:szCs w:val="21"/>
                  </w:rPr>
                </w:pPr>
              </w:p>
            </w:tc>
          </w:tr>
          <w:tr w:rsidR="008A5C7D" w:rsidTr="008A5C7D">
            <w:sdt>
              <w:sdtPr>
                <w:tag w:val="_PLD_26c64196bb794ffb8e1e4b4f37b34424"/>
                <w:id w:val="-974753183"/>
                <w:lock w:val="sdtLocked"/>
              </w:sdtPr>
              <w:sdtEndPr/>
              <w:sdtContent>
                <w:tc>
                  <w:tcPr>
                    <w:tcW w:w="1878" w:type="pct"/>
                  </w:tcPr>
                  <w:p w:rsidR="008A5C7D" w:rsidRDefault="00100223" w:rsidP="008A5C7D">
                    <w:pPr>
                      <w:pStyle w:val="afff4"/>
                      <w:rPr>
                        <w:szCs w:val="21"/>
                      </w:rPr>
                    </w:pPr>
                    <w:r>
                      <w:rPr>
                        <w:rFonts w:hint="eastAsia"/>
                        <w:szCs w:val="21"/>
                      </w:rPr>
                      <w:t>可供出售金融资产等取得的投资收</w:t>
                    </w:r>
                    <w:r>
                      <w:rPr>
                        <w:rFonts w:hint="eastAsia"/>
                        <w:szCs w:val="21"/>
                      </w:rPr>
                      <w:lastRenderedPageBreak/>
                      <w:t>益</w:t>
                    </w:r>
                  </w:p>
                </w:tc>
              </w:sdtContent>
            </w:sdt>
            <w:tc>
              <w:tcPr>
                <w:tcW w:w="1422" w:type="pct"/>
              </w:tcPr>
              <w:p w:rsidR="008A5C7D" w:rsidRDefault="00100223" w:rsidP="008A5C7D">
                <w:pPr>
                  <w:pStyle w:val="afff4"/>
                  <w:jc w:val="right"/>
                  <w:rPr>
                    <w:szCs w:val="21"/>
                  </w:rPr>
                </w:pPr>
                <w:r>
                  <w:lastRenderedPageBreak/>
                  <w:t>79,116,073.02</w:t>
                </w:r>
              </w:p>
            </w:tc>
            <w:tc>
              <w:tcPr>
                <w:tcW w:w="1700" w:type="pct"/>
              </w:tcPr>
              <w:p w:rsidR="008A5C7D" w:rsidRDefault="00100223" w:rsidP="008A5C7D">
                <w:pPr>
                  <w:pStyle w:val="afff4"/>
                  <w:jc w:val="right"/>
                  <w:rPr>
                    <w:szCs w:val="21"/>
                  </w:rPr>
                </w:pPr>
                <w:r>
                  <w:t>79,521,825.28</w:t>
                </w:r>
              </w:p>
            </w:tc>
          </w:tr>
          <w:tr w:rsidR="008A5C7D" w:rsidTr="008A5C7D">
            <w:sdt>
              <w:sdtPr>
                <w:tag w:val="_PLD_79528b4868bc4d2e896c84da7298cbde"/>
                <w:id w:val="1365715648"/>
                <w:lock w:val="sdtLocked"/>
              </w:sdtPr>
              <w:sdtEndPr/>
              <w:sdtContent>
                <w:tc>
                  <w:tcPr>
                    <w:tcW w:w="1878" w:type="pct"/>
                  </w:tcPr>
                  <w:p w:rsidR="008A5C7D" w:rsidRDefault="00100223" w:rsidP="008A5C7D">
                    <w:pPr>
                      <w:pStyle w:val="afff4"/>
                      <w:rPr>
                        <w:szCs w:val="21"/>
                      </w:rPr>
                    </w:pPr>
                    <w:r>
                      <w:rPr>
                        <w:rFonts w:hint="eastAsia"/>
                        <w:szCs w:val="21"/>
                      </w:rPr>
                      <w:t>处置可供出售金融资产取得的投资收益</w:t>
                    </w:r>
                  </w:p>
                </w:tc>
              </w:sdtContent>
            </w:sdt>
            <w:tc>
              <w:tcPr>
                <w:tcW w:w="1422" w:type="pct"/>
              </w:tcPr>
              <w:p w:rsidR="008A5C7D" w:rsidRDefault="008A5C7D" w:rsidP="008A5C7D">
                <w:pPr>
                  <w:pStyle w:val="afff4"/>
                  <w:jc w:val="right"/>
                  <w:rPr>
                    <w:szCs w:val="21"/>
                  </w:rPr>
                </w:pPr>
              </w:p>
            </w:tc>
            <w:tc>
              <w:tcPr>
                <w:tcW w:w="1700" w:type="pct"/>
              </w:tcPr>
              <w:p w:rsidR="008A5C7D" w:rsidRDefault="008A5C7D" w:rsidP="008A5C7D">
                <w:pPr>
                  <w:pStyle w:val="afff4"/>
                  <w:jc w:val="right"/>
                  <w:rPr>
                    <w:szCs w:val="21"/>
                  </w:rPr>
                </w:pPr>
              </w:p>
            </w:tc>
          </w:tr>
          <w:tr w:rsidR="008A5C7D" w:rsidTr="008A5C7D">
            <w:sdt>
              <w:sdtPr>
                <w:tag w:val="_PLD_32d30ce344b24329b853099f954a3b5d"/>
                <w:id w:val="1409422695"/>
                <w:lock w:val="sdtLocked"/>
              </w:sdtPr>
              <w:sdtEndPr/>
              <w:sdtContent>
                <w:tc>
                  <w:tcPr>
                    <w:tcW w:w="1878" w:type="pct"/>
                  </w:tcPr>
                  <w:p w:rsidR="008A5C7D" w:rsidRDefault="00100223" w:rsidP="008A5C7D">
                    <w:pPr>
                      <w:pStyle w:val="afff4"/>
                      <w:rPr>
                        <w:szCs w:val="21"/>
                      </w:rPr>
                    </w:pPr>
                    <w:r>
                      <w:rPr>
                        <w:rFonts w:hint="eastAsia"/>
                        <w:szCs w:val="21"/>
                      </w:rPr>
                      <w:t>丧失控制权后，剩余股权按公允价值重新计量产生的利得</w:t>
                    </w:r>
                  </w:p>
                </w:tc>
              </w:sdtContent>
            </w:sdt>
            <w:tc>
              <w:tcPr>
                <w:tcW w:w="1422" w:type="pct"/>
              </w:tcPr>
              <w:p w:rsidR="008A5C7D" w:rsidRDefault="008A5C7D" w:rsidP="008A5C7D">
                <w:pPr>
                  <w:pStyle w:val="afff4"/>
                  <w:jc w:val="right"/>
                  <w:rPr>
                    <w:szCs w:val="21"/>
                  </w:rPr>
                </w:pPr>
              </w:p>
            </w:tc>
            <w:tc>
              <w:tcPr>
                <w:tcW w:w="1700" w:type="pct"/>
              </w:tcPr>
              <w:p w:rsidR="008A5C7D" w:rsidRDefault="008A5C7D" w:rsidP="008A5C7D">
                <w:pPr>
                  <w:pStyle w:val="afff4"/>
                  <w:jc w:val="right"/>
                  <w:rPr>
                    <w:szCs w:val="21"/>
                  </w:rPr>
                </w:pPr>
              </w:p>
            </w:tc>
          </w:tr>
          <w:sdt>
            <w:sdtPr>
              <w:rPr>
                <w:rFonts w:hint="eastAsia"/>
                <w:szCs w:val="21"/>
              </w:rPr>
              <w:alias w:val="其他投资收益"/>
              <w:tag w:val="_GBC_388a41f3ef3b4fea8a99d50608679300"/>
              <w:id w:val="1488519900"/>
              <w:lock w:val="sdtLocked"/>
            </w:sdtPr>
            <w:sdtEndPr>
              <w:rPr>
                <w:rFonts w:hint="default"/>
              </w:rPr>
            </w:sdtEndPr>
            <w:sdtContent>
              <w:tr w:rsidR="008A5C7D" w:rsidTr="008A5C7D">
                <w:tc>
                  <w:tcPr>
                    <w:tcW w:w="1878" w:type="pct"/>
                  </w:tcPr>
                  <w:p w:rsidR="008A5C7D" w:rsidRDefault="00100223" w:rsidP="008A5C7D">
                    <w:pPr>
                      <w:pStyle w:val="afff4"/>
                      <w:rPr>
                        <w:szCs w:val="21"/>
                      </w:rPr>
                    </w:pPr>
                    <w:r>
                      <w:t>理财产品收益</w:t>
                    </w:r>
                  </w:p>
                </w:tc>
                <w:tc>
                  <w:tcPr>
                    <w:tcW w:w="1422" w:type="pct"/>
                  </w:tcPr>
                  <w:p w:rsidR="008A5C7D" w:rsidRDefault="00100223" w:rsidP="008A5C7D">
                    <w:pPr>
                      <w:pStyle w:val="afff4"/>
                      <w:jc w:val="right"/>
                      <w:rPr>
                        <w:szCs w:val="21"/>
                      </w:rPr>
                    </w:pPr>
                    <w:r>
                      <w:t>2,385,836.13</w:t>
                    </w:r>
                  </w:p>
                </w:tc>
                <w:tc>
                  <w:tcPr>
                    <w:tcW w:w="1700" w:type="pct"/>
                  </w:tcPr>
                  <w:p w:rsidR="008A5C7D" w:rsidRDefault="00100223" w:rsidP="008A5C7D">
                    <w:pPr>
                      <w:pStyle w:val="afff4"/>
                      <w:jc w:val="right"/>
                      <w:rPr>
                        <w:szCs w:val="21"/>
                      </w:rPr>
                    </w:pPr>
                    <w:r>
                      <w:t>9,830,927.45</w:t>
                    </w:r>
                  </w:p>
                </w:tc>
              </w:tr>
            </w:sdtContent>
          </w:sdt>
          <w:tr w:rsidR="008A5C7D" w:rsidTr="008A5C7D">
            <w:sdt>
              <w:sdtPr>
                <w:tag w:val="_PLD_944ff100b46c4ad480d03fceca304e96"/>
                <w:id w:val="1880364164"/>
                <w:lock w:val="sdtLocked"/>
              </w:sdtPr>
              <w:sdtEndPr/>
              <w:sdtContent>
                <w:tc>
                  <w:tcPr>
                    <w:tcW w:w="1878" w:type="pct"/>
                    <w:vAlign w:val="center"/>
                  </w:tcPr>
                  <w:p w:rsidR="008A5C7D" w:rsidRDefault="00100223" w:rsidP="008A5C7D">
                    <w:pPr>
                      <w:pStyle w:val="afff4"/>
                      <w:jc w:val="center"/>
                      <w:rPr>
                        <w:szCs w:val="21"/>
                      </w:rPr>
                    </w:pPr>
                    <w:r>
                      <w:rPr>
                        <w:rFonts w:hint="eastAsia"/>
                        <w:szCs w:val="21"/>
                      </w:rPr>
                      <w:t>合计</w:t>
                    </w:r>
                  </w:p>
                </w:tc>
              </w:sdtContent>
            </w:sdt>
            <w:tc>
              <w:tcPr>
                <w:tcW w:w="1422" w:type="pct"/>
              </w:tcPr>
              <w:p w:rsidR="008A5C7D" w:rsidRDefault="00100223" w:rsidP="008A5C7D">
                <w:pPr>
                  <w:pStyle w:val="afff4"/>
                  <w:jc w:val="right"/>
                  <w:rPr>
                    <w:szCs w:val="21"/>
                  </w:rPr>
                </w:pPr>
                <w:r>
                  <w:t>98,891,440.99</w:t>
                </w:r>
              </w:p>
            </w:tc>
            <w:tc>
              <w:tcPr>
                <w:tcW w:w="1700" w:type="pct"/>
              </w:tcPr>
              <w:p w:rsidR="008A5C7D" w:rsidRDefault="00100223" w:rsidP="008A5C7D">
                <w:pPr>
                  <w:pStyle w:val="afff4"/>
                  <w:jc w:val="right"/>
                  <w:rPr>
                    <w:szCs w:val="21"/>
                  </w:rPr>
                </w:pPr>
                <w:r>
                  <w:t>106,706,475.23</w:t>
                </w:r>
              </w:p>
            </w:tc>
          </w:tr>
        </w:tbl>
        <w:p w:rsidR="008A5C7D" w:rsidRDefault="007A515A">
          <w:pPr>
            <w:pStyle w:val="afff4"/>
            <w:rPr>
              <w:b/>
              <w:szCs w:val="21"/>
            </w:rPr>
          </w:pPr>
        </w:p>
      </w:sdtContent>
    </w:sdt>
    <w:sdt>
      <w:sdtPr>
        <w:rPr>
          <w:rFonts w:hint="eastAsia"/>
          <w:szCs w:val="21"/>
        </w:rPr>
        <w:alias w:val="模块:投资收益的说明"/>
        <w:tag w:val="_GBC_c23cc219ab6d48e9af52c3508f1595dc"/>
        <w:id w:val="1191577672"/>
        <w:lock w:val="sdtLocked"/>
        <w:placeholder>
          <w:docPart w:val="GBC22222222222222222222222222222"/>
        </w:placeholder>
      </w:sdtPr>
      <w:sdtEndPr/>
      <w:sdtContent>
        <w:p w:rsidR="008A5C7D" w:rsidRDefault="00100223">
          <w:pPr>
            <w:pStyle w:val="afff4"/>
            <w:spacing w:before="60" w:after="60" w:line="360" w:lineRule="exact"/>
            <w:rPr>
              <w:szCs w:val="21"/>
            </w:rPr>
          </w:pPr>
          <w:r>
            <w:rPr>
              <w:rFonts w:hint="eastAsia"/>
              <w:szCs w:val="21"/>
            </w:rPr>
            <w:t>其他说明：</w:t>
          </w:r>
        </w:p>
        <w:sdt>
          <w:sdtPr>
            <w:rPr>
              <w:rFonts w:hint="eastAsia"/>
              <w:szCs w:val="21"/>
            </w:rPr>
            <w:alias w:val="投资收益说明"/>
            <w:tag w:val="_GBC_911712f239a14e98b4c6c89180ceef27"/>
            <w:id w:val="-65805425"/>
            <w:lock w:val="sdtLocked"/>
            <w:placeholder>
              <w:docPart w:val="GBC22222222222222222222222222222"/>
            </w:placeholder>
          </w:sdtPr>
          <w:sdtEndPr/>
          <w:sdtContent>
            <w:p w:rsidR="008A5C7D" w:rsidRDefault="00100223">
              <w:pPr>
                <w:pStyle w:val="afff4"/>
                <w:autoSpaceDE w:val="0"/>
                <w:autoSpaceDN w:val="0"/>
                <w:adjustRightInd w:val="0"/>
                <w:rPr>
                  <w:szCs w:val="21"/>
                </w:rPr>
              </w:pPr>
              <w:r>
                <w:rPr>
                  <w:rFonts w:hint="eastAsia"/>
                  <w:szCs w:val="21"/>
                </w:rPr>
                <w:t>无</w:t>
              </w:r>
            </w:p>
          </w:sdtContent>
        </w:sdt>
      </w:sdtContent>
    </w:sdt>
    <w:p w:rsidR="008A5C7D" w:rsidRDefault="008A5C7D">
      <w:pPr>
        <w:pStyle w:val="afff4"/>
        <w:autoSpaceDE w:val="0"/>
        <w:autoSpaceDN w:val="0"/>
        <w:adjustRightInd w:val="0"/>
        <w:rPr>
          <w:szCs w:val="21"/>
        </w:rPr>
      </w:pPr>
    </w:p>
    <w:sdt>
      <w:sdtPr>
        <w:rPr>
          <w:rFonts w:ascii="宋体" w:hAnsi="宋体" w:cs="宋体" w:hint="eastAsia"/>
          <w:b w:val="0"/>
          <w:bCs w:val="0"/>
          <w:kern w:val="0"/>
          <w:sz w:val="21"/>
          <w:szCs w:val="21"/>
        </w:rPr>
        <w:alias w:val="模块:资产处置收益"/>
        <w:tag w:val="_SEC_32e84127ca0a46b8896ad8e149c91048"/>
        <w:id w:val="-1684277818"/>
        <w:lock w:val="sdtLocked"/>
        <w:placeholder>
          <w:docPart w:val="GBC22222222222222222222222222222"/>
        </w:placeholder>
      </w:sdtPr>
      <w:sdtEndPr>
        <w:rPr>
          <w:rFonts w:hint="default"/>
          <w:szCs w:val="24"/>
        </w:rPr>
      </w:sdtEndPr>
      <w:sdtContent>
        <w:p w:rsidR="008A5C7D" w:rsidRDefault="00100223" w:rsidP="007716CA">
          <w:pPr>
            <w:pStyle w:val="afff5"/>
            <w:numPr>
              <w:ilvl w:val="0"/>
              <w:numId w:val="35"/>
            </w:numPr>
            <w:tabs>
              <w:tab w:val="left" w:pos="504"/>
            </w:tabs>
            <w:rPr>
              <w:szCs w:val="21"/>
            </w:rPr>
          </w:pPr>
          <w:r>
            <w:rPr>
              <w:rFonts w:hint="eastAsia"/>
              <w:szCs w:val="21"/>
            </w:rPr>
            <w:t>资产处置收益</w:t>
          </w:r>
        </w:p>
        <w:sdt>
          <w:sdtPr>
            <w:rPr>
              <w:rFonts w:hint="eastAsia"/>
            </w:rPr>
            <w:alias w:val="是否适用：资产处置收益[双击切换]"/>
            <w:tag w:val="_GBC_9e584d6f46c648d195946caa434a4619"/>
            <w:id w:val="60140614"/>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bCs/>
            </w:rPr>
          </w:pPr>
          <w:r>
            <w:rPr>
              <w:bCs/>
            </w:rPr>
            <w:t>单位：</w:t>
          </w:r>
          <w:sdt>
            <w:sdtPr>
              <w:rPr>
                <w:bCs/>
              </w:rPr>
              <w:alias w:val="单位：资产处置收益明细"/>
              <w:tag w:val="_GBC_72dc168499e249b988d6753a6df1ce44"/>
              <w:id w:val="153214570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bCs/>
                </w:rPr>
                <w:t>元</w:t>
              </w:r>
            </w:sdtContent>
          </w:sdt>
          <w:r>
            <w:rPr>
              <w:bCs/>
            </w:rPr>
            <w:t xml:space="preserve">  币种：</w:t>
          </w:r>
          <w:sdt>
            <w:sdtPr>
              <w:rPr>
                <w:bCs/>
              </w:rPr>
              <w:alias w:val="币种：资产处置收益明细"/>
              <w:tag w:val="_GBC_d68880ec5b074fdc8846b703ead631e2"/>
              <w:id w:val="-14759826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bCs/>
                </w:rPr>
                <w:t>人民币</w:t>
              </w:r>
            </w:sdtContent>
          </w:sdt>
        </w:p>
        <w:tbl>
          <w:tblPr>
            <w:tblStyle w:val="g5"/>
            <w:tblW w:w="0" w:type="auto"/>
            <w:tblLook w:val="04A0" w:firstRow="1" w:lastRow="0" w:firstColumn="1" w:lastColumn="0" w:noHBand="0" w:noVBand="1"/>
          </w:tblPr>
          <w:tblGrid>
            <w:gridCol w:w="3016"/>
            <w:gridCol w:w="3016"/>
            <w:gridCol w:w="3017"/>
          </w:tblGrid>
          <w:tr w:rsidR="008A5C7D" w:rsidTr="008A5C7D">
            <w:tc>
              <w:tcPr>
                <w:tcW w:w="3016" w:type="dxa"/>
              </w:tcPr>
              <w:sdt>
                <w:sdtPr>
                  <w:rPr>
                    <w:rFonts w:hint="eastAsia"/>
                  </w:rPr>
                  <w:tag w:val="_PLD_5ae5d7d7d48342e7bc1da8d90a245459"/>
                  <w:id w:val="1388993095"/>
                  <w:lock w:val="sdtLocked"/>
                </w:sdtPr>
                <w:sdtEndPr/>
                <w:sdtContent>
                  <w:p w:rsidR="008A5C7D" w:rsidRDefault="00100223" w:rsidP="008A5C7D">
                    <w:pPr>
                      <w:pStyle w:val="afff4"/>
                      <w:jc w:val="center"/>
                    </w:pPr>
                    <w:r>
                      <w:rPr>
                        <w:rFonts w:hint="eastAsia"/>
                      </w:rPr>
                      <w:t>项目</w:t>
                    </w:r>
                  </w:p>
                </w:sdtContent>
              </w:sdt>
            </w:tc>
            <w:tc>
              <w:tcPr>
                <w:tcW w:w="3016" w:type="dxa"/>
              </w:tcPr>
              <w:sdt>
                <w:sdtPr>
                  <w:rPr>
                    <w:rFonts w:hint="eastAsia"/>
                  </w:rPr>
                  <w:tag w:val="_PLD_879cf215b86c45c790218e646c831e7d"/>
                  <w:id w:val="-1254044331"/>
                  <w:lock w:val="sdtLocked"/>
                </w:sdtPr>
                <w:sdtEndPr/>
                <w:sdtContent>
                  <w:p w:rsidR="008A5C7D" w:rsidRDefault="00100223" w:rsidP="008A5C7D">
                    <w:pPr>
                      <w:pStyle w:val="afff4"/>
                      <w:jc w:val="center"/>
                    </w:pPr>
                    <w:r>
                      <w:rPr>
                        <w:rFonts w:hint="eastAsia"/>
                      </w:rPr>
                      <w:t>本期发生额</w:t>
                    </w:r>
                  </w:p>
                </w:sdtContent>
              </w:sdt>
            </w:tc>
            <w:tc>
              <w:tcPr>
                <w:tcW w:w="3017" w:type="dxa"/>
              </w:tcPr>
              <w:sdt>
                <w:sdtPr>
                  <w:rPr>
                    <w:rFonts w:hint="eastAsia"/>
                  </w:rPr>
                  <w:tag w:val="_PLD_8860a002ccc44e14bf36aa3e10fb5d70"/>
                  <w:id w:val="-1659767974"/>
                  <w:lock w:val="sdtLocked"/>
                </w:sdtPr>
                <w:sdtEndPr/>
                <w:sdtContent>
                  <w:p w:rsidR="008A5C7D" w:rsidRDefault="00100223" w:rsidP="008A5C7D">
                    <w:pPr>
                      <w:pStyle w:val="afff4"/>
                      <w:jc w:val="center"/>
                    </w:pPr>
                    <w:r>
                      <w:rPr>
                        <w:rFonts w:hint="eastAsia"/>
                      </w:rPr>
                      <w:t>上期发生额</w:t>
                    </w:r>
                  </w:p>
                </w:sdtContent>
              </w:sdt>
            </w:tc>
          </w:tr>
          <w:sdt>
            <w:sdtPr>
              <w:rPr>
                <w:rFonts w:asciiTheme="minorHAnsi" w:eastAsiaTheme="minorEastAsia" w:hAnsiTheme="minorHAnsi" w:cstheme="minorBidi"/>
                <w:kern w:val="2"/>
                <w:szCs w:val="22"/>
              </w:rPr>
              <w:alias w:val="资产处置收益明细"/>
              <w:tag w:val="_TUP_4fb92e1c2e6d48c3ba0fd0e082ed3be0"/>
              <w:id w:val="581721182"/>
              <w:lock w:val="sdtLocked"/>
            </w:sdtPr>
            <w:sdtEndPr/>
            <w:sdtContent>
              <w:tr w:rsidR="008A5C7D" w:rsidTr="008A5C7D">
                <w:tc>
                  <w:tcPr>
                    <w:tcW w:w="3016" w:type="dxa"/>
                  </w:tcPr>
                  <w:p w:rsidR="008A5C7D" w:rsidRDefault="00100223" w:rsidP="008A5C7D">
                    <w:pPr>
                      <w:pStyle w:val="afff4"/>
                    </w:pPr>
                    <w:r>
                      <w:t>固定资产处置收益</w:t>
                    </w:r>
                  </w:p>
                </w:tc>
                <w:tc>
                  <w:tcPr>
                    <w:tcW w:w="3016" w:type="dxa"/>
                  </w:tcPr>
                  <w:p w:rsidR="008A5C7D" w:rsidRDefault="008A5C7D" w:rsidP="008A5C7D">
                    <w:pPr>
                      <w:pStyle w:val="afff4"/>
                      <w:jc w:val="right"/>
                    </w:pPr>
                  </w:p>
                </w:tc>
                <w:tc>
                  <w:tcPr>
                    <w:tcW w:w="3017" w:type="dxa"/>
                  </w:tcPr>
                  <w:p w:rsidR="008A5C7D" w:rsidRDefault="00100223" w:rsidP="008A5C7D">
                    <w:pPr>
                      <w:pStyle w:val="afff4"/>
                      <w:jc w:val="right"/>
                    </w:pPr>
                    <w:r>
                      <w:t>-532,994.76</w:t>
                    </w:r>
                  </w:p>
                </w:tc>
              </w:tr>
            </w:sdtContent>
          </w:sdt>
          <w:tr w:rsidR="008A5C7D" w:rsidTr="008A5C7D">
            <w:tc>
              <w:tcPr>
                <w:tcW w:w="3016" w:type="dxa"/>
              </w:tcPr>
              <w:sdt>
                <w:sdtPr>
                  <w:rPr>
                    <w:rFonts w:hint="eastAsia"/>
                  </w:rPr>
                  <w:tag w:val="_PLD_8313ddfe5809449c9ba5acf78ad5340a"/>
                  <w:id w:val="588668022"/>
                  <w:lock w:val="sdtLocked"/>
                </w:sdtPr>
                <w:sdtEndPr/>
                <w:sdtContent>
                  <w:p w:rsidR="008A5C7D" w:rsidRDefault="00100223" w:rsidP="008A5C7D">
                    <w:pPr>
                      <w:pStyle w:val="afff4"/>
                      <w:jc w:val="center"/>
                    </w:pPr>
                    <w:r>
                      <w:rPr>
                        <w:rFonts w:hint="eastAsia"/>
                      </w:rPr>
                      <w:t>合计</w:t>
                    </w:r>
                  </w:p>
                </w:sdtContent>
              </w:sdt>
            </w:tc>
            <w:tc>
              <w:tcPr>
                <w:tcW w:w="3016" w:type="dxa"/>
              </w:tcPr>
              <w:p w:rsidR="008A5C7D" w:rsidRDefault="008A5C7D" w:rsidP="008A5C7D">
                <w:pPr>
                  <w:pStyle w:val="afff4"/>
                  <w:jc w:val="right"/>
                </w:pPr>
              </w:p>
            </w:tc>
            <w:tc>
              <w:tcPr>
                <w:tcW w:w="3017" w:type="dxa"/>
              </w:tcPr>
              <w:p w:rsidR="008A5C7D" w:rsidRDefault="00100223" w:rsidP="008A5C7D">
                <w:pPr>
                  <w:pStyle w:val="afff4"/>
                  <w:jc w:val="right"/>
                </w:pPr>
                <w:r>
                  <w:t>-532,994.76</w:t>
                </w:r>
              </w:p>
            </w:tc>
          </w:tr>
        </w:tbl>
        <w:p w:rsidR="008A5C7D" w:rsidRDefault="008A5C7D">
          <w:pPr>
            <w:pStyle w:val="afff4"/>
          </w:pPr>
        </w:p>
        <w:p w:rsidR="008A5C7D" w:rsidRDefault="00100223">
          <w:pPr>
            <w:pStyle w:val="afff4"/>
          </w:pPr>
          <w:r>
            <w:rPr>
              <w:rFonts w:hint="eastAsia"/>
            </w:rPr>
            <w:t>其他</w:t>
          </w:r>
          <w:r>
            <w:t>说明：</w:t>
          </w:r>
        </w:p>
        <w:sdt>
          <w:sdtPr>
            <w:rPr>
              <w:rFonts w:hint="eastAsia"/>
            </w:rPr>
            <w:alias w:val="是否适用：资产处置收益其他说明[双击切换]"/>
            <w:tag w:val="_GBC_15965d17bc0a4e6788b5c6faf8c51b58"/>
            <w:id w:val="1758479898"/>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pPr>
    </w:p>
    <w:sdt>
      <w:sdtPr>
        <w:rPr>
          <w:rFonts w:ascii="宋体" w:hAnsi="宋体" w:cs="宋体" w:hint="eastAsia"/>
          <w:b w:val="0"/>
          <w:bCs w:val="0"/>
          <w:kern w:val="0"/>
          <w:sz w:val="21"/>
          <w:szCs w:val="24"/>
        </w:rPr>
        <w:alias w:val="模块:其他收益"/>
        <w:tag w:val="_SEC_b7dd1353107541ffa3a1d66fbb85a037"/>
        <w:id w:val="-1993782119"/>
        <w:lock w:val="sdtLocked"/>
        <w:placeholder>
          <w:docPart w:val="GBC22222222222222222222222222222"/>
        </w:placeholder>
      </w:sdtPr>
      <w:sdtEndPr>
        <w:rPr>
          <w:rFonts w:hint="default"/>
        </w:rPr>
      </w:sdtEndPr>
      <w:sdtContent>
        <w:p w:rsidR="008A5C7D" w:rsidRDefault="00100223" w:rsidP="007716CA">
          <w:pPr>
            <w:pStyle w:val="afff5"/>
            <w:numPr>
              <w:ilvl w:val="0"/>
              <w:numId w:val="35"/>
            </w:numPr>
            <w:tabs>
              <w:tab w:val="left" w:pos="504"/>
            </w:tabs>
          </w:pPr>
          <w:r>
            <w:rPr>
              <w:rFonts w:hint="eastAsia"/>
            </w:rPr>
            <w:t>其他收益</w:t>
          </w:r>
        </w:p>
        <w:sdt>
          <w:sdtPr>
            <w:alias w:val="是否适用：财务报表其他收益[双击切换]"/>
            <w:tag w:val="_GBC_86fde94b0d4e4b1f997adc6f063babf7"/>
            <w:id w:val="159819144"/>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rFonts w:cstheme="minorBidi"/>
              <w:bCs/>
              <w:szCs w:val="22"/>
            </w:rPr>
          </w:pPr>
          <w:r>
            <w:rPr>
              <w:rFonts w:cstheme="minorBidi"/>
              <w:bCs/>
              <w:szCs w:val="22"/>
            </w:rPr>
            <w:t>单位：</w:t>
          </w:r>
          <w:sdt>
            <w:sdtPr>
              <w:rPr>
                <w:rFonts w:cstheme="minorBidi"/>
                <w:bCs/>
                <w:szCs w:val="22"/>
              </w:rPr>
              <w:alias w:val="单位：财务报表其他收益明细"/>
              <w:tag w:val="_GBC_12755937dc3b48a489abda6cc5cda8d6"/>
              <w:id w:val="-117471439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cstheme="minorBidi"/>
                  <w:bCs/>
                  <w:szCs w:val="22"/>
                </w:rPr>
                <w:t>元</w:t>
              </w:r>
            </w:sdtContent>
          </w:sdt>
          <w:r>
            <w:rPr>
              <w:rFonts w:cstheme="minorBidi"/>
              <w:bCs/>
              <w:szCs w:val="22"/>
            </w:rPr>
            <w:t xml:space="preserve">  币种：</w:t>
          </w:r>
          <w:sdt>
            <w:sdtPr>
              <w:rPr>
                <w:rFonts w:cstheme="minorBidi"/>
                <w:bCs/>
                <w:szCs w:val="22"/>
              </w:rPr>
              <w:alias w:val="币种：财务报表其他收益明细"/>
              <w:tag w:val="_GBC_3daaaf66c73e4201b067378f3d17e13f"/>
              <w:id w:val="-6250804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theme="minorBidi"/>
                  <w:bCs/>
                  <w:szCs w:val="22"/>
                </w:rPr>
                <w:t>人民币</w:t>
              </w:r>
            </w:sdtContent>
          </w:sdt>
        </w:p>
        <w:tbl>
          <w:tblPr>
            <w:tblStyle w:val="g5"/>
            <w:tblW w:w="0" w:type="auto"/>
            <w:tblLook w:val="04A0" w:firstRow="1" w:lastRow="0" w:firstColumn="1" w:lastColumn="0" w:noHBand="0" w:noVBand="1"/>
          </w:tblPr>
          <w:tblGrid>
            <w:gridCol w:w="3016"/>
            <w:gridCol w:w="3016"/>
            <w:gridCol w:w="3017"/>
          </w:tblGrid>
          <w:tr w:rsidR="008A5C7D" w:rsidTr="008A5C7D">
            <w:tc>
              <w:tcPr>
                <w:tcW w:w="3016" w:type="dxa"/>
              </w:tcPr>
              <w:sdt>
                <w:sdtPr>
                  <w:rPr>
                    <w:rFonts w:hint="eastAsia"/>
                  </w:rPr>
                  <w:tag w:val="_PLD_92b33ced889140b7b84894c5f486f4e6"/>
                  <w:id w:val="1900711064"/>
                  <w:lock w:val="sdtLocked"/>
                </w:sdtPr>
                <w:sdtEndPr/>
                <w:sdtContent>
                  <w:p w:rsidR="008A5C7D" w:rsidRDefault="00100223" w:rsidP="008A5C7D">
                    <w:pPr>
                      <w:pStyle w:val="afff4"/>
                      <w:jc w:val="center"/>
                    </w:pPr>
                    <w:r>
                      <w:rPr>
                        <w:rFonts w:hint="eastAsia"/>
                      </w:rPr>
                      <w:t>项目</w:t>
                    </w:r>
                  </w:p>
                </w:sdtContent>
              </w:sdt>
            </w:tc>
            <w:tc>
              <w:tcPr>
                <w:tcW w:w="3016" w:type="dxa"/>
              </w:tcPr>
              <w:sdt>
                <w:sdtPr>
                  <w:rPr>
                    <w:rFonts w:hint="eastAsia"/>
                  </w:rPr>
                  <w:tag w:val="_PLD_73b3023fbaed423bbb8ca1ec42a2eaf9"/>
                  <w:id w:val="-83680372"/>
                  <w:lock w:val="sdtLocked"/>
                </w:sdtPr>
                <w:sdtEndPr/>
                <w:sdtContent>
                  <w:p w:rsidR="008A5C7D" w:rsidRDefault="00100223" w:rsidP="008A5C7D">
                    <w:pPr>
                      <w:pStyle w:val="afff4"/>
                      <w:jc w:val="center"/>
                    </w:pPr>
                    <w:r>
                      <w:rPr>
                        <w:rFonts w:hint="eastAsia"/>
                      </w:rPr>
                      <w:t>本期发生额</w:t>
                    </w:r>
                  </w:p>
                </w:sdtContent>
              </w:sdt>
            </w:tc>
            <w:tc>
              <w:tcPr>
                <w:tcW w:w="3017" w:type="dxa"/>
              </w:tcPr>
              <w:sdt>
                <w:sdtPr>
                  <w:rPr>
                    <w:rFonts w:hint="eastAsia"/>
                  </w:rPr>
                  <w:tag w:val="_PLD_9f39351a333c497da22a0955aff07b4c"/>
                  <w:id w:val="-591757"/>
                  <w:lock w:val="sdtLocked"/>
                </w:sdtPr>
                <w:sdtEndPr/>
                <w:sdtContent>
                  <w:p w:rsidR="008A5C7D" w:rsidRDefault="00100223" w:rsidP="008A5C7D">
                    <w:pPr>
                      <w:pStyle w:val="afff4"/>
                      <w:jc w:val="center"/>
                    </w:pPr>
                    <w:r>
                      <w:rPr>
                        <w:rFonts w:hint="eastAsia"/>
                      </w:rPr>
                      <w:t>上期发生额</w:t>
                    </w:r>
                  </w:p>
                </w:sdtContent>
              </w:sdt>
            </w:tc>
          </w:tr>
          <w:sdt>
            <w:sdtPr>
              <w:rPr>
                <w:rFonts w:asciiTheme="minorHAnsi" w:eastAsiaTheme="minorEastAsia" w:hAnsiTheme="minorHAnsi" w:cstheme="minorBidi"/>
                <w:kern w:val="2"/>
                <w:szCs w:val="22"/>
              </w:rPr>
              <w:alias w:val="财务报表其他收益明细"/>
              <w:tag w:val="_TUP_6fbc2b9298bf4c818dfcc7c62d7fcd6c"/>
              <w:id w:val="-860808972"/>
              <w:lock w:val="sdtLocked"/>
            </w:sdtPr>
            <w:sdtEndPr/>
            <w:sdtContent>
              <w:tr w:rsidR="008A5C7D" w:rsidTr="008A5C7D">
                <w:trPr>
                  <w:trHeight w:val="60"/>
                </w:trPr>
                <w:tc>
                  <w:tcPr>
                    <w:tcW w:w="3016" w:type="dxa"/>
                  </w:tcPr>
                  <w:p w:rsidR="008A5C7D" w:rsidRDefault="00100223" w:rsidP="008A5C7D">
                    <w:pPr>
                      <w:pStyle w:val="afff4"/>
                    </w:pPr>
                    <w:r>
                      <w:t>政府补助</w:t>
                    </w:r>
                  </w:p>
                </w:tc>
                <w:tc>
                  <w:tcPr>
                    <w:tcW w:w="3016" w:type="dxa"/>
                  </w:tcPr>
                  <w:p w:rsidR="008A5C7D" w:rsidRDefault="00100223" w:rsidP="008A5C7D">
                    <w:pPr>
                      <w:pStyle w:val="afff4"/>
                      <w:jc w:val="right"/>
                    </w:pPr>
                    <w:r>
                      <w:t>8,148,768.70</w:t>
                    </w:r>
                  </w:p>
                </w:tc>
                <w:tc>
                  <w:tcPr>
                    <w:tcW w:w="3017" w:type="dxa"/>
                  </w:tcPr>
                  <w:p w:rsidR="008A5C7D" w:rsidRDefault="00100223" w:rsidP="008A5C7D">
                    <w:pPr>
                      <w:pStyle w:val="afff4"/>
                      <w:jc w:val="right"/>
                    </w:pPr>
                    <w:r>
                      <w:t>8,480,380.77</w:t>
                    </w:r>
                  </w:p>
                </w:tc>
              </w:tr>
            </w:sdtContent>
          </w:sdt>
          <w:tr w:rsidR="008A5C7D" w:rsidTr="008A5C7D">
            <w:tc>
              <w:tcPr>
                <w:tcW w:w="3016" w:type="dxa"/>
              </w:tcPr>
              <w:sdt>
                <w:sdtPr>
                  <w:rPr>
                    <w:rFonts w:hint="eastAsia"/>
                  </w:rPr>
                  <w:tag w:val="_PLD_895bf64d897b4d94b2d45a7ce9849ec7"/>
                  <w:id w:val="-1409306000"/>
                  <w:lock w:val="sdtLocked"/>
                </w:sdtPr>
                <w:sdtEndPr/>
                <w:sdtContent>
                  <w:p w:rsidR="008A5C7D" w:rsidRDefault="00100223" w:rsidP="008A5C7D">
                    <w:pPr>
                      <w:pStyle w:val="afff4"/>
                      <w:jc w:val="center"/>
                    </w:pPr>
                    <w:r>
                      <w:rPr>
                        <w:rFonts w:hint="eastAsia"/>
                      </w:rPr>
                      <w:t>合计</w:t>
                    </w:r>
                  </w:p>
                </w:sdtContent>
              </w:sdt>
            </w:tc>
            <w:tc>
              <w:tcPr>
                <w:tcW w:w="3016" w:type="dxa"/>
              </w:tcPr>
              <w:p w:rsidR="008A5C7D" w:rsidRDefault="00100223" w:rsidP="008A5C7D">
                <w:pPr>
                  <w:pStyle w:val="afff4"/>
                  <w:jc w:val="right"/>
                </w:pPr>
                <w:r>
                  <w:t>8,148,768.70</w:t>
                </w:r>
              </w:p>
            </w:tc>
            <w:tc>
              <w:tcPr>
                <w:tcW w:w="3017" w:type="dxa"/>
              </w:tcPr>
              <w:p w:rsidR="008A5C7D" w:rsidRDefault="00100223" w:rsidP="008A5C7D">
                <w:pPr>
                  <w:pStyle w:val="afff4"/>
                  <w:jc w:val="right"/>
                </w:pPr>
                <w:r>
                  <w:t>8,480,380.77</w:t>
                </w:r>
              </w:p>
            </w:tc>
          </w:tr>
        </w:tbl>
        <w:p w:rsidR="008A5C7D" w:rsidRDefault="008A5C7D">
          <w:pPr>
            <w:pStyle w:val="afff4"/>
          </w:pPr>
        </w:p>
        <w:p w:rsidR="008A5C7D" w:rsidRDefault="00100223">
          <w:pPr>
            <w:pStyle w:val="afff4"/>
          </w:pPr>
          <w:r>
            <w:rPr>
              <w:rFonts w:hint="eastAsia"/>
            </w:rPr>
            <w:t>其他</w:t>
          </w:r>
          <w:r>
            <w:t>说明：</w:t>
          </w:r>
        </w:p>
        <w:sdt>
          <w:sdtPr>
            <w:rPr>
              <w:rFonts w:hint="eastAsia"/>
            </w:rPr>
            <w:alias w:val="是否适用：财务报表其他收益其他说明[双击切换]"/>
            <w:tag w:val="_GBC_05dadc1b439c4bc5add14717fd0f3dea"/>
            <w:id w:val="-520240235"/>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pPr>
    </w:p>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营业外收入</w:t>
      </w:r>
    </w:p>
    <w:sdt>
      <w:sdtPr>
        <w:rPr>
          <w:rFonts w:asciiTheme="minorHAnsi" w:eastAsiaTheme="minorEastAsia" w:hAnsiTheme="minorHAnsi" w:cstheme="minorBidi" w:hint="eastAsia"/>
          <w:b/>
          <w:bCs/>
          <w:szCs w:val="22"/>
        </w:rPr>
        <w:alias w:val="模块:营业外收入情况"/>
        <w:tag w:val="_GBC_b3aa85ef8a734fe8abf3dc4d81ddc34c"/>
        <w:id w:val="461390310"/>
        <w:lock w:val="sdtLocked"/>
        <w:placeholder>
          <w:docPart w:val="GBC22222222222222222222222222222"/>
        </w:placeholder>
      </w:sdtPr>
      <w:sdtEndPr>
        <w:rPr>
          <w:rFonts w:ascii="宋体" w:eastAsia="宋体" w:hAnsi="宋体" w:cs="宋体"/>
          <w:b w:val="0"/>
          <w:bCs w:val="0"/>
          <w:szCs w:val="24"/>
        </w:rPr>
      </w:sdtEndPr>
      <w:sdtContent>
        <w:p w:rsidR="008A5C7D" w:rsidRDefault="00100223">
          <w:pPr>
            <w:pStyle w:val="afff4"/>
            <w:rPr>
              <w:rFonts w:asciiTheme="minorHAnsi" w:eastAsiaTheme="minorEastAsia" w:hAnsiTheme="minorHAnsi" w:cstheme="minorBidi"/>
              <w:bCs/>
              <w:szCs w:val="22"/>
            </w:rPr>
          </w:pPr>
          <w:r>
            <w:rPr>
              <w:rFonts w:asciiTheme="minorHAnsi" w:eastAsiaTheme="minorEastAsia" w:hAnsiTheme="minorHAnsi" w:cstheme="minorBidi" w:hint="eastAsia"/>
              <w:bCs/>
              <w:szCs w:val="22"/>
            </w:rPr>
            <w:t>营业外收入情况</w:t>
          </w:r>
        </w:p>
        <w:sdt>
          <w:sdtPr>
            <w:rPr>
              <w:rFonts w:asciiTheme="minorHAnsi" w:eastAsiaTheme="minorEastAsia" w:hAnsiTheme="minorHAnsi" w:cstheme="minorBidi" w:hint="eastAsia"/>
              <w:bCs/>
              <w:szCs w:val="22"/>
            </w:rPr>
            <w:alias w:val="是否适用：营业外收入情况 [双击切换]"/>
            <w:tag w:val="_GBC_b6e9df1124844122abb2dde58392c605"/>
            <w:id w:val="-374465726"/>
            <w:lock w:val="sdtContentLocked"/>
            <w:placeholder>
              <w:docPart w:val="GBC22222222222222222222222222222"/>
            </w:placeholder>
          </w:sdtPr>
          <w:sdtEndPr/>
          <w:sdtContent>
            <w:p w:rsidR="008A5C7D" w:rsidRDefault="00100223">
              <w:pPr>
                <w:pStyle w:val="afff4"/>
                <w:rPr>
                  <w:rFonts w:asciiTheme="minorHAnsi" w:eastAsiaTheme="minorEastAsia" w:hAnsiTheme="minorHAnsi" w:cstheme="minorBidi"/>
                  <w:bCs/>
                  <w:szCs w:val="22"/>
                </w:rPr>
              </w:pPr>
              <w:r>
                <w:rPr>
                  <w:rFonts w:cstheme="minorBidi"/>
                  <w:bCs/>
                  <w:szCs w:val="22"/>
                </w:rPr>
                <w:fldChar w:fldCharType="begin"/>
              </w:r>
              <w:r>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Pr>
                  <w:rFonts w:cstheme="minorBidi"/>
                  <w:bCs/>
                  <w:szCs w:val="22"/>
                </w:rPr>
                <w:instrText xml:space="preserve"> MACROBUTTON  SnrToggleCheckbox □不适用 </w:instrText>
              </w:r>
              <w:r>
                <w:rPr>
                  <w:rFonts w:cstheme="minorBidi"/>
                  <w:bCs/>
                  <w:szCs w:val="22"/>
                </w:rPr>
                <w:fldChar w:fldCharType="end"/>
              </w:r>
            </w:p>
          </w:sdtContent>
        </w:sdt>
        <w:p w:rsidR="008A5C7D" w:rsidRDefault="00100223">
          <w:pPr>
            <w:pStyle w:val="afff4"/>
            <w:jc w:val="right"/>
          </w:pPr>
          <w:r>
            <w:rPr>
              <w:rFonts w:hint="eastAsia"/>
            </w:rPr>
            <w:t>单位：</w:t>
          </w:r>
          <w:sdt>
            <w:sdtPr>
              <w:rPr>
                <w:rFonts w:hint="eastAsia"/>
              </w:rPr>
              <w:alias w:val="单位：财务附注：营业外收入"/>
              <w:tag w:val="_GBC_dd93a692e0c045038f9ddf46f86e7289"/>
              <w:id w:val="-448381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7688462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1"/>
            <w:gridCol w:w="2306"/>
            <w:gridCol w:w="2315"/>
            <w:gridCol w:w="2317"/>
          </w:tblGrid>
          <w:tr w:rsidR="008A5C7D" w:rsidTr="008A5C7D">
            <w:sdt>
              <w:sdtPr>
                <w:tag w:val="_PLD_d649e0d07dd047a497e69591bf3e322c"/>
                <w:id w:val="-1896190521"/>
                <w:lock w:val="sdtLocked"/>
              </w:sdtPr>
              <w:sdtEndPr/>
              <w:sdtContent>
                <w:tc>
                  <w:tcPr>
                    <w:tcW w:w="1167"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jc w:val="center"/>
                      <w:rPr>
                        <w:szCs w:val="21"/>
                      </w:rPr>
                    </w:pPr>
                    <w:r>
                      <w:rPr>
                        <w:rFonts w:hint="eastAsia"/>
                        <w:szCs w:val="21"/>
                      </w:rPr>
                      <w:t>项目</w:t>
                    </w:r>
                  </w:p>
                </w:tc>
              </w:sdtContent>
            </w:sdt>
            <w:sdt>
              <w:sdtPr>
                <w:tag w:val="_PLD_eabf358cb2c947a9b4e7bacb394074db"/>
                <w:id w:val="-1171171299"/>
                <w:lock w:val="sdtLocked"/>
              </w:sdtPr>
              <w:sdtEndPr/>
              <w:sdtContent>
                <w:tc>
                  <w:tcPr>
                    <w:tcW w:w="1274"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jc w:val="center"/>
                      <w:rPr>
                        <w:szCs w:val="21"/>
                      </w:rPr>
                    </w:pPr>
                    <w:r>
                      <w:rPr>
                        <w:rFonts w:hint="eastAsia"/>
                        <w:szCs w:val="21"/>
                      </w:rPr>
                      <w:t>本期发生额</w:t>
                    </w:r>
                  </w:p>
                </w:tc>
              </w:sdtContent>
            </w:sdt>
            <w:sdt>
              <w:sdtPr>
                <w:tag w:val="_PLD_0469d808d7334ff0ab3460273b0c8f8f"/>
                <w:id w:val="-1663851658"/>
                <w:lock w:val="sdtLocked"/>
              </w:sdtPr>
              <w:sdtEndPr/>
              <w:sdtContent>
                <w:tc>
                  <w:tcPr>
                    <w:tcW w:w="1279"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jc w:val="center"/>
                      <w:rPr>
                        <w:szCs w:val="21"/>
                      </w:rPr>
                    </w:pPr>
                    <w:r>
                      <w:rPr>
                        <w:rFonts w:hint="eastAsia"/>
                        <w:szCs w:val="21"/>
                      </w:rPr>
                      <w:t>上期发生额</w:t>
                    </w:r>
                  </w:p>
                </w:tc>
              </w:sdtContent>
            </w:sdt>
            <w:sdt>
              <w:sdtPr>
                <w:tag w:val="_PLD_121bda757dda46918753fabf9329298f"/>
                <w:id w:val="1119793973"/>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jc w:val="center"/>
                      <w:rPr>
                        <w:color w:val="FF0000"/>
                        <w:szCs w:val="21"/>
                      </w:rPr>
                    </w:pPr>
                    <w:r>
                      <w:rPr>
                        <w:rFonts w:hint="eastAsia"/>
                        <w:szCs w:val="21"/>
                      </w:rPr>
                      <w:t>计入当期非经常性损益的金额</w:t>
                    </w:r>
                  </w:p>
                </w:tc>
              </w:sdtContent>
            </w:sdt>
          </w:tr>
          <w:tr w:rsidR="008A5C7D" w:rsidTr="008A5C7D">
            <w:sdt>
              <w:sdtPr>
                <w:tag w:val="_PLD_cb24834fdd0f46c3836c51084196565f"/>
                <w:id w:val="1448728858"/>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非流动资产处置利得合计</w:t>
                    </w:r>
                  </w:p>
                </w:tc>
              </w:sdtContent>
            </w:sdt>
            <w:tc>
              <w:tcPr>
                <w:tcW w:w="127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r>
          <w:tr w:rsidR="008A5C7D" w:rsidTr="008A5C7D">
            <w:sdt>
              <w:sdtPr>
                <w:tag w:val="_PLD_51e6628966d84807a93193ac3fd8a88e"/>
                <w:id w:val="915606021"/>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其中：固定资产处置利得</w:t>
                    </w:r>
                  </w:p>
                </w:tc>
              </w:sdtContent>
            </w:sdt>
            <w:tc>
              <w:tcPr>
                <w:tcW w:w="127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r>
          <w:tr w:rsidR="008A5C7D" w:rsidTr="008A5C7D">
            <w:sdt>
              <w:sdtPr>
                <w:tag w:val="_PLD_7f803529327b4f529b4acbc8b4633c6e"/>
                <w:id w:val="-1285801503"/>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ind w:firstLineChars="300" w:firstLine="630"/>
                      <w:rPr>
                        <w:szCs w:val="21"/>
                      </w:rPr>
                    </w:pPr>
                    <w:r>
                      <w:rPr>
                        <w:rFonts w:hint="eastAsia"/>
                        <w:szCs w:val="21"/>
                      </w:rPr>
                      <w:t>无形资产处置利得</w:t>
                    </w:r>
                  </w:p>
                </w:tc>
              </w:sdtContent>
            </w:sdt>
            <w:tc>
              <w:tcPr>
                <w:tcW w:w="127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r>
          <w:tr w:rsidR="008A5C7D" w:rsidTr="008A5C7D">
            <w:sdt>
              <w:sdtPr>
                <w:tag w:val="_PLD_d78c2dfb458d4a20adeaa192d260fc6a"/>
                <w:id w:val="-1210259675"/>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债务重组利得</w:t>
                    </w:r>
                  </w:p>
                </w:tc>
              </w:sdtContent>
            </w:sdt>
            <w:tc>
              <w:tcPr>
                <w:tcW w:w="127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r>
          <w:tr w:rsidR="008A5C7D" w:rsidTr="008A5C7D">
            <w:sdt>
              <w:sdtPr>
                <w:tag w:val="_PLD_addf757476b14e0a866d589088e59325"/>
                <w:id w:val="-692301010"/>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非货币性资产交换利得</w:t>
                    </w:r>
                  </w:p>
                </w:tc>
              </w:sdtContent>
            </w:sdt>
            <w:tc>
              <w:tcPr>
                <w:tcW w:w="127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r>
          <w:tr w:rsidR="008A5C7D" w:rsidTr="008A5C7D">
            <w:sdt>
              <w:sdtPr>
                <w:tag w:val="_PLD_2039c4d9907c4ef7bb8a71fc4f7dd7fa"/>
                <w:id w:val="1886444649"/>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接受捐赠</w:t>
                    </w:r>
                  </w:p>
                </w:tc>
              </w:sdtContent>
            </w:sdt>
            <w:tc>
              <w:tcPr>
                <w:tcW w:w="127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r>
          <w:tr w:rsidR="008A5C7D" w:rsidTr="008A5C7D">
            <w:sdt>
              <w:sdtPr>
                <w:tag w:val="_PLD_b627183426d3462198209d98f8e60215"/>
                <w:id w:val="523289510"/>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ind w:right="6"/>
                      <w:rPr>
                        <w:bCs/>
                        <w:szCs w:val="21"/>
                      </w:rPr>
                    </w:pPr>
                    <w:r>
                      <w:rPr>
                        <w:rFonts w:hint="eastAsia"/>
                        <w:bCs/>
                        <w:szCs w:val="21"/>
                      </w:rPr>
                      <w:t>政府补助</w:t>
                    </w:r>
                  </w:p>
                </w:tc>
              </w:sdtContent>
            </w:sdt>
            <w:tc>
              <w:tcPr>
                <w:tcW w:w="127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r>
          <w:sdt>
            <w:sdtPr>
              <w:rPr>
                <w:rFonts w:hint="eastAsia"/>
                <w:szCs w:val="21"/>
              </w:rPr>
              <w:alias w:val="营业外收入明细"/>
              <w:tag w:val="_GBC_fd02acc867064481b957560afa744c85"/>
              <w:id w:val="283007830"/>
              <w:lock w:val="sdtLocked"/>
            </w:sdtPr>
            <w:sdtEndPr/>
            <w:sdtContent>
              <w:tr w:rsidR="008A5C7D" w:rsidTr="008A5C7D">
                <w:tc>
                  <w:tcPr>
                    <w:tcW w:w="1167"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t>罚没收入</w:t>
                    </w:r>
                  </w:p>
                </w:tc>
                <w:tc>
                  <w:tcPr>
                    <w:tcW w:w="127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52,683.20</w:t>
                    </w:r>
                  </w:p>
                </w:tc>
                <w:tc>
                  <w:tcPr>
                    <w:tcW w:w="1279"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54,803.49</w:t>
                    </w:r>
                  </w:p>
                </w:tc>
                <w:tc>
                  <w:tcPr>
                    <w:tcW w:w="128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52,683.20</w:t>
                    </w:r>
                  </w:p>
                </w:tc>
              </w:tr>
            </w:sdtContent>
          </w:sdt>
          <w:sdt>
            <w:sdtPr>
              <w:rPr>
                <w:rFonts w:hint="eastAsia"/>
                <w:szCs w:val="21"/>
              </w:rPr>
              <w:alias w:val="营业外收入明细"/>
              <w:tag w:val="_GBC_fd02acc867064481b957560afa744c85"/>
              <w:id w:val="1091351578"/>
              <w:lock w:val="sdtLocked"/>
            </w:sdtPr>
            <w:sdtEndPr/>
            <w:sdtContent>
              <w:tr w:rsidR="008A5C7D" w:rsidTr="008A5C7D">
                <w:tc>
                  <w:tcPr>
                    <w:tcW w:w="1167"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t>其他</w:t>
                    </w:r>
                  </w:p>
                </w:tc>
                <w:tc>
                  <w:tcPr>
                    <w:tcW w:w="127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310,266.49</w:t>
                    </w:r>
                  </w:p>
                </w:tc>
                <w:tc>
                  <w:tcPr>
                    <w:tcW w:w="1279"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6,447.52</w:t>
                    </w:r>
                  </w:p>
                </w:tc>
                <w:tc>
                  <w:tcPr>
                    <w:tcW w:w="128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310,266.49</w:t>
                    </w:r>
                  </w:p>
                </w:tc>
              </w:tr>
            </w:sdtContent>
          </w:sdt>
          <w:tr w:rsidR="008A5C7D" w:rsidRPr="00F25A17" w:rsidTr="008A5C7D">
            <w:sdt>
              <w:sdtPr>
                <w:tag w:val="_PLD_25918db321f1404aaddb2a14d0bd05fc"/>
                <w:id w:val="-1284577197"/>
                <w:lock w:val="sdtLocked"/>
              </w:sdtPr>
              <w:sdtEndPr/>
              <w:sdtContent>
                <w:tc>
                  <w:tcPr>
                    <w:tcW w:w="1167"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合计</w:t>
                    </w:r>
                  </w:p>
                </w:tc>
              </w:sdtContent>
            </w:sdt>
            <w:tc>
              <w:tcPr>
                <w:tcW w:w="1274" w:type="pct"/>
                <w:tcBorders>
                  <w:top w:val="single" w:sz="4" w:space="0" w:color="auto"/>
                  <w:left w:val="single" w:sz="4" w:space="0" w:color="auto"/>
                  <w:bottom w:val="single" w:sz="4" w:space="0" w:color="auto"/>
                  <w:right w:val="single" w:sz="4" w:space="0" w:color="auto"/>
                </w:tcBorders>
              </w:tcPr>
              <w:p w:rsidR="008A5C7D" w:rsidRPr="00F25A17" w:rsidRDefault="00100223" w:rsidP="008A5C7D">
                <w:pPr>
                  <w:pStyle w:val="afff4"/>
                  <w:jc w:val="right"/>
                </w:pPr>
                <w:r>
                  <w:t>362,949.69</w:t>
                </w:r>
              </w:p>
            </w:tc>
            <w:tc>
              <w:tcPr>
                <w:tcW w:w="1279" w:type="pct"/>
                <w:tcBorders>
                  <w:top w:val="single" w:sz="4" w:space="0" w:color="auto"/>
                  <w:left w:val="single" w:sz="4" w:space="0" w:color="auto"/>
                  <w:bottom w:val="single" w:sz="4" w:space="0" w:color="auto"/>
                  <w:right w:val="single" w:sz="4" w:space="0" w:color="auto"/>
                </w:tcBorders>
              </w:tcPr>
              <w:p w:rsidR="008A5C7D" w:rsidRPr="00F25A17" w:rsidRDefault="00100223" w:rsidP="008A5C7D">
                <w:pPr>
                  <w:pStyle w:val="afff4"/>
                  <w:jc w:val="right"/>
                </w:pPr>
                <w:r>
                  <w:t>61,251.01</w:t>
                </w:r>
              </w:p>
            </w:tc>
            <w:tc>
              <w:tcPr>
                <w:tcW w:w="1280" w:type="pct"/>
                <w:tcBorders>
                  <w:top w:val="single" w:sz="4" w:space="0" w:color="auto"/>
                  <w:left w:val="single" w:sz="4" w:space="0" w:color="auto"/>
                  <w:bottom w:val="single" w:sz="4" w:space="0" w:color="auto"/>
                  <w:right w:val="single" w:sz="4" w:space="0" w:color="auto"/>
                </w:tcBorders>
              </w:tcPr>
              <w:p w:rsidR="008A5C7D" w:rsidRPr="00F25A17" w:rsidRDefault="00100223" w:rsidP="008A5C7D">
                <w:pPr>
                  <w:pStyle w:val="afff4"/>
                  <w:jc w:val="right"/>
                </w:pPr>
                <w:r>
                  <w:t>362,949.69</w:t>
                </w:r>
              </w:p>
            </w:tc>
          </w:tr>
        </w:tbl>
        <w:p w:rsidR="008A5C7D" w:rsidRPr="00F25A17" w:rsidRDefault="007A515A" w:rsidP="008A5C7D">
          <w:pPr>
            <w:pStyle w:val="afff4"/>
          </w:pPr>
        </w:p>
      </w:sdtContent>
    </w:sdt>
    <w:p w:rsidR="008A5C7D" w:rsidRDefault="008A5C7D">
      <w:pPr>
        <w:pStyle w:val="afff4"/>
        <w:rPr>
          <w:szCs w:val="21"/>
        </w:rPr>
      </w:pPr>
    </w:p>
    <w:sdt>
      <w:sdtPr>
        <w:rPr>
          <w:rFonts w:hint="eastAsia"/>
          <w:b/>
        </w:rPr>
        <w:alias w:val="模块:计入当期损益的政府补助"/>
        <w:tag w:val="_GBC_941e4c9023f94b758b05afb87d550363"/>
        <w:id w:val="339659289"/>
        <w:lock w:val="sdtLocked"/>
        <w:placeholder>
          <w:docPart w:val="GBC22222222222222222222222222222"/>
        </w:placeholder>
      </w:sdtPr>
      <w:sdtEndPr>
        <w:rPr>
          <w:b w:val="0"/>
          <w:szCs w:val="21"/>
        </w:rPr>
      </w:sdtEndPr>
      <w:sdtContent>
        <w:p w:rsidR="008A5C7D" w:rsidRDefault="00100223">
          <w:pPr>
            <w:pStyle w:val="afff4"/>
            <w:rPr>
              <w:rStyle w:val="4Char"/>
              <w:rFonts w:ascii="宋体" w:hAnsi="宋体"/>
              <w:b w:val="0"/>
              <w:szCs w:val="21"/>
            </w:rPr>
          </w:pPr>
          <w:r>
            <w:rPr>
              <w:rStyle w:val="4Char"/>
              <w:rFonts w:ascii="宋体" w:hAnsi="宋体" w:hint="eastAsia"/>
              <w:b w:val="0"/>
              <w:szCs w:val="21"/>
            </w:rPr>
            <w:t>计入当期</w:t>
          </w:r>
          <w:r>
            <w:rPr>
              <w:rFonts w:hint="eastAsia"/>
            </w:rPr>
            <w:t>损益</w:t>
          </w:r>
          <w:r>
            <w:rPr>
              <w:rStyle w:val="4Char"/>
              <w:rFonts w:ascii="宋体" w:hAnsi="宋体" w:hint="eastAsia"/>
              <w:b w:val="0"/>
              <w:szCs w:val="21"/>
            </w:rPr>
            <w:t>的政府补助</w:t>
          </w:r>
        </w:p>
        <w:p w:rsidR="008A5C7D" w:rsidRDefault="007A515A" w:rsidP="008A5C7D">
          <w:pPr>
            <w:pStyle w:val="afff4"/>
            <w:rPr>
              <w:szCs w:val="21"/>
            </w:rPr>
          </w:pPr>
          <w:sdt>
            <w:sdtPr>
              <w:rPr>
                <w:rStyle w:val="4Char"/>
                <w:rFonts w:ascii="宋体" w:hAnsi="宋体"/>
                <w:b w:val="0"/>
                <w:szCs w:val="21"/>
              </w:rPr>
              <w:alias w:val="是否适用：计入当期损益的政府补助[双击切换]"/>
              <w:tag w:val="_GBC_c8882fe165a24797aca3c402f799f006"/>
              <w:id w:val="1657179936"/>
              <w:lock w:val="sdtContentLocked"/>
              <w:placeholder>
                <w:docPart w:val="GBC22222222222222222222222222222"/>
              </w:placeholder>
            </w:sdtPr>
            <w:sdtEndPr>
              <w:rPr>
                <w:rStyle w:val="4Char"/>
              </w:rPr>
            </w:sdtEndPr>
            <w:sdtContent>
              <w:r w:rsidR="00100223">
                <w:rPr>
                  <w:rStyle w:val="4Char"/>
                  <w:rFonts w:ascii="宋体" w:hAnsi="宋体"/>
                  <w:b w:val="0"/>
                  <w:szCs w:val="21"/>
                </w:rPr>
                <w:fldChar w:fldCharType="begin"/>
              </w:r>
              <w:r w:rsidR="00100223">
                <w:rPr>
                  <w:rStyle w:val="4Char"/>
                  <w:rFonts w:ascii="宋体" w:hAnsi="宋体"/>
                  <w:b w:val="0"/>
                  <w:szCs w:val="21"/>
                </w:rPr>
                <w:instrText xml:space="preserve"> MACROBUTTON  SnrToggleCheckbox □适用 </w:instrText>
              </w:r>
              <w:r w:rsidR="00100223">
                <w:rPr>
                  <w:rStyle w:val="4Char"/>
                  <w:rFonts w:ascii="宋体" w:hAnsi="宋体"/>
                  <w:b w:val="0"/>
                  <w:szCs w:val="21"/>
                </w:rPr>
                <w:fldChar w:fldCharType="end"/>
              </w:r>
              <w:r w:rsidR="00100223">
                <w:rPr>
                  <w:rStyle w:val="4Char"/>
                  <w:rFonts w:ascii="宋体" w:hAnsi="宋体"/>
                  <w:b w:val="0"/>
                  <w:szCs w:val="21"/>
                </w:rPr>
                <w:fldChar w:fldCharType="begin"/>
              </w:r>
              <w:r w:rsidR="00100223">
                <w:rPr>
                  <w:rStyle w:val="4Char"/>
                  <w:rFonts w:ascii="宋体" w:hAnsi="宋体"/>
                  <w:b w:val="0"/>
                  <w:szCs w:val="21"/>
                </w:rPr>
                <w:instrText xml:space="preserve"> MACROBUTTON  SnrToggleCheckbox √不适用 </w:instrText>
              </w:r>
              <w:r w:rsidR="00100223">
                <w:rPr>
                  <w:rStyle w:val="4Char"/>
                  <w:rFonts w:ascii="宋体" w:hAnsi="宋体"/>
                  <w:b w:val="0"/>
                  <w:szCs w:val="21"/>
                </w:rPr>
                <w:fldChar w:fldCharType="end"/>
              </w:r>
            </w:sdtContent>
          </w:sdt>
        </w:p>
      </w:sdtContent>
    </w:sdt>
    <w:sdt>
      <w:sdtPr>
        <w:rPr>
          <w:rFonts w:hint="eastAsia"/>
          <w:szCs w:val="21"/>
        </w:rPr>
        <w:alias w:val="模块:营业外收入说明"/>
        <w:tag w:val="_GBC_613f834d57f34b828d1fb937ee139a13"/>
        <w:id w:val="-1334217147"/>
        <w:lock w:val="sdtLocked"/>
        <w:placeholder>
          <w:docPart w:val="GBC22222222222222222222222222222"/>
        </w:placeholder>
      </w:sdtPr>
      <w:sdtEndPr/>
      <w:sdtContent>
        <w:p w:rsidR="008A5C7D" w:rsidRDefault="00100223">
          <w:pPr>
            <w:pStyle w:val="afff4"/>
            <w:spacing w:before="60" w:after="60" w:line="360" w:lineRule="exact"/>
            <w:rPr>
              <w:szCs w:val="21"/>
            </w:rPr>
          </w:pPr>
          <w:r>
            <w:rPr>
              <w:rFonts w:hint="eastAsia"/>
              <w:szCs w:val="21"/>
            </w:rPr>
            <w:t>其他说明：</w:t>
          </w:r>
        </w:p>
        <w:sdt>
          <w:sdtPr>
            <w:rPr>
              <w:szCs w:val="21"/>
            </w:rPr>
            <w:alias w:val="是否适用：营业外收入说明[双击切换]"/>
            <w:tag w:val="_GBC_9bd4fc9f0fcc4e85bee85b3ce60c8b2c"/>
            <w:id w:val="2041397349"/>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pPr>
    </w:p>
    <w:sdt>
      <w:sdtPr>
        <w:rPr>
          <w:rFonts w:ascii="宋体" w:hAnsi="宋体" w:cs="宋体" w:hint="eastAsia"/>
          <w:b w:val="0"/>
          <w:bCs w:val="0"/>
          <w:kern w:val="0"/>
          <w:sz w:val="21"/>
          <w:szCs w:val="21"/>
        </w:rPr>
        <w:alias w:val="模块:营业外支出"/>
        <w:tag w:val="_GBC_7c51aa70be1f405d954dc316ed26b5b4"/>
        <w:id w:val="-1401665043"/>
        <w:lock w:val="sdtLocked"/>
        <w:placeholder>
          <w:docPart w:val="GBC22222222222222222222222222222"/>
        </w:placeholder>
      </w:sdtPr>
      <w:sdtEndPr>
        <w:rPr>
          <w:rFonts w:asciiTheme="minorHAnsi" w:hAnsiTheme="minorHAnsi" w:cstheme="minorBidi"/>
        </w:r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1587616128"/>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营业外支出"/>
              <w:tag w:val="_GBC_f8678a9a1bbf4b0697744c5d21146839"/>
              <w:id w:val="7242606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61e3e82ad5404a9987623525ac03d95e"/>
              <w:id w:val="73474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7"/>
            <w:gridCol w:w="2269"/>
            <w:gridCol w:w="1946"/>
            <w:gridCol w:w="2317"/>
          </w:tblGrid>
          <w:tr w:rsidR="008A5C7D" w:rsidTr="008A5C7D">
            <w:sdt>
              <w:sdtPr>
                <w:tag w:val="_PLD_6abf292cb0a7463788e39d1bdabb85fc"/>
                <w:id w:val="1843662939"/>
                <w:lock w:val="sdtLocked"/>
              </w:sdtPr>
              <w:sdtEndPr/>
              <w:sdtContent>
                <w:tc>
                  <w:tcPr>
                    <w:tcW w:w="1391"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jc w:val="center"/>
                      <w:rPr>
                        <w:szCs w:val="21"/>
                      </w:rPr>
                    </w:pPr>
                    <w:r>
                      <w:rPr>
                        <w:rFonts w:hint="eastAsia"/>
                        <w:szCs w:val="21"/>
                      </w:rPr>
                      <w:t>项目</w:t>
                    </w:r>
                  </w:p>
                </w:tc>
              </w:sdtContent>
            </w:sdt>
            <w:sdt>
              <w:sdtPr>
                <w:tag w:val="_PLD_36a30142728e41bb9c215b73cfe3204c"/>
                <w:id w:val="-1129545466"/>
                <w:lock w:val="sdtLocked"/>
              </w:sdtPr>
              <w:sdtEndPr/>
              <w:sdtContent>
                <w:tc>
                  <w:tcPr>
                    <w:tcW w:w="1254"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jc w:val="center"/>
                      <w:rPr>
                        <w:szCs w:val="21"/>
                      </w:rPr>
                    </w:pPr>
                    <w:r>
                      <w:rPr>
                        <w:rFonts w:hint="eastAsia"/>
                        <w:szCs w:val="21"/>
                      </w:rPr>
                      <w:t>本期发生额</w:t>
                    </w:r>
                  </w:p>
                </w:tc>
              </w:sdtContent>
            </w:sdt>
            <w:sdt>
              <w:sdtPr>
                <w:tag w:val="_PLD_16b0936bf8024bdf99cf883b1827419f"/>
                <w:id w:val="427853534"/>
                <w:lock w:val="sdtLocked"/>
              </w:sdtPr>
              <w:sdtEndPr/>
              <w:sdtContent>
                <w:tc>
                  <w:tcPr>
                    <w:tcW w:w="1075"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jc w:val="center"/>
                      <w:rPr>
                        <w:szCs w:val="21"/>
                      </w:rPr>
                    </w:pPr>
                    <w:r>
                      <w:rPr>
                        <w:rFonts w:hint="eastAsia"/>
                        <w:szCs w:val="21"/>
                      </w:rPr>
                      <w:t>上期发生额</w:t>
                    </w:r>
                  </w:p>
                </w:tc>
              </w:sdtContent>
            </w:sdt>
            <w:sdt>
              <w:sdtPr>
                <w:tag w:val="_PLD_92014506c2824f6fbe79731f91aa61bc"/>
                <w:id w:val="1082342203"/>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jc w:val="center"/>
                      <w:rPr>
                        <w:szCs w:val="21"/>
                      </w:rPr>
                    </w:pPr>
                    <w:r>
                      <w:rPr>
                        <w:rFonts w:hint="eastAsia"/>
                        <w:szCs w:val="21"/>
                      </w:rPr>
                      <w:t>计入当期非经常性损益的金额</w:t>
                    </w:r>
                  </w:p>
                </w:tc>
              </w:sdtContent>
            </w:sdt>
          </w:tr>
          <w:tr w:rsidR="008A5C7D" w:rsidTr="008A5C7D">
            <w:sdt>
              <w:sdtPr>
                <w:tag w:val="_PLD_062273c2b8444b53b1d55cd4655089a0"/>
                <w:id w:val="-1628227306"/>
                <w:lock w:val="sdtLocked"/>
              </w:sdtPr>
              <w:sdtEndPr/>
              <w:sdtContent>
                <w:tc>
                  <w:tcPr>
                    <w:tcW w:w="1391" w:type="pct"/>
                    <w:tcBorders>
                      <w:top w:val="single" w:sz="4" w:space="0" w:color="auto"/>
                      <w:left w:val="single" w:sz="4" w:space="0" w:color="auto"/>
                      <w:bottom w:val="single" w:sz="4" w:space="0" w:color="auto"/>
                      <w:right w:val="single" w:sz="4" w:space="0" w:color="auto"/>
                    </w:tcBorders>
                  </w:tcPr>
                  <w:p w:rsidR="008A5C7D" w:rsidRDefault="00100223" w:rsidP="0052255D">
                    <w:pPr>
                      <w:pStyle w:val="afff4"/>
                      <w:autoSpaceDE w:val="0"/>
                      <w:autoSpaceDN w:val="0"/>
                      <w:adjustRightInd w:val="0"/>
                      <w:rPr>
                        <w:szCs w:val="21"/>
                      </w:rPr>
                    </w:pPr>
                    <w:r>
                      <w:rPr>
                        <w:rFonts w:hint="eastAsia"/>
                        <w:szCs w:val="21"/>
                      </w:rPr>
                      <w:t>非流动资产</w:t>
                    </w:r>
                    <w:r w:rsidR="0052255D">
                      <w:rPr>
                        <w:rFonts w:hint="eastAsia"/>
                        <w:szCs w:val="21"/>
                      </w:rPr>
                      <w:t>处置</w:t>
                    </w:r>
                    <w:r>
                      <w:rPr>
                        <w:rFonts w:hint="eastAsia"/>
                        <w:szCs w:val="21"/>
                      </w:rPr>
                      <w:t>损失合计</w:t>
                    </w:r>
                  </w:p>
                </w:tc>
              </w:sdtContent>
            </w:sdt>
            <w:tc>
              <w:tcPr>
                <w:tcW w:w="125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9,960.55</w:t>
                </w:r>
              </w:p>
            </w:tc>
            <w:tc>
              <w:tcPr>
                <w:tcW w:w="107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jc w:val="right"/>
                  <w:rPr>
                    <w:szCs w:val="21"/>
                  </w:rPr>
                </w:pPr>
                <w:r>
                  <w:t>9,960.55</w:t>
                </w:r>
              </w:p>
            </w:tc>
          </w:tr>
          <w:tr w:rsidR="008A5C7D" w:rsidTr="008A5C7D">
            <w:sdt>
              <w:sdtPr>
                <w:tag w:val="_PLD_0af592ee0cc24d8e8fa527035897eeb0"/>
                <w:id w:val="1520038349"/>
                <w:lock w:val="sdtLocked"/>
              </w:sdtPr>
              <w:sdtEndPr/>
              <w:sdtContent>
                <w:tc>
                  <w:tcPr>
                    <w:tcW w:w="1391" w:type="pct"/>
                    <w:tcBorders>
                      <w:top w:val="single" w:sz="4" w:space="0" w:color="auto"/>
                      <w:left w:val="single" w:sz="4" w:space="0" w:color="auto"/>
                      <w:bottom w:val="single" w:sz="4" w:space="0" w:color="auto"/>
                      <w:right w:val="single" w:sz="4" w:space="0" w:color="auto"/>
                    </w:tcBorders>
                  </w:tcPr>
                  <w:p w:rsidR="008A5C7D" w:rsidRDefault="00100223" w:rsidP="0052255D">
                    <w:pPr>
                      <w:pStyle w:val="afff4"/>
                      <w:autoSpaceDE w:val="0"/>
                      <w:autoSpaceDN w:val="0"/>
                      <w:adjustRightInd w:val="0"/>
                      <w:rPr>
                        <w:szCs w:val="21"/>
                      </w:rPr>
                    </w:pPr>
                    <w:r>
                      <w:rPr>
                        <w:rFonts w:hint="eastAsia"/>
                        <w:szCs w:val="21"/>
                      </w:rPr>
                      <w:t>其中：固定资产</w:t>
                    </w:r>
                    <w:r w:rsidR="0052255D">
                      <w:rPr>
                        <w:rFonts w:hint="eastAsia"/>
                        <w:szCs w:val="21"/>
                      </w:rPr>
                      <w:t>处置</w:t>
                    </w:r>
                    <w:r>
                      <w:rPr>
                        <w:rFonts w:hint="eastAsia"/>
                        <w:szCs w:val="21"/>
                      </w:rPr>
                      <w:t>损失</w:t>
                    </w:r>
                  </w:p>
                </w:tc>
              </w:sdtContent>
            </w:sdt>
            <w:tc>
              <w:tcPr>
                <w:tcW w:w="125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9,960.55</w:t>
                </w:r>
              </w:p>
            </w:tc>
            <w:tc>
              <w:tcPr>
                <w:tcW w:w="107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jc w:val="right"/>
                  <w:rPr>
                    <w:szCs w:val="21"/>
                  </w:rPr>
                </w:pPr>
                <w:r>
                  <w:t>9,960.55</w:t>
                </w:r>
              </w:p>
            </w:tc>
          </w:tr>
          <w:tr w:rsidR="008A5C7D" w:rsidTr="008A5C7D">
            <w:sdt>
              <w:sdtPr>
                <w:tag w:val="_PLD_043b2a1cd6f242659d5a5fd4529789d4"/>
                <w:id w:val="-1005973469"/>
                <w:lock w:val="sdtLocked"/>
              </w:sdtPr>
              <w:sdtEndPr/>
              <w:sdtContent>
                <w:tc>
                  <w:tcPr>
                    <w:tcW w:w="139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ind w:firstLineChars="300" w:firstLine="630"/>
                      <w:rPr>
                        <w:szCs w:val="21"/>
                      </w:rPr>
                    </w:pPr>
                    <w:r>
                      <w:rPr>
                        <w:rFonts w:hint="eastAsia"/>
                        <w:szCs w:val="21"/>
                      </w:rPr>
                      <w:t>无形资产处置损失</w:t>
                    </w:r>
                  </w:p>
                </w:tc>
              </w:sdtContent>
            </w:sdt>
            <w:tc>
              <w:tcPr>
                <w:tcW w:w="125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07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r>
          <w:tr w:rsidR="008A5C7D" w:rsidTr="008A5C7D">
            <w:sdt>
              <w:sdtPr>
                <w:tag w:val="_PLD_0f53d1ad8d2b4caaa20b1148cb431ce5"/>
                <w:id w:val="1514572775"/>
                <w:lock w:val="sdtLocked"/>
              </w:sdtPr>
              <w:sdtEndPr/>
              <w:sdtContent>
                <w:tc>
                  <w:tcPr>
                    <w:tcW w:w="139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债务重组损失</w:t>
                    </w:r>
                  </w:p>
                </w:tc>
              </w:sdtContent>
            </w:sdt>
            <w:tc>
              <w:tcPr>
                <w:tcW w:w="125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07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r>
          <w:tr w:rsidR="008A5C7D" w:rsidTr="008A5C7D">
            <w:sdt>
              <w:sdtPr>
                <w:tag w:val="_PLD_ff6c8e36ebb64fad860979a13314fa7a"/>
                <w:id w:val="1944415430"/>
                <w:lock w:val="sdtLocked"/>
              </w:sdtPr>
              <w:sdtEndPr/>
              <w:sdtContent>
                <w:tc>
                  <w:tcPr>
                    <w:tcW w:w="139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非货币性资产交换损失</w:t>
                    </w:r>
                  </w:p>
                </w:tc>
              </w:sdtContent>
            </w:sdt>
            <w:tc>
              <w:tcPr>
                <w:tcW w:w="125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07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r>
          <w:tr w:rsidR="008A5C7D" w:rsidTr="008A5C7D">
            <w:sdt>
              <w:sdtPr>
                <w:tag w:val="_PLD_e707af1f17d74e7e8797d89b47050da8"/>
                <w:id w:val="907818071"/>
                <w:lock w:val="sdtLocked"/>
              </w:sdtPr>
              <w:sdtEndPr/>
              <w:sdtContent>
                <w:tc>
                  <w:tcPr>
                    <w:tcW w:w="139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rPr>
                        <w:rFonts w:hint="eastAsia"/>
                        <w:szCs w:val="21"/>
                      </w:rPr>
                      <w:t>对外捐赠</w:t>
                    </w:r>
                  </w:p>
                </w:tc>
              </w:sdtContent>
            </w:sdt>
            <w:tc>
              <w:tcPr>
                <w:tcW w:w="125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50,000.00</w:t>
                </w:r>
              </w:p>
            </w:tc>
            <w:tc>
              <w:tcPr>
                <w:tcW w:w="107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jc w:val="right"/>
                  <w:rPr>
                    <w:szCs w:val="21"/>
                  </w:rPr>
                </w:pPr>
                <w:r>
                  <w:t>50,000.00</w:t>
                </w:r>
              </w:p>
            </w:tc>
          </w:tr>
          <w:sdt>
            <w:sdtPr>
              <w:rPr>
                <w:rFonts w:hint="eastAsia"/>
                <w:szCs w:val="21"/>
              </w:rPr>
              <w:alias w:val="营业外支出明细"/>
              <w:tag w:val="_GBC_5b9df89383994b599a7029fc70bb3881"/>
              <w:id w:val="835957289"/>
              <w:lock w:val="sdtLocked"/>
            </w:sdtPr>
            <w:sdtEndPr/>
            <w:sdtContent>
              <w:tr w:rsidR="008A5C7D" w:rsidTr="008A5C7D">
                <w:tc>
                  <w:tcPr>
                    <w:tcW w:w="139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t>地方水利建设基金</w:t>
                    </w:r>
                  </w:p>
                </w:tc>
                <w:tc>
                  <w:tcPr>
                    <w:tcW w:w="125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55,826.03</w:t>
                    </w:r>
                  </w:p>
                </w:tc>
                <w:tc>
                  <w:tcPr>
                    <w:tcW w:w="1075"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120,135.28</w:t>
                    </w:r>
                  </w:p>
                </w:tc>
                <w:tc>
                  <w:tcPr>
                    <w:tcW w:w="128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sdtContent>
          </w:sdt>
          <w:sdt>
            <w:sdtPr>
              <w:rPr>
                <w:rFonts w:hint="eastAsia"/>
                <w:szCs w:val="21"/>
              </w:rPr>
              <w:alias w:val="营业外支出明细"/>
              <w:tag w:val="_GBC_5b9df89383994b599a7029fc70bb3881"/>
              <w:id w:val="1043021791"/>
              <w:lock w:val="sdtLocked"/>
            </w:sdtPr>
            <w:sdtEndPr/>
            <w:sdtContent>
              <w:tr w:rsidR="008A5C7D" w:rsidTr="008A5C7D">
                <w:tc>
                  <w:tcPr>
                    <w:tcW w:w="139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t>罚款及赔款支出</w:t>
                    </w:r>
                  </w:p>
                </w:tc>
                <w:tc>
                  <w:tcPr>
                    <w:tcW w:w="125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306,289.37</w:t>
                    </w:r>
                  </w:p>
                </w:tc>
                <w:tc>
                  <w:tcPr>
                    <w:tcW w:w="1075"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1,386.83</w:t>
                    </w:r>
                  </w:p>
                </w:tc>
                <w:tc>
                  <w:tcPr>
                    <w:tcW w:w="128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306,289.37</w:t>
                    </w:r>
                  </w:p>
                </w:tc>
              </w:tr>
            </w:sdtContent>
          </w:sdt>
          <w:sdt>
            <w:sdtPr>
              <w:rPr>
                <w:rFonts w:hint="eastAsia"/>
                <w:szCs w:val="21"/>
              </w:rPr>
              <w:alias w:val="营业外支出明细"/>
              <w:tag w:val="_GBC_5b9df89383994b599a7029fc70bb3881"/>
              <w:id w:val="-1440221143"/>
              <w:lock w:val="sdtLocked"/>
            </w:sdtPr>
            <w:sdtEndPr/>
            <w:sdtContent>
              <w:tr w:rsidR="008A5C7D" w:rsidTr="008A5C7D">
                <w:tc>
                  <w:tcPr>
                    <w:tcW w:w="139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t>其他</w:t>
                    </w:r>
                  </w:p>
                </w:tc>
                <w:tc>
                  <w:tcPr>
                    <w:tcW w:w="1254" w:type="pct"/>
                    <w:tcBorders>
                      <w:top w:val="single" w:sz="4" w:space="0" w:color="auto"/>
                      <w:left w:val="single" w:sz="4" w:space="0" w:color="auto"/>
                      <w:bottom w:val="single" w:sz="4" w:space="0" w:color="auto"/>
                      <w:right w:val="single" w:sz="4" w:space="0" w:color="auto"/>
                    </w:tcBorders>
                  </w:tcPr>
                  <w:p w:rsidR="008A5C7D" w:rsidRDefault="00115CC8" w:rsidP="008A5C7D">
                    <w:pPr>
                      <w:pStyle w:val="afff4"/>
                      <w:jc w:val="right"/>
                      <w:rPr>
                        <w:szCs w:val="21"/>
                      </w:rPr>
                    </w:pPr>
                    <w:r>
                      <w:t>1,129,463.71</w:t>
                    </w:r>
                  </w:p>
                </w:tc>
                <w:tc>
                  <w:tcPr>
                    <w:tcW w:w="1075"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104,186.17</w:t>
                    </w:r>
                  </w:p>
                </w:tc>
                <w:tc>
                  <w:tcPr>
                    <w:tcW w:w="1280" w:type="pct"/>
                    <w:tcBorders>
                      <w:top w:val="single" w:sz="4" w:space="0" w:color="auto"/>
                      <w:left w:val="single" w:sz="4" w:space="0" w:color="auto"/>
                      <w:bottom w:val="single" w:sz="4" w:space="0" w:color="auto"/>
                      <w:right w:val="single" w:sz="4" w:space="0" w:color="auto"/>
                    </w:tcBorders>
                  </w:tcPr>
                  <w:p w:rsidR="008A5C7D" w:rsidRDefault="00AB6746" w:rsidP="008A5C7D">
                    <w:pPr>
                      <w:pStyle w:val="afff4"/>
                      <w:jc w:val="right"/>
                      <w:rPr>
                        <w:szCs w:val="21"/>
                      </w:rPr>
                    </w:pPr>
                    <w:r>
                      <w:t>1,129,463.71</w:t>
                    </w:r>
                  </w:p>
                </w:tc>
              </w:tr>
            </w:sdtContent>
          </w:sdt>
          <w:tr w:rsidR="008A5C7D" w:rsidTr="008A5C7D">
            <w:sdt>
              <w:sdtPr>
                <w:tag w:val="_PLD_c2b9d5e76f4549198980f8ca24fe3112"/>
                <w:id w:val="-544985827"/>
                <w:lock w:val="sdtLocked"/>
              </w:sdtPr>
              <w:sdtEndPr/>
              <w:sdtContent>
                <w:tc>
                  <w:tcPr>
                    <w:tcW w:w="139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ind w:right="6"/>
                      <w:jc w:val="center"/>
                      <w:rPr>
                        <w:szCs w:val="21"/>
                      </w:rPr>
                    </w:pPr>
                    <w:r>
                      <w:rPr>
                        <w:rFonts w:hint="eastAsia"/>
                        <w:szCs w:val="21"/>
                      </w:rPr>
                      <w:t>合计</w:t>
                    </w:r>
                  </w:p>
                </w:tc>
              </w:sdtContent>
            </w:sdt>
            <w:tc>
              <w:tcPr>
                <w:tcW w:w="125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1,551,539.66</w:t>
                </w:r>
              </w:p>
            </w:tc>
            <w:tc>
              <w:tcPr>
                <w:tcW w:w="1075"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225,708.28</w:t>
                </w:r>
              </w:p>
            </w:tc>
            <w:tc>
              <w:tcPr>
                <w:tcW w:w="128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jc w:val="right"/>
                  <w:rPr>
                    <w:szCs w:val="21"/>
                  </w:rPr>
                </w:pPr>
                <w:r>
                  <w:t>1,495,713.63</w:t>
                </w:r>
              </w:p>
            </w:tc>
          </w:tr>
        </w:tbl>
        <w:p w:rsidR="008A5C7D" w:rsidRDefault="008A5C7D">
          <w:pPr>
            <w:pStyle w:val="afff4"/>
          </w:pPr>
        </w:p>
        <w:p w:rsidR="008A5C7D" w:rsidRDefault="00100223">
          <w:pPr>
            <w:pStyle w:val="afff4"/>
            <w:spacing w:before="60" w:after="60"/>
            <w:rPr>
              <w:szCs w:val="21"/>
            </w:rPr>
          </w:pPr>
          <w:r>
            <w:rPr>
              <w:rFonts w:hint="eastAsia"/>
              <w:szCs w:val="21"/>
            </w:rPr>
            <w:t>其他说明：</w:t>
          </w:r>
        </w:p>
        <w:sdt>
          <w:sdtPr>
            <w:rPr>
              <w:rFonts w:hint="eastAsia"/>
              <w:szCs w:val="21"/>
            </w:rPr>
            <w:alias w:val="营业外支出说明"/>
            <w:tag w:val="_GBC_948d4d2c5cfc43b999d968de3476bc75"/>
            <w:id w:val="-39912470"/>
            <w:lock w:val="sdtLocked"/>
            <w:placeholder>
              <w:docPart w:val="GBC22222222222222222222222222222"/>
            </w:placeholder>
          </w:sdtPr>
          <w:sdtEndPr>
            <w:rPr>
              <w:rFonts w:asciiTheme="minorHAnsi" w:eastAsiaTheme="minorEastAsia" w:hAnsiTheme="minorHAnsi"/>
            </w:rPr>
          </w:sdtEndPr>
          <w:sdtContent>
            <w:p w:rsidR="008A5C7D" w:rsidRDefault="00100223">
              <w:pPr>
                <w:pStyle w:val="afff4"/>
                <w:rPr>
                  <w:szCs w:val="21"/>
                </w:rPr>
              </w:pPr>
              <w:r>
                <w:rPr>
                  <w:rFonts w:hint="eastAsia"/>
                  <w:szCs w:val="21"/>
                </w:rPr>
                <w:t>无</w:t>
              </w:r>
            </w:p>
          </w:sdtContent>
        </w:sdt>
      </w:sdtContent>
    </w:sdt>
    <w:p w:rsidR="008A5C7D" w:rsidRDefault="008A5C7D">
      <w:pPr>
        <w:pStyle w:val="afff4"/>
      </w:pPr>
    </w:p>
    <w:sdt>
      <w:sdtPr>
        <w:rPr>
          <w:rFonts w:ascii="宋体" w:hAnsi="宋体" w:cs="宋体" w:hint="eastAsia"/>
          <w:b w:val="0"/>
          <w:bCs w:val="0"/>
          <w:kern w:val="0"/>
          <w:sz w:val="21"/>
          <w:szCs w:val="21"/>
        </w:rPr>
        <w:alias w:val="模块:所得税费用"/>
        <w:tag w:val="_GBC_c8eb4731730a4ca395e992a85b3eafe1"/>
        <w:id w:val="-2023391200"/>
        <w:lock w:val="sdtLocked"/>
        <w:placeholder>
          <w:docPart w:val="GBC22222222222222222222222222222"/>
        </w:placeholder>
      </w:sdtPr>
      <w:sdtEndPr>
        <w:rPr>
          <w:rFonts w:asciiTheme="minorHAnsi" w:hAnsiTheme="minorHAnsi" w:cstheme="minorBidi" w:hint="default"/>
        </w:r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所得税费用</w:t>
          </w:r>
        </w:p>
        <w:p w:rsidR="008A5C7D" w:rsidRDefault="00100223" w:rsidP="007716CA">
          <w:pPr>
            <w:pStyle w:val="afff6"/>
            <w:numPr>
              <w:ilvl w:val="0"/>
              <w:numId w:val="62"/>
            </w:numPr>
          </w:pPr>
          <w:r>
            <w:rPr>
              <w:rFonts w:hint="eastAsia"/>
            </w:rPr>
            <w:t>所得税费用表</w:t>
          </w:r>
        </w:p>
        <w:sdt>
          <w:sdtPr>
            <w:alias w:val="是否适用：所得税费用表[双击切换]"/>
            <w:tag w:val="_GBC_61ff35087b014685a6e03347957ab922"/>
            <w:id w:val="1552111850"/>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wordWrap w:val="0"/>
            <w:jc w:val="right"/>
            <w:rPr>
              <w:szCs w:val="21"/>
            </w:rPr>
          </w:pPr>
          <w:r>
            <w:rPr>
              <w:rFonts w:hint="eastAsia"/>
              <w:szCs w:val="21"/>
            </w:rPr>
            <w:t>单位：</w:t>
          </w:r>
          <w:sdt>
            <w:sdtPr>
              <w:rPr>
                <w:rFonts w:hint="eastAsia"/>
                <w:szCs w:val="21"/>
              </w:rPr>
              <w:alias w:val="单位：财务附注：所得税费用"/>
              <w:tag w:val="_GBC_18ed8ed511fe4791a90ee25fc956bd2b"/>
              <w:id w:val="14784178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ecc6df02f1744ff084d6c0d30045219a"/>
              <w:id w:val="2911700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57"/>
            <w:gridCol w:w="2877"/>
            <w:gridCol w:w="2861"/>
          </w:tblGrid>
          <w:tr w:rsidR="008A5C7D" w:rsidTr="007D469A">
            <w:trPr>
              <w:trHeight w:val="87"/>
            </w:trPr>
            <w:sdt>
              <w:sdtPr>
                <w:tag w:val="_PLD_951f380ec376457cb80126c7d6018f65"/>
                <w:id w:val="519823070"/>
                <w:lock w:val="sdtLocked"/>
              </w:sdtPr>
              <w:sdtEndPr/>
              <w:sdtContent>
                <w:tc>
                  <w:tcPr>
                    <w:tcW w:w="1775" w:type="pct"/>
                    <w:vAlign w:val="center"/>
                  </w:tcPr>
                  <w:p w:rsidR="008A5C7D" w:rsidRDefault="00100223" w:rsidP="008A5C7D">
                    <w:pPr>
                      <w:pStyle w:val="afff4"/>
                      <w:ind w:right="6"/>
                      <w:jc w:val="center"/>
                      <w:rPr>
                        <w:szCs w:val="21"/>
                      </w:rPr>
                    </w:pPr>
                    <w:r>
                      <w:rPr>
                        <w:rFonts w:hint="eastAsia"/>
                        <w:szCs w:val="21"/>
                      </w:rPr>
                      <w:t>项目</w:t>
                    </w:r>
                  </w:p>
                </w:tc>
              </w:sdtContent>
            </w:sdt>
            <w:sdt>
              <w:sdtPr>
                <w:tag w:val="_PLD_1e59791ce9d340b7b60e63b833f13708"/>
                <w:id w:val="1531532280"/>
                <w:lock w:val="sdtLocked"/>
              </w:sdtPr>
              <w:sdtEndPr/>
              <w:sdtContent>
                <w:tc>
                  <w:tcPr>
                    <w:tcW w:w="1617" w:type="pct"/>
                    <w:vAlign w:val="center"/>
                  </w:tcPr>
                  <w:p w:rsidR="008A5C7D" w:rsidRDefault="00100223" w:rsidP="008A5C7D">
                    <w:pPr>
                      <w:pStyle w:val="afff4"/>
                      <w:ind w:right="6"/>
                      <w:jc w:val="center"/>
                      <w:rPr>
                        <w:szCs w:val="21"/>
                      </w:rPr>
                    </w:pPr>
                    <w:r>
                      <w:rPr>
                        <w:rFonts w:hint="eastAsia"/>
                        <w:szCs w:val="21"/>
                      </w:rPr>
                      <w:t>本期发生额</w:t>
                    </w:r>
                  </w:p>
                </w:tc>
              </w:sdtContent>
            </w:sdt>
            <w:sdt>
              <w:sdtPr>
                <w:tag w:val="_PLD_23c0825dcbc74481a17a7811dee40e02"/>
                <w:id w:val="-1337908765"/>
                <w:lock w:val="sdtLocked"/>
              </w:sdtPr>
              <w:sdtEndPr/>
              <w:sdtContent>
                <w:tc>
                  <w:tcPr>
                    <w:tcW w:w="1608" w:type="pct"/>
                    <w:vAlign w:val="center"/>
                  </w:tcPr>
                  <w:p w:rsidR="008A5C7D" w:rsidRDefault="00100223" w:rsidP="008A5C7D">
                    <w:pPr>
                      <w:pStyle w:val="afff4"/>
                      <w:ind w:right="6"/>
                      <w:jc w:val="center"/>
                      <w:rPr>
                        <w:szCs w:val="21"/>
                      </w:rPr>
                    </w:pPr>
                    <w:r>
                      <w:rPr>
                        <w:rFonts w:hint="eastAsia"/>
                        <w:szCs w:val="21"/>
                      </w:rPr>
                      <w:t>上期发生额</w:t>
                    </w:r>
                  </w:p>
                </w:tc>
              </w:sdtContent>
            </w:sdt>
          </w:tr>
          <w:tr w:rsidR="008A5C7D" w:rsidTr="007D469A">
            <w:sdt>
              <w:sdtPr>
                <w:tag w:val="_PLD_b39e72286fda4bb1bc103f3a09099c07"/>
                <w:id w:val="1087885174"/>
                <w:lock w:val="sdtLocked"/>
              </w:sdtPr>
              <w:sdtEndPr/>
              <w:sdtContent>
                <w:tc>
                  <w:tcPr>
                    <w:tcW w:w="1775" w:type="pct"/>
                  </w:tcPr>
                  <w:p w:rsidR="008A5C7D" w:rsidRDefault="00100223" w:rsidP="008A5C7D">
                    <w:pPr>
                      <w:pStyle w:val="afff4"/>
                      <w:ind w:right="6"/>
                      <w:rPr>
                        <w:b/>
                        <w:bCs/>
                        <w:szCs w:val="21"/>
                      </w:rPr>
                    </w:pPr>
                    <w:r>
                      <w:rPr>
                        <w:rFonts w:hint="eastAsia"/>
                        <w:szCs w:val="21"/>
                      </w:rPr>
                      <w:t>当期所得税费用</w:t>
                    </w:r>
                  </w:p>
                </w:tc>
              </w:sdtContent>
            </w:sdt>
            <w:tc>
              <w:tcPr>
                <w:tcW w:w="1617" w:type="pct"/>
              </w:tcPr>
              <w:p w:rsidR="008A5C7D" w:rsidRDefault="00100223" w:rsidP="008A5C7D">
                <w:pPr>
                  <w:pStyle w:val="afff4"/>
                  <w:jc w:val="right"/>
                  <w:rPr>
                    <w:szCs w:val="21"/>
                  </w:rPr>
                </w:pPr>
                <w:r>
                  <w:t>48,941,492.17</w:t>
                </w:r>
              </w:p>
            </w:tc>
            <w:tc>
              <w:tcPr>
                <w:tcW w:w="1608" w:type="pct"/>
              </w:tcPr>
              <w:p w:rsidR="008A5C7D" w:rsidRDefault="00100223" w:rsidP="008A5C7D">
                <w:pPr>
                  <w:pStyle w:val="afff4"/>
                  <w:ind w:right="6"/>
                  <w:jc w:val="right"/>
                  <w:rPr>
                    <w:szCs w:val="21"/>
                  </w:rPr>
                </w:pPr>
                <w:r>
                  <w:t>57,975,455.84</w:t>
                </w:r>
              </w:p>
            </w:tc>
          </w:tr>
          <w:tr w:rsidR="008A5C7D" w:rsidTr="007D469A">
            <w:sdt>
              <w:sdtPr>
                <w:tag w:val="_PLD_50b3fec6faac445b9c252906a5bcf507"/>
                <w:id w:val="1345983929"/>
                <w:lock w:val="sdtLocked"/>
              </w:sdtPr>
              <w:sdtEndPr/>
              <w:sdtContent>
                <w:tc>
                  <w:tcPr>
                    <w:tcW w:w="1775" w:type="pct"/>
                  </w:tcPr>
                  <w:p w:rsidR="008A5C7D" w:rsidRDefault="00100223" w:rsidP="008A5C7D">
                    <w:pPr>
                      <w:pStyle w:val="afff4"/>
                      <w:ind w:right="6"/>
                      <w:rPr>
                        <w:szCs w:val="21"/>
                      </w:rPr>
                    </w:pPr>
                    <w:r>
                      <w:rPr>
                        <w:rFonts w:hint="eastAsia"/>
                        <w:szCs w:val="21"/>
                      </w:rPr>
                      <w:t>递延所得税费用</w:t>
                    </w:r>
                  </w:p>
                </w:tc>
              </w:sdtContent>
            </w:sdt>
            <w:tc>
              <w:tcPr>
                <w:tcW w:w="1617" w:type="pct"/>
              </w:tcPr>
              <w:p w:rsidR="008A5C7D" w:rsidRDefault="00100223" w:rsidP="008A5C7D">
                <w:pPr>
                  <w:pStyle w:val="afff4"/>
                  <w:jc w:val="right"/>
                  <w:rPr>
                    <w:szCs w:val="21"/>
                  </w:rPr>
                </w:pPr>
                <w:r>
                  <w:t>3,491,065.61</w:t>
                </w:r>
              </w:p>
            </w:tc>
            <w:tc>
              <w:tcPr>
                <w:tcW w:w="1608" w:type="pct"/>
              </w:tcPr>
              <w:p w:rsidR="008A5C7D" w:rsidRDefault="00100223" w:rsidP="008A5C7D">
                <w:pPr>
                  <w:pStyle w:val="afff4"/>
                  <w:ind w:right="6"/>
                  <w:jc w:val="right"/>
                  <w:rPr>
                    <w:szCs w:val="21"/>
                  </w:rPr>
                </w:pPr>
                <w:r>
                  <w:t>-708,347.16</w:t>
                </w:r>
              </w:p>
            </w:tc>
          </w:tr>
          <w:tr w:rsidR="008A5C7D" w:rsidTr="007D469A">
            <w:sdt>
              <w:sdtPr>
                <w:tag w:val="_PLD_10ad171e28bb4cf3957eba2cca611ce8"/>
                <w:id w:val="-899056877"/>
                <w:lock w:val="sdtLocked"/>
              </w:sdtPr>
              <w:sdtEndPr/>
              <w:sdtContent>
                <w:tc>
                  <w:tcPr>
                    <w:tcW w:w="1775" w:type="pct"/>
                  </w:tcPr>
                  <w:p w:rsidR="008A5C7D" w:rsidRDefault="00100223" w:rsidP="008A5C7D">
                    <w:pPr>
                      <w:pStyle w:val="afff4"/>
                      <w:ind w:right="6"/>
                      <w:jc w:val="center"/>
                      <w:rPr>
                        <w:szCs w:val="21"/>
                      </w:rPr>
                    </w:pPr>
                    <w:r>
                      <w:rPr>
                        <w:rFonts w:hint="eastAsia"/>
                        <w:szCs w:val="21"/>
                      </w:rPr>
                      <w:t>合计</w:t>
                    </w:r>
                  </w:p>
                </w:tc>
              </w:sdtContent>
            </w:sdt>
            <w:tc>
              <w:tcPr>
                <w:tcW w:w="1617" w:type="pct"/>
              </w:tcPr>
              <w:p w:rsidR="008A5C7D" w:rsidRDefault="00100223" w:rsidP="008A5C7D">
                <w:pPr>
                  <w:pStyle w:val="afff4"/>
                  <w:ind w:right="6"/>
                  <w:jc w:val="right"/>
                  <w:rPr>
                    <w:szCs w:val="21"/>
                  </w:rPr>
                </w:pPr>
                <w:r>
                  <w:t>52,432,557.78</w:t>
                </w:r>
              </w:p>
            </w:tc>
            <w:tc>
              <w:tcPr>
                <w:tcW w:w="1608" w:type="pct"/>
              </w:tcPr>
              <w:p w:rsidR="008A5C7D" w:rsidRDefault="00100223" w:rsidP="008A5C7D">
                <w:pPr>
                  <w:pStyle w:val="afff4"/>
                  <w:ind w:right="6"/>
                  <w:jc w:val="right"/>
                  <w:rPr>
                    <w:szCs w:val="21"/>
                  </w:rPr>
                </w:pPr>
                <w:r>
                  <w:t>57,267,108.68</w:t>
                </w:r>
              </w:p>
            </w:tc>
          </w:tr>
        </w:tbl>
        <w:p w:rsidR="008A5C7D" w:rsidRDefault="008A5C7D">
          <w:pPr>
            <w:pStyle w:val="afff4"/>
          </w:pPr>
        </w:p>
        <w:p w:rsidR="008A5C7D" w:rsidRDefault="00100223" w:rsidP="007716CA">
          <w:pPr>
            <w:pStyle w:val="afff6"/>
            <w:numPr>
              <w:ilvl w:val="0"/>
              <w:numId w:val="62"/>
            </w:numPr>
            <w:rPr>
              <w:szCs w:val="21"/>
            </w:rPr>
          </w:pPr>
          <w:r>
            <w:rPr>
              <w:rFonts w:hint="eastAsia"/>
              <w:szCs w:val="21"/>
            </w:rPr>
            <w:t>会计利润与</w:t>
          </w:r>
          <w:r>
            <w:rPr>
              <w:rFonts w:hint="eastAsia"/>
            </w:rPr>
            <w:t>所得税</w:t>
          </w:r>
          <w:r>
            <w:rPr>
              <w:rFonts w:hint="eastAsia"/>
              <w:szCs w:val="21"/>
            </w:rPr>
            <w:t>费用调整过程：</w:t>
          </w:r>
        </w:p>
        <w:sdt>
          <w:sdtPr>
            <w:alias w:val="是否适用：会计利润与所得税费用调整过程[双击切换]"/>
            <w:tag w:val="_GBC_92a49ce6320645cc9101c809f426c9db"/>
            <w:id w:val="-312335573"/>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t>单位:</w:t>
          </w:r>
          <w:sdt>
            <w:sdtPr>
              <w:rPr>
                <w:rFonts w:hint="eastAsia"/>
              </w:rPr>
              <w:alias w:val="单位：会计利润与所得税费用调整过程"/>
              <w:tag w:val="_GBC_8b3d0d6296b944dcbc6077158d5eb7ca"/>
              <w:id w:val="12635708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12582798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4301"/>
            <w:gridCol w:w="4590"/>
          </w:tblGrid>
          <w:tr w:rsidR="008A5C7D" w:rsidTr="008A5C7D">
            <w:sdt>
              <w:sdtPr>
                <w:tag w:val="_PLD_762c770e68ab4734ab4b1455db567f92"/>
                <w:id w:val="1193806800"/>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8A5C7D" w:rsidRDefault="00100223" w:rsidP="008A5C7D">
                    <w:pPr>
                      <w:pStyle w:val="afff4"/>
                      <w:jc w:val="center"/>
                    </w:pPr>
                    <w:r>
                      <w:rPr>
                        <w:rFonts w:hint="eastAsia"/>
                      </w:rPr>
                      <w:t>项目</w:t>
                    </w:r>
                  </w:p>
                </w:tc>
              </w:sdtContent>
            </w:sdt>
            <w:sdt>
              <w:sdtPr>
                <w:tag w:val="_PLD_dbffde77b3344828a64e53b9962d0e3a"/>
                <w:id w:val="1813753872"/>
                <w:lock w:val="sdtLocked"/>
              </w:sdtPr>
              <w:sdtEnd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rsidR="008A5C7D" w:rsidRDefault="00100223" w:rsidP="008A5C7D">
                    <w:pPr>
                      <w:pStyle w:val="afff4"/>
                      <w:jc w:val="center"/>
                    </w:pPr>
                    <w:r>
                      <w:rPr>
                        <w:rFonts w:hint="eastAsia"/>
                      </w:rPr>
                      <w:t>本期发生额</w:t>
                    </w:r>
                  </w:p>
                </w:tc>
              </w:sdtContent>
            </w:sdt>
          </w:tr>
          <w:tr w:rsidR="008A5C7D" w:rsidTr="008A5C7D">
            <w:sdt>
              <w:sdtPr>
                <w:tag w:val="_PLD_e49aa9df3fa0441889c07b63b32585c5"/>
                <w:id w:val="-1285416790"/>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8A5C7D" w:rsidRDefault="00100223" w:rsidP="008A5C7D">
                    <w:pPr>
                      <w:pStyle w:val="afff4"/>
                      <w:ind w:right="6"/>
                      <w:rPr>
                        <w:b/>
                        <w:bCs/>
                        <w:szCs w:val="21"/>
                      </w:rPr>
                    </w:pPr>
                    <w:r>
                      <w:rPr>
                        <w:rFonts w:hint="eastAsia"/>
                        <w:szCs w:val="21"/>
                      </w:rPr>
                      <w:t>利润总额</w:t>
                    </w:r>
                  </w:p>
                </w:tc>
              </w:sdtContent>
            </w:sdt>
            <w:tc>
              <w:tcPr>
                <w:tcW w:w="2581" w:type="pct"/>
                <w:tcBorders>
                  <w:top w:val="single" w:sz="4" w:space="0" w:color="auto"/>
                  <w:left w:val="single" w:sz="4" w:space="0" w:color="auto"/>
                  <w:bottom w:val="single" w:sz="6" w:space="0" w:color="auto"/>
                  <w:right w:val="single" w:sz="6" w:space="0" w:color="auto"/>
                </w:tcBorders>
                <w:shd w:val="clear" w:color="auto" w:fill="auto"/>
              </w:tcPr>
              <w:p w:rsidR="008A5C7D" w:rsidRDefault="00100223" w:rsidP="008A5C7D">
                <w:pPr>
                  <w:pStyle w:val="afff4"/>
                  <w:jc w:val="right"/>
                </w:pPr>
                <w:r>
                  <w:t>288,864,067.60</w:t>
                </w:r>
              </w:p>
            </w:tc>
          </w:tr>
          <w:tr w:rsidR="008A5C7D" w:rsidTr="008A5C7D">
            <w:sdt>
              <w:sdtPr>
                <w:tag w:val="_PLD_bcfd0d413e444c6f881fc95e048d73ce"/>
                <w:id w:val="-2043284872"/>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8A5C7D" w:rsidRDefault="00100223" w:rsidP="008A5C7D">
                    <w:pPr>
                      <w:pStyle w:val="afff4"/>
                      <w:ind w:right="6"/>
                    </w:pPr>
                    <w:r>
                      <w:rPr>
                        <w:rFonts w:hint="eastAsia"/>
                      </w:rPr>
                      <w:t>按法定</w:t>
                    </w:r>
                    <w:r>
                      <w:t>/</w:t>
                    </w:r>
                    <w:r>
                      <w:rPr>
                        <w:rFonts w:hint="eastAsia"/>
                      </w:rPr>
                      <w:t>适用税率计算的所得税费用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8A5C7D" w:rsidRDefault="00100223" w:rsidP="008A5C7D">
                <w:pPr>
                  <w:pStyle w:val="afff4"/>
                  <w:jc w:val="right"/>
                </w:pPr>
                <w:r>
                  <w:t>72,216,016.90</w:t>
                </w:r>
              </w:p>
            </w:tc>
          </w:tr>
          <w:tr w:rsidR="008A5C7D" w:rsidTr="008A5C7D">
            <w:trPr>
              <w:trHeight w:val="139"/>
            </w:trPr>
            <w:sdt>
              <w:sdtPr>
                <w:tag w:val="_PLD_dc5f6e856113456cb1312b5cf234201d"/>
                <w:id w:val="1210003163"/>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8A5C7D" w:rsidRDefault="00100223" w:rsidP="008A5C7D">
                    <w:pPr>
                      <w:pStyle w:val="afff4"/>
                      <w:ind w:right="6"/>
                    </w:pPr>
                    <w:r>
                      <w:rPr>
                        <w:rFonts w:hint="eastAsia"/>
                      </w:rPr>
                      <w:t>子公司适用不同税率的影响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8A5C7D" w:rsidRDefault="008A5C7D" w:rsidP="008A5C7D">
                <w:pPr>
                  <w:pStyle w:val="afff4"/>
                  <w:jc w:val="right"/>
                </w:pPr>
              </w:p>
            </w:tc>
          </w:tr>
          <w:tr w:rsidR="008A5C7D" w:rsidTr="008A5C7D">
            <w:sdt>
              <w:sdtPr>
                <w:tag w:val="_PLD_a18b0f1e64674563b277a2e43b991ab6"/>
                <w:id w:val="-775253447"/>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8A5C7D" w:rsidRDefault="00100223" w:rsidP="008A5C7D">
                    <w:pPr>
                      <w:pStyle w:val="afff4"/>
                      <w:ind w:right="6"/>
                    </w:pPr>
                    <w:r>
                      <w:rPr>
                        <w:rFonts w:hint="eastAsia"/>
                      </w:rPr>
                      <w:t>调整以前期间所得税的影响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8A5C7D" w:rsidRDefault="00100223" w:rsidP="008A5C7D">
                <w:pPr>
                  <w:pStyle w:val="afff4"/>
                  <w:jc w:val="right"/>
                </w:pPr>
                <w:r>
                  <w:t>-205,637.32</w:t>
                </w:r>
              </w:p>
            </w:tc>
          </w:tr>
          <w:tr w:rsidR="008A5C7D" w:rsidTr="008A5C7D">
            <w:sdt>
              <w:sdtPr>
                <w:tag w:val="_PLD_451dd13012144866aaf62c35812344d7"/>
                <w:id w:val="101234110"/>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8A5C7D" w:rsidRDefault="00100223" w:rsidP="008A5C7D">
                    <w:pPr>
                      <w:pStyle w:val="afff4"/>
                      <w:ind w:right="6"/>
                    </w:pPr>
                    <w:r>
                      <w:rPr>
                        <w:rFonts w:hint="eastAsia"/>
                      </w:rPr>
                      <w:t>非应税收入的影响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8A5C7D" w:rsidRDefault="00100223" w:rsidP="008A5C7D">
                <w:pPr>
                  <w:pStyle w:val="afff4"/>
                  <w:jc w:val="right"/>
                </w:pPr>
                <w:r>
                  <w:t>-24,166,923.02</w:t>
                </w:r>
              </w:p>
            </w:tc>
          </w:tr>
          <w:tr w:rsidR="008A5C7D" w:rsidTr="008A5C7D">
            <w:sdt>
              <w:sdtPr>
                <w:tag w:val="_PLD_0906044dc7ff47d6ba8d4be46514c623"/>
                <w:id w:val="-1913155667"/>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8A5C7D" w:rsidRDefault="00100223" w:rsidP="008A5C7D">
                    <w:pPr>
                      <w:pStyle w:val="afff4"/>
                      <w:ind w:right="6"/>
                    </w:pPr>
                    <w:r>
                      <w:rPr>
                        <w:rFonts w:hint="eastAsia"/>
                      </w:rPr>
                      <w:t>不可抵扣的成本、费用和损失的影响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8A5C7D" w:rsidRDefault="00100223" w:rsidP="008A5C7D">
                <w:pPr>
                  <w:pStyle w:val="afff4"/>
                  <w:jc w:val="right"/>
                </w:pPr>
                <w:r>
                  <w:t>34,349.33</w:t>
                </w:r>
              </w:p>
            </w:tc>
          </w:tr>
          <w:tr w:rsidR="008A5C7D" w:rsidTr="008A5C7D">
            <w:sdt>
              <w:sdtPr>
                <w:tag w:val="_PLD_958280e6456341698f323fb9f71bf973"/>
                <w:id w:val="1320384754"/>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8A5C7D" w:rsidRDefault="00100223" w:rsidP="008A5C7D">
                    <w:pPr>
                      <w:pStyle w:val="afff4"/>
                      <w:ind w:right="6"/>
                    </w:pPr>
                    <w:r>
                      <w:rPr>
                        <w:rFonts w:hint="eastAsia"/>
                      </w:rPr>
                      <w:t>使用前期未确认递延所得税资产的可抵扣亏损的影响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8A5C7D" w:rsidRDefault="00442EC9" w:rsidP="008A5C7D">
                <w:pPr>
                  <w:pStyle w:val="afff4"/>
                  <w:jc w:val="right"/>
                </w:pPr>
                <w:r>
                  <w:rPr>
                    <w:rFonts w:hint="eastAsia"/>
                  </w:rPr>
                  <w:t>0</w:t>
                </w:r>
              </w:p>
            </w:tc>
          </w:tr>
          <w:tr w:rsidR="008A5C7D" w:rsidTr="008A5C7D">
            <w:sdt>
              <w:sdtPr>
                <w:tag w:val="_PLD_ba3d89f087964402b8cb1b2a58f5d0ba"/>
                <w:id w:val="819849768"/>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8A5C7D" w:rsidRDefault="00100223" w:rsidP="008A5C7D">
                    <w:pPr>
                      <w:pStyle w:val="afff4"/>
                      <w:ind w:right="6"/>
                    </w:pPr>
                    <w:r>
                      <w:rPr>
                        <w:rFonts w:hint="eastAsia"/>
                      </w:rPr>
                      <w:t>本期未确认递延所得税资产的可抵扣暂时性差异或可抵扣亏损的影响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8A5C7D" w:rsidRDefault="00442EC9" w:rsidP="008A5C7D">
                <w:pPr>
                  <w:pStyle w:val="afff4"/>
                  <w:jc w:val="right"/>
                </w:pPr>
                <w:r>
                  <w:t>4,554,751.89</w:t>
                </w:r>
              </w:p>
            </w:tc>
          </w:tr>
          <w:tr w:rsidR="008A5C7D" w:rsidTr="008A5C7D">
            <w:sdt>
              <w:sdtPr>
                <w:tag w:val="_PLD_2fe3b63863164c92a5502c41abff42f1"/>
                <w:id w:val="1253326001"/>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8A5C7D" w:rsidRDefault="00100223" w:rsidP="008A5C7D">
                    <w:pPr>
                      <w:pStyle w:val="afff4"/>
                    </w:pPr>
                    <w:r>
                      <w:rPr>
                        <w:rFonts w:hint="eastAsia"/>
                      </w:rPr>
                      <w:t>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8A5C7D" w:rsidRDefault="00100223" w:rsidP="008A5C7D">
                <w:pPr>
                  <w:pStyle w:val="afff4"/>
                  <w:jc w:val="right"/>
                </w:pPr>
                <w:r>
                  <w:t>52,432,557.78</w:t>
                </w:r>
              </w:p>
            </w:tc>
          </w:tr>
        </w:tbl>
        <w:p w:rsidR="008A5C7D" w:rsidRDefault="008A5C7D">
          <w:pPr>
            <w:pStyle w:val="afff4"/>
          </w:pPr>
        </w:p>
        <w:p w:rsidR="008A5C7D" w:rsidRDefault="00100223">
          <w:pPr>
            <w:pStyle w:val="afff4"/>
            <w:spacing w:before="60" w:after="60"/>
            <w:rPr>
              <w:szCs w:val="21"/>
            </w:rPr>
          </w:pPr>
          <w:r>
            <w:rPr>
              <w:rFonts w:hint="eastAsia"/>
              <w:szCs w:val="21"/>
            </w:rPr>
            <w:t>其他说明：</w:t>
          </w:r>
        </w:p>
        <w:sdt>
          <w:sdtPr>
            <w:rPr>
              <w:szCs w:val="21"/>
            </w:rPr>
            <w:alias w:val="是否适用：所得税费用的说明[双击切换]"/>
            <w:tag w:val="_GBC_0363d79a647b4d96aa5d7b72c93b1e45"/>
            <w:id w:val="-1366053857"/>
            <w:lock w:val="sdtContentLocked"/>
            <w:placeholder>
              <w:docPart w:val="GBC22222222222222222222222222222"/>
            </w:placeholder>
          </w:sdtPr>
          <w:sdtEndPr/>
          <w:sdtContent>
            <w:p w:rsidR="008A5C7D" w:rsidRDefault="00100223" w:rsidP="008A5C7D">
              <w:pPr>
                <w:pStyle w:val="afff4"/>
                <w:spacing w:before="60" w:after="60"/>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rPr>
          <w:b/>
        </w:rPr>
      </w:pPr>
    </w:p>
    <w:sdt>
      <w:sdtPr>
        <w:rPr>
          <w:rFonts w:ascii="宋体" w:hAnsi="宋体" w:cs="宋体" w:hint="eastAsia"/>
          <w:b w:val="0"/>
          <w:bCs w:val="0"/>
          <w:kern w:val="0"/>
          <w:sz w:val="21"/>
          <w:szCs w:val="21"/>
        </w:rPr>
        <w:alias w:val="模块:其他综合收益"/>
        <w:tag w:val="_GBC_a490950b62a146d9901e0aeb01787f97"/>
        <w:id w:val="-157540753"/>
        <w:lock w:val="sdtLocked"/>
        <w:placeholder>
          <w:docPart w:val="GBC22222222222222222222222222222"/>
        </w:placeholder>
      </w:sdtPr>
      <w:sdtEndPr>
        <w:rPr>
          <w:rFonts w:asciiTheme="minorHAnsi" w:eastAsiaTheme="minorEastAsia" w:hAnsiTheme="minorHAnsi"/>
        </w:r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724283214"/>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szCs w:val="21"/>
            </w:rPr>
            <w:alias w:val="其他综合收益详见附注"/>
            <w:tag w:val="_GBC_6f59ae7e2b78472ea4fa736cbb8f062d"/>
            <w:id w:val="-1116900502"/>
            <w:lock w:val="sdtLocked"/>
            <w:placeholder>
              <w:docPart w:val="GBC22222222222222222222222222222"/>
            </w:placeholder>
          </w:sdtPr>
          <w:sdtEndPr/>
          <w:sdtContent>
            <w:p w:rsidR="008A5C7D" w:rsidRPr="005752FC" w:rsidRDefault="00100223" w:rsidP="008A5C7D">
              <w:pPr>
                <w:pStyle w:val="afff4"/>
                <w:tabs>
                  <w:tab w:val="left" w:pos="3780"/>
                  <w:tab w:val="left" w:pos="5670"/>
                  <w:tab w:val="right" w:pos="7740"/>
                </w:tabs>
                <w:spacing w:line="360" w:lineRule="auto"/>
                <w:ind w:firstLine="420"/>
                <w:rPr>
                  <w:rFonts w:cs="Times New Roman"/>
                  <w:kern w:val="2"/>
                </w:rPr>
              </w:pPr>
              <w:r w:rsidRPr="005752FC">
                <w:rPr>
                  <w:rFonts w:cs="Times New Roman" w:hint="eastAsia"/>
                  <w:kern w:val="2"/>
                </w:rPr>
                <w:t>其他综合收益的税后净额详见本财务报表附注合并资产负债表项目注释之其他综合收益说明。</w:t>
              </w:r>
            </w:p>
          </w:sdtContent>
        </w:sdt>
      </w:sdtContent>
    </w:sdt>
    <w:p w:rsidR="008A5C7D" w:rsidRDefault="008A5C7D">
      <w:pPr>
        <w:pStyle w:val="afff4"/>
      </w:pPr>
    </w:p>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现金流量表项目</w:t>
      </w:r>
    </w:p>
    <w:sdt>
      <w:sdtPr>
        <w:rPr>
          <w:rFonts w:ascii="Calibri" w:eastAsiaTheme="minorEastAsia" w:hAnsi="Calibri" w:cs="宋体" w:hint="eastAsia"/>
          <w:b w:val="0"/>
          <w:bCs w:val="0"/>
          <w:kern w:val="0"/>
          <w:sz w:val="21"/>
          <w:szCs w:val="21"/>
        </w:rPr>
        <w:alias w:val="模块:收到的其他与经营活动有关的现金"/>
        <w:tag w:val="_GBC_aebbed0d25f14d50b64339a751dec4bd"/>
        <w:id w:val="-2084980685"/>
        <w:lock w:val="sdtLocked"/>
        <w:placeholder>
          <w:docPart w:val="GBC22222222222222222222222222222"/>
        </w:placeholder>
      </w:sdtPr>
      <w:sdtEndPr>
        <w:rPr>
          <w:rFonts w:asciiTheme="minorHAnsi" w:hAnsiTheme="minorHAnsi" w:cstheme="minorBidi" w:hint="default"/>
          <w:kern w:val="2"/>
        </w:rPr>
      </w:sdtEndPr>
      <w:sdtContent>
        <w:p w:rsidR="008A5C7D" w:rsidRDefault="00100223" w:rsidP="007716CA">
          <w:pPr>
            <w:pStyle w:val="afff6"/>
            <w:numPr>
              <w:ilvl w:val="0"/>
              <w:numId w:val="63"/>
            </w:numPr>
            <w:tabs>
              <w:tab w:val="left" w:pos="700"/>
            </w:tabs>
            <w:rPr>
              <w:szCs w:val="21"/>
            </w:rPr>
          </w:pPr>
          <w:r>
            <w:rPr>
              <w:rFonts w:hint="eastAsia"/>
              <w:szCs w:val="21"/>
            </w:rPr>
            <w:t>收到的其他与经营活动有关的现金：</w:t>
          </w:r>
        </w:p>
        <w:sdt>
          <w:sdtPr>
            <w:alias w:val="是否适用：收到的其他与经营活动有关的现金[双击切换]"/>
            <w:tag w:val="_GBC_c5c1fd7856fd40f88e814da378eb1220"/>
            <w:id w:val="-655528602"/>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9909164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fab1e143b1314991a3aebb857ed68a09"/>
              <w:id w:val="16860954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78"/>
            <w:gridCol w:w="2768"/>
          </w:tblGrid>
          <w:tr w:rsidR="008A5C7D" w:rsidTr="008A5C7D">
            <w:sdt>
              <w:sdtPr>
                <w:tag w:val="_PLD_37a08d49f8e14506929ae8c9544c259e"/>
                <w:id w:val="-1151901419"/>
                <w:lock w:val="sdtLocked"/>
              </w:sdtPr>
              <w:sdtEndPr/>
              <w:sdtContent>
                <w:tc>
                  <w:tcPr>
                    <w:tcW w:w="1882" w:type="pct"/>
                  </w:tcPr>
                  <w:p w:rsidR="008A5C7D" w:rsidRDefault="00100223" w:rsidP="008A5C7D">
                    <w:pPr>
                      <w:pStyle w:val="afff4"/>
                      <w:autoSpaceDE w:val="0"/>
                      <w:autoSpaceDN w:val="0"/>
                      <w:adjustRightInd w:val="0"/>
                      <w:snapToGrid w:val="0"/>
                      <w:spacing w:line="240" w:lineRule="atLeast"/>
                      <w:jc w:val="center"/>
                      <w:rPr>
                        <w:szCs w:val="21"/>
                      </w:rPr>
                    </w:pPr>
                    <w:r>
                      <w:rPr>
                        <w:rFonts w:hint="eastAsia"/>
                        <w:szCs w:val="21"/>
                      </w:rPr>
                      <w:t>项目</w:t>
                    </w:r>
                  </w:p>
                </w:tc>
              </w:sdtContent>
            </w:sdt>
            <w:sdt>
              <w:sdtPr>
                <w:tag w:val="_PLD_f6cb8d17057e4de79000a7b7c263b07e"/>
                <w:id w:val="-1424181809"/>
                <w:lock w:val="sdtLocked"/>
              </w:sdtPr>
              <w:sdtEndPr/>
              <w:sdtContent>
                <w:tc>
                  <w:tcPr>
                    <w:tcW w:w="1562" w:type="pct"/>
                  </w:tcPr>
                  <w:p w:rsidR="008A5C7D" w:rsidRDefault="00100223" w:rsidP="008A5C7D">
                    <w:pPr>
                      <w:pStyle w:val="afff4"/>
                      <w:autoSpaceDE w:val="0"/>
                      <w:autoSpaceDN w:val="0"/>
                      <w:adjustRightInd w:val="0"/>
                      <w:snapToGrid w:val="0"/>
                      <w:spacing w:line="240" w:lineRule="atLeast"/>
                      <w:jc w:val="center"/>
                      <w:rPr>
                        <w:szCs w:val="21"/>
                      </w:rPr>
                    </w:pPr>
                    <w:r>
                      <w:rPr>
                        <w:rFonts w:hint="eastAsia"/>
                      </w:rPr>
                      <w:t>本期发生额</w:t>
                    </w:r>
                  </w:p>
                </w:tc>
              </w:sdtContent>
            </w:sdt>
            <w:sdt>
              <w:sdtPr>
                <w:tag w:val="_PLD_28d6db3ec51c43eb8751b53e93c8f270"/>
                <w:id w:val="468258134"/>
                <w:lock w:val="sdtLocked"/>
              </w:sdtPr>
              <w:sdtEndPr/>
              <w:sdtContent>
                <w:tc>
                  <w:tcPr>
                    <w:tcW w:w="1556" w:type="pct"/>
                  </w:tcPr>
                  <w:p w:rsidR="008A5C7D" w:rsidRDefault="00100223" w:rsidP="008A5C7D">
                    <w:pPr>
                      <w:pStyle w:val="afff4"/>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GBC_339bc885f058400ca0c6b375c3f5b0d5"/>
              <w:id w:val="-675721194"/>
              <w:lock w:val="sdtLocked"/>
            </w:sdtPr>
            <w:sdtEndPr/>
            <w:sdtContent>
              <w:tr w:rsidR="008A5C7D" w:rsidTr="008A5C7D">
                <w:tc>
                  <w:tcPr>
                    <w:tcW w:w="1882" w:type="pct"/>
                  </w:tcPr>
                  <w:p w:rsidR="008A5C7D" w:rsidRDefault="00100223" w:rsidP="008A5C7D">
                    <w:pPr>
                      <w:pStyle w:val="afff4"/>
                      <w:autoSpaceDE w:val="0"/>
                      <w:autoSpaceDN w:val="0"/>
                      <w:adjustRightInd w:val="0"/>
                      <w:snapToGrid w:val="0"/>
                      <w:spacing w:line="240" w:lineRule="atLeast"/>
                      <w:rPr>
                        <w:szCs w:val="21"/>
                      </w:rPr>
                    </w:pPr>
                    <w:r>
                      <w:t>收到的押金保证金净额</w:t>
                    </w:r>
                  </w:p>
                </w:tc>
                <w:tc>
                  <w:tcPr>
                    <w:tcW w:w="1562" w:type="pct"/>
                    <w:vAlign w:val="bottom"/>
                  </w:tcPr>
                  <w:p w:rsidR="008A5C7D" w:rsidRDefault="00100223" w:rsidP="008A5C7D">
                    <w:pPr>
                      <w:pStyle w:val="afff4"/>
                      <w:jc w:val="right"/>
                      <w:rPr>
                        <w:szCs w:val="21"/>
                      </w:rPr>
                    </w:pPr>
                    <w:r>
                      <w:t>52,774,995.94</w:t>
                    </w:r>
                  </w:p>
                </w:tc>
                <w:tc>
                  <w:tcPr>
                    <w:tcW w:w="1556" w:type="pct"/>
                  </w:tcPr>
                  <w:p w:rsidR="008A5C7D" w:rsidRDefault="008A5C7D" w:rsidP="008A5C7D">
                    <w:pPr>
                      <w:pStyle w:val="afff4"/>
                      <w:jc w:val="right"/>
                      <w:rPr>
                        <w:szCs w:val="21"/>
                      </w:rPr>
                    </w:pPr>
                  </w:p>
                </w:tc>
              </w:tr>
            </w:sdtContent>
          </w:sdt>
          <w:sdt>
            <w:sdtPr>
              <w:rPr>
                <w:rFonts w:hint="eastAsia"/>
                <w:szCs w:val="21"/>
              </w:rPr>
              <w:alias w:val="收到的其他与经营活动有关的现金明细"/>
              <w:tag w:val="_GBC_339bc885f058400ca0c6b375c3f5b0d5"/>
              <w:id w:val="-1270625744"/>
              <w:lock w:val="sdtLocked"/>
            </w:sdtPr>
            <w:sdtEndPr/>
            <w:sdtContent>
              <w:tr w:rsidR="008A5C7D" w:rsidTr="008A5C7D">
                <w:tc>
                  <w:tcPr>
                    <w:tcW w:w="1882" w:type="pct"/>
                  </w:tcPr>
                  <w:p w:rsidR="008A5C7D" w:rsidRDefault="00100223" w:rsidP="008A5C7D">
                    <w:pPr>
                      <w:pStyle w:val="afff4"/>
                      <w:autoSpaceDE w:val="0"/>
                      <w:autoSpaceDN w:val="0"/>
                      <w:adjustRightInd w:val="0"/>
                      <w:snapToGrid w:val="0"/>
                      <w:spacing w:line="240" w:lineRule="atLeast"/>
                      <w:rPr>
                        <w:szCs w:val="21"/>
                      </w:rPr>
                    </w:pPr>
                    <w:r>
                      <w:t>存款利息收入</w:t>
                    </w:r>
                  </w:p>
                </w:tc>
                <w:tc>
                  <w:tcPr>
                    <w:tcW w:w="1562" w:type="pct"/>
                    <w:vAlign w:val="bottom"/>
                  </w:tcPr>
                  <w:p w:rsidR="008A5C7D" w:rsidRDefault="00100223" w:rsidP="008A5C7D">
                    <w:pPr>
                      <w:pStyle w:val="afff4"/>
                      <w:jc w:val="right"/>
                      <w:rPr>
                        <w:szCs w:val="21"/>
                      </w:rPr>
                    </w:pPr>
                    <w:r>
                      <w:t>3,329,766.08</w:t>
                    </w:r>
                  </w:p>
                </w:tc>
                <w:tc>
                  <w:tcPr>
                    <w:tcW w:w="1556" w:type="pct"/>
                  </w:tcPr>
                  <w:p w:rsidR="008A5C7D" w:rsidRDefault="00100223" w:rsidP="008A5C7D">
                    <w:pPr>
                      <w:pStyle w:val="afff4"/>
                      <w:jc w:val="right"/>
                      <w:rPr>
                        <w:szCs w:val="21"/>
                      </w:rPr>
                    </w:pPr>
                    <w:r>
                      <w:t>2,468,904.66</w:t>
                    </w:r>
                  </w:p>
                </w:tc>
              </w:tr>
            </w:sdtContent>
          </w:sdt>
          <w:sdt>
            <w:sdtPr>
              <w:rPr>
                <w:rFonts w:hint="eastAsia"/>
                <w:szCs w:val="21"/>
              </w:rPr>
              <w:alias w:val="收到的其他与经营活动有关的现金明细"/>
              <w:tag w:val="_GBC_339bc885f058400ca0c6b375c3f5b0d5"/>
              <w:id w:val="-111597307"/>
              <w:lock w:val="sdtLocked"/>
            </w:sdtPr>
            <w:sdtEndPr/>
            <w:sdtContent>
              <w:tr w:rsidR="008A5C7D" w:rsidTr="008A5C7D">
                <w:tc>
                  <w:tcPr>
                    <w:tcW w:w="1882" w:type="pct"/>
                  </w:tcPr>
                  <w:p w:rsidR="008A5C7D" w:rsidRDefault="00100223" w:rsidP="008A5C7D">
                    <w:pPr>
                      <w:pStyle w:val="afff4"/>
                      <w:autoSpaceDE w:val="0"/>
                      <w:autoSpaceDN w:val="0"/>
                      <w:adjustRightInd w:val="0"/>
                      <w:snapToGrid w:val="0"/>
                      <w:spacing w:line="240" w:lineRule="atLeast"/>
                      <w:rPr>
                        <w:szCs w:val="21"/>
                      </w:rPr>
                    </w:pPr>
                    <w:r>
                      <w:t>收到的政府补助</w:t>
                    </w:r>
                  </w:p>
                </w:tc>
                <w:tc>
                  <w:tcPr>
                    <w:tcW w:w="1562" w:type="pct"/>
                    <w:vAlign w:val="bottom"/>
                  </w:tcPr>
                  <w:p w:rsidR="008A5C7D" w:rsidRDefault="00100223" w:rsidP="008A5C7D">
                    <w:pPr>
                      <w:pStyle w:val="afff4"/>
                      <w:jc w:val="right"/>
                      <w:rPr>
                        <w:szCs w:val="21"/>
                      </w:rPr>
                    </w:pPr>
                    <w:r>
                      <w:t>90,000.00</w:t>
                    </w:r>
                  </w:p>
                </w:tc>
                <w:tc>
                  <w:tcPr>
                    <w:tcW w:w="1556" w:type="pct"/>
                  </w:tcPr>
                  <w:p w:rsidR="008A5C7D" w:rsidRDefault="008A5C7D" w:rsidP="008A5C7D">
                    <w:pPr>
                      <w:pStyle w:val="afff4"/>
                      <w:jc w:val="right"/>
                      <w:rPr>
                        <w:szCs w:val="21"/>
                      </w:rPr>
                    </w:pPr>
                  </w:p>
                </w:tc>
              </w:tr>
            </w:sdtContent>
          </w:sdt>
          <w:sdt>
            <w:sdtPr>
              <w:rPr>
                <w:rFonts w:hint="eastAsia"/>
                <w:szCs w:val="21"/>
              </w:rPr>
              <w:alias w:val="收到的其他与经营活动有关的现金明细"/>
              <w:tag w:val="_GBC_339bc885f058400ca0c6b375c3f5b0d5"/>
              <w:id w:val="-308093256"/>
              <w:lock w:val="sdtLocked"/>
            </w:sdtPr>
            <w:sdtEndPr/>
            <w:sdtContent>
              <w:tr w:rsidR="008A5C7D" w:rsidTr="008A5C7D">
                <w:tc>
                  <w:tcPr>
                    <w:tcW w:w="1882" w:type="pct"/>
                  </w:tcPr>
                  <w:p w:rsidR="008A5C7D" w:rsidRDefault="00100223" w:rsidP="008A5C7D">
                    <w:pPr>
                      <w:pStyle w:val="afff4"/>
                      <w:autoSpaceDE w:val="0"/>
                      <w:autoSpaceDN w:val="0"/>
                      <w:adjustRightInd w:val="0"/>
                      <w:snapToGrid w:val="0"/>
                      <w:spacing w:line="240" w:lineRule="atLeast"/>
                      <w:rPr>
                        <w:szCs w:val="21"/>
                      </w:rPr>
                    </w:pPr>
                    <w:r>
                      <w:t>收到其他款项及往来款净额</w:t>
                    </w:r>
                  </w:p>
                </w:tc>
                <w:tc>
                  <w:tcPr>
                    <w:tcW w:w="1562" w:type="pct"/>
                    <w:vAlign w:val="bottom"/>
                  </w:tcPr>
                  <w:p w:rsidR="008A5C7D" w:rsidRDefault="00100223" w:rsidP="008A5C7D">
                    <w:pPr>
                      <w:pStyle w:val="afff4"/>
                      <w:jc w:val="right"/>
                      <w:rPr>
                        <w:szCs w:val="21"/>
                      </w:rPr>
                    </w:pPr>
                    <w:r>
                      <w:t>1,242,864.55</w:t>
                    </w:r>
                  </w:p>
                </w:tc>
                <w:tc>
                  <w:tcPr>
                    <w:tcW w:w="1556" w:type="pct"/>
                  </w:tcPr>
                  <w:p w:rsidR="008A5C7D" w:rsidRDefault="00100223" w:rsidP="008A5C7D">
                    <w:pPr>
                      <w:pStyle w:val="afff4"/>
                      <w:jc w:val="right"/>
                      <w:rPr>
                        <w:szCs w:val="21"/>
                      </w:rPr>
                    </w:pPr>
                    <w:r>
                      <w:t>597,273.67</w:t>
                    </w:r>
                  </w:p>
                </w:tc>
              </w:tr>
            </w:sdtContent>
          </w:sdt>
          <w:tr w:rsidR="008A5C7D" w:rsidTr="008A5C7D">
            <w:sdt>
              <w:sdtPr>
                <w:tag w:val="_PLD_68684c586fce4c6e95f718cded68b47c"/>
                <w:id w:val="-1334287769"/>
                <w:lock w:val="sdtLocked"/>
              </w:sdtPr>
              <w:sdtEndPr/>
              <w:sdtContent>
                <w:tc>
                  <w:tcPr>
                    <w:tcW w:w="1882" w:type="pct"/>
                  </w:tcPr>
                  <w:p w:rsidR="008A5C7D" w:rsidRDefault="00100223" w:rsidP="008A5C7D">
                    <w:pPr>
                      <w:pStyle w:val="afff4"/>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bottom"/>
              </w:tcPr>
              <w:p w:rsidR="008A5C7D" w:rsidRDefault="00100223" w:rsidP="008A5C7D">
                <w:pPr>
                  <w:pStyle w:val="afff4"/>
                  <w:jc w:val="right"/>
                  <w:rPr>
                    <w:szCs w:val="21"/>
                  </w:rPr>
                </w:pPr>
                <w:r>
                  <w:t>57,437,626.57</w:t>
                </w:r>
              </w:p>
            </w:tc>
            <w:tc>
              <w:tcPr>
                <w:tcW w:w="1556" w:type="pct"/>
              </w:tcPr>
              <w:p w:rsidR="008A5C7D" w:rsidRDefault="00100223" w:rsidP="008A5C7D">
                <w:pPr>
                  <w:pStyle w:val="afff4"/>
                  <w:jc w:val="right"/>
                  <w:rPr>
                    <w:szCs w:val="21"/>
                  </w:rPr>
                </w:pPr>
                <w:r>
                  <w:t>3,066,178.33</w:t>
                </w:r>
              </w:p>
            </w:tc>
          </w:tr>
        </w:tbl>
        <w:p w:rsidR="008A5C7D" w:rsidRDefault="008A5C7D">
          <w:pPr>
            <w:pStyle w:val="afff4"/>
          </w:pPr>
        </w:p>
        <w:p w:rsidR="008A5C7D" w:rsidRDefault="00100223">
          <w:pPr>
            <w:pStyle w:val="afff4"/>
            <w:snapToGrid w:val="0"/>
            <w:spacing w:before="60" w:after="60" w:line="240" w:lineRule="atLeast"/>
            <w:rPr>
              <w:szCs w:val="21"/>
            </w:rPr>
          </w:pPr>
          <w:r>
            <w:rPr>
              <w:rFonts w:hint="eastAsia"/>
              <w:szCs w:val="21"/>
            </w:rPr>
            <w:t>收到的其他与经营活动有关的现金说明：</w:t>
          </w:r>
        </w:p>
        <w:sdt>
          <w:sdtPr>
            <w:rPr>
              <w:szCs w:val="21"/>
            </w:rPr>
            <w:alias w:val="收到的其他与经营活动有关的现金说明"/>
            <w:tag w:val="_GBC_1204b17e37bf4cc187a1ffb6f9463f05"/>
            <w:id w:val="1689711686"/>
            <w:lock w:val="sdtLocked"/>
            <w:placeholder>
              <w:docPart w:val="GBC22222222222222222222222222222"/>
            </w:placeholder>
          </w:sdtPr>
          <w:sdtEndPr/>
          <w:sdtContent>
            <w:p w:rsidR="008A5C7D" w:rsidRDefault="00100223">
              <w:pPr>
                <w:pStyle w:val="afff4"/>
                <w:rPr>
                  <w:szCs w:val="21"/>
                </w:rPr>
              </w:pPr>
              <w:r>
                <w:rPr>
                  <w:rFonts w:hint="eastAsia"/>
                  <w:szCs w:val="21"/>
                </w:rPr>
                <w:t>无</w:t>
              </w:r>
            </w:p>
          </w:sdtContent>
        </w:sdt>
      </w:sdtContent>
    </w:sdt>
    <w:p w:rsidR="008A5C7D" w:rsidRDefault="008A5C7D">
      <w:pPr>
        <w:pStyle w:val="afff4"/>
        <w:rPr>
          <w:szCs w:val="21"/>
        </w:rPr>
      </w:pPr>
    </w:p>
    <w:sdt>
      <w:sdtPr>
        <w:rPr>
          <w:rFonts w:ascii="宋体" w:eastAsiaTheme="minorEastAsia" w:hAnsi="宋体" w:cs="宋体" w:hint="eastAsia"/>
          <w:b w:val="0"/>
          <w:bCs w:val="0"/>
          <w:kern w:val="0"/>
          <w:sz w:val="21"/>
          <w:szCs w:val="21"/>
        </w:rPr>
        <w:alias w:val="模块:支付的其他与经营活动有关的现金"/>
        <w:tag w:val="_GBC_3c8453861c4b4e94956633ec6c228388"/>
        <w:id w:val="1081795882"/>
        <w:lock w:val="sdtLocked"/>
        <w:placeholder>
          <w:docPart w:val="GBC22222222222222222222222222222"/>
        </w:placeholder>
      </w:sdtPr>
      <w:sdtEndPr>
        <w:rPr>
          <w:rFonts w:asciiTheme="minorHAnsi" w:hAnsiTheme="minorHAnsi" w:cstheme="minorBidi"/>
          <w:kern w:val="2"/>
        </w:rPr>
      </w:sdtEndPr>
      <w:sdtContent>
        <w:p w:rsidR="008A5C7D" w:rsidRDefault="00100223" w:rsidP="007716CA">
          <w:pPr>
            <w:pStyle w:val="afff6"/>
            <w:numPr>
              <w:ilvl w:val="0"/>
              <w:numId w:val="63"/>
            </w:numPr>
            <w:tabs>
              <w:tab w:val="left" w:pos="700"/>
            </w:tabs>
            <w:rPr>
              <w:szCs w:val="21"/>
            </w:rPr>
          </w:pPr>
          <w:r>
            <w:rPr>
              <w:rFonts w:hint="eastAsia"/>
              <w:szCs w:val="21"/>
            </w:rPr>
            <w:t>支付的其他与经营活动有关的现金：</w:t>
          </w:r>
        </w:p>
        <w:sdt>
          <w:sdtPr>
            <w:alias w:val="是否适用：支付的其他与经营活动有关的现金[双击切换]"/>
            <w:tag w:val="_GBC_73331002c48743d9a4438c6eb4a07c95"/>
            <w:id w:val="-624924746"/>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184427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37de812db19b41c8a01d10d8b0365268"/>
              <w:id w:val="-19890014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59"/>
            <w:gridCol w:w="2787"/>
          </w:tblGrid>
          <w:tr w:rsidR="008A5C7D" w:rsidTr="008A5C7D">
            <w:sdt>
              <w:sdtPr>
                <w:tag w:val="_PLD_164da6d2b96e42688b06fe557d996ac2"/>
                <w:id w:val="1033004597"/>
                <w:lock w:val="sdtLocked"/>
              </w:sdtPr>
              <w:sdtEndPr/>
              <w:sdtContent>
                <w:tc>
                  <w:tcPr>
                    <w:tcW w:w="1882" w:type="pct"/>
                  </w:tcPr>
                  <w:p w:rsidR="008A5C7D" w:rsidRDefault="00100223" w:rsidP="008A5C7D">
                    <w:pPr>
                      <w:pStyle w:val="afff4"/>
                      <w:autoSpaceDE w:val="0"/>
                      <w:autoSpaceDN w:val="0"/>
                      <w:adjustRightInd w:val="0"/>
                      <w:snapToGrid w:val="0"/>
                      <w:jc w:val="center"/>
                      <w:rPr>
                        <w:szCs w:val="21"/>
                      </w:rPr>
                    </w:pPr>
                    <w:r>
                      <w:rPr>
                        <w:rFonts w:hint="eastAsia"/>
                        <w:szCs w:val="21"/>
                      </w:rPr>
                      <w:t>项目</w:t>
                    </w:r>
                  </w:p>
                </w:tc>
              </w:sdtContent>
            </w:sdt>
            <w:sdt>
              <w:sdtPr>
                <w:tag w:val="_PLD_69d21b5f023448adbd8c69a7e96e585d"/>
                <w:id w:val="1421225934"/>
                <w:lock w:val="sdtLocked"/>
              </w:sdtPr>
              <w:sdtEndPr/>
              <w:sdtContent>
                <w:tc>
                  <w:tcPr>
                    <w:tcW w:w="1551" w:type="pct"/>
                  </w:tcPr>
                  <w:p w:rsidR="008A5C7D" w:rsidRDefault="00100223" w:rsidP="008A5C7D">
                    <w:pPr>
                      <w:pStyle w:val="afff4"/>
                      <w:autoSpaceDE w:val="0"/>
                      <w:autoSpaceDN w:val="0"/>
                      <w:adjustRightInd w:val="0"/>
                      <w:snapToGrid w:val="0"/>
                      <w:jc w:val="center"/>
                      <w:rPr>
                        <w:szCs w:val="21"/>
                      </w:rPr>
                    </w:pPr>
                    <w:r>
                      <w:rPr>
                        <w:rFonts w:hint="eastAsia"/>
                      </w:rPr>
                      <w:t>本期发生额</w:t>
                    </w:r>
                  </w:p>
                </w:tc>
              </w:sdtContent>
            </w:sdt>
            <w:sdt>
              <w:sdtPr>
                <w:tag w:val="_PLD_fccf4811cdbb443297a0ce875715525f"/>
                <w:id w:val="1326706106"/>
                <w:lock w:val="sdtLocked"/>
              </w:sdtPr>
              <w:sdtEndPr/>
              <w:sdtContent>
                <w:tc>
                  <w:tcPr>
                    <w:tcW w:w="1567" w:type="pct"/>
                  </w:tcPr>
                  <w:p w:rsidR="008A5C7D" w:rsidRDefault="00100223" w:rsidP="008A5C7D">
                    <w:pPr>
                      <w:pStyle w:val="afff4"/>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GBC_9880266c0e6f4e6b92c7692ef64ec140"/>
              <w:id w:val="1755774248"/>
              <w:lock w:val="sdtLocked"/>
            </w:sdtPr>
            <w:sdtEndPr/>
            <w:sdtContent>
              <w:tr w:rsidR="008A5C7D" w:rsidTr="008A5C7D">
                <w:tc>
                  <w:tcPr>
                    <w:tcW w:w="1882" w:type="pct"/>
                  </w:tcPr>
                  <w:p w:rsidR="008A5C7D" w:rsidRDefault="00100223" w:rsidP="008A5C7D">
                    <w:pPr>
                      <w:pStyle w:val="afff4"/>
                      <w:autoSpaceDE w:val="0"/>
                      <w:autoSpaceDN w:val="0"/>
                      <w:adjustRightInd w:val="0"/>
                      <w:snapToGrid w:val="0"/>
                      <w:rPr>
                        <w:szCs w:val="21"/>
                      </w:rPr>
                    </w:pPr>
                    <w:r>
                      <w:t>支付的广告及业务宣传费等</w:t>
                    </w:r>
                  </w:p>
                </w:tc>
                <w:tc>
                  <w:tcPr>
                    <w:tcW w:w="1551" w:type="pct"/>
                  </w:tcPr>
                  <w:p w:rsidR="008A5C7D" w:rsidRDefault="00100223" w:rsidP="008A5C7D">
                    <w:pPr>
                      <w:pStyle w:val="afff4"/>
                      <w:jc w:val="right"/>
                      <w:rPr>
                        <w:szCs w:val="21"/>
                      </w:rPr>
                    </w:pPr>
                    <w:r>
                      <w:t>5,841,905.79</w:t>
                    </w:r>
                  </w:p>
                </w:tc>
                <w:tc>
                  <w:tcPr>
                    <w:tcW w:w="1567" w:type="pct"/>
                  </w:tcPr>
                  <w:p w:rsidR="008A5C7D" w:rsidRDefault="00100223" w:rsidP="008A5C7D">
                    <w:pPr>
                      <w:pStyle w:val="afff4"/>
                      <w:jc w:val="right"/>
                      <w:rPr>
                        <w:szCs w:val="21"/>
                      </w:rPr>
                    </w:pPr>
                    <w:r>
                      <w:t>2,915,533.90</w:t>
                    </w:r>
                  </w:p>
                </w:tc>
              </w:tr>
            </w:sdtContent>
          </w:sdt>
          <w:sdt>
            <w:sdtPr>
              <w:rPr>
                <w:rFonts w:hint="eastAsia"/>
                <w:szCs w:val="21"/>
              </w:rPr>
              <w:alias w:val="支付的其他与经营活动有关的现金明细"/>
              <w:tag w:val="_GBC_9880266c0e6f4e6b92c7692ef64ec140"/>
              <w:id w:val="1218164084"/>
              <w:lock w:val="sdtLocked"/>
            </w:sdtPr>
            <w:sdtEndPr/>
            <w:sdtContent>
              <w:tr w:rsidR="008A5C7D" w:rsidTr="008A5C7D">
                <w:tc>
                  <w:tcPr>
                    <w:tcW w:w="1882" w:type="pct"/>
                  </w:tcPr>
                  <w:p w:rsidR="008A5C7D" w:rsidRDefault="00100223" w:rsidP="008A5C7D">
                    <w:pPr>
                      <w:pStyle w:val="afff4"/>
                      <w:autoSpaceDE w:val="0"/>
                      <w:autoSpaceDN w:val="0"/>
                      <w:adjustRightInd w:val="0"/>
                      <w:snapToGrid w:val="0"/>
                      <w:rPr>
                        <w:szCs w:val="21"/>
                      </w:rPr>
                    </w:pPr>
                    <w:r>
                      <w:t>支付的办公费、邮电通讯费、及会务费、中介机构费用等</w:t>
                    </w:r>
                  </w:p>
                </w:tc>
                <w:tc>
                  <w:tcPr>
                    <w:tcW w:w="1551" w:type="pct"/>
                  </w:tcPr>
                  <w:p w:rsidR="008A5C7D" w:rsidRDefault="00100223" w:rsidP="008A5C7D">
                    <w:pPr>
                      <w:pStyle w:val="afff4"/>
                      <w:jc w:val="right"/>
                      <w:rPr>
                        <w:szCs w:val="21"/>
                      </w:rPr>
                    </w:pPr>
                    <w:r>
                      <w:t>4,072,832.35</w:t>
                    </w:r>
                  </w:p>
                </w:tc>
                <w:tc>
                  <w:tcPr>
                    <w:tcW w:w="1567" w:type="pct"/>
                  </w:tcPr>
                  <w:p w:rsidR="008A5C7D" w:rsidRDefault="00100223" w:rsidP="008A5C7D">
                    <w:pPr>
                      <w:pStyle w:val="afff4"/>
                      <w:jc w:val="right"/>
                      <w:rPr>
                        <w:szCs w:val="21"/>
                      </w:rPr>
                    </w:pPr>
                    <w:r>
                      <w:t>3,582,530.31</w:t>
                    </w:r>
                  </w:p>
                </w:tc>
              </w:tr>
            </w:sdtContent>
          </w:sdt>
          <w:sdt>
            <w:sdtPr>
              <w:rPr>
                <w:rFonts w:hint="eastAsia"/>
                <w:szCs w:val="21"/>
              </w:rPr>
              <w:alias w:val="支付的其他与经营活动有关的现金明细"/>
              <w:tag w:val="_GBC_9880266c0e6f4e6b92c7692ef64ec140"/>
              <w:id w:val="2137289111"/>
              <w:lock w:val="sdtLocked"/>
            </w:sdtPr>
            <w:sdtEndPr/>
            <w:sdtContent>
              <w:tr w:rsidR="008A5C7D" w:rsidTr="008A5C7D">
                <w:tc>
                  <w:tcPr>
                    <w:tcW w:w="1882" w:type="pct"/>
                  </w:tcPr>
                  <w:p w:rsidR="008A5C7D" w:rsidRDefault="00100223" w:rsidP="008A5C7D">
                    <w:pPr>
                      <w:pStyle w:val="afff4"/>
                      <w:autoSpaceDE w:val="0"/>
                      <w:autoSpaceDN w:val="0"/>
                      <w:adjustRightInd w:val="0"/>
                      <w:snapToGrid w:val="0"/>
                      <w:rPr>
                        <w:szCs w:val="21"/>
                      </w:rPr>
                    </w:pPr>
                    <w:r>
                      <w:t>支付的差旅费、业务招待费、拍卖佣金及公证费等</w:t>
                    </w:r>
                  </w:p>
                </w:tc>
                <w:tc>
                  <w:tcPr>
                    <w:tcW w:w="1551" w:type="pct"/>
                  </w:tcPr>
                  <w:p w:rsidR="008A5C7D" w:rsidRDefault="00100223" w:rsidP="008A5C7D">
                    <w:pPr>
                      <w:pStyle w:val="afff4"/>
                      <w:jc w:val="right"/>
                      <w:rPr>
                        <w:szCs w:val="21"/>
                      </w:rPr>
                    </w:pPr>
                    <w:r>
                      <w:t>344,501.02</w:t>
                    </w:r>
                  </w:p>
                </w:tc>
                <w:tc>
                  <w:tcPr>
                    <w:tcW w:w="1567" w:type="pct"/>
                  </w:tcPr>
                  <w:p w:rsidR="008A5C7D" w:rsidRDefault="00100223" w:rsidP="008A5C7D">
                    <w:pPr>
                      <w:pStyle w:val="afff4"/>
                      <w:jc w:val="right"/>
                      <w:rPr>
                        <w:szCs w:val="21"/>
                      </w:rPr>
                    </w:pPr>
                    <w:r>
                      <w:t>321,546.94</w:t>
                    </w:r>
                  </w:p>
                </w:tc>
              </w:tr>
            </w:sdtContent>
          </w:sdt>
          <w:sdt>
            <w:sdtPr>
              <w:rPr>
                <w:rFonts w:hint="eastAsia"/>
                <w:szCs w:val="21"/>
              </w:rPr>
              <w:alias w:val="支付的其他与经营活动有关的现金明细"/>
              <w:tag w:val="_GBC_9880266c0e6f4e6b92c7692ef64ec140"/>
              <w:id w:val="262196202"/>
              <w:lock w:val="sdtLocked"/>
            </w:sdtPr>
            <w:sdtEndPr/>
            <w:sdtContent>
              <w:tr w:rsidR="008A5C7D" w:rsidTr="008A5C7D">
                <w:tc>
                  <w:tcPr>
                    <w:tcW w:w="1882" w:type="pct"/>
                  </w:tcPr>
                  <w:p w:rsidR="008A5C7D" w:rsidRDefault="00100223" w:rsidP="008A5C7D">
                    <w:pPr>
                      <w:pStyle w:val="afff4"/>
                      <w:autoSpaceDE w:val="0"/>
                      <w:autoSpaceDN w:val="0"/>
                      <w:adjustRightInd w:val="0"/>
                      <w:snapToGrid w:val="0"/>
                      <w:rPr>
                        <w:szCs w:val="21"/>
                      </w:rPr>
                    </w:pPr>
                    <w:r>
                      <w:t>支付的办公装修费、维修费、汽车费用及财产保险费等</w:t>
                    </w:r>
                  </w:p>
                </w:tc>
                <w:tc>
                  <w:tcPr>
                    <w:tcW w:w="1551" w:type="pct"/>
                  </w:tcPr>
                  <w:p w:rsidR="008A5C7D" w:rsidRDefault="00100223" w:rsidP="008A5C7D">
                    <w:pPr>
                      <w:pStyle w:val="afff4"/>
                      <w:jc w:val="right"/>
                      <w:rPr>
                        <w:szCs w:val="21"/>
                      </w:rPr>
                    </w:pPr>
                    <w:r>
                      <w:t>1,455,458.12</w:t>
                    </w:r>
                  </w:p>
                </w:tc>
                <w:tc>
                  <w:tcPr>
                    <w:tcW w:w="1567" w:type="pct"/>
                  </w:tcPr>
                  <w:p w:rsidR="008A5C7D" w:rsidRDefault="00100223" w:rsidP="008A5C7D">
                    <w:pPr>
                      <w:pStyle w:val="afff4"/>
                      <w:jc w:val="right"/>
                      <w:rPr>
                        <w:szCs w:val="21"/>
                      </w:rPr>
                    </w:pPr>
                    <w:r>
                      <w:t>1,396,317.23</w:t>
                    </w:r>
                  </w:p>
                </w:tc>
              </w:tr>
            </w:sdtContent>
          </w:sdt>
          <w:sdt>
            <w:sdtPr>
              <w:rPr>
                <w:rFonts w:hint="eastAsia"/>
                <w:szCs w:val="21"/>
              </w:rPr>
              <w:alias w:val="支付的其他与经营活动有关的现金明细"/>
              <w:tag w:val="_GBC_9880266c0e6f4e6b92c7692ef64ec140"/>
              <w:id w:val="902725789"/>
              <w:lock w:val="sdtLocked"/>
            </w:sdtPr>
            <w:sdtEndPr/>
            <w:sdtContent>
              <w:tr w:rsidR="008A5C7D" w:rsidTr="008A5C7D">
                <w:tc>
                  <w:tcPr>
                    <w:tcW w:w="1882" w:type="pct"/>
                  </w:tcPr>
                  <w:p w:rsidR="008A5C7D" w:rsidRDefault="00100223" w:rsidP="008A5C7D">
                    <w:pPr>
                      <w:pStyle w:val="afff4"/>
                      <w:autoSpaceDE w:val="0"/>
                      <w:autoSpaceDN w:val="0"/>
                      <w:adjustRightInd w:val="0"/>
                      <w:snapToGrid w:val="0"/>
                      <w:rPr>
                        <w:szCs w:val="21"/>
                      </w:rPr>
                    </w:pPr>
                    <w:r>
                      <w:t>对外捐赠支出</w:t>
                    </w:r>
                  </w:p>
                </w:tc>
                <w:tc>
                  <w:tcPr>
                    <w:tcW w:w="1551" w:type="pct"/>
                  </w:tcPr>
                  <w:p w:rsidR="008A5C7D" w:rsidRDefault="00100223" w:rsidP="008A5C7D">
                    <w:pPr>
                      <w:pStyle w:val="afff4"/>
                      <w:jc w:val="right"/>
                      <w:rPr>
                        <w:szCs w:val="21"/>
                      </w:rPr>
                    </w:pPr>
                    <w:r>
                      <w:t>50,000.00</w:t>
                    </w:r>
                  </w:p>
                </w:tc>
                <w:tc>
                  <w:tcPr>
                    <w:tcW w:w="1567" w:type="pct"/>
                  </w:tcPr>
                  <w:p w:rsidR="008A5C7D" w:rsidRDefault="008A5C7D" w:rsidP="008A5C7D">
                    <w:pPr>
                      <w:pStyle w:val="afff4"/>
                      <w:jc w:val="right"/>
                      <w:rPr>
                        <w:szCs w:val="21"/>
                      </w:rPr>
                    </w:pPr>
                  </w:p>
                </w:tc>
              </w:tr>
            </w:sdtContent>
          </w:sdt>
          <w:sdt>
            <w:sdtPr>
              <w:rPr>
                <w:rFonts w:hint="eastAsia"/>
                <w:szCs w:val="21"/>
              </w:rPr>
              <w:alias w:val="支付的其他与经营活动有关的现金明细"/>
              <w:tag w:val="_GBC_9880266c0e6f4e6b92c7692ef64ec140"/>
              <w:id w:val="1767583136"/>
              <w:lock w:val="sdtLocked"/>
            </w:sdtPr>
            <w:sdtEndPr/>
            <w:sdtContent>
              <w:tr w:rsidR="008A5C7D" w:rsidTr="008A5C7D">
                <w:tc>
                  <w:tcPr>
                    <w:tcW w:w="1882" w:type="pct"/>
                  </w:tcPr>
                  <w:p w:rsidR="008A5C7D" w:rsidRDefault="00100223" w:rsidP="008A5C7D">
                    <w:pPr>
                      <w:pStyle w:val="afff4"/>
                      <w:autoSpaceDE w:val="0"/>
                      <w:autoSpaceDN w:val="0"/>
                      <w:adjustRightInd w:val="0"/>
                      <w:snapToGrid w:val="0"/>
                      <w:rPr>
                        <w:szCs w:val="21"/>
                      </w:rPr>
                    </w:pPr>
                    <w:r>
                      <w:t>浙江中轻担保有限公司支付担保保证金净额</w:t>
                    </w:r>
                  </w:p>
                </w:tc>
                <w:tc>
                  <w:tcPr>
                    <w:tcW w:w="1551" w:type="pct"/>
                  </w:tcPr>
                  <w:p w:rsidR="008A5C7D" w:rsidRDefault="00100223" w:rsidP="008A5C7D">
                    <w:pPr>
                      <w:pStyle w:val="afff4"/>
                      <w:jc w:val="right"/>
                      <w:rPr>
                        <w:szCs w:val="21"/>
                      </w:rPr>
                    </w:pPr>
                    <w:r>
                      <w:t>2,195,000.00</w:t>
                    </w:r>
                  </w:p>
                </w:tc>
                <w:tc>
                  <w:tcPr>
                    <w:tcW w:w="1567" w:type="pct"/>
                  </w:tcPr>
                  <w:p w:rsidR="008A5C7D" w:rsidRDefault="00100223" w:rsidP="008A5C7D">
                    <w:pPr>
                      <w:pStyle w:val="afff4"/>
                      <w:jc w:val="right"/>
                      <w:rPr>
                        <w:szCs w:val="21"/>
                      </w:rPr>
                    </w:pPr>
                    <w:r>
                      <w:t>425,000.00</w:t>
                    </w:r>
                  </w:p>
                </w:tc>
              </w:tr>
            </w:sdtContent>
          </w:sdt>
          <w:sdt>
            <w:sdtPr>
              <w:rPr>
                <w:rFonts w:hint="eastAsia"/>
                <w:szCs w:val="21"/>
              </w:rPr>
              <w:alias w:val="支付的其他与经营活动有关的现金明细"/>
              <w:tag w:val="_GBC_9880266c0e6f4e6b92c7692ef64ec140"/>
              <w:id w:val="1946577300"/>
              <w:lock w:val="sdtLocked"/>
            </w:sdtPr>
            <w:sdtEndPr/>
            <w:sdtContent>
              <w:tr w:rsidR="008A5C7D" w:rsidTr="008A5C7D">
                <w:tc>
                  <w:tcPr>
                    <w:tcW w:w="1882" w:type="pct"/>
                  </w:tcPr>
                  <w:p w:rsidR="008A5C7D" w:rsidRDefault="00100223" w:rsidP="008A5C7D">
                    <w:pPr>
                      <w:pStyle w:val="afff4"/>
                      <w:autoSpaceDE w:val="0"/>
                      <w:autoSpaceDN w:val="0"/>
                      <w:adjustRightInd w:val="0"/>
                      <w:snapToGrid w:val="0"/>
                      <w:rPr>
                        <w:szCs w:val="21"/>
                      </w:rPr>
                    </w:pPr>
                    <w:r>
                      <w:t>支付代收千人计划奖励款</w:t>
                    </w:r>
                  </w:p>
                </w:tc>
                <w:tc>
                  <w:tcPr>
                    <w:tcW w:w="1551" w:type="pct"/>
                  </w:tcPr>
                  <w:p w:rsidR="008A5C7D" w:rsidRDefault="00100223" w:rsidP="008A5C7D">
                    <w:pPr>
                      <w:pStyle w:val="afff4"/>
                      <w:jc w:val="right"/>
                      <w:rPr>
                        <w:szCs w:val="21"/>
                      </w:rPr>
                    </w:pPr>
                    <w:r>
                      <w:t>1,000,000.00</w:t>
                    </w:r>
                  </w:p>
                </w:tc>
                <w:tc>
                  <w:tcPr>
                    <w:tcW w:w="1567" w:type="pct"/>
                  </w:tcPr>
                  <w:p w:rsidR="008A5C7D" w:rsidRDefault="008A5C7D" w:rsidP="008A5C7D">
                    <w:pPr>
                      <w:pStyle w:val="afff4"/>
                      <w:jc w:val="right"/>
                      <w:rPr>
                        <w:szCs w:val="21"/>
                      </w:rPr>
                    </w:pPr>
                  </w:p>
                </w:tc>
              </w:tr>
            </w:sdtContent>
          </w:sdt>
          <w:sdt>
            <w:sdtPr>
              <w:rPr>
                <w:rFonts w:hint="eastAsia"/>
                <w:szCs w:val="21"/>
              </w:rPr>
              <w:alias w:val="支付的其他与经营活动有关的现金明细"/>
              <w:tag w:val="_GBC_9880266c0e6f4e6b92c7692ef64ec140"/>
              <w:id w:val="-1508447615"/>
              <w:lock w:val="sdtLocked"/>
            </w:sdtPr>
            <w:sdtEndPr/>
            <w:sdtContent>
              <w:tr w:rsidR="008A5C7D" w:rsidTr="008A5C7D">
                <w:tc>
                  <w:tcPr>
                    <w:tcW w:w="1882" w:type="pct"/>
                  </w:tcPr>
                  <w:p w:rsidR="008A5C7D" w:rsidRDefault="00100223" w:rsidP="008A5C7D">
                    <w:pPr>
                      <w:pStyle w:val="afff4"/>
                      <w:autoSpaceDE w:val="0"/>
                      <w:autoSpaceDN w:val="0"/>
                      <w:adjustRightInd w:val="0"/>
                      <w:snapToGrid w:val="0"/>
                      <w:rPr>
                        <w:szCs w:val="21"/>
                      </w:rPr>
                    </w:pPr>
                    <w:r>
                      <w:t>支付到的押金保证金净额</w:t>
                    </w:r>
                  </w:p>
                </w:tc>
                <w:tc>
                  <w:tcPr>
                    <w:tcW w:w="1551" w:type="pct"/>
                  </w:tcPr>
                  <w:p w:rsidR="008A5C7D" w:rsidRDefault="008A5C7D" w:rsidP="008A5C7D">
                    <w:pPr>
                      <w:pStyle w:val="afff4"/>
                      <w:jc w:val="right"/>
                      <w:rPr>
                        <w:szCs w:val="21"/>
                      </w:rPr>
                    </w:pPr>
                  </w:p>
                </w:tc>
                <w:tc>
                  <w:tcPr>
                    <w:tcW w:w="1567" w:type="pct"/>
                  </w:tcPr>
                  <w:p w:rsidR="008A5C7D" w:rsidRDefault="00100223" w:rsidP="008A5C7D">
                    <w:pPr>
                      <w:pStyle w:val="afff4"/>
                      <w:jc w:val="right"/>
                      <w:rPr>
                        <w:szCs w:val="21"/>
                      </w:rPr>
                    </w:pPr>
                    <w:r>
                      <w:t>4,209,237.50</w:t>
                    </w:r>
                  </w:p>
                </w:tc>
              </w:tr>
            </w:sdtContent>
          </w:sdt>
          <w:sdt>
            <w:sdtPr>
              <w:rPr>
                <w:rFonts w:hint="eastAsia"/>
                <w:szCs w:val="21"/>
              </w:rPr>
              <w:alias w:val="支付的其他与经营活动有关的现金明细"/>
              <w:tag w:val="_GBC_9880266c0e6f4e6b92c7692ef64ec140"/>
              <w:id w:val="-744262607"/>
              <w:lock w:val="sdtLocked"/>
            </w:sdtPr>
            <w:sdtEndPr/>
            <w:sdtContent>
              <w:tr w:rsidR="008A5C7D" w:rsidTr="008A5C7D">
                <w:tc>
                  <w:tcPr>
                    <w:tcW w:w="1882" w:type="pct"/>
                  </w:tcPr>
                  <w:p w:rsidR="008A5C7D" w:rsidRDefault="00100223" w:rsidP="008A5C7D">
                    <w:pPr>
                      <w:pStyle w:val="afff4"/>
                      <w:autoSpaceDE w:val="0"/>
                      <w:autoSpaceDN w:val="0"/>
                      <w:adjustRightInd w:val="0"/>
                      <w:snapToGrid w:val="0"/>
                      <w:rPr>
                        <w:szCs w:val="21"/>
                      </w:rPr>
                    </w:pPr>
                    <w:r>
                      <w:t>支付的其他往来净额及费用</w:t>
                    </w:r>
                  </w:p>
                </w:tc>
                <w:tc>
                  <w:tcPr>
                    <w:tcW w:w="1551" w:type="pct"/>
                  </w:tcPr>
                  <w:p w:rsidR="008A5C7D" w:rsidRDefault="00340F95" w:rsidP="008A5C7D">
                    <w:pPr>
                      <w:pStyle w:val="afff4"/>
                      <w:jc w:val="right"/>
                      <w:rPr>
                        <w:szCs w:val="21"/>
                      </w:rPr>
                    </w:pPr>
                    <w:r>
                      <w:t>7,850,067.19</w:t>
                    </w:r>
                  </w:p>
                </w:tc>
                <w:tc>
                  <w:tcPr>
                    <w:tcW w:w="1567" w:type="pct"/>
                  </w:tcPr>
                  <w:p w:rsidR="008A5C7D" w:rsidRDefault="00100223" w:rsidP="008A5C7D">
                    <w:pPr>
                      <w:pStyle w:val="afff4"/>
                      <w:jc w:val="right"/>
                      <w:rPr>
                        <w:szCs w:val="21"/>
                      </w:rPr>
                    </w:pPr>
                    <w:r>
                      <w:t>4,712,086.17</w:t>
                    </w:r>
                  </w:p>
                </w:tc>
              </w:tr>
            </w:sdtContent>
          </w:sdt>
          <w:tr w:rsidR="008A5C7D" w:rsidTr="008A5C7D">
            <w:sdt>
              <w:sdtPr>
                <w:tag w:val="_PLD_4b68c0729f8e49a4ac82fb1d64daa6dc"/>
                <w:id w:val="-419335112"/>
                <w:lock w:val="sdtLocked"/>
              </w:sdtPr>
              <w:sdtEndPr/>
              <w:sdtContent>
                <w:tc>
                  <w:tcPr>
                    <w:tcW w:w="1882" w:type="pct"/>
                  </w:tcPr>
                  <w:p w:rsidR="008A5C7D" w:rsidRDefault="00100223" w:rsidP="008A5C7D">
                    <w:pPr>
                      <w:pStyle w:val="afff4"/>
                      <w:autoSpaceDE w:val="0"/>
                      <w:autoSpaceDN w:val="0"/>
                      <w:adjustRightInd w:val="0"/>
                      <w:snapToGrid w:val="0"/>
                      <w:jc w:val="center"/>
                      <w:rPr>
                        <w:szCs w:val="21"/>
                      </w:rPr>
                    </w:pPr>
                    <w:r>
                      <w:rPr>
                        <w:rFonts w:hint="eastAsia"/>
                        <w:szCs w:val="21"/>
                      </w:rPr>
                      <w:t>合计</w:t>
                    </w:r>
                  </w:p>
                </w:tc>
              </w:sdtContent>
            </w:sdt>
            <w:tc>
              <w:tcPr>
                <w:tcW w:w="1551" w:type="pct"/>
              </w:tcPr>
              <w:p w:rsidR="008A5C7D" w:rsidRDefault="00100223" w:rsidP="008A5C7D">
                <w:pPr>
                  <w:pStyle w:val="afff4"/>
                  <w:jc w:val="right"/>
                  <w:rPr>
                    <w:szCs w:val="21"/>
                  </w:rPr>
                </w:pPr>
                <w:r>
                  <w:t>22,809,764.47</w:t>
                </w:r>
              </w:p>
            </w:tc>
            <w:tc>
              <w:tcPr>
                <w:tcW w:w="1567" w:type="pct"/>
              </w:tcPr>
              <w:p w:rsidR="008A5C7D" w:rsidRDefault="00100223" w:rsidP="008A5C7D">
                <w:pPr>
                  <w:pStyle w:val="afff4"/>
                  <w:jc w:val="right"/>
                  <w:rPr>
                    <w:szCs w:val="21"/>
                  </w:rPr>
                </w:pPr>
                <w:r>
                  <w:t>17,562,252.05</w:t>
                </w:r>
              </w:p>
            </w:tc>
          </w:tr>
        </w:tbl>
        <w:p w:rsidR="008A5C7D" w:rsidRDefault="008A5C7D">
          <w:pPr>
            <w:pStyle w:val="afff4"/>
          </w:pPr>
        </w:p>
        <w:p w:rsidR="008A5C7D" w:rsidRDefault="00100223">
          <w:pPr>
            <w:pStyle w:val="afff4"/>
            <w:spacing w:before="60" w:after="60"/>
            <w:rPr>
              <w:szCs w:val="21"/>
            </w:rPr>
          </w:pPr>
          <w:r>
            <w:rPr>
              <w:rFonts w:hint="eastAsia"/>
              <w:szCs w:val="21"/>
            </w:rPr>
            <w:t>支付的其他与经营活动有关的现金说明：</w:t>
          </w:r>
        </w:p>
        <w:sdt>
          <w:sdtPr>
            <w:rPr>
              <w:rFonts w:hint="eastAsia"/>
              <w:szCs w:val="21"/>
            </w:rPr>
            <w:alias w:val="支付的其他与经营活动有关的现金说明"/>
            <w:tag w:val="_GBC_632dc3caefd547b5b57f9340a021af22"/>
            <w:id w:val="-274944441"/>
            <w:lock w:val="sdtLocked"/>
            <w:placeholder>
              <w:docPart w:val="GBC22222222222222222222222222222"/>
            </w:placeholder>
          </w:sdtPr>
          <w:sdtEndPr/>
          <w:sdtContent>
            <w:p w:rsidR="008A5C7D" w:rsidRDefault="00100223">
              <w:pPr>
                <w:pStyle w:val="afff4"/>
                <w:ind w:right="5"/>
                <w:rPr>
                  <w:szCs w:val="21"/>
                </w:rPr>
              </w:pPr>
              <w:r>
                <w:rPr>
                  <w:rFonts w:hint="eastAsia"/>
                  <w:szCs w:val="21"/>
                </w:rPr>
                <w:t>无</w:t>
              </w:r>
            </w:p>
          </w:sdtContent>
        </w:sdt>
      </w:sdtContent>
    </w:sdt>
    <w:p w:rsidR="008A5C7D" w:rsidRDefault="008A5C7D">
      <w:pPr>
        <w:pStyle w:val="afff4"/>
        <w:spacing w:line="360" w:lineRule="exact"/>
        <w:ind w:right="5"/>
        <w:rPr>
          <w:szCs w:val="21"/>
        </w:rPr>
      </w:pPr>
    </w:p>
    <w:sdt>
      <w:sdtPr>
        <w:rPr>
          <w:rFonts w:ascii="宋体" w:eastAsiaTheme="minorEastAsia" w:hAnsi="宋体" w:cs="宋体" w:hint="eastAsia"/>
          <w:b w:val="0"/>
          <w:bCs w:val="0"/>
          <w:kern w:val="0"/>
          <w:sz w:val="21"/>
          <w:szCs w:val="21"/>
        </w:rPr>
        <w:alias w:val="模块:收到的其他与投资活动有关的现金"/>
        <w:tag w:val="_GBC_7d29c8348da547cab82786074f1b3249"/>
        <w:id w:val="1721015195"/>
        <w:lock w:val="sdtLocked"/>
        <w:placeholder>
          <w:docPart w:val="GBC22222222222222222222222222222"/>
        </w:placeholder>
      </w:sdtPr>
      <w:sdtEndPr>
        <w:rPr>
          <w:rFonts w:asciiTheme="minorHAnsi" w:hAnsiTheme="minorHAnsi" w:cstheme="minorBidi" w:hint="default"/>
          <w:kern w:val="2"/>
        </w:rPr>
      </w:sdtEndPr>
      <w:sdtContent>
        <w:p w:rsidR="008A5C7D" w:rsidRDefault="00100223" w:rsidP="007716CA">
          <w:pPr>
            <w:pStyle w:val="afff6"/>
            <w:numPr>
              <w:ilvl w:val="0"/>
              <w:numId w:val="63"/>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479612902"/>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收到的其他与投资活动有关的现金"/>
              <w:tag w:val="_GBC_864c08420ed74aa18dcf838d10153475"/>
              <w:id w:val="9758012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收到的其他与投资活动有关的现金"/>
              <w:tag w:val="_GBC_557bfe9cc4b045ff8684fc828911efc1"/>
              <w:id w:val="3805277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2"/>
            <w:gridCol w:w="2684"/>
          </w:tblGrid>
          <w:tr w:rsidR="008A5C7D" w:rsidTr="008A5C7D">
            <w:sdt>
              <w:sdtPr>
                <w:tag w:val="_PLD_fe329b3300fe449c869fda5c957ed9e6"/>
                <w:id w:val="-1815715814"/>
                <w:lock w:val="sdtLocked"/>
              </w:sdtPr>
              <w:sdtEndPr/>
              <w:sdtContent>
                <w:tc>
                  <w:tcPr>
                    <w:tcW w:w="1882" w:type="pct"/>
                  </w:tcPr>
                  <w:p w:rsidR="008A5C7D" w:rsidRDefault="00100223" w:rsidP="008A5C7D">
                    <w:pPr>
                      <w:pStyle w:val="afff4"/>
                      <w:autoSpaceDE w:val="0"/>
                      <w:autoSpaceDN w:val="0"/>
                      <w:adjustRightInd w:val="0"/>
                      <w:snapToGrid w:val="0"/>
                      <w:spacing w:line="240" w:lineRule="atLeast"/>
                      <w:jc w:val="center"/>
                      <w:rPr>
                        <w:szCs w:val="21"/>
                      </w:rPr>
                    </w:pPr>
                    <w:r>
                      <w:rPr>
                        <w:rFonts w:hint="eastAsia"/>
                        <w:szCs w:val="21"/>
                      </w:rPr>
                      <w:t>项目</w:t>
                    </w:r>
                  </w:p>
                </w:tc>
              </w:sdtContent>
            </w:sdt>
            <w:sdt>
              <w:sdtPr>
                <w:tag w:val="_PLD_e828a524680d4faeb14e148b152d9982"/>
                <w:id w:val="791404082"/>
                <w:lock w:val="sdtLocked"/>
              </w:sdtPr>
              <w:sdtEndPr/>
              <w:sdtContent>
                <w:tc>
                  <w:tcPr>
                    <w:tcW w:w="1609" w:type="pct"/>
                  </w:tcPr>
                  <w:p w:rsidR="008A5C7D" w:rsidRDefault="00100223" w:rsidP="008A5C7D">
                    <w:pPr>
                      <w:pStyle w:val="afff4"/>
                      <w:autoSpaceDE w:val="0"/>
                      <w:autoSpaceDN w:val="0"/>
                      <w:adjustRightInd w:val="0"/>
                      <w:snapToGrid w:val="0"/>
                      <w:spacing w:line="240" w:lineRule="atLeast"/>
                      <w:jc w:val="center"/>
                      <w:rPr>
                        <w:szCs w:val="21"/>
                      </w:rPr>
                    </w:pPr>
                    <w:r>
                      <w:rPr>
                        <w:rFonts w:hint="eastAsia"/>
                      </w:rPr>
                      <w:t>本期发生额</w:t>
                    </w:r>
                  </w:p>
                </w:tc>
              </w:sdtContent>
            </w:sdt>
            <w:sdt>
              <w:sdtPr>
                <w:tag w:val="_PLD_a8eb20dbb1b143d399d3bde1f6e00fa3"/>
                <w:id w:val="-1749874559"/>
                <w:lock w:val="sdtLocked"/>
              </w:sdtPr>
              <w:sdtEndPr/>
              <w:sdtContent>
                <w:tc>
                  <w:tcPr>
                    <w:tcW w:w="1509" w:type="pct"/>
                  </w:tcPr>
                  <w:p w:rsidR="008A5C7D" w:rsidRDefault="00100223" w:rsidP="008A5C7D">
                    <w:pPr>
                      <w:pStyle w:val="afff4"/>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投资活动有关的现金明细"/>
              <w:tag w:val="_GBC_e6aac5cfd8c841e780dd4702b059b16c"/>
              <w:id w:val="-2133552277"/>
              <w:lock w:val="sdtLocked"/>
            </w:sdtPr>
            <w:sdtEndPr/>
            <w:sdtContent>
              <w:tr w:rsidR="008A5C7D" w:rsidTr="008A5C7D">
                <w:tc>
                  <w:tcPr>
                    <w:tcW w:w="1882" w:type="pct"/>
                  </w:tcPr>
                  <w:p w:rsidR="008A5C7D" w:rsidRDefault="00100223" w:rsidP="008A5C7D">
                    <w:pPr>
                      <w:pStyle w:val="afff4"/>
                      <w:autoSpaceDE w:val="0"/>
                      <w:autoSpaceDN w:val="0"/>
                      <w:adjustRightInd w:val="0"/>
                      <w:snapToGrid w:val="0"/>
                      <w:spacing w:line="240" w:lineRule="atLeast"/>
                      <w:rPr>
                        <w:szCs w:val="21"/>
                      </w:rPr>
                    </w:pPr>
                    <w:r>
                      <w:t>收回理财产品本金</w:t>
                    </w:r>
                  </w:p>
                </w:tc>
                <w:tc>
                  <w:tcPr>
                    <w:tcW w:w="1609" w:type="pct"/>
                    <w:vAlign w:val="bottom"/>
                  </w:tcPr>
                  <w:p w:rsidR="008A5C7D" w:rsidRDefault="00100223" w:rsidP="008A5C7D">
                    <w:pPr>
                      <w:pStyle w:val="afff4"/>
                      <w:jc w:val="right"/>
                      <w:rPr>
                        <w:szCs w:val="21"/>
                      </w:rPr>
                    </w:pPr>
                    <w:r>
                      <w:t>200,000,000.00</w:t>
                    </w:r>
                  </w:p>
                </w:tc>
                <w:tc>
                  <w:tcPr>
                    <w:tcW w:w="1509" w:type="pct"/>
                  </w:tcPr>
                  <w:p w:rsidR="008A5C7D" w:rsidRDefault="00100223" w:rsidP="008A5C7D">
                    <w:pPr>
                      <w:pStyle w:val="afff4"/>
                      <w:jc w:val="right"/>
                      <w:rPr>
                        <w:szCs w:val="21"/>
                      </w:rPr>
                    </w:pPr>
                    <w:r>
                      <w:t>970,000,000.00</w:t>
                    </w:r>
                  </w:p>
                </w:tc>
              </w:tr>
            </w:sdtContent>
          </w:sdt>
          <w:sdt>
            <w:sdtPr>
              <w:rPr>
                <w:rFonts w:hint="eastAsia"/>
                <w:szCs w:val="21"/>
              </w:rPr>
              <w:alias w:val="收到的其他与投资活动有关的现金明细"/>
              <w:tag w:val="_GBC_e6aac5cfd8c841e780dd4702b059b16c"/>
              <w:id w:val="-657763266"/>
              <w:lock w:val="sdtLocked"/>
            </w:sdtPr>
            <w:sdtEndPr/>
            <w:sdtContent>
              <w:tr w:rsidR="008A5C7D" w:rsidTr="008A5C7D">
                <w:tc>
                  <w:tcPr>
                    <w:tcW w:w="1882" w:type="pct"/>
                  </w:tcPr>
                  <w:p w:rsidR="008A5C7D" w:rsidRDefault="00100223" w:rsidP="008A5C7D">
                    <w:pPr>
                      <w:pStyle w:val="afff4"/>
                      <w:autoSpaceDE w:val="0"/>
                      <w:autoSpaceDN w:val="0"/>
                      <w:adjustRightInd w:val="0"/>
                      <w:snapToGrid w:val="0"/>
                      <w:spacing w:line="240" w:lineRule="atLeast"/>
                      <w:rPr>
                        <w:szCs w:val="21"/>
                      </w:rPr>
                    </w:pPr>
                    <w:r>
                      <w:t>收到银行理财产品收益</w:t>
                    </w:r>
                  </w:p>
                </w:tc>
                <w:tc>
                  <w:tcPr>
                    <w:tcW w:w="1609" w:type="pct"/>
                    <w:vAlign w:val="bottom"/>
                  </w:tcPr>
                  <w:p w:rsidR="008A5C7D" w:rsidRDefault="00100223" w:rsidP="008A5C7D">
                    <w:pPr>
                      <w:pStyle w:val="afff4"/>
                      <w:jc w:val="right"/>
                      <w:rPr>
                        <w:szCs w:val="21"/>
                      </w:rPr>
                    </w:pPr>
                    <w:r>
                      <w:t>2,529,160.28</w:t>
                    </w:r>
                  </w:p>
                </w:tc>
                <w:tc>
                  <w:tcPr>
                    <w:tcW w:w="1509" w:type="pct"/>
                  </w:tcPr>
                  <w:p w:rsidR="008A5C7D" w:rsidRDefault="00100223" w:rsidP="008A5C7D">
                    <w:pPr>
                      <w:pStyle w:val="afff4"/>
                      <w:jc w:val="right"/>
                      <w:rPr>
                        <w:szCs w:val="21"/>
                      </w:rPr>
                    </w:pPr>
                    <w:r>
                      <w:t>10,268,479.98</w:t>
                    </w:r>
                  </w:p>
                </w:tc>
              </w:tr>
            </w:sdtContent>
          </w:sdt>
          <w:sdt>
            <w:sdtPr>
              <w:rPr>
                <w:rFonts w:hint="eastAsia"/>
                <w:szCs w:val="21"/>
              </w:rPr>
              <w:alias w:val="收到的其他与投资活动有关的现金明细"/>
              <w:tag w:val="_GBC_e6aac5cfd8c841e780dd4702b059b16c"/>
              <w:id w:val="495542728"/>
              <w:lock w:val="sdtLocked"/>
            </w:sdtPr>
            <w:sdtEndPr/>
            <w:sdtContent>
              <w:tr w:rsidR="008A5C7D" w:rsidTr="008A5C7D">
                <w:tc>
                  <w:tcPr>
                    <w:tcW w:w="1882" w:type="pct"/>
                  </w:tcPr>
                  <w:p w:rsidR="008A5C7D" w:rsidRDefault="00100223" w:rsidP="008A5C7D">
                    <w:pPr>
                      <w:pStyle w:val="afff4"/>
                      <w:autoSpaceDE w:val="0"/>
                      <w:autoSpaceDN w:val="0"/>
                      <w:adjustRightInd w:val="0"/>
                      <w:snapToGrid w:val="0"/>
                      <w:spacing w:line="240" w:lineRule="atLeast"/>
                      <w:rPr>
                        <w:szCs w:val="21"/>
                      </w:rPr>
                    </w:pPr>
                    <w:r>
                      <w:t>收回拆借款本金</w:t>
                    </w:r>
                  </w:p>
                </w:tc>
                <w:tc>
                  <w:tcPr>
                    <w:tcW w:w="1609" w:type="pct"/>
                    <w:vAlign w:val="bottom"/>
                  </w:tcPr>
                  <w:p w:rsidR="008A5C7D" w:rsidRDefault="008A5C7D" w:rsidP="008A5C7D">
                    <w:pPr>
                      <w:pStyle w:val="afff4"/>
                      <w:jc w:val="right"/>
                      <w:rPr>
                        <w:szCs w:val="21"/>
                      </w:rPr>
                    </w:pPr>
                  </w:p>
                </w:tc>
                <w:tc>
                  <w:tcPr>
                    <w:tcW w:w="1509" w:type="pct"/>
                  </w:tcPr>
                  <w:p w:rsidR="008A5C7D" w:rsidRDefault="00100223" w:rsidP="008A5C7D">
                    <w:pPr>
                      <w:pStyle w:val="afff4"/>
                      <w:jc w:val="right"/>
                      <w:rPr>
                        <w:szCs w:val="21"/>
                      </w:rPr>
                    </w:pPr>
                    <w:r>
                      <w:t>20,000,000.00</w:t>
                    </w:r>
                  </w:p>
                </w:tc>
              </w:tr>
            </w:sdtContent>
          </w:sdt>
          <w:sdt>
            <w:sdtPr>
              <w:rPr>
                <w:rFonts w:hint="eastAsia"/>
                <w:szCs w:val="21"/>
              </w:rPr>
              <w:alias w:val="收到的其他与投资活动有关的现金明细"/>
              <w:tag w:val="_GBC_e6aac5cfd8c841e780dd4702b059b16c"/>
              <w:id w:val="-1944679987"/>
              <w:lock w:val="sdtLocked"/>
            </w:sdtPr>
            <w:sdtEndPr/>
            <w:sdtContent>
              <w:tr w:rsidR="008A5C7D" w:rsidTr="008A5C7D">
                <w:tc>
                  <w:tcPr>
                    <w:tcW w:w="1882" w:type="pct"/>
                  </w:tcPr>
                  <w:p w:rsidR="008A5C7D" w:rsidRDefault="00100223" w:rsidP="008A5C7D">
                    <w:pPr>
                      <w:pStyle w:val="afff4"/>
                      <w:autoSpaceDE w:val="0"/>
                      <w:autoSpaceDN w:val="0"/>
                      <w:adjustRightInd w:val="0"/>
                      <w:snapToGrid w:val="0"/>
                      <w:spacing w:line="240" w:lineRule="atLeast"/>
                      <w:rPr>
                        <w:szCs w:val="21"/>
                      </w:rPr>
                    </w:pPr>
                    <w:r>
                      <w:t>收到拆借款利息</w:t>
                    </w:r>
                  </w:p>
                </w:tc>
                <w:tc>
                  <w:tcPr>
                    <w:tcW w:w="1609" w:type="pct"/>
                    <w:vAlign w:val="bottom"/>
                  </w:tcPr>
                  <w:p w:rsidR="008A5C7D" w:rsidRDefault="008A5C7D" w:rsidP="008A5C7D">
                    <w:pPr>
                      <w:pStyle w:val="afff4"/>
                      <w:jc w:val="right"/>
                      <w:rPr>
                        <w:szCs w:val="21"/>
                      </w:rPr>
                    </w:pPr>
                  </w:p>
                </w:tc>
                <w:tc>
                  <w:tcPr>
                    <w:tcW w:w="1509" w:type="pct"/>
                  </w:tcPr>
                  <w:p w:rsidR="008A5C7D" w:rsidRDefault="00100223" w:rsidP="008A5C7D">
                    <w:pPr>
                      <w:pStyle w:val="afff4"/>
                      <w:jc w:val="right"/>
                      <w:rPr>
                        <w:szCs w:val="21"/>
                      </w:rPr>
                    </w:pPr>
                    <w:r>
                      <w:t>11,557,294.00</w:t>
                    </w:r>
                  </w:p>
                </w:tc>
              </w:tr>
            </w:sdtContent>
          </w:sdt>
          <w:tr w:rsidR="008A5C7D" w:rsidTr="008A5C7D">
            <w:sdt>
              <w:sdtPr>
                <w:tag w:val="_PLD_7a5b8e3355174a5f94c83cb81ed0821b"/>
                <w:id w:val="-688902814"/>
                <w:lock w:val="sdtLocked"/>
              </w:sdtPr>
              <w:sdtEndPr/>
              <w:sdtContent>
                <w:tc>
                  <w:tcPr>
                    <w:tcW w:w="1882" w:type="pct"/>
                  </w:tcPr>
                  <w:p w:rsidR="008A5C7D" w:rsidRDefault="00100223" w:rsidP="008A5C7D">
                    <w:pPr>
                      <w:pStyle w:val="afff4"/>
                      <w:autoSpaceDE w:val="0"/>
                      <w:autoSpaceDN w:val="0"/>
                      <w:adjustRightInd w:val="0"/>
                      <w:snapToGrid w:val="0"/>
                      <w:spacing w:line="240" w:lineRule="atLeast"/>
                      <w:jc w:val="center"/>
                      <w:rPr>
                        <w:szCs w:val="21"/>
                      </w:rPr>
                    </w:pPr>
                    <w:r>
                      <w:rPr>
                        <w:rFonts w:hint="eastAsia"/>
                        <w:szCs w:val="21"/>
                      </w:rPr>
                      <w:t>合计</w:t>
                    </w:r>
                  </w:p>
                </w:tc>
              </w:sdtContent>
            </w:sdt>
            <w:tc>
              <w:tcPr>
                <w:tcW w:w="1609" w:type="pct"/>
                <w:vAlign w:val="bottom"/>
              </w:tcPr>
              <w:p w:rsidR="008A5C7D" w:rsidRDefault="00100223" w:rsidP="008A5C7D">
                <w:pPr>
                  <w:pStyle w:val="afff4"/>
                  <w:jc w:val="right"/>
                  <w:rPr>
                    <w:szCs w:val="21"/>
                  </w:rPr>
                </w:pPr>
                <w:r>
                  <w:t>202,529,160.28</w:t>
                </w:r>
              </w:p>
            </w:tc>
            <w:tc>
              <w:tcPr>
                <w:tcW w:w="1509" w:type="pct"/>
              </w:tcPr>
              <w:p w:rsidR="008A5C7D" w:rsidRDefault="00100223" w:rsidP="008A5C7D">
                <w:pPr>
                  <w:pStyle w:val="afff4"/>
                  <w:jc w:val="right"/>
                  <w:rPr>
                    <w:szCs w:val="21"/>
                  </w:rPr>
                </w:pPr>
                <w:r>
                  <w:t>1,011,825,773.98</w:t>
                </w:r>
              </w:p>
            </w:tc>
          </w:tr>
        </w:tbl>
        <w:p w:rsidR="008A5C7D" w:rsidRDefault="008A5C7D">
          <w:pPr>
            <w:pStyle w:val="afff4"/>
          </w:pPr>
        </w:p>
        <w:p w:rsidR="008A5C7D" w:rsidRDefault="00100223">
          <w:pPr>
            <w:pStyle w:val="afff4"/>
            <w:snapToGrid w:val="0"/>
            <w:spacing w:before="60" w:after="60"/>
            <w:rPr>
              <w:szCs w:val="21"/>
            </w:rPr>
          </w:pPr>
          <w:r>
            <w:rPr>
              <w:rFonts w:hint="eastAsia"/>
              <w:szCs w:val="21"/>
            </w:rPr>
            <w:t>收到的其他与投资活动有关的现金说明：</w:t>
          </w:r>
        </w:p>
        <w:sdt>
          <w:sdtPr>
            <w:rPr>
              <w:szCs w:val="21"/>
            </w:rPr>
            <w:alias w:val="收到的其他与投资活动有关的现金说明"/>
            <w:tag w:val="_GBC_10ad2bcf624d4c49924f65fcffdeebbc"/>
            <w:id w:val="1255705895"/>
            <w:lock w:val="sdtLocked"/>
            <w:placeholder>
              <w:docPart w:val="GBC22222222222222222222222222222"/>
            </w:placeholder>
          </w:sdtPr>
          <w:sdtEndPr/>
          <w:sdtContent>
            <w:p w:rsidR="008A5C7D" w:rsidRDefault="00100223">
              <w:pPr>
                <w:pStyle w:val="afff4"/>
                <w:snapToGrid w:val="0"/>
                <w:spacing w:line="240" w:lineRule="atLeast"/>
                <w:rPr>
                  <w:szCs w:val="21"/>
                </w:rPr>
              </w:pPr>
              <w:r>
                <w:rPr>
                  <w:rFonts w:hint="eastAsia"/>
                  <w:szCs w:val="21"/>
                </w:rPr>
                <w:t>无</w:t>
              </w:r>
            </w:p>
          </w:sdtContent>
        </w:sdt>
      </w:sdtContent>
    </w:sdt>
    <w:p w:rsidR="008A5C7D" w:rsidRDefault="008A5C7D">
      <w:pPr>
        <w:pStyle w:val="afff4"/>
        <w:rPr>
          <w:szCs w:val="21"/>
        </w:rPr>
      </w:pPr>
    </w:p>
    <w:sdt>
      <w:sdtPr>
        <w:rPr>
          <w:rFonts w:ascii="宋体" w:eastAsiaTheme="minorEastAsia" w:hAnsi="宋体" w:cs="宋体" w:hint="eastAsia"/>
          <w:b w:val="0"/>
          <w:bCs w:val="0"/>
          <w:kern w:val="0"/>
          <w:sz w:val="21"/>
          <w:szCs w:val="21"/>
        </w:rPr>
        <w:alias w:val="模块:支付的其他与投资活动有关的现金"/>
        <w:tag w:val="_GBC_fa501b3ede254af6bdfad826e328392a"/>
        <w:id w:val="-2027854733"/>
        <w:lock w:val="sdtLocked"/>
        <w:placeholder>
          <w:docPart w:val="GBC22222222222222222222222222222"/>
        </w:placeholder>
      </w:sdtPr>
      <w:sdtEndPr>
        <w:rPr>
          <w:rFonts w:asciiTheme="minorHAnsi" w:hAnsiTheme="minorHAnsi" w:cstheme="minorBidi"/>
          <w:kern w:val="2"/>
        </w:rPr>
      </w:sdtEndPr>
      <w:sdtContent>
        <w:p w:rsidR="008A5C7D" w:rsidRDefault="00100223" w:rsidP="007716CA">
          <w:pPr>
            <w:pStyle w:val="afff6"/>
            <w:numPr>
              <w:ilvl w:val="0"/>
              <w:numId w:val="63"/>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443077059"/>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财务附注：支付的其他与投资活动有关的现金"/>
              <w:tag w:val="_GBC_d10892949aa14ffe8488e5fb3e554708"/>
              <w:id w:val="6751603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支付的其他与投资活动有关的现金"/>
              <w:tag w:val="_GBC_699764a41036486da9355782e929009a"/>
              <w:id w:val="-2189863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8A5C7D" w:rsidTr="008A5C7D">
            <w:sdt>
              <w:sdtPr>
                <w:tag w:val="_PLD_9d1eae9c142b4411afe63077d56be240"/>
                <w:id w:val="-769768708"/>
                <w:lock w:val="sdtLocked"/>
              </w:sdtPr>
              <w:sdtEndPr/>
              <w:sdtContent>
                <w:tc>
                  <w:tcPr>
                    <w:tcW w:w="1882" w:type="pct"/>
                  </w:tcPr>
                  <w:p w:rsidR="008A5C7D" w:rsidRDefault="00100223" w:rsidP="008A5C7D">
                    <w:pPr>
                      <w:pStyle w:val="afff4"/>
                      <w:autoSpaceDE w:val="0"/>
                      <w:autoSpaceDN w:val="0"/>
                      <w:adjustRightInd w:val="0"/>
                      <w:snapToGrid w:val="0"/>
                      <w:jc w:val="center"/>
                      <w:rPr>
                        <w:szCs w:val="21"/>
                      </w:rPr>
                    </w:pPr>
                    <w:r>
                      <w:rPr>
                        <w:rFonts w:hint="eastAsia"/>
                        <w:szCs w:val="21"/>
                      </w:rPr>
                      <w:t>项目</w:t>
                    </w:r>
                  </w:p>
                </w:tc>
              </w:sdtContent>
            </w:sdt>
            <w:sdt>
              <w:sdtPr>
                <w:tag w:val="_PLD_c15b0147904647a286b23a6481ce17ad"/>
                <w:id w:val="500861714"/>
                <w:lock w:val="sdtLocked"/>
              </w:sdtPr>
              <w:sdtEndPr/>
              <w:sdtContent>
                <w:tc>
                  <w:tcPr>
                    <w:tcW w:w="1610" w:type="pct"/>
                  </w:tcPr>
                  <w:p w:rsidR="008A5C7D" w:rsidRDefault="00100223" w:rsidP="008A5C7D">
                    <w:pPr>
                      <w:pStyle w:val="afff4"/>
                      <w:autoSpaceDE w:val="0"/>
                      <w:autoSpaceDN w:val="0"/>
                      <w:adjustRightInd w:val="0"/>
                      <w:snapToGrid w:val="0"/>
                      <w:jc w:val="center"/>
                      <w:rPr>
                        <w:szCs w:val="21"/>
                      </w:rPr>
                    </w:pPr>
                    <w:r>
                      <w:rPr>
                        <w:rFonts w:hint="eastAsia"/>
                      </w:rPr>
                      <w:t>本期发生额</w:t>
                    </w:r>
                  </w:p>
                </w:tc>
              </w:sdtContent>
            </w:sdt>
            <w:sdt>
              <w:sdtPr>
                <w:tag w:val="_PLD_be0073208a034a9ea119993745bed906"/>
                <w:id w:val="-1849705657"/>
                <w:lock w:val="sdtLocked"/>
              </w:sdtPr>
              <w:sdtEndPr/>
              <w:sdtContent>
                <w:tc>
                  <w:tcPr>
                    <w:tcW w:w="1508" w:type="pct"/>
                  </w:tcPr>
                  <w:p w:rsidR="008A5C7D" w:rsidRDefault="00100223" w:rsidP="008A5C7D">
                    <w:pPr>
                      <w:pStyle w:val="afff4"/>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投资活动有关的现金明细"/>
              <w:tag w:val="_GBC_6a364cf9eb8d40e78f70a7d87a1664fd"/>
              <w:id w:val="148411076"/>
              <w:lock w:val="sdtLocked"/>
            </w:sdtPr>
            <w:sdtEndPr/>
            <w:sdtContent>
              <w:tr w:rsidR="008A5C7D" w:rsidTr="008A5C7D">
                <w:tc>
                  <w:tcPr>
                    <w:tcW w:w="1882" w:type="pct"/>
                  </w:tcPr>
                  <w:p w:rsidR="008A5C7D" w:rsidRDefault="00100223" w:rsidP="008A5C7D">
                    <w:pPr>
                      <w:pStyle w:val="afff4"/>
                      <w:autoSpaceDE w:val="0"/>
                      <w:autoSpaceDN w:val="0"/>
                      <w:adjustRightInd w:val="0"/>
                      <w:snapToGrid w:val="0"/>
                      <w:rPr>
                        <w:szCs w:val="21"/>
                      </w:rPr>
                    </w:pPr>
                    <w:r>
                      <w:t>购买银行理财产品</w:t>
                    </w:r>
                  </w:p>
                </w:tc>
                <w:tc>
                  <w:tcPr>
                    <w:tcW w:w="1610" w:type="pct"/>
                    <w:vAlign w:val="bottom"/>
                  </w:tcPr>
                  <w:p w:rsidR="008A5C7D" w:rsidRDefault="00100223" w:rsidP="008A5C7D">
                    <w:pPr>
                      <w:pStyle w:val="afff4"/>
                      <w:jc w:val="right"/>
                      <w:rPr>
                        <w:szCs w:val="21"/>
                      </w:rPr>
                    </w:pPr>
                    <w:r>
                      <w:t>250,000,000.00</w:t>
                    </w:r>
                  </w:p>
                </w:tc>
                <w:tc>
                  <w:tcPr>
                    <w:tcW w:w="1508" w:type="pct"/>
                  </w:tcPr>
                  <w:p w:rsidR="008A5C7D" w:rsidRDefault="00100223" w:rsidP="008A5C7D">
                    <w:pPr>
                      <w:pStyle w:val="afff4"/>
                      <w:jc w:val="right"/>
                      <w:rPr>
                        <w:szCs w:val="21"/>
                      </w:rPr>
                    </w:pPr>
                    <w:r>
                      <w:t>625,000,000.00</w:t>
                    </w:r>
                  </w:p>
                </w:tc>
              </w:tr>
            </w:sdtContent>
          </w:sdt>
          <w:tr w:rsidR="008A5C7D" w:rsidTr="008A5C7D">
            <w:sdt>
              <w:sdtPr>
                <w:tag w:val="_PLD_25eb93d584614399905435b78bc647a8"/>
                <w:id w:val="-1782717884"/>
                <w:lock w:val="sdtLocked"/>
              </w:sdtPr>
              <w:sdtEndPr/>
              <w:sdtContent>
                <w:tc>
                  <w:tcPr>
                    <w:tcW w:w="1882" w:type="pct"/>
                  </w:tcPr>
                  <w:p w:rsidR="008A5C7D" w:rsidRDefault="00100223" w:rsidP="008A5C7D">
                    <w:pPr>
                      <w:pStyle w:val="afff4"/>
                      <w:autoSpaceDE w:val="0"/>
                      <w:autoSpaceDN w:val="0"/>
                      <w:adjustRightInd w:val="0"/>
                      <w:snapToGrid w:val="0"/>
                      <w:jc w:val="center"/>
                      <w:rPr>
                        <w:szCs w:val="21"/>
                      </w:rPr>
                    </w:pPr>
                    <w:r>
                      <w:rPr>
                        <w:rFonts w:hint="eastAsia"/>
                        <w:szCs w:val="21"/>
                      </w:rPr>
                      <w:t>合计</w:t>
                    </w:r>
                  </w:p>
                </w:tc>
              </w:sdtContent>
            </w:sdt>
            <w:tc>
              <w:tcPr>
                <w:tcW w:w="1610" w:type="pct"/>
                <w:vAlign w:val="bottom"/>
              </w:tcPr>
              <w:p w:rsidR="008A5C7D" w:rsidRDefault="00100223" w:rsidP="008A5C7D">
                <w:pPr>
                  <w:pStyle w:val="afff4"/>
                  <w:jc w:val="right"/>
                  <w:rPr>
                    <w:szCs w:val="21"/>
                  </w:rPr>
                </w:pPr>
                <w:r>
                  <w:t>250,000,000.00</w:t>
                </w:r>
              </w:p>
            </w:tc>
            <w:tc>
              <w:tcPr>
                <w:tcW w:w="1508" w:type="pct"/>
              </w:tcPr>
              <w:p w:rsidR="008A5C7D" w:rsidRDefault="00100223" w:rsidP="008A5C7D">
                <w:pPr>
                  <w:pStyle w:val="afff4"/>
                  <w:jc w:val="right"/>
                  <w:rPr>
                    <w:szCs w:val="21"/>
                  </w:rPr>
                </w:pPr>
                <w:r>
                  <w:t>625,000,000.00</w:t>
                </w:r>
              </w:p>
            </w:tc>
          </w:tr>
        </w:tbl>
        <w:p w:rsidR="008A5C7D" w:rsidRDefault="008A5C7D">
          <w:pPr>
            <w:pStyle w:val="afff4"/>
          </w:pPr>
        </w:p>
        <w:p w:rsidR="008A5C7D" w:rsidRDefault="00100223">
          <w:pPr>
            <w:pStyle w:val="afff4"/>
            <w:spacing w:before="60" w:after="60"/>
            <w:rPr>
              <w:szCs w:val="21"/>
            </w:rPr>
          </w:pPr>
          <w:r>
            <w:rPr>
              <w:rFonts w:hint="eastAsia"/>
              <w:szCs w:val="21"/>
            </w:rPr>
            <w:t>支付的其他与投资活动有关的现金说明：</w:t>
          </w:r>
        </w:p>
        <w:sdt>
          <w:sdtPr>
            <w:rPr>
              <w:rFonts w:hint="eastAsia"/>
              <w:szCs w:val="21"/>
            </w:rPr>
            <w:alias w:val="支付的其他与投资活动有关的现金说明"/>
            <w:tag w:val="_GBC_01ca6e937c9f400c901d9f734e0a827f"/>
            <w:id w:val="-1389648525"/>
            <w:lock w:val="sdtLocked"/>
            <w:placeholder>
              <w:docPart w:val="GBC22222222222222222222222222222"/>
            </w:placeholder>
          </w:sdtPr>
          <w:sdtEndPr/>
          <w:sdtContent>
            <w:p w:rsidR="008A5C7D" w:rsidRDefault="00100223">
              <w:pPr>
                <w:pStyle w:val="afff4"/>
                <w:rPr>
                  <w:szCs w:val="21"/>
                </w:rPr>
              </w:pPr>
              <w:r>
                <w:rPr>
                  <w:rFonts w:hint="eastAsia"/>
                  <w:szCs w:val="21"/>
                </w:rPr>
                <w:t>无</w:t>
              </w:r>
            </w:p>
          </w:sdtContent>
        </w:sdt>
      </w:sdtContent>
    </w:sdt>
    <w:p w:rsidR="008A5C7D" w:rsidRDefault="008A5C7D">
      <w:pPr>
        <w:pStyle w:val="afff4"/>
        <w:rPr>
          <w:szCs w:val="21"/>
        </w:rPr>
      </w:pPr>
    </w:p>
    <w:sdt>
      <w:sdtPr>
        <w:rPr>
          <w:rFonts w:ascii="宋体" w:eastAsiaTheme="minorEastAsia" w:hAnsi="宋体" w:cs="宋体" w:hint="eastAsia"/>
          <w:b w:val="0"/>
          <w:bCs w:val="0"/>
          <w:kern w:val="0"/>
          <w:sz w:val="21"/>
          <w:szCs w:val="21"/>
        </w:rPr>
        <w:alias w:val="模块:收到的其他与筹资活动有关的现金"/>
        <w:tag w:val="_GBC_6e57c618c25c498db37f205341e0c66a"/>
        <w:id w:val="567769807"/>
        <w:lock w:val="sdtLocked"/>
        <w:placeholder>
          <w:docPart w:val="GBC22222222222222222222222222222"/>
        </w:placeholder>
      </w:sdtPr>
      <w:sdtEndPr>
        <w:rPr>
          <w:rFonts w:asciiTheme="minorHAnsi" w:hAnsiTheme="minorHAnsi" w:cstheme="minorBidi"/>
          <w:kern w:val="2"/>
          <w:szCs w:val="22"/>
        </w:rPr>
      </w:sdtEndPr>
      <w:sdtContent>
        <w:p w:rsidR="008A5C7D" w:rsidRDefault="00100223" w:rsidP="007716CA">
          <w:pPr>
            <w:pStyle w:val="afff6"/>
            <w:numPr>
              <w:ilvl w:val="0"/>
              <w:numId w:val="63"/>
            </w:numPr>
            <w:rPr>
              <w:szCs w:val="21"/>
            </w:rPr>
          </w:pPr>
          <w:r>
            <w:rPr>
              <w:rFonts w:hint="eastAsia"/>
              <w:szCs w:val="21"/>
            </w:rPr>
            <w:t>收到的</w:t>
          </w:r>
          <w:r>
            <w:rPr>
              <w:rFonts w:ascii="宋体" w:hAnsi="宋体" w:hint="eastAsia"/>
              <w:szCs w:val="21"/>
            </w:rPr>
            <w:t>其他</w:t>
          </w:r>
          <w:r>
            <w:rPr>
              <w:rFonts w:hint="eastAsia"/>
              <w:szCs w:val="21"/>
            </w:rPr>
            <w:t>与筹资活动有关的现金</w:t>
          </w:r>
        </w:p>
        <w:sdt>
          <w:sdtPr>
            <w:alias w:val="是否适用：收到的其他与筹资活动有关的现金[双击切换]"/>
            <w:tag w:val="_GBC_6e82da4b55134cf6aacd6132e71f2c27"/>
            <w:id w:val="-641498267"/>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pPr>
        </w:p>
      </w:sdtContent>
    </w:sdt>
    <w:p w:rsidR="008A5C7D" w:rsidRDefault="008A5C7D">
      <w:pPr>
        <w:pStyle w:val="afff4"/>
      </w:pPr>
    </w:p>
    <w:sdt>
      <w:sdtPr>
        <w:rPr>
          <w:rFonts w:ascii="宋体" w:eastAsiaTheme="minorEastAsia" w:hAnsi="宋体" w:cs="宋体" w:hint="eastAsia"/>
          <w:b w:val="0"/>
          <w:bCs w:val="0"/>
          <w:kern w:val="0"/>
          <w:sz w:val="21"/>
          <w:szCs w:val="22"/>
        </w:rPr>
        <w:alias w:val="模块:支付的其他与筹资活动有关的现金"/>
        <w:tag w:val="_GBC_96162aa406234e2485524876a03968e7"/>
        <w:id w:val="1477950428"/>
        <w:lock w:val="sdtLocked"/>
        <w:placeholder>
          <w:docPart w:val="GBC22222222222222222222222222222"/>
        </w:placeholder>
      </w:sdtPr>
      <w:sdtEndPr>
        <w:rPr>
          <w:rFonts w:asciiTheme="minorHAnsi" w:hAnsiTheme="minorHAnsi" w:cstheme="minorBidi"/>
          <w:kern w:val="2"/>
        </w:rPr>
      </w:sdtEndPr>
      <w:sdtContent>
        <w:p w:rsidR="008A5C7D" w:rsidRDefault="00100223" w:rsidP="007716CA">
          <w:pPr>
            <w:pStyle w:val="afff6"/>
            <w:numPr>
              <w:ilvl w:val="0"/>
              <w:numId w:val="63"/>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1556383528"/>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ind w:right="5"/>
          </w:pPr>
        </w:p>
      </w:sdtContent>
    </w:sdt>
    <w:p w:rsidR="008A5C7D" w:rsidRDefault="00100223" w:rsidP="007716CA">
      <w:pPr>
        <w:pStyle w:val="afff5"/>
        <w:numPr>
          <w:ilvl w:val="0"/>
          <w:numId w:val="35"/>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hAnsi="宋体" w:cs="宋体" w:hint="eastAsia"/>
          <w:b w:val="0"/>
          <w:bCs w:val="0"/>
          <w:kern w:val="0"/>
          <w:sz w:val="21"/>
          <w:szCs w:val="24"/>
        </w:rPr>
        <w:alias w:val="模块:现金流量表补充资料"/>
        <w:tag w:val="_GBC_7c9a174810ac4558be4e54f8019d5a1a"/>
        <w:id w:val="452221841"/>
        <w:lock w:val="sdtLocked"/>
        <w:placeholder>
          <w:docPart w:val="GBC22222222222222222222222222222"/>
        </w:placeholder>
      </w:sdtPr>
      <w:sdtEndPr/>
      <w:sdtContent>
        <w:p w:rsidR="008A5C7D" w:rsidRDefault="00100223" w:rsidP="007716CA">
          <w:pPr>
            <w:pStyle w:val="afff6"/>
            <w:numPr>
              <w:ilvl w:val="0"/>
              <w:numId w:val="64"/>
            </w:numPr>
          </w:pPr>
          <w:r>
            <w:rPr>
              <w:rFonts w:hint="eastAsia"/>
            </w:rPr>
            <w:t>现金流量表补充资料</w:t>
          </w:r>
        </w:p>
        <w:sdt>
          <w:sdtPr>
            <w:alias w:val="是否适用：现金流量表补充资料[双击切换]"/>
            <w:tag w:val="_GBC_3ee8e178479245ea907bff86e4dcd54a"/>
            <w:id w:val="1245688464"/>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t>单位：</w:t>
          </w:r>
          <w:sdt>
            <w:sdtPr>
              <w:rPr>
                <w:rFonts w:hint="eastAsia"/>
              </w:rPr>
              <w:alias w:val="单位：财务附注：现金流量表补充资料"/>
              <w:tag w:val="_GBC_ba7cd13a54fa44929e0fd4c276876d0e"/>
              <w:id w:val="-13717615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14606417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82"/>
            <w:gridCol w:w="2800"/>
            <w:gridCol w:w="2767"/>
          </w:tblGrid>
          <w:tr w:rsidR="008A5C7D" w:rsidTr="008A5C7D">
            <w:sdt>
              <w:sdtPr>
                <w:tag w:val="_PLD_a6ea455751354381bc869d5865ef3d8f"/>
                <w:id w:val="134582197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bCs/>
                      </w:rPr>
                    </w:pPr>
                    <w:r>
                      <w:rPr>
                        <w:rFonts w:hint="eastAsia"/>
                        <w:bCs/>
                      </w:rPr>
                      <w:t>补充资料</w:t>
                    </w:r>
                  </w:p>
                </w:tc>
              </w:sdtContent>
            </w:sdt>
            <w:sdt>
              <w:sdtPr>
                <w:tag w:val="_PLD_0687e3743a4e4e2db7b08855f23641e8"/>
                <w:id w:val="-1525012540"/>
                <w:lock w:val="sdtLocked"/>
              </w:sdtPr>
              <w:sdtEnd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pPr>
                    <w:r>
                      <w:rPr>
                        <w:rFonts w:hint="eastAsia"/>
                      </w:rPr>
                      <w:t>本期金额</w:t>
                    </w:r>
                  </w:p>
                </w:tc>
              </w:sdtContent>
            </w:sdt>
            <w:sdt>
              <w:sdtPr>
                <w:tag w:val="_PLD_f90342638d124edea40aa264bbe65e8e"/>
                <w:id w:val="-859899798"/>
                <w:lock w:val="sdtLocked"/>
              </w:sdtPr>
              <w:sdtEnd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pPr>
                    <w:r>
                      <w:rPr>
                        <w:rFonts w:hint="eastAsia"/>
                      </w:rPr>
                      <w:t>上期金额</w:t>
                    </w:r>
                  </w:p>
                </w:tc>
              </w:sdtContent>
            </w:sdt>
          </w:tr>
          <w:tr w:rsidR="008A5C7D" w:rsidTr="008A5C7D">
            <w:sdt>
              <w:sdtPr>
                <w:tag w:val="_PLD_0a799a1250f946df9181881c4b1f3829"/>
                <w:id w:val="1535690572"/>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rPr>
                        <w:b/>
                        <w:bCs/>
                      </w:rPr>
                    </w:pPr>
                    <w:r>
                      <w:rPr>
                        <w:b/>
                        <w:bCs/>
                      </w:rPr>
                      <w:t>1</w:t>
                    </w:r>
                    <w:r>
                      <w:rPr>
                        <w:rFonts w:hint="eastAsia"/>
                        <w:b/>
                        <w:bCs/>
                      </w:rPr>
                      <w:t>．将净利润调节为经营活动现金流量：</w:t>
                    </w:r>
                  </w:p>
                </w:tc>
              </w:sdtContent>
            </w:sdt>
            <w:tc>
              <w:tcPr>
                <w:tcW w:w="1547" w:type="pct"/>
                <w:tcBorders>
                  <w:top w:val="single" w:sz="4" w:space="0" w:color="auto"/>
                  <w:left w:val="single" w:sz="4" w:space="0" w:color="auto"/>
                  <w:bottom w:val="outset" w:sz="6" w:space="0" w:color="auto"/>
                  <w:right w:val="outset" w:sz="6" w:space="0" w:color="auto"/>
                </w:tcBorders>
                <w:shd w:val="clear" w:color="auto" w:fill="auto"/>
              </w:tcPr>
              <w:p w:rsidR="008A5C7D" w:rsidRDefault="008A5C7D" w:rsidP="008A5C7D">
                <w:pPr>
                  <w:pStyle w:val="afff4"/>
                </w:pPr>
              </w:p>
            </w:tc>
            <w:tc>
              <w:tcPr>
                <w:tcW w:w="1529" w:type="pct"/>
                <w:tcBorders>
                  <w:top w:val="single" w:sz="4" w:space="0" w:color="auto"/>
                  <w:left w:val="outset" w:sz="6" w:space="0" w:color="auto"/>
                  <w:bottom w:val="outset" w:sz="6" w:space="0" w:color="auto"/>
                  <w:right w:val="outset" w:sz="6" w:space="0" w:color="auto"/>
                </w:tcBorders>
                <w:shd w:val="clear" w:color="auto" w:fill="auto"/>
              </w:tcPr>
              <w:p w:rsidR="008A5C7D" w:rsidRDefault="008A5C7D" w:rsidP="008A5C7D">
                <w:pPr>
                  <w:pStyle w:val="afff4"/>
                  <w:rPr>
                    <w:b/>
                  </w:rPr>
                </w:pPr>
              </w:p>
            </w:tc>
          </w:tr>
          <w:tr w:rsidR="008A5C7D" w:rsidTr="008A5C7D">
            <w:sdt>
              <w:sdtPr>
                <w:tag w:val="_PLD_e8ba8a255d384555b8eb4380916342fb"/>
                <w:id w:val="51682156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净利润</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8A5C7D" w:rsidRDefault="00100223" w:rsidP="008A5C7D">
                <w:pPr>
                  <w:pStyle w:val="afff4"/>
                  <w:jc w:val="right"/>
                </w:pPr>
                <w:r>
                  <w:t>236,431,509.82</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A5C7D" w:rsidRDefault="00100223" w:rsidP="008A5C7D">
                <w:pPr>
                  <w:pStyle w:val="afff4"/>
                  <w:jc w:val="right"/>
                </w:pPr>
                <w:r>
                  <w:t>251,853,688.49</w:t>
                </w:r>
              </w:p>
            </w:tc>
          </w:tr>
          <w:tr w:rsidR="008A5C7D" w:rsidTr="008A5C7D">
            <w:sdt>
              <w:sdtPr>
                <w:tag w:val="_PLD_d7814036ec544a08a51db5a353f5adf0"/>
                <w:id w:val="-83537671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加：资产减值准备</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8A5C7D" w:rsidRDefault="00100223" w:rsidP="008A5C7D">
                <w:pPr>
                  <w:pStyle w:val="afff4"/>
                  <w:jc w:val="right"/>
                </w:pPr>
                <w:r>
                  <w:t>408,919.17</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A5C7D" w:rsidRDefault="00100223" w:rsidP="008A5C7D">
                <w:pPr>
                  <w:pStyle w:val="afff4"/>
                  <w:jc w:val="right"/>
                </w:pPr>
                <w:r>
                  <w:t>3,907,547.82</w:t>
                </w:r>
              </w:p>
            </w:tc>
          </w:tr>
          <w:tr w:rsidR="008A5C7D" w:rsidTr="008A5C7D">
            <w:sdt>
              <w:sdtPr>
                <w:tag w:val="_PLD_874496ee98ed44629fd0638816a4a7d0"/>
                <w:id w:val="-97537381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固定资产折旧、油气资产折耗、生产性生物资产折旧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8A5C7D" w:rsidRDefault="00100223" w:rsidP="008A5C7D">
                <w:pPr>
                  <w:pStyle w:val="afff4"/>
                  <w:jc w:val="right"/>
                </w:pPr>
                <w:r>
                  <w:t>110,054,001.21</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A5C7D" w:rsidRDefault="00100223" w:rsidP="008A5C7D">
                <w:pPr>
                  <w:pStyle w:val="afff4"/>
                  <w:jc w:val="right"/>
                </w:pPr>
                <w:r>
                  <w:t>104,062,362.62</w:t>
                </w:r>
              </w:p>
            </w:tc>
          </w:tr>
          <w:tr w:rsidR="008A5C7D" w:rsidTr="008A5C7D">
            <w:sdt>
              <w:sdtPr>
                <w:tag w:val="_PLD_7d21857dddff4f46b0472ee6fc927660"/>
                <w:id w:val="-130584470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无形资产摊销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8A5C7D" w:rsidRDefault="00100223" w:rsidP="008A5C7D">
                <w:pPr>
                  <w:pStyle w:val="afff4"/>
                  <w:jc w:val="right"/>
                </w:pPr>
                <w:r>
                  <w:t>3,497,163.66</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A5C7D" w:rsidRDefault="00100223" w:rsidP="008A5C7D">
                <w:pPr>
                  <w:pStyle w:val="afff4"/>
                  <w:jc w:val="right"/>
                </w:pPr>
                <w:r>
                  <w:t>3,504,499.86</w:t>
                </w:r>
              </w:p>
            </w:tc>
          </w:tr>
          <w:tr w:rsidR="008A5C7D" w:rsidTr="008A5C7D">
            <w:sdt>
              <w:sdtPr>
                <w:tag w:val="_PLD_088800a12fe645aeab959c7549cf4ee3"/>
                <w:id w:val="-71071889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长期待摊费用摊销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8A5C7D" w:rsidRDefault="00100223" w:rsidP="008A5C7D">
                <w:pPr>
                  <w:pStyle w:val="afff4"/>
                  <w:jc w:val="right"/>
                </w:pPr>
                <w:r>
                  <w:t>205,309.20</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A5C7D" w:rsidRDefault="00100223" w:rsidP="008A5C7D">
                <w:pPr>
                  <w:pStyle w:val="afff4"/>
                  <w:jc w:val="right"/>
                </w:pPr>
                <w:r>
                  <w:t>769,515.53</w:t>
                </w:r>
              </w:p>
            </w:tc>
          </w:tr>
          <w:tr w:rsidR="008A5C7D" w:rsidTr="008A5C7D">
            <w:sdt>
              <w:sdtPr>
                <w:tag w:val="_PLD_8d8cb21251d34ba1815e334e49c1f773"/>
                <w:id w:val="-64951555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处置固定资产、无形资产和其他长期资产的损失（收益以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8A5C7D" w:rsidRDefault="008A5C7D" w:rsidP="008A5C7D">
                <w:pPr>
                  <w:pStyle w:val="afff4"/>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A5C7D" w:rsidRDefault="00100223" w:rsidP="008A5C7D">
                <w:pPr>
                  <w:pStyle w:val="afff4"/>
                  <w:jc w:val="right"/>
                </w:pPr>
                <w:r>
                  <w:t>490,288.94</w:t>
                </w:r>
              </w:p>
            </w:tc>
          </w:tr>
          <w:tr w:rsidR="008A5C7D" w:rsidTr="008A5C7D">
            <w:sdt>
              <w:sdtPr>
                <w:tag w:val="_PLD_b85deb2045874a498f408bd31aa1c639"/>
                <w:id w:val="134729542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固定资产报废损失（收益以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8A5C7D" w:rsidRDefault="00100223" w:rsidP="008A5C7D">
                <w:pPr>
                  <w:pStyle w:val="afff4"/>
                  <w:jc w:val="right"/>
                </w:pPr>
                <w:r>
                  <w:t>9,960.55</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A5C7D" w:rsidRDefault="008A5C7D" w:rsidP="008A5C7D">
                <w:pPr>
                  <w:pStyle w:val="afff4"/>
                  <w:jc w:val="right"/>
                </w:pPr>
              </w:p>
            </w:tc>
          </w:tr>
          <w:tr w:rsidR="008A5C7D" w:rsidTr="008A5C7D">
            <w:sdt>
              <w:sdtPr>
                <w:tag w:val="_PLD_f5daedcccfe54756bef02f32552a8b7b"/>
                <w:id w:val="826479982"/>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公允价值变动损失（收益以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8A5C7D" w:rsidRDefault="00100223" w:rsidP="008A5C7D">
                <w:pPr>
                  <w:pStyle w:val="afff4"/>
                  <w:jc w:val="right"/>
                </w:pPr>
                <w:r>
                  <w:t>-565,608.81</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A5C7D" w:rsidRDefault="00100223" w:rsidP="008A5C7D">
                <w:pPr>
                  <w:pStyle w:val="afff4"/>
                  <w:jc w:val="right"/>
                </w:pPr>
                <w:r>
                  <w:t>-49,324.00</w:t>
                </w:r>
              </w:p>
            </w:tc>
          </w:tr>
          <w:tr w:rsidR="008A5C7D" w:rsidTr="008A5C7D">
            <w:sdt>
              <w:sdtPr>
                <w:tag w:val="_PLD_1e4c1f4478ea4e41a213ed937b2d2949"/>
                <w:id w:val="146801725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财务费用（收益以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8A5C7D" w:rsidRDefault="008A5C7D" w:rsidP="008A5C7D">
                <w:pPr>
                  <w:pStyle w:val="afff4"/>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A5C7D" w:rsidRDefault="00100223" w:rsidP="008A5C7D">
                <w:pPr>
                  <w:pStyle w:val="afff4"/>
                  <w:jc w:val="right"/>
                </w:pPr>
                <w:r>
                  <w:t>-5,876,335.41</w:t>
                </w:r>
              </w:p>
            </w:tc>
          </w:tr>
          <w:tr w:rsidR="008A5C7D" w:rsidTr="008A5C7D">
            <w:sdt>
              <w:sdtPr>
                <w:tag w:val="_PLD_fbd860cf427540b4a431128ef763534d"/>
                <w:id w:val="-133136010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投资损失（收益以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8A5C7D" w:rsidRDefault="00100223" w:rsidP="008A5C7D">
                <w:pPr>
                  <w:pStyle w:val="afff4"/>
                  <w:jc w:val="right"/>
                </w:pPr>
                <w:r>
                  <w:t>-98,891,440.99</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A5C7D" w:rsidRDefault="00100223" w:rsidP="008A5C7D">
                <w:pPr>
                  <w:pStyle w:val="afff4"/>
                  <w:jc w:val="right"/>
                </w:pPr>
                <w:r>
                  <w:t>-106,706,475.23</w:t>
                </w:r>
              </w:p>
            </w:tc>
          </w:tr>
          <w:tr w:rsidR="008A5C7D" w:rsidTr="008A5C7D">
            <w:sdt>
              <w:sdtPr>
                <w:tag w:val="_PLD_03270151a6684c629b53007cc62dad45"/>
                <w:id w:val="-177415756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递延所得税资产减少（增加以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8A5C7D" w:rsidRDefault="00100223" w:rsidP="008A5C7D">
                <w:pPr>
                  <w:pStyle w:val="afff4"/>
                  <w:jc w:val="right"/>
                </w:pPr>
                <w:r>
                  <w:t>3,491,065.61</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A5C7D" w:rsidRDefault="00100223" w:rsidP="008A5C7D">
                <w:pPr>
                  <w:pStyle w:val="afff4"/>
                  <w:jc w:val="right"/>
                </w:pPr>
                <w:r>
                  <w:t>-708,347.16</w:t>
                </w:r>
              </w:p>
            </w:tc>
          </w:tr>
          <w:tr w:rsidR="008A5C7D" w:rsidTr="008A5C7D">
            <w:sdt>
              <w:sdtPr>
                <w:tag w:val="_PLD_100ead502e934b2fbc5c4c2289a4d701"/>
                <w:id w:val="-210757737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递延所得税负债增加（减少以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8A5C7D" w:rsidRDefault="008A5C7D" w:rsidP="008A5C7D">
                <w:pPr>
                  <w:pStyle w:val="afff4"/>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A5C7D" w:rsidRDefault="008A5C7D" w:rsidP="008A5C7D">
                <w:pPr>
                  <w:pStyle w:val="afff4"/>
                  <w:jc w:val="right"/>
                </w:pPr>
              </w:p>
            </w:tc>
          </w:tr>
          <w:tr w:rsidR="008A5C7D" w:rsidTr="008A5C7D">
            <w:sdt>
              <w:sdtPr>
                <w:tag w:val="_PLD_75c37a3f209d4b1fb608b47efbf0f17b"/>
                <w:id w:val="79278647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存货的减少（增加以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8A5C7D" w:rsidRDefault="008A5C7D" w:rsidP="008A5C7D">
                <w:pPr>
                  <w:pStyle w:val="afff4"/>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A5C7D" w:rsidRDefault="008A5C7D" w:rsidP="008A5C7D">
                <w:pPr>
                  <w:pStyle w:val="afff4"/>
                  <w:jc w:val="right"/>
                </w:pPr>
              </w:p>
            </w:tc>
          </w:tr>
          <w:tr w:rsidR="008A5C7D" w:rsidTr="008A5C7D">
            <w:sdt>
              <w:sdtPr>
                <w:tag w:val="_PLD_6dd2e6fa25164f14ae03eb5c47cfeb92"/>
                <w:id w:val="-193396786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经营性应收项目的减少（增加以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8A5C7D" w:rsidRDefault="00100223" w:rsidP="008A5C7D">
                <w:pPr>
                  <w:pStyle w:val="afff4"/>
                  <w:jc w:val="right"/>
                </w:pPr>
                <w:r>
                  <w:t>-11,581,524.92</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A5C7D" w:rsidRDefault="00100223" w:rsidP="008A5C7D">
                <w:pPr>
                  <w:pStyle w:val="afff4"/>
                  <w:jc w:val="right"/>
                  <w:rPr>
                    <w:b/>
                  </w:rPr>
                </w:pPr>
                <w:r>
                  <w:t>-39,837,872.95</w:t>
                </w:r>
              </w:p>
            </w:tc>
          </w:tr>
          <w:tr w:rsidR="008A5C7D" w:rsidTr="008A5C7D">
            <w:sdt>
              <w:sdtPr>
                <w:tag w:val="_PLD_b77e5d0637ca424ea3521e9194452268"/>
                <w:id w:val="163868069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经营性应付项目的增加（减少以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8A5C7D" w:rsidRDefault="00100223" w:rsidP="008A5C7D">
                <w:pPr>
                  <w:pStyle w:val="afff4"/>
                  <w:jc w:val="right"/>
                </w:pPr>
                <w:r>
                  <w:t>1,054,492,718.03</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A5C7D" w:rsidRDefault="00100223" w:rsidP="008A5C7D">
                <w:pPr>
                  <w:pStyle w:val="afff4"/>
                  <w:jc w:val="right"/>
                  <w:rPr>
                    <w:b/>
                  </w:rPr>
                </w:pPr>
                <w:r>
                  <w:t>-292,688,443.48</w:t>
                </w:r>
              </w:p>
            </w:tc>
          </w:tr>
          <w:tr w:rsidR="008A5C7D" w:rsidTr="008A5C7D">
            <w:sdt>
              <w:sdtPr>
                <w:tag w:val="_PLD_5e18d37458f0499f93803040a145120b"/>
                <w:id w:val="-54883691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其他</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8A5C7D" w:rsidRDefault="00100223" w:rsidP="008A5C7D">
                <w:pPr>
                  <w:pStyle w:val="afff4"/>
                  <w:jc w:val="right"/>
                </w:pPr>
                <w:r>
                  <w:t>149,578,469.72</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A5C7D" w:rsidRDefault="00100223" w:rsidP="008A5C7D">
                <w:pPr>
                  <w:pStyle w:val="afff4"/>
                  <w:jc w:val="right"/>
                </w:pPr>
                <w:r>
                  <w:t>-10,955,673.28</w:t>
                </w:r>
              </w:p>
            </w:tc>
          </w:tr>
          <w:tr w:rsidR="008A5C7D" w:rsidTr="008A5C7D">
            <w:sdt>
              <w:sdtPr>
                <w:tag w:val="_PLD_cbbe2315982347e89e355315dde12742"/>
                <w:id w:val="82678709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经营活动产生的现金流量净额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8A5C7D" w:rsidRDefault="00100223" w:rsidP="008A5C7D">
                <w:pPr>
                  <w:pStyle w:val="afff4"/>
                  <w:jc w:val="right"/>
                </w:pPr>
                <w:r>
                  <w:t>1,447,130,542.25</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A5C7D" w:rsidRDefault="00100223" w:rsidP="008A5C7D">
                <w:pPr>
                  <w:pStyle w:val="afff4"/>
                  <w:jc w:val="right"/>
                </w:pPr>
                <w:r>
                  <w:t>-92,234,568.25</w:t>
                </w:r>
              </w:p>
            </w:tc>
          </w:tr>
          <w:tr w:rsidR="008A5C7D" w:rsidTr="008A5C7D">
            <w:sdt>
              <w:sdtPr>
                <w:tag w:val="_PLD_db693429a97d44a2848da029ca6a724c"/>
                <w:id w:val="-70988804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rPr>
                        <w:b/>
                        <w:bCs/>
                      </w:rPr>
                    </w:pPr>
                    <w:r>
                      <w:rPr>
                        <w:b/>
                        <w:bCs/>
                      </w:rPr>
                      <w:t>2</w:t>
                    </w:r>
                    <w:r>
                      <w:rPr>
                        <w:rFonts w:hint="eastAsia"/>
                        <w:b/>
                        <w:bCs/>
                      </w:rPr>
                      <w:t>．不涉及现金收支的重大投资和筹资活动：</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8A5C7D" w:rsidRDefault="008A5C7D" w:rsidP="008A5C7D">
                <w:pPr>
                  <w:pStyle w:val="afff4"/>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8A5C7D" w:rsidRDefault="008A5C7D" w:rsidP="008A5C7D">
                <w:pPr>
                  <w:pStyle w:val="afff4"/>
                  <w:jc w:val="right"/>
                </w:pPr>
              </w:p>
            </w:tc>
          </w:tr>
          <w:tr w:rsidR="008A5C7D" w:rsidTr="008A5C7D">
            <w:sdt>
              <w:sdtPr>
                <w:tag w:val="_PLD_e0d4eb4cfadc41e79028384d476793f6"/>
                <w:id w:val="-37940793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债务转为资本</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8A5C7D" w:rsidRDefault="008A5C7D" w:rsidP="008A5C7D">
                <w:pPr>
                  <w:pStyle w:val="afff4"/>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A5C7D" w:rsidRDefault="008A5C7D" w:rsidP="008A5C7D">
                <w:pPr>
                  <w:pStyle w:val="afff4"/>
                  <w:jc w:val="right"/>
                </w:pPr>
              </w:p>
            </w:tc>
          </w:tr>
          <w:tr w:rsidR="008A5C7D" w:rsidTr="008A5C7D">
            <w:sdt>
              <w:sdtPr>
                <w:tag w:val="_PLD_4a6d0c6705c84302bf83bbc5e9c2e85e"/>
                <w:id w:val="-145940919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一年内到期的可转换公司债券</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8A5C7D" w:rsidRDefault="008A5C7D" w:rsidP="008A5C7D">
                <w:pPr>
                  <w:pStyle w:val="afff4"/>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A5C7D" w:rsidRDefault="008A5C7D" w:rsidP="008A5C7D">
                <w:pPr>
                  <w:pStyle w:val="afff4"/>
                  <w:jc w:val="right"/>
                </w:pPr>
              </w:p>
            </w:tc>
          </w:tr>
          <w:tr w:rsidR="008A5C7D" w:rsidTr="008A5C7D">
            <w:sdt>
              <w:sdtPr>
                <w:tag w:val="_PLD_4eb4a0a5a3e944b293d87cc004adc11f"/>
                <w:id w:val="-136805803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融资租入固定资产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8A5C7D" w:rsidRDefault="008A5C7D" w:rsidP="008A5C7D">
                <w:pPr>
                  <w:pStyle w:val="afff4"/>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A5C7D" w:rsidRDefault="008A5C7D" w:rsidP="008A5C7D">
                <w:pPr>
                  <w:pStyle w:val="afff4"/>
                  <w:jc w:val="right"/>
                </w:pPr>
              </w:p>
            </w:tc>
          </w:tr>
          <w:tr w:rsidR="008A5C7D" w:rsidTr="008A5C7D">
            <w:sdt>
              <w:sdtPr>
                <w:tag w:val="_PLD_1294459fe7ee46638b8d4b78b8d8c436"/>
                <w:id w:val="81947024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rPr>
                        <w:b/>
                        <w:bCs/>
                      </w:rPr>
                    </w:pPr>
                    <w:r>
                      <w:rPr>
                        <w:b/>
                        <w:bCs/>
                      </w:rPr>
                      <w:t>3</w:t>
                    </w:r>
                    <w:r>
                      <w:rPr>
                        <w:rFonts w:hint="eastAsia"/>
                        <w:b/>
                        <w:bCs/>
                      </w:rPr>
                      <w:t>．现金及现金等价物净变动情况：</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8A5C7D" w:rsidRDefault="008A5C7D" w:rsidP="008A5C7D">
                <w:pPr>
                  <w:pStyle w:val="afff4"/>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8A5C7D" w:rsidRDefault="008A5C7D" w:rsidP="008A5C7D">
                <w:pPr>
                  <w:pStyle w:val="afff4"/>
                  <w:jc w:val="right"/>
                </w:pPr>
              </w:p>
            </w:tc>
          </w:tr>
          <w:tr w:rsidR="008A5C7D" w:rsidTr="008A5C7D">
            <w:sdt>
              <w:sdtPr>
                <w:tag w:val="_PLD_2082c840cddc45338520bd3516ed16c9"/>
                <w:id w:val="152289610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现金的期末余额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8A5C7D" w:rsidRDefault="00100223" w:rsidP="008A5C7D">
                <w:pPr>
                  <w:pStyle w:val="afff4"/>
                  <w:jc w:val="right"/>
                </w:pPr>
                <w:r>
                  <w:t>1,366,300,029.95</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A5C7D" w:rsidRDefault="00100223" w:rsidP="008A5C7D">
                <w:pPr>
                  <w:pStyle w:val="afff4"/>
                  <w:jc w:val="right"/>
                </w:pPr>
                <w:r>
                  <w:t>420,822,496.13</w:t>
                </w:r>
              </w:p>
            </w:tc>
          </w:tr>
          <w:tr w:rsidR="008A5C7D" w:rsidTr="008A5C7D">
            <w:sdt>
              <w:sdtPr>
                <w:tag w:val="_PLD_a8039ff8828d402facebab3f2e19fcc0"/>
                <w:id w:val="-180908729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减：现金的期初余额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8A5C7D" w:rsidRDefault="00100223" w:rsidP="008A5C7D">
                <w:pPr>
                  <w:pStyle w:val="afff4"/>
                  <w:jc w:val="right"/>
                  <w:rPr>
                    <w:bCs/>
                  </w:rPr>
                </w:pPr>
                <w:r>
                  <w:t>611,713,019.87</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8A5C7D" w:rsidRDefault="00100223" w:rsidP="008A5C7D">
                <w:pPr>
                  <w:pStyle w:val="afff4"/>
                  <w:jc w:val="right"/>
                  <w:rPr>
                    <w:bCs/>
                  </w:rPr>
                </w:pPr>
                <w:r>
                  <w:t>229,382,929.28</w:t>
                </w:r>
              </w:p>
            </w:tc>
          </w:tr>
          <w:tr w:rsidR="008A5C7D" w:rsidTr="008A5C7D">
            <w:sdt>
              <w:sdtPr>
                <w:tag w:val="_PLD_2b870bd2bf7a4a1c8f0ef717c730f23e"/>
                <w:id w:val="76989145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加：现金等价物的期末余额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8A5C7D" w:rsidRDefault="008A5C7D" w:rsidP="008A5C7D">
                <w:pPr>
                  <w:pStyle w:val="afff4"/>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A5C7D" w:rsidRDefault="008A5C7D" w:rsidP="008A5C7D">
                <w:pPr>
                  <w:pStyle w:val="afff4"/>
                  <w:jc w:val="right"/>
                </w:pPr>
              </w:p>
            </w:tc>
          </w:tr>
          <w:tr w:rsidR="008A5C7D" w:rsidTr="008A5C7D">
            <w:sdt>
              <w:sdtPr>
                <w:tag w:val="_PLD_ad568407cb3c454d95c72fc52ac36fe9"/>
                <w:id w:val="-49873492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减：现金等价物的期初余额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8A5C7D" w:rsidRDefault="008A5C7D" w:rsidP="008A5C7D">
                <w:pPr>
                  <w:pStyle w:val="afff4"/>
                  <w:jc w:val="right"/>
                  <w:rPr>
                    <w:bCs/>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8A5C7D" w:rsidRDefault="008A5C7D" w:rsidP="008A5C7D">
                <w:pPr>
                  <w:pStyle w:val="afff4"/>
                  <w:jc w:val="right"/>
                  <w:rPr>
                    <w:bCs/>
                  </w:rPr>
                </w:pPr>
              </w:p>
            </w:tc>
          </w:tr>
          <w:tr w:rsidR="008A5C7D" w:rsidTr="008A5C7D">
            <w:sdt>
              <w:sdtPr>
                <w:tag w:val="_PLD_2dd0b4fbd20a49c1991e732523abf0b3"/>
                <w:id w:val="48182784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pPr>
                    <w:r>
                      <w:rPr>
                        <w:rFonts w:hint="eastAsia"/>
                      </w:rPr>
                      <w:t>现金及现金等价物净增加额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8A5C7D" w:rsidRDefault="00100223" w:rsidP="008A5C7D">
                <w:pPr>
                  <w:pStyle w:val="afff4"/>
                  <w:jc w:val="right"/>
                </w:pPr>
                <w:r>
                  <w:t>754,587,010.08</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A5C7D" w:rsidRDefault="00100223" w:rsidP="008A5C7D">
                <w:pPr>
                  <w:pStyle w:val="afff4"/>
                  <w:jc w:val="right"/>
                  <w:rPr>
                    <w:bCs/>
                  </w:rPr>
                </w:pPr>
                <w:r>
                  <w:t>191,439,566.85</w:t>
                </w:r>
              </w:p>
            </w:tc>
          </w:tr>
        </w:tbl>
        <w:p w:rsidR="008A5C7D" w:rsidRDefault="008A5C7D">
          <w:pPr>
            <w:pStyle w:val="afff4"/>
          </w:pPr>
        </w:p>
        <w:p w:rsidR="008A5C7D" w:rsidRDefault="007A515A">
          <w:pPr>
            <w:pStyle w:val="afff4"/>
          </w:pPr>
        </w:p>
      </w:sdtContent>
    </w:sdt>
    <w:sdt>
      <w:sdtPr>
        <w:rPr>
          <w:rFonts w:ascii="宋体" w:hAnsi="宋体" w:cs="宋体" w:hint="eastAsia"/>
          <w:b w:val="0"/>
          <w:bCs w:val="0"/>
          <w:kern w:val="0"/>
          <w:sz w:val="21"/>
          <w:szCs w:val="21"/>
        </w:rPr>
        <w:alias w:val="模块:取得子公司支付的现金净额"/>
        <w:tag w:val="_GBC_4161b069f3a54b4a9ab95be67b841c16"/>
        <w:id w:val="1674460425"/>
        <w:lock w:val="sdtLocked"/>
        <w:placeholder>
          <w:docPart w:val="GBC22222222222222222222222222222"/>
        </w:placeholder>
      </w:sdtPr>
      <w:sdtEndPr/>
      <w:sdtContent>
        <w:p w:rsidR="008A5C7D" w:rsidRDefault="00100223" w:rsidP="007716CA">
          <w:pPr>
            <w:pStyle w:val="afff6"/>
            <w:numPr>
              <w:ilvl w:val="0"/>
              <w:numId w:val="64"/>
            </w:numPr>
            <w:rPr>
              <w:szCs w:val="21"/>
            </w:rPr>
          </w:pPr>
          <w:r>
            <w:rPr>
              <w:rFonts w:ascii="宋体" w:hAnsi="宋体" w:cs="宋体" w:hint="eastAsia"/>
              <w:bCs w:val="0"/>
              <w:kern w:val="0"/>
              <w:szCs w:val="21"/>
            </w:rPr>
            <w:t>本期支付的</w:t>
          </w:r>
          <w:r>
            <w:rPr>
              <w:rFonts w:hint="eastAsia"/>
              <w:szCs w:val="21"/>
            </w:rPr>
            <w:t>取得子公司的现金净额</w:t>
          </w:r>
        </w:p>
        <w:sdt>
          <w:sdtPr>
            <w:alias w:val="是否适用：本期支付的取得子公司的现金净额[双击切换]"/>
            <w:tag w:val="_GBC_903abae67cad448caac446eb8c11fd79"/>
            <w:id w:val="548810556"/>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pPr>
        </w:p>
      </w:sdtContent>
    </w:sdt>
    <w:p w:rsidR="008A5C7D" w:rsidRDefault="008A5C7D">
      <w:pPr>
        <w:pStyle w:val="afff4"/>
      </w:pPr>
    </w:p>
    <w:sdt>
      <w:sdtPr>
        <w:rPr>
          <w:rFonts w:ascii="宋体" w:hAnsi="宋体" w:cs="宋体" w:hint="eastAsia"/>
          <w:b w:val="0"/>
          <w:bCs w:val="0"/>
          <w:kern w:val="0"/>
          <w:sz w:val="21"/>
          <w:szCs w:val="24"/>
        </w:rPr>
        <w:alias w:val="模块:处置子公司收到的现金净额"/>
        <w:tag w:val="_GBC_2b15b115b2104b8ba327581d943203fc"/>
        <w:id w:val="-1603106467"/>
        <w:lock w:val="sdtLocked"/>
        <w:placeholder>
          <w:docPart w:val="GBC22222222222222222222222222222"/>
        </w:placeholder>
      </w:sdtPr>
      <w:sdtEndPr/>
      <w:sdtContent>
        <w:p w:rsidR="008A5C7D" w:rsidRDefault="00100223" w:rsidP="007716CA">
          <w:pPr>
            <w:pStyle w:val="afff6"/>
            <w:numPr>
              <w:ilvl w:val="0"/>
              <w:numId w:val="64"/>
            </w:numPr>
          </w:pPr>
          <w:r>
            <w:rPr>
              <w:rFonts w:ascii="宋体" w:hAnsi="宋体" w:cs="宋体" w:hint="eastAsia"/>
              <w:bCs w:val="0"/>
              <w:kern w:val="0"/>
              <w:szCs w:val="24"/>
            </w:rPr>
            <w:t>本期收到的</w:t>
          </w:r>
          <w:r>
            <w:rPr>
              <w:rFonts w:hint="eastAsia"/>
            </w:rPr>
            <w:t>处置子公司的现金净额</w:t>
          </w:r>
        </w:p>
        <w:sdt>
          <w:sdtPr>
            <w:alias w:val="是否适用：本期收到的处置子公司的现金净额[双击切换]"/>
            <w:tag w:val="_GBC_2b4b13c85bb94d13bb7b7edebe0a9f5a"/>
            <w:id w:val="-943449661"/>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pPr>
        </w:p>
      </w:sdtContent>
    </w:sdt>
    <w:sdt>
      <w:sdtPr>
        <w:rPr>
          <w:rFonts w:ascii="宋体" w:hAnsi="宋体" w:cs="宋体" w:hint="eastAsia"/>
          <w:b w:val="0"/>
          <w:bCs w:val="0"/>
          <w:kern w:val="0"/>
          <w:sz w:val="21"/>
          <w:szCs w:val="21"/>
        </w:rPr>
        <w:alias w:val="模块:现金和现金等价物的构成"/>
        <w:tag w:val="_GBC_b19766ead83d4bb4825af61147af6138"/>
        <w:id w:val="841050712"/>
        <w:lock w:val="sdtLocked"/>
        <w:placeholder>
          <w:docPart w:val="GBC22222222222222222222222222222"/>
        </w:placeholder>
      </w:sdtPr>
      <w:sdtEndPr>
        <w:rPr>
          <w:rFonts w:hint="default"/>
          <w:szCs w:val="22"/>
        </w:rPr>
      </w:sdtEndPr>
      <w:sdtContent>
        <w:p w:rsidR="008A5C7D" w:rsidRDefault="00100223" w:rsidP="007716CA">
          <w:pPr>
            <w:pStyle w:val="afff6"/>
            <w:numPr>
              <w:ilvl w:val="0"/>
              <w:numId w:val="64"/>
            </w:numPr>
            <w:rPr>
              <w:szCs w:val="21"/>
            </w:rPr>
          </w:pPr>
          <w:r>
            <w:rPr>
              <w:rFonts w:ascii="宋体" w:hAnsi="宋体" w:hint="eastAsia"/>
              <w:szCs w:val="21"/>
            </w:rPr>
            <w:t>现金</w:t>
          </w:r>
          <w:r>
            <w:rPr>
              <w:rFonts w:hint="eastAsia"/>
              <w:szCs w:val="21"/>
            </w:rPr>
            <w:t>和现金</w:t>
          </w:r>
          <w:r>
            <w:rPr>
              <w:rFonts w:hint="eastAsia"/>
            </w:rPr>
            <w:t>等价物</w:t>
          </w:r>
          <w:r>
            <w:rPr>
              <w:rFonts w:hint="eastAsia"/>
              <w:szCs w:val="21"/>
            </w:rPr>
            <w:t>的构成</w:t>
          </w:r>
        </w:p>
        <w:sdt>
          <w:sdtPr>
            <w:alias w:val="是否适用：现金和现金等价物的构成[双击切换]"/>
            <w:tag w:val="_GBC_4f1d477972634410a6ea7bdfaf766947"/>
            <w:id w:val="318313495"/>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b/>
              <w:szCs w:val="21"/>
            </w:rPr>
          </w:pPr>
          <w:r>
            <w:rPr>
              <w:rFonts w:hint="eastAsia"/>
            </w:rPr>
            <w:lastRenderedPageBreak/>
            <w:t>单位：</w:t>
          </w:r>
          <w:sdt>
            <w:sdtPr>
              <w:rPr>
                <w:rFonts w:hint="eastAsia"/>
              </w:rPr>
              <w:alias w:val="单位：财务附注：现金和现金等价物的构成"/>
              <w:tag w:val="_GBC_b65333ba6aec402382c4acbbb6696560"/>
              <w:id w:val="-2294685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11856696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3"/>
            <w:gridCol w:w="2921"/>
            <w:gridCol w:w="2735"/>
          </w:tblGrid>
          <w:tr w:rsidR="008A5C7D" w:rsidTr="008A5C7D">
            <w:trPr>
              <w:trHeight w:val="285"/>
            </w:trPr>
            <w:sdt>
              <w:sdtPr>
                <w:tag w:val="_PLD_d5bf85e9303e4843a7623f09eae933c6"/>
                <w:id w:val="-147527212"/>
                <w:lock w:val="sdtLocked"/>
              </w:sdtPr>
              <w:sdtEndPr/>
              <w:sdtContent>
                <w:tc>
                  <w:tcPr>
                    <w:tcW w:w="1875" w:type="pct"/>
                    <w:tcBorders>
                      <w:bottom w:val="single" w:sz="4" w:space="0" w:color="auto"/>
                    </w:tcBorders>
                    <w:shd w:val="clear" w:color="auto" w:fill="auto"/>
                    <w:vAlign w:val="center"/>
                  </w:tcPr>
                  <w:p w:rsidR="008A5C7D" w:rsidRDefault="00100223" w:rsidP="0089670D">
                    <w:pPr>
                      <w:pStyle w:val="afff4"/>
                      <w:ind w:leftChars="-51" w:left="-122"/>
                      <w:jc w:val="center"/>
                      <w:rPr>
                        <w:szCs w:val="21"/>
                      </w:rPr>
                    </w:pPr>
                    <w:r>
                      <w:rPr>
                        <w:rFonts w:hint="eastAsia"/>
                        <w:szCs w:val="21"/>
                      </w:rPr>
                      <w:t>项目</w:t>
                    </w:r>
                  </w:p>
                </w:tc>
              </w:sdtContent>
            </w:sdt>
            <w:sdt>
              <w:sdtPr>
                <w:tag w:val="_PLD_e3a960d2f6474687b9cbaec3f1075e19"/>
                <w:id w:val="-934513391"/>
                <w:lock w:val="sdtLocked"/>
              </w:sdtPr>
              <w:sdtEndPr/>
              <w:sdtContent>
                <w:tc>
                  <w:tcPr>
                    <w:tcW w:w="1614" w:type="pct"/>
                    <w:shd w:val="clear" w:color="auto" w:fill="auto"/>
                    <w:vAlign w:val="center"/>
                  </w:tcPr>
                  <w:p w:rsidR="008A5C7D" w:rsidRDefault="00100223" w:rsidP="008A5C7D">
                    <w:pPr>
                      <w:pStyle w:val="afff4"/>
                      <w:jc w:val="center"/>
                      <w:rPr>
                        <w:szCs w:val="21"/>
                      </w:rPr>
                    </w:pPr>
                    <w:r>
                      <w:rPr>
                        <w:rFonts w:hint="eastAsia"/>
                        <w:szCs w:val="21"/>
                      </w:rPr>
                      <w:t>期末余额</w:t>
                    </w:r>
                  </w:p>
                </w:tc>
              </w:sdtContent>
            </w:sdt>
            <w:sdt>
              <w:sdtPr>
                <w:tag w:val="_PLD_0d0909eba9344c8ab96c7fb88f0b117a"/>
                <w:id w:val="1983274131"/>
                <w:lock w:val="sdtLocked"/>
              </w:sdtPr>
              <w:sdtEndPr/>
              <w:sdtContent>
                <w:tc>
                  <w:tcPr>
                    <w:tcW w:w="1511" w:type="pct"/>
                    <w:shd w:val="clear" w:color="auto" w:fill="auto"/>
                  </w:tcPr>
                  <w:p w:rsidR="008A5C7D" w:rsidRDefault="00100223" w:rsidP="008A5C7D">
                    <w:pPr>
                      <w:pStyle w:val="afff4"/>
                      <w:jc w:val="center"/>
                      <w:rPr>
                        <w:szCs w:val="21"/>
                      </w:rPr>
                    </w:pPr>
                    <w:r>
                      <w:rPr>
                        <w:rFonts w:hint="eastAsia"/>
                        <w:szCs w:val="21"/>
                      </w:rPr>
                      <w:t>期初余额</w:t>
                    </w:r>
                  </w:p>
                </w:tc>
              </w:sdtContent>
            </w:sdt>
          </w:tr>
          <w:tr w:rsidR="008A5C7D" w:rsidTr="008A5C7D">
            <w:trPr>
              <w:trHeight w:val="285"/>
            </w:trPr>
            <w:sdt>
              <w:sdtPr>
                <w:tag w:val="_PLD_6a173ce99a864661a21d726eff0af5b3"/>
                <w:id w:val="-791679201"/>
                <w:lock w:val="sdtLocked"/>
              </w:sdtPr>
              <w:sdtEndPr/>
              <w:sdtContent>
                <w:tc>
                  <w:tcPr>
                    <w:tcW w:w="1875" w:type="pct"/>
                    <w:shd w:val="clear" w:color="auto" w:fill="auto"/>
                    <w:vAlign w:val="center"/>
                  </w:tcPr>
                  <w:p w:rsidR="008A5C7D" w:rsidRDefault="00100223" w:rsidP="008A5C7D">
                    <w:pPr>
                      <w:pStyle w:val="afff4"/>
                      <w:rPr>
                        <w:szCs w:val="21"/>
                      </w:rPr>
                    </w:pPr>
                    <w:r>
                      <w:rPr>
                        <w:rFonts w:hint="eastAsia"/>
                        <w:szCs w:val="21"/>
                      </w:rPr>
                      <w:t>一、现金</w:t>
                    </w:r>
                  </w:p>
                </w:tc>
              </w:sdtContent>
            </w:sdt>
            <w:tc>
              <w:tcPr>
                <w:tcW w:w="1614" w:type="pct"/>
                <w:shd w:val="clear" w:color="auto" w:fill="auto"/>
              </w:tcPr>
              <w:p w:rsidR="008A5C7D" w:rsidRDefault="00100223" w:rsidP="008A5C7D">
                <w:pPr>
                  <w:pStyle w:val="afff4"/>
                  <w:jc w:val="right"/>
                  <w:rPr>
                    <w:szCs w:val="21"/>
                  </w:rPr>
                </w:pPr>
                <w:r>
                  <w:t>1,366,300,029.95</w:t>
                </w:r>
              </w:p>
            </w:tc>
            <w:tc>
              <w:tcPr>
                <w:tcW w:w="1511" w:type="pct"/>
                <w:shd w:val="clear" w:color="auto" w:fill="auto"/>
              </w:tcPr>
              <w:p w:rsidR="008A5C7D" w:rsidRDefault="00100223" w:rsidP="008A5C7D">
                <w:pPr>
                  <w:pStyle w:val="afff4"/>
                  <w:jc w:val="right"/>
                  <w:rPr>
                    <w:szCs w:val="21"/>
                  </w:rPr>
                </w:pPr>
                <w:r>
                  <w:t>611,713,019.87</w:t>
                </w:r>
              </w:p>
            </w:tc>
          </w:tr>
          <w:tr w:rsidR="008A5C7D" w:rsidTr="008A5C7D">
            <w:trPr>
              <w:trHeight w:val="285"/>
            </w:trPr>
            <w:sdt>
              <w:sdtPr>
                <w:tag w:val="_PLD_00026e2b0a3d4b39803714a078a9949d"/>
                <w:id w:val="-469208060"/>
                <w:lock w:val="sdtLocked"/>
              </w:sdtPr>
              <w:sdtEndPr/>
              <w:sdtContent>
                <w:tc>
                  <w:tcPr>
                    <w:tcW w:w="1875" w:type="pct"/>
                    <w:shd w:val="clear" w:color="auto" w:fill="auto"/>
                    <w:vAlign w:val="center"/>
                  </w:tcPr>
                  <w:p w:rsidR="008A5C7D" w:rsidRDefault="00100223" w:rsidP="008A5C7D">
                    <w:pPr>
                      <w:pStyle w:val="afff4"/>
                      <w:rPr>
                        <w:szCs w:val="21"/>
                      </w:rPr>
                    </w:pPr>
                    <w:r>
                      <w:rPr>
                        <w:rFonts w:hint="eastAsia"/>
                        <w:szCs w:val="21"/>
                      </w:rPr>
                      <w:t>其中：库存现金</w:t>
                    </w:r>
                  </w:p>
                </w:tc>
              </w:sdtContent>
            </w:sdt>
            <w:tc>
              <w:tcPr>
                <w:tcW w:w="1614" w:type="pct"/>
                <w:shd w:val="clear" w:color="auto" w:fill="auto"/>
              </w:tcPr>
              <w:p w:rsidR="008A5C7D" w:rsidRDefault="00100223" w:rsidP="008A5C7D">
                <w:pPr>
                  <w:pStyle w:val="afff4"/>
                  <w:jc w:val="right"/>
                  <w:rPr>
                    <w:szCs w:val="21"/>
                  </w:rPr>
                </w:pPr>
                <w:r>
                  <w:t>37,820.15</w:t>
                </w:r>
              </w:p>
            </w:tc>
            <w:tc>
              <w:tcPr>
                <w:tcW w:w="1511" w:type="pct"/>
                <w:shd w:val="clear" w:color="auto" w:fill="auto"/>
              </w:tcPr>
              <w:p w:rsidR="008A5C7D" w:rsidRDefault="00100223" w:rsidP="008A5C7D">
                <w:pPr>
                  <w:pStyle w:val="afff4"/>
                  <w:jc w:val="right"/>
                  <w:rPr>
                    <w:szCs w:val="21"/>
                  </w:rPr>
                </w:pPr>
                <w:r>
                  <w:t>37,880.35</w:t>
                </w:r>
              </w:p>
            </w:tc>
          </w:tr>
          <w:tr w:rsidR="008A5C7D" w:rsidTr="008A5C7D">
            <w:trPr>
              <w:trHeight w:val="285"/>
            </w:trPr>
            <w:sdt>
              <w:sdtPr>
                <w:tag w:val="_PLD_703c5ac82ddb4fd7bf9d7372c95ca92f"/>
                <w:id w:val="146013434"/>
                <w:lock w:val="sdtLocked"/>
              </w:sdtPr>
              <w:sdtEndPr/>
              <w:sdtContent>
                <w:tc>
                  <w:tcPr>
                    <w:tcW w:w="1875" w:type="pct"/>
                    <w:shd w:val="clear" w:color="auto" w:fill="auto"/>
                    <w:vAlign w:val="center"/>
                  </w:tcPr>
                  <w:p w:rsidR="008A5C7D" w:rsidRDefault="00100223" w:rsidP="008A5C7D">
                    <w:pPr>
                      <w:pStyle w:val="afff4"/>
                      <w:rPr>
                        <w:szCs w:val="21"/>
                      </w:rPr>
                    </w:pPr>
                    <w:r>
                      <w:rPr>
                        <w:rFonts w:hint="eastAsia"/>
                        <w:szCs w:val="21"/>
                      </w:rPr>
                      <w:t xml:space="preserve">　　可随时用于支付的银行存款</w:t>
                    </w:r>
                  </w:p>
                </w:tc>
              </w:sdtContent>
            </w:sdt>
            <w:tc>
              <w:tcPr>
                <w:tcW w:w="1614" w:type="pct"/>
                <w:shd w:val="clear" w:color="auto" w:fill="auto"/>
              </w:tcPr>
              <w:p w:rsidR="008A5C7D" w:rsidRDefault="00100223" w:rsidP="008A5C7D">
                <w:pPr>
                  <w:pStyle w:val="afff4"/>
                  <w:jc w:val="right"/>
                  <w:rPr>
                    <w:szCs w:val="21"/>
                  </w:rPr>
                </w:pPr>
                <w:r>
                  <w:t>1,366,262,209.80</w:t>
                </w:r>
              </w:p>
            </w:tc>
            <w:tc>
              <w:tcPr>
                <w:tcW w:w="1511" w:type="pct"/>
                <w:shd w:val="clear" w:color="auto" w:fill="auto"/>
              </w:tcPr>
              <w:p w:rsidR="008A5C7D" w:rsidRDefault="00100223" w:rsidP="008A5C7D">
                <w:pPr>
                  <w:pStyle w:val="afff4"/>
                  <w:jc w:val="right"/>
                  <w:rPr>
                    <w:szCs w:val="21"/>
                  </w:rPr>
                </w:pPr>
                <w:r>
                  <w:t>610,201,678.38</w:t>
                </w:r>
              </w:p>
            </w:tc>
          </w:tr>
          <w:tr w:rsidR="008A5C7D" w:rsidTr="008A5C7D">
            <w:trPr>
              <w:trHeight w:val="285"/>
            </w:trPr>
            <w:sdt>
              <w:sdtPr>
                <w:tag w:val="_PLD_39dc74346d4643c0b32e781621749a55"/>
                <w:id w:val="1843116443"/>
                <w:lock w:val="sdtLocked"/>
              </w:sdtPr>
              <w:sdtEndPr/>
              <w:sdtContent>
                <w:tc>
                  <w:tcPr>
                    <w:tcW w:w="1875" w:type="pct"/>
                    <w:shd w:val="clear" w:color="auto" w:fill="auto"/>
                    <w:vAlign w:val="center"/>
                  </w:tcPr>
                  <w:p w:rsidR="008A5C7D" w:rsidRDefault="00100223" w:rsidP="008A5C7D">
                    <w:pPr>
                      <w:pStyle w:val="afff4"/>
                      <w:rPr>
                        <w:szCs w:val="21"/>
                      </w:rPr>
                    </w:pPr>
                    <w:r>
                      <w:rPr>
                        <w:rFonts w:hint="eastAsia"/>
                        <w:szCs w:val="21"/>
                      </w:rPr>
                      <w:t xml:space="preserve">　　可随时用于支付的其他货币资金</w:t>
                    </w:r>
                  </w:p>
                </w:tc>
              </w:sdtContent>
            </w:sdt>
            <w:tc>
              <w:tcPr>
                <w:tcW w:w="1614" w:type="pct"/>
                <w:shd w:val="clear" w:color="auto" w:fill="auto"/>
              </w:tcPr>
              <w:p w:rsidR="008A5C7D" w:rsidRDefault="008A5C7D" w:rsidP="008A5C7D">
                <w:pPr>
                  <w:pStyle w:val="afff4"/>
                  <w:jc w:val="right"/>
                  <w:rPr>
                    <w:szCs w:val="21"/>
                  </w:rPr>
                </w:pPr>
              </w:p>
            </w:tc>
            <w:tc>
              <w:tcPr>
                <w:tcW w:w="1511" w:type="pct"/>
                <w:shd w:val="clear" w:color="auto" w:fill="auto"/>
              </w:tcPr>
              <w:p w:rsidR="008A5C7D" w:rsidRDefault="00100223" w:rsidP="008A5C7D">
                <w:pPr>
                  <w:pStyle w:val="afff4"/>
                  <w:jc w:val="right"/>
                  <w:rPr>
                    <w:szCs w:val="21"/>
                  </w:rPr>
                </w:pPr>
                <w:r>
                  <w:t>1,473,461.14</w:t>
                </w:r>
              </w:p>
            </w:tc>
          </w:tr>
          <w:tr w:rsidR="008A5C7D" w:rsidTr="008A5C7D">
            <w:trPr>
              <w:trHeight w:val="285"/>
            </w:trPr>
            <w:sdt>
              <w:sdtPr>
                <w:tag w:val="_PLD_7097f486896a4d4b9e7684bc82f808ad"/>
                <w:id w:val="-785276116"/>
                <w:lock w:val="sdtLocked"/>
              </w:sdtPr>
              <w:sdtEndPr/>
              <w:sdtContent>
                <w:tc>
                  <w:tcPr>
                    <w:tcW w:w="1875" w:type="pct"/>
                    <w:shd w:val="clear" w:color="auto" w:fill="auto"/>
                    <w:vAlign w:val="center"/>
                  </w:tcPr>
                  <w:p w:rsidR="008A5C7D" w:rsidRDefault="00100223" w:rsidP="008A5C7D">
                    <w:pPr>
                      <w:pStyle w:val="afff4"/>
                      <w:rPr>
                        <w:szCs w:val="21"/>
                      </w:rPr>
                    </w:pPr>
                    <w:r>
                      <w:rPr>
                        <w:rFonts w:hint="eastAsia"/>
                        <w:szCs w:val="21"/>
                      </w:rPr>
                      <w:t xml:space="preserve">　　可用于支付的存放中央银行款项</w:t>
                    </w:r>
                  </w:p>
                </w:tc>
              </w:sdtContent>
            </w:sdt>
            <w:tc>
              <w:tcPr>
                <w:tcW w:w="1614" w:type="pct"/>
                <w:shd w:val="clear" w:color="auto" w:fill="auto"/>
              </w:tcPr>
              <w:p w:rsidR="008A5C7D" w:rsidRDefault="008A5C7D" w:rsidP="008A5C7D">
                <w:pPr>
                  <w:pStyle w:val="afff4"/>
                  <w:jc w:val="right"/>
                  <w:rPr>
                    <w:szCs w:val="21"/>
                  </w:rPr>
                </w:pPr>
              </w:p>
            </w:tc>
            <w:tc>
              <w:tcPr>
                <w:tcW w:w="1511" w:type="pct"/>
                <w:shd w:val="clear" w:color="auto" w:fill="auto"/>
              </w:tcPr>
              <w:p w:rsidR="008A5C7D" w:rsidRDefault="008A5C7D" w:rsidP="008A5C7D">
                <w:pPr>
                  <w:pStyle w:val="afff4"/>
                  <w:jc w:val="right"/>
                  <w:rPr>
                    <w:szCs w:val="21"/>
                  </w:rPr>
                </w:pPr>
              </w:p>
            </w:tc>
          </w:tr>
          <w:tr w:rsidR="008A5C7D" w:rsidTr="008A5C7D">
            <w:trPr>
              <w:trHeight w:val="285"/>
            </w:trPr>
            <w:sdt>
              <w:sdtPr>
                <w:tag w:val="_PLD_8fe90894e50c435a91887b8f6baf82f7"/>
                <w:id w:val="541321414"/>
                <w:lock w:val="sdtLocked"/>
              </w:sdtPr>
              <w:sdtEndPr/>
              <w:sdtContent>
                <w:tc>
                  <w:tcPr>
                    <w:tcW w:w="1875" w:type="pct"/>
                    <w:shd w:val="clear" w:color="auto" w:fill="auto"/>
                    <w:vAlign w:val="center"/>
                  </w:tcPr>
                  <w:p w:rsidR="008A5C7D" w:rsidRDefault="00100223" w:rsidP="008A5C7D">
                    <w:pPr>
                      <w:pStyle w:val="afff4"/>
                      <w:rPr>
                        <w:szCs w:val="21"/>
                      </w:rPr>
                    </w:pPr>
                    <w:r>
                      <w:rPr>
                        <w:rFonts w:hint="eastAsia"/>
                        <w:szCs w:val="21"/>
                      </w:rPr>
                      <w:t xml:space="preserve">　　存放同业款项</w:t>
                    </w:r>
                  </w:p>
                </w:tc>
              </w:sdtContent>
            </w:sdt>
            <w:tc>
              <w:tcPr>
                <w:tcW w:w="1614" w:type="pct"/>
                <w:shd w:val="clear" w:color="auto" w:fill="auto"/>
              </w:tcPr>
              <w:p w:rsidR="008A5C7D" w:rsidRDefault="008A5C7D" w:rsidP="008A5C7D">
                <w:pPr>
                  <w:pStyle w:val="afff4"/>
                  <w:jc w:val="right"/>
                  <w:rPr>
                    <w:szCs w:val="21"/>
                  </w:rPr>
                </w:pPr>
              </w:p>
            </w:tc>
            <w:tc>
              <w:tcPr>
                <w:tcW w:w="1511" w:type="pct"/>
                <w:shd w:val="clear" w:color="auto" w:fill="auto"/>
              </w:tcPr>
              <w:p w:rsidR="008A5C7D" w:rsidRDefault="008A5C7D" w:rsidP="008A5C7D">
                <w:pPr>
                  <w:pStyle w:val="afff4"/>
                  <w:jc w:val="right"/>
                  <w:rPr>
                    <w:szCs w:val="21"/>
                  </w:rPr>
                </w:pPr>
              </w:p>
            </w:tc>
          </w:tr>
          <w:tr w:rsidR="008A5C7D" w:rsidTr="008A5C7D">
            <w:trPr>
              <w:trHeight w:val="285"/>
            </w:trPr>
            <w:sdt>
              <w:sdtPr>
                <w:tag w:val="_PLD_5808644810d54676897d0089359a83b2"/>
                <w:id w:val="1896620537"/>
                <w:lock w:val="sdtLocked"/>
              </w:sdtPr>
              <w:sdtEndPr/>
              <w:sdtContent>
                <w:tc>
                  <w:tcPr>
                    <w:tcW w:w="1875" w:type="pct"/>
                    <w:shd w:val="clear" w:color="auto" w:fill="auto"/>
                    <w:vAlign w:val="center"/>
                  </w:tcPr>
                  <w:p w:rsidR="008A5C7D" w:rsidRDefault="00100223" w:rsidP="008A5C7D">
                    <w:pPr>
                      <w:pStyle w:val="afff4"/>
                      <w:rPr>
                        <w:szCs w:val="21"/>
                      </w:rPr>
                    </w:pPr>
                    <w:r>
                      <w:rPr>
                        <w:rFonts w:hint="eastAsia"/>
                        <w:szCs w:val="21"/>
                      </w:rPr>
                      <w:t xml:space="preserve">　　拆放同业款项</w:t>
                    </w:r>
                  </w:p>
                </w:tc>
              </w:sdtContent>
            </w:sdt>
            <w:tc>
              <w:tcPr>
                <w:tcW w:w="1614" w:type="pct"/>
                <w:shd w:val="clear" w:color="auto" w:fill="auto"/>
              </w:tcPr>
              <w:p w:rsidR="008A5C7D" w:rsidRDefault="008A5C7D" w:rsidP="008A5C7D">
                <w:pPr>
                  <w:pStyle w:val="afff4"/>
                  <w:jc w:val="right"/>
                  <w:rPr>
                    <w:szCs w:val="21"/>
                  </w:rPr>
                </w:pPr>
              </w:p>
            </w:tc>
            <w:tc>
              <w:tcPr>
                <w:tcW w:w="1511" w:type="pct"/>
                <w:shd w:val="clear" w:color="auto" w:fill="auto"/>
              </w:tcPr>
              <w:p w:rsidR="008A5C7D" w:rsidRDefault="008A5C7D" w:rsidP="008A5C7D">
                <w:pPr>
                  <w:pStyle w:val="afff4"/>
                  <w:jc w:val="right"/>
                  <w:rPr>
                    <w:szCs w:val="21"/>
                  </w:rPr>
                </w:pPr>
              </w:p>
            </w:tc>
          </w:tr>
          <w:tr w:rsidR="008A5C7D" w:rsidTr="008A5C7D">
            <w:trPr>
              <w:trHeight w:val="285"/>
            </w:trPr>
            <w:sdt>
              <w:sdtPr>
                <w:tag w:val="_PLD_908c5e073add4fa8a13ed054455379d9"/>
                <w:id w:val="-1413384220"/>
                <w:lock w:val="sdtLocked"/>
              </w:sdtPr>
              <w:sdtEndPr/>
              <w:sdtContent>
                <w:tc>
                  <w:tcPr>
                    <w:tcW w:w="1875" w:type="pct"/>
                    <w:shd w:val="clear" w:color="auto" w:fill="auto"/>
                    <w:vAlign w:val="center"/>
                  </w:tcPr>
                  <w:p w:rsidR="008A5C7D" w:rsidRDefault="00100223" w:rsidP="008A5C7D">
                    <w:pPr>
                      <w:pStyle w:val="afff4"/>
                      <w:rPr>
                        <w:szCs w:val="21"/>
                      </w:rPr>
                    </w:pPr>
                    <w:r>
                      <w:rPr>
                        <w:rFonts w:hint="eastAsia"/>
                        <w:szCs w:val="21"/>
                      </w:rPr>
                      <w:t>二、现金等价物</w:t>
                    </w:r>
                  </w:p>
                </w:tc>
              </w:sdtContent>
            </w:sdt>
            <w:tc>
              <w:tcPr>
                <w:tcW w:w="1614" w:type="pct"/>
                <w:shd w:val="clear" w:color="auto" w:fill="auto"/>
              </w:tcPr>
              <w:p w:rsidR="008A5C7D" w:rsidRDefault="008A5C7D" w:rsidP="008A5C7D">
                <w:pPr>
                  <w:pStyle w:val="afff4"/>
                  <w:jc w:val="right"/>
                  <w:rPr>
                    <w:szCs w:val="21"/>
                  </w:rPr>
                </w:pPr>
              </w:p>
            </w:tc>
            <w:tc>
              <w:tcPr>
                <w:tcW w:w="1511" w:type="pct"/>
                <w:shd w:val="clear" w:color="auto" w:fill="auto"/>
              </w:tcPr>
              <w:p w:rsidR="008A5C7D" w:rsidRDefault="008A5C7D" w:rsidP="008A5C7D">
                <w:pPr>
                  <w:pStyle w:val="afff4"/>
                  <w:jc w:val="right"/>
                  <w:rPr>
                    <w:szCs w:val="21"/>
                  </w:rPr>
                </w:pPr>
              </w:p>
            </w:tc>
          </w:tr>
          <w:tr w:rsidR="008A5C7D" w:rsidTr="008A5C7D">
            <w:trPr>
              <w:trHeight w:val="285"/>
            </w:trPr>
            <w:sdt>
              <w:sdtPr>
                <w:tag w:val="_PLD_652a861f17ac4cdd9702ff63844d42cc"/>
                <w:id w:val="-1019995830"/>
                <w:lock w:val="sdtLocked"/>
              </w:sdtPr>
              <w:sdtEndPr/>
              <w:sdtContent>
                <w:tc>
                  <w:tcPr>
                    <w:tcW w:w="1875" w:type="pct"/>
                    <w:tcBorders>
                      <w:bottom w:val="single" w:sz="4" w:space="0" w:color="auto"/>
                    </w:tcBorders>
                    <w:shd w:val="clear" w:color="auto" w:fill="auto"/>
                    <w:vAlign w:val="center"/>
                  </w:tcPr>
                  <w:p w:rsidR="008A5C7D" w:rsidRDefault="00100223" w:rsidP="008A5C7D">
                    <w:pPr>
                      <w:pStyle w:val="afff4"/>
                      <w:rPr>
                        <w:szCs w:val="21"/>
                      </w:rPr>
                    </w:pPr>
                    <w:r>
                      <w:rPr>
                        <w:rFonts w:hint="eastAsia"/>
                        <w:szCs w:val="21"/>
                      </w:rPr>
                      <w:t>其中：三个月内到期的债券投资</w:t>
                    </w:r>
                  </w:p>
                </w:tc>
              </w:sdtContent>
            </w:sdt>
            <w:tc>
              <w:tcPr>
                <w:tcW w:w="1614" w:type="pct"/>
                <w:tcBorders>
                  <w:bottom w:val="single" w:sz="4" w:space="0" w:color="auto"/>
                </w:tcBorders>
                <w:shd w:val="clear" w:color="auto" w:fill="auto"/>
              </w:tcPr>
              <w:p w:rsidR="008A5C7D" w:rsidRDefault="008A5C7D" w:rsidP="008A5C7D">
                <w:pPr>
                  <w:pStyle w:val="afff4"/>
                  <w:jc w:val="right"/>
                  <w:rPr>
                    <w:szCs w:val="21"/>
                  </w:rPr>
                </w:pPr>
              </w:p>
            </w:tc>
            <w:tc>
              <w:tcPr>
                <w:tcW w:w="1511" w:type="pct"/>
                <w:tcBorders>
                  <w:bottom w:val="single" w:sz="4" w:space="0" w:color="auto"/>
                </w:tcBorders>
                <w:shd w:val="clear" w:color="auto" w:fill="auto"/>
              </w:tcPr>
              <w:p w:rsidR="008A5C7D" w:rsidRDefault="008A5C7D" w:rsidP="008A5C7D">
                <w:pPr>
                  <w:pStyle w:val="afff4"/>
                  <w:jc w:val="right"/>
                  <w:rPr>
                    <w:szCs w:val="21"/>
                  </w:rPr>
                </w:pPr>
              </w:p>
            </w:tc>
          </w:tr>
          <w:tr w:rsidR="008A5C7D" w:rsidTr="008A5C7D">
            <w:trPr>
              <w:trHeight w:val="285"/>
            </w:trPr>
            <w:sdt>
              <w:sdtPr>
                <w:tag w:val="_PLD_4d07bfc591df4d5483e486621c246fa5"/>
                <w:id w:val="-1892572154"/>
                <w:lock w:val="sdtLocked"/>
              </w:sdtPr>
              <w:sdtEndPr/>
              <w:sdtContent>
                <w:tc>
                  <w:tcPr>
                    <w:tcW w:w="1875" w:type="pct"/>
                    <w:shd w:val="clear" w:color="auto" w:fill="auto"/>
                    <w:vAlign w:val="center"/>
                  </w:tcPr>
                  <w:p w:rsidR="008A5C7D" w:rsidRDefault="00100223" w:rsidP="008A5C7D">
                    <w:pPr>
                      <w:pStyle w:val="afff4"/>
                      <w:rPr>
                        <w:szCs w:val="21"/>
                      </w:rPr>
                    </w:pPr>
                    <w:r>
                      <w:rPr>
                        <w:rFonts w:hint="eastAsia"/>
                        <w:szCs w:val="21"/>
                      </w:rPr>
                      <w:t>三、期末现金及现金等价物余额</w:t>
                    </w:r>
                  </w:p>
                </w:tc>
              </w:sdtContent>
            </w:sdt>
            <w:tc>
              <w:tcPr>
                <w:tcW w:w="1614" w:type="pct"/>
                <w:shd w:val="clear" w:color="auto" w:fill="auto"/>
              </w:tcPr>
              <w:p w:rsidR="008A5C7D" w:rsidRDefault="00100223" w:rsidP="008A5C7D">
                <w:pPr>
                  <w:pStyle w:val="afff4"/>
                  <w:jc w:val="right"/>
                  <w:rPr>
                    <w:szCs w:val="21"/>
                  </w:rPr>
                </w:pPr>
                <w:r>
                  <w:t>1,366,300,029.95</w:t>
                </w:r>
              </w:p>
            </w:tc>
            <w:tc>
              <w:tcPr>
                <w:tcW w:w="1511" w:type="pct"/>
                <w:shd w:val="clear" w:color="auto" w:fill="auto"/>
              </w:tcPr>
              <w:p w:rsidR="008A5C7D" w:rsidRDefault="00100223" w:rsidP="008A5C7D">
                <w:pPr>
                  <w:pStyle w:val="afff4"/>
                  <w:jc w:val="right"/>
                  <w:rPr>
                    <w:szCs w:val="21"/>
                  </w:rPr>
                </w:pPr>
                <w:r>
                  <w:t>611,713,019.87</w:t>
                </w:r>
              </w:p>
            </w:tc>
          </w:tr>
          <w:tr w:rsidR="008A5C7D" w:rsidTr="008A5C7D">
            <w:trPr>
              <w:trHeight w:val="285"/>
            </w:trPr>
            <w:sdt>
              <w:sdtPr>
                <w:tag w:val="_PLD_a7dfcdf890714f1c879ddf8d09d45801"/>
                <w:id w:val="-865901816"/>
                <w:lock w:val="sdtLocked"/>
              </w:sdtPr>
              <w:sdtEndPr/>
              <w:sdtContent>
                <w:tc>
                  <w:tcPr>
                    <w:tcW w:w="1875" w:type="pct"/>
                    <w:shd w:val="clear" w:color="auto" w:fill="auto"/>
                    <w:vAlign w:val="center"/>
                  </w:tcPr>
                  <w:p w:rsidR="008A5C7D" w:rsidRDefault="00100223" w:rsidP="008A5C7D">
                    <w:pPr>
                      <w:pStyle w:val="afff4"/>
                      <w:rPr>
                        <w:szCs w:val="21"/>
                      </w:rPr>
                    </w:pPr>
                    <w:r>
                      <w:rPr>
                        <w:rFonts w:hint="eastAsia"/>
                        <w:szCs w:val="21"/>
                      </w:rPr>
                      <w:t>其中：母公司或集团内子公司使用受限制的现金和现金等价物</w:t>
                    </w:r>
                  </w:p>
                </w:tc>
              </w:sdtContent>
            </w:sdt>
            <w:tc>
              <w:tcPr>
                <w:tcW w:w="1614" w:type="pct"/>
                <w:shd w:val="clear" w:color="auto" w:fill="auto"/>
              </w:tcPr>
              <w:p w:rsidR="008A5C7D" w:rsidRDefault="008A5C7D" w:rsidP="008A5C7D">
                <w:pPr>
                  <w:pStyle w:val="afff4"/>
                  <w:jc w:val="right"/>
                  <w:rPr>
                    <w:szCs w:val="21"/>
                  </w:rPr>
                </w:pPr>
              </w:p>
            </w:tc>
            <w:tc>
              <w:tcPr>
                <w:tcW w:w="1511" w:type="pct"/>
                <w:shd w:val="clear" w:color="auto" w:fill="auto"/>
              </w:tcPr>
              <w:p w:rsidR="008A5C7D" w:rsidRDefault="008A5C7D" w:rsidP="008A5C7D">
                <w:pPr>
                  <w:pStyle w:val="afff4"/>
                  <w:jc w:val="right"/>
                  <w:rPr>
                    <w:szCs w:val="21"/>
                  </w:rPr>
                </w:pPr>
              </w:p>
            </w:tc>
          </w:tr>
        </w:tbl>
        <w:p w:rsidR="008A5C7D" w:rsidRDefault="008A5C7D">
          <w:pPr>
            <w:pStyle w:val="afff4"/>
          </w:pPr>
        </w:p>
        <w:p w:rsidR="008A5C7D" w:rsidRDefault="00100223">
          <w:pPr>
            <w:pStyle w:val="afff4"/>
            <w:spacing w:before="60" w:after="60"/>
            <w:rPr>
              <w:szCs w:val="21"/>
            </w:rPr>
          </w:pPr>
          <w:r>
            <w:rPr>
              <w:rFonts w:hint="eastAsia"/>
              <w:szCs w:val="21"/>
            </w:rPr>
            <w:t>其他说明：</w:t>
          </w:r>
        </w:p>
        <w:sdt>
          <w:sdtPr>
            <w:rPr>
              <w:szCs w:val="21"/>
            </w:rPr>
            <w:alias w:val="是否适用：现金流量表补充资料的说明[双击切换]"/>
            <w:tag w:val="_GBC_2212775a699e4804b260767f3ce34d12"/>
            <w:id w:val="-1856266903"/>
            <w:lock w:val="sdtContentLocked"/>
            <w:placeholder>
              <w:docPart w:val="GBC22222222222222222222222222222"/>
            </w:placeholder>
          </w:sdtPr>
          <w:sdtEndPr/>
          <w:sdtContent>
            <w:p w:rsidR="008A5C7D" w:rsidRDefault="00100223" w:rsidP="008A5C7D">
              <w:pPr>
                <w:pStyle w:val="afff4"/>
                <w:spacing w:before="60" w:after="60"/>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pPr>
    </w:p>
    <w:sdt>
      <w:sdtPr>
        <w:rPr>
          <w:rFonts w:ascii="宋体" w:hAnsi="宋体" w:cs="宋体" w:hint="eastAsia"/>
          <w:b w:val="0"/>
          <w:bCs w:val="0"/>
          <w:kern w:val="0"/>
          <w:sz w:val="21"/>
          <w:szCs w:val="21"/>
        </w:rPr>
        <w:alias w:val="模块:所有者权益变动表项目注释"/>
        <w:tag w:val="_GBC_f67b410d6123403caa2cee84fe191372"/>
        <w:id w:val="-189918247"/>
        <w:lock w:val="sdtLocked"/>
        <w:placeholder>
          <w:docPart w:val="GBC22222222222222222222222222222"/>
        </w:placeholder>
      </w:sdtPr>
      <w:sdtEndPr>
        <w:rPr>
          <w:rFonts w:cstheme="minorBidi" w:hint="default"/>
          <w:color w:val="FF00FF"/>
        </w:r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所有者权益变动表项目注释</w:t>
          </w:r>
        </w:p>
        <w:p w:rsidR="008A5C7D" w:rsidRDefault="00100223">
          <w:pPr>
            <w:pStyle w:val="afff4"/>
          </w:pPr>
          <w:r>
            <w:rPr>
              <w:rFonts w:hint="eastAsia"/>
            </w:rPr>
            <w:t>说明对上年期末余额进行调整的“其他”项目名称及调整金额等事项：</w:t>
          </w:r>
        </w:p>
        <w:sdt>
          <w:sdtPr>
            <w:alias w:val="是否适用：所有者权益变动表项目注释[双击切换]"/>
            <w:tag w:val="_GBC_61e84760a3fd4a58bb2421e95114d9b8"/>
            <w:id w:val="338819489"/>
            <w:lock w:val="sdtContentLocked"/>
            <w:placeholder>
              <w:docPart w:val="GBC22222222222222222222222222222"/>
            </w:placeholder>
          </w:sdtPr>
          <w:sdtEndPr/>
          <w:sdtContent>
            <w:p w:rsidR="008A5C7D" w:rsidRDefault="00100223" w:rsidP="008A5C7D">
              <w:pPr>
                <w:pStyle w:val="afff4"/>
                <w:rPr>
                  <w:color w:val="FF00FF"/>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szCs w:val="21"/>
        </w:rPr>
      </w:pPr>
    </w:p>
    <w:sdt>
      <w:sdtPr>
        <w:rPr>
          <w:rFonts w:ascii="宋体" w:hAnsi="宋体" w:cs="宋体" w:hint="eastAsia"/>
          <w:b w:val="0"/>
          <w:bCs w:val="0"/>
          <w:kern w:val="0"/>
          <w:sz w:val="21"/>
          <w:szCs w:val="21"/>
        </w:rPr>
        <w:alias w:val="模块:所有权或使用权受到限制的资产"/>
        <w:tag w:val="_GBC_5707fab016f94974bd447e81a88f0183"/>
        <w:id w:val="-660383908"/>
        <w:lock w:val="sdtLocked"/>
        <w:placeholder>
          <w:docPart w:val="GBC22222222222222222222222222222"/>
        </w:placeholder>
      </w:sdt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936439323"/>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rPr>
              <w:szCs w:val="21"/>
            </w:rPr>
          </w:pPr>
        </w:p>
      </w:sdtContent>
    </w:sdt>
    <w:p w:rsidR="008A5C7D" w:rsidRDefault="008A5C7D">
      <w:pPr>
        <w:pStyle w:val="afff4"/>
        <w:rPr>
          <w:szCs w:val="21"/>
        </w:rPr>
      </w:pPr>
    </w:p>
    <w:sdt>
      <w:sdtPr>
        <w:rPr>
          <w:rFonts w:ascii="宋体" w:hAnsi="宋体" w:cs="宋体" w:hint="eastAsia"/>
          <w:b w:val="0"/>
          <w:bCs w:val="0"/>
          <w:kern w:val="0"/>
          <w:sz w:val="21"/>
          <w:szCs w:val="21"/>
        </w:rPr>
        <w:alias w:val="模块:外币货币性项目"/>
        <w:tag w:val="_GBC_7a80c9b78caf4e6686905c555fe61f9a"/>
        <w:id w:val="-4755669"/>
        <w:lock w:val="sdtLocked"/>
        <w:placeholder>
          <w:docPart w:val="GBC22222222222222222222222222222"/>
        </w:placeholder>
      </w:sdtPr>
      <w:sdtEndPr>
        <w:rPr>
          <w:rFonts w:hint="default"/>
        </w:rPr>
      </w:sdtEndPr>
      <w:sdtContent>
        <w:p w:rsidR="008A5C7D" w:rsidRDefault="00100223" w:rsidP="007716CA">
          <w:pPr>
            <w:pStyle w:val="afff5"/>
            <w:numPr>
              <w:ilvl w:val="0"/>
              <w:numId w:val="35"/>
            </w:numPr>
            <w:tabs>
              <w:tab w:val="left" w:pos="504"/>
            </w:tabs>
            <w:rPr>
              <w:rFonts w:ascii="宋体" w:hAnsi="宋体"/>
              <w:szCs w:val="21"/>
            </w:rPr>
          </w:pPr>
          <w:r>
            <w:rPr>
              <w:rFonts w:ascii="宋体" w:hAnsi="宋体" w:hint="eastAsia"/>
              <w:szCs w:val="21"/>
            </w:rPr>
            <w:t>外币货币性项目</w:t>
          </w:r>
        </w:p>
        <w:p w:rsidR="008A5C7D" w:rsidRDefault="00100223" w:rsidP="007716CA">
          <w:pPr>
            <w:pStyle w:val="afffe"/>
            <w:numPr>
              <w:ilvl w:val="0"/>
              <w:numId w:val="65"/>
            </w:numPr>
            <w:tabs>
              <w:tab w:val="left" w:pos="700"/>
            </w:tabs>
            <w:spacing w:before="60" w:after="60"/>
            <w:ind w:firstLineChars="0"/>
            <w:jc w:val="left"/>
            <w:rPr>
              <w:rFonts w:ascii="宋体" w:hAnsi="宋体"/>
              <w:szCs w:val="21"/>
            </w:rPr>
          </w:pPr>
          <w:r>
            <w:rPr>
              <w:rStyle w:val="4Char"/>
              <w:rFonts w:ascii="宋体" w:hAnsi="宋体" w:hint="eastAsia"/>
              <w:szCs w:val="21"/>
            </w:rPr>
            <w:t>外币货币性项目</w:t>
          </w:r>
          <w:r>
            <w:rPr>
              <w:rFonts w:ascii="宋体" w:hAnsi="宋体" w:hint="eastAsia"/>
              <w:szCs w:val="21"/>
            </w:rPr>
            <w:t>：</w:t>
          </w:r>
        </w:p>
        <w:sdt>
          <w:sdtPr>
            <w:alias w:val="是否适用：外币货币性项目[双击切换]"/>
            <w:tag w:val="_GBC_7b0870ec262840d78495babcff3639aa"/>
            <w:id w:val="-1146580029"/>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8A5C7D">
          <w:pPr>
            <w:pStyle w:val="afff4"/>
            <w:rPr>
              <w:szCs w:val="21"/>
            </w:rPr>
          </w:pPr>
        </w:p>
        <w:p w:rsidR="008A5C7D" w:rsidRDefault="008A5C7D">
          <w:pPr>
            <w:pStyle w:val="afff4"/>
            <w:rPr>
              <w:szCs w:val="21"/>
            </w:rPr>
          </w:pPr>
        </w:p>
        <w:p w:rsidR="008A5C7D" w:rsidRDefault="00100223" w:rsidP="007716CA">
          <w:pPr>
            <w:pStyle w:val="afffe"/>
            <w:numPr>
              <w:ilvl w:val="0"/>
              <w:numId w:val="65"/>
            </w:numPr>
            <w:tabs>
              <w:tab w:val="left" w:pos="700"/>
            </w:tabs>
            <w:spacing w:before="60" w:after="60"/>
            <w:ind w:firstLineChars="0"/>
            <w:jc w:val="left"/>
            <w:rPr>
              <w:b/>
              <w:szCs w:val="21"/>
            </w:rPr>
          </w:pPr>
          <w:r>
            <w:rPr>
              <w:rStyle w:val="4Char"/>
              <w:rFonts w:ascii="宋体" w:hAnsi="宋体" w:hint="eastAsia"/>
              <w:szCs w:val="21"/>
            </w:rPr>
            <w:t>境外</w:t>
          </w:r>
          <w:r>
            <w:rPr>
              <w:rFonts w:hint="eastAsia"/>
              <w:b/>
              <w:szCs w:val="21"/>
            </w:rPr>
            <w:t>经营实体说明，包括对于重要的境外经营实体，应披露其境外主要经营地、记账本位币及选择依据，记账本位币发生变化的还应披露原因。</w:t>
          </w:r>
        </w:p>
        <w:p w:rsidR="008A5C7D" w:rsidRDefault="007A515A" w:rsidP="008A5C7D">
          <w:pPr>
            <w:pStyle w:val="afff4"/>
            <w:rPr>
              <w:szCs w:val="21"/>
            </w:rPr>
          </w:pPr>
          <w:sdt>
            <w:sdtPr>
              <w:rPr>
                <w:szCs w:val="21"/>
              </w:rPr>
              <w:alias w:val="是否适用：境外经营实体主要报表项目的折算汇率[双击切换]"/>
              <w:tag w:val="_GBC_4ad16f5c306d4c6ead144dfd007fb925"/>
              <w:id w:val="-138817282"/>
              <w:lock w:val="sdtContentLocked"/>
              <w:placeholder>
                <w:docPart w:val="GBC22222222222222222222222222222"/>
              </w:placeholder>
            </w:sdtPr>
            <w:sdtEndPr/>
            <w:sdtContent>
              <w:r w:rsidR="00100223">
                <w:rPr>
                  <w:szCs w:val="21"/>
                </w:rPr>
                <w:fldChar w:fldCharType="begin"/>
              </w:r>
              <w:r w:rsidR="00100223">
                <w:rPr>
                  <w:szCs w:val="21"/>
                </w:rPr>
                <w:instrText xml:space="preserve"> MACROBUTTON  SnrToggleCheckbox □适用 </w:instrText>
              </w:r>
              <w:r w:rsidR="00100223">
                <w:rPr>
                  <w:szCs w:val="21"/>
                </w:rPr>
                <w:fldChar w:fldCharType="end"/>
              </w:r>
              <w:r w:rsidR="00100223">
                <w:rPr>
                  <w:szCs w:val="21"/>
                </w:rPr>
                <w:fldChar w:fldCharType="begin"/>
              </w:r>
              <w:r w:rsidR="00100223">
                <w:rPr>
                  <w:szCs w:val="21"/>
                </w:rPr>
                <w:instrText xml:space="preserve"> MACROBUTTON  SnrToggleCheckbox √不适用 </w:instrText>
              </w:r>
              <w:r w:rsidR="00100223">
                <w:rPr>
                  <w:szCs w:val="21"/>
                </w:rPr>
                <w:fldChar w:fldCharType="end"/>
              </w:r>
            </w:sdtContent>
          </w:sdt>
        </w:p>
      </w:sdtContent>
    </w:sdt>
    <w:p w:rsidR="008A5C7D" w:rsidRDefault="008A5C7D">
      <w:pPr>
        <w:pStyle w:val="afff4"/>
      </w:pPr>
    </w:p>
    <w:sdt>
      <w:sdtPr>
        <w:rPr>
          <w:rFonts w:ascii="宋体" w:hAnsi="宋体" w:cs="宋体" w:hint="eastAsia"/>
          <w:b w:val="0"/>
          <w:bCs w:val="0"/>
          <w:kern w:val="0"/>
          <w:sz w:val="21"/>
          <w:szCs w:val="24"/>
        </w:rPr>
        <w:alias w:val="模块:按照套期类别披露套期及相关套期工具、被套期风险的相关的定性定"/>
        <w:tag w:val="_GBC_e37f7bfcfa2f4a9e92bdd5e8593a6fd8"/>
        <w:id w:val="1047181279"/>
        <w:lock w:val="sdtLocked"/>
        <w:placeholder>
          <w:docPart w:val="GBC22222222222222222222222222222"/>
        </w:placeholder>
      </w:sdtPr>
      <w:sdtEndPr>
        <w:rPr>
          <w:rFonts w:hint="default"/>
        </w:rPr>
      </w:sdtEndPr>
      <w:sdtContent>
        <w:p w:rsidR="008A5C7D" w:rsidRDefault="00100223" w:rsidP="007716CA">
          <w:pPr>
            <w:pStyle w:val="afff5"/>
            <w:numPr>
              <w:ilvl w:val="0"/>
              <w:numId w:val="35"/>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bca8fe779ada470c87241e7b3e12387a"/>
            <w:id w:val="327410114"/>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pPr>
        </w:p>
      </w:sdtContent>
    </w:sdt>
    <w:p w:rsidR="008A5C7D" w:rsidRDefault="008A5C7D">
      <w:pPr>
        <w:pStyle w:val="afff4"/>
      </w:pPr>
    </w:p>
    <w:p w:rsidR="007D469A" w:rsidRDefault="007D469A">
      <w:pPr>
        <w:pStyle w:val="afff4"/>
      </w:pPr>
    </w:p>
    <w:sdt>
      <w:sdtPr>
        <w:rPr>
          <w:rFonts w:ascii="宋体" w:hAnsi="宋体" w:cs="宋体" w:hint="eastAsia"/>
          <w:b w:val="0"/>
          <w:bCs w:val="0"/>
          <w:kern w:val="0"/>
          <w:sz w:val="21"/>
          <w:szCs w:val="24"/>
        </w:rPr>
        <w:alias w:val="模块:政府补助"/>
        <w:tag w:val="_SEC_8b247fe8025b433290c47017eb23d965"/>
        <w:id w:val="-144903005"/>
        <w:lock w:val="sdtLocked"/>
        <w:placeholder>
          <w:docPart w:val="GBC22222222222222222222222222222"/>
        </w:placeholder>
      </w:sdtPr>
      <w:sdtEndPr/>
      <w:sdtContent>
        <w:p w:rsidR="008A5C7D" w:rsidRDefault="00100223" w:rsidP="007716CA">
          <w:pPr>
            <w:pStyle w:val="afff5"/>
            <w:numPr>
              <w:ilvl w:val="0"/>
              <w:numId w:val="35"/>
            </w:numPr>
            <w:tabs>
              <w:tab w:val="left" w:pos="504"/>
            </w:tabs>
          </w:pPr>
          <w:r>
            <w:rPr>
              <w:rFonts w:hint="eastAsia"/>
            </w:rPr>
            <w:t>政府</w:t>
          </w:r>
          <w:r>
            <w:rPr>
              <w:rFonts w:ascii="宋体" w:hAnsi="宋体" w:cs="宋体" w:hint="eastAsia"/>
              <w:bCs w:val="0"/>
              <w:kern w:val="0"/>
              <w:szCs w:val="24"/>
            </w:rPr>
            <w:t>补助</w:t>
          </w:r>
        </w:p>
        <w:p w:rsidR="008A5C7D" w:rsidRDefault="00100223" w:rsidP="007716CA">
          <w:pPr>
            <w:pStyle w:val="afff6"/>
            <w:numPr>
              <w:ilvl w:val="0"/>
              <w:numId w:val="66"/>
            </w:numPr>
          </w:pPr>
          <w:r>
            <w:rPr>
              <w:rFonts w:hint="eastAsia"/>
            </w:rPr>
            <w:t>政府补助基本情况</w:t>
          </w:r>
        </w:p>
        <w:sdt>
          <w:sdtPr>
            <w:rPr>
              <w:rFonts w:hint="eastAsia"/>
            </w:rPr>
            <w:alias w:val="是否适用：政府补助基本情况[双击切换]"/>
            <w:tag w:val="_GBC_8a025998848a4a4d930f199d57736e15"/>
            <w:id w:val="1345583319"/>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lastRenderedPageBreak/>
            <w:t>单位：</w:t>
          </w:r>
          <w:sdt>
            <w:sdtPr>
              <w:rPr>
                <w:rFonts w:hint="eastAsia"/>
              </w:rPr>
              <w:alias w:val="单位：政府补助基本情况"/>
              <w:tag w:val="_GBC_49d8ad9a78444187ab5ec6859fc38653"/>
              <w:id w:val="-8111686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政府补助基本情况"/>
              <w:tag w:val="_GBC_6dc43bbe785a4771883308e15c8d77e2"/>
              <w:id w:val="15154951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5"/>
            <w:tblW w:w="5000" w:type="pct"/>
            <w:tblLook w:val="04A0" w:firstRow="1" w:lastRow="0" w:firstColumn="1" w:lastColumn="0" w:noHBand="0" w:noVBand="1"/>
          </w:tblPr>
          <w:tblGrid>
            <w:gridCol w:w="2801"/>
            <w:gridCol w:w="2127"/>
            <w:gridCol w:w="1859"/>
            <w:gridCol w:w="2262"/>
          </w:tblGrid>
          <w:tr w:rsidR="008A5C7D" w:rsidTr="008A5C7D">
            <w:sdt>
              <w:sdtPr>
                <w:tag w:val="_PLD_20198135e9724233ad4bece3169fd38a"/>
                <w:id w:val="11578242"/>
                <w:lock w:val="sdtLocked"/>
              </w:sdtPr>
              <w:sdtEndPr/>
              <w:sdtContent>
                <w:tc>
                  <w:tcPr>
                    <w:tcW w:w="1548" w:type="pct"/>
                    <w:vAlign w:val="center"/>
                  </w:tcPr>
                  <w:p w:rsidR="008A5C7D" w:rsidRDefault="00100223" w:rsidP="008A5C7D">
                    <w:pPr>
                      <w:pStyle w:val="afff4"/>
                      <w:jc w:val="center"/>
                    </w:pPr>
                    <w:r>
                      <w:rPr>
                        <w:rFonts w:hint="eastAsia"/>
                      </w:rPr>
                      <w:t>种类</w:t>
                    </w:r>
                  </w:p>
                </w:tc>
              </w:sdtContent>
            </w:sdt>
            <w:sdt>
              <w:sdtPr>
                <w:tag w:val="_PLD_50674c48b51140b28f91e26b50ec3ca3"/>
                <w:id w:val="-209500204"/>
                <w:lock w:val="sdtLocked"/>
              </w:sdtPr>
              <w:sdtEndPr/>
              <w:sdtContent>
                <w:tc>
                  <w:tcPr>
                    <w:tcW w:w="1175" w:type="pct"/>
                    <w:vAlign w:val="center"/>
                  </w:tcPr>
                  <w:p w:rsidR="008A5C7D" w:rsidRDefault="00100223" w:rsidP="008A5C7D">
                    <w:pPr>
                      <w:pStyle w:val="afff4"/>
                      <w:jc w:val="center"/>
                    </w:pPr>
                    <w:r>
                      <w:rPr>
                        <w:rFonts w:hint="eastAsia"/>
                      </w:rPr>
                      <w:t>金额</w:t>
                    </w:r>
                  </w:p>
                </w:tc>
              </w:sdtContent>
            </w:sdt>
            <w:sdt>
              <w:sdtPr>
                <w:tag w:val="_PLD_89c889fd1e0e48039263b92a213ea66d"/>
                <w:id w:val="-200480822"/>
                <w:lock w:val="sdtLocked"/>
              </w:sdtPr>
              <w:sdtEndPr/>
              <w:sdtContent>
                <w:tc>
                  <w:tcPr>
                    <w:tcW w:w="1027" w:type="pct"/>
                    <w:vAlign w:val="center"/>
                  </w:tcPr>
                  <w:p w:rsidR="008A5C7D" w:rsidRDefault="00100223" w:rsidP="008A5C7D">
                    <w:pPr>
                      <w:pStyle w:val="afff4"/>
                      <w:jc w:val="center"/>
                    </w:pPr>
                    <w:r>
                      <w:rPr>
                        <w:rFonts w:hint="eastAsia"/>
                      </w:rPr>
                      <w:t>列报项目</w:t>
                    </w:r>
                  </w:p>
                </w:tc>
              </w:sdtContent>
            </w:sdt>
            <w:sdt>
              <w:sdtPr>
                <w:tag w:val="_PLD_edddb4c4d0cf4f88861cbb3e2b5c9ca7"/>
                <w:id w:val="-1910380017"/>
                <w:lock w:val="sdtLocked"/>
              </w:sdtPr>
              <w:sdtEndPr/>
              <w:sdtContent>
                <w:tc>
                  <w:tcPr>
                    <w:tcW w:w="1250" w:type="pct"/>
                    <w:vAlign w:val="center"/>
                  </w:tcPr>
                  <w:p w:rsidR="008A5C7D" w:rsidRDefault="00100223" w:rsidP="008A5C7D">
                    <w:pPr>
                      <w:pStyle w:val="afff4"/>
                      <w:jc w:val="center"/>
                    </w:pPr>
                    <w:r>
                      <w:rPr>
                        <w:rFonts w:hint="eastAsia"/>
                      </w:rPr>
                      <w:t>计入当期损益的金额</w:t>
                    </w:r>
                  </w:p>
                </w:tc>
              </w:sdtContent>
            </w:sdt>
          </w:tr>
          <w:sdt>
            <w:sdtPr>
              <w:rPr>
                <w:rFonts w:asciiTheme="minorHAnsi" w:eastAsiaTheme="minorEastAsia" w:hAnsiTheme="minorHAnsi" w:cstheme="minorBidi" w:hint="eastAsia"/>
                <w:kern w:val="2"/>
                <w:szCs w:val="22"/>
              </w:rPr>
              <w:alias w:val="政府补助基本情况明细"/>
              <w:tag w:val="_TUP_6721ef78150942db8758c3d102513424"/>
              <w:id w:val="-1245648905"/>
              <w:lock w:val="sdtLocked"/>
            </w:sdtPr>
            <w:sdtEndPr/>
            <w:sdtContent>
              <w:tr w:rsidR="008A5C7D" w:rsidTr="008A5C7D">
                <w:tc>
                  <w:tcPr>
                    <w:tcW w:w="1548" w:type="pct"/>
                  </w:tcPr>
                  <w:p w:rsidR="008A5C7D" w:rsidRDefault="00100223" w:rsidP="008A5C7D">
                    <w:pPr>
                      <w:pStyle w:val="afff4"/>
                      <w:jc w:val="left"/>
                    </w:pPr>
                    <w:r w:rsidRPr="003D3A28">
                      <w:rPr>
                        <w:rFonts w:asciiTheme="minorHAnsi" w:eastAsiaTheme="minorEastAsia" w:hAnsiTheme="minorHAnsi" w:cstheme="minorBidi" w:hint="eastAsia"/>
                        <w:kern w:val="2"/>
                        <w:szCs w:val="22"/>
                      </w:rPr>
                      <w:t>与资产相关的政府补助</w:t>
                    </w:r>
                  </w:p>
                </w:tc>
                <w:tc>
                  <w:tcPr>
                    <w:tcW w:w="1175" w:type="pct"/>
                  </w:tcPr>
                  <w:p w:rsidR="008A5C7D" w:rsidRDefault="00100223" w:rsidP="008A5C7D">
                    <w:pPr>
                      <w:pStyle w:val="afff4"/>
                      <w:jc w:val="right"/>
                    </w:pPr>
                    <w:r w:rsidRPr="003D3A28">
                      <w:t>1,234,332.78</w:t>
                    </w:r>
                  </w:p>
                </w:tc>
                <w:tc>
                  <w:tcPr>
                    <w:tcW w:w="1027" w:type="pct"/>
                  </w:tcPr>
                  <w:p w:rsidR="008A5C7D" w:rsidRDefault="00100223" w:rsidP="008A5C7D">
                    <w:pPr>
                      <w:pStyle w:val="afff4"/>
                      <w:jc w:val="left"/>
                    </w:pPr>
                    <w:r w:rsidRPr="003D3A28">
                      <w:rPr>
                        <w:rFonts w:hint="eastAsia"/>
                        <w:kern w:val="2"/>
                        <w:sz w:val="18"/>
                        <w:szCs w:val="18"/>
                      </w:rPr>
                      <w:t>其他收益</w:t>
                    </w:r>
                  </w:p>
                </w:tc>
                <w:tc>
                  <w:tcPr>
                    <w:tcW w:w="1250" w:type="pct"/>
                  </w:tcPr>
                  <w:p w:rsidR="008A5C7D" w:rsidRDefault="00100223" w:rsidP="008A5C7D">
                    <w:pPr>
                      <w:pStyle w:val="afff4"/>
                      <w:jc w:val="right"/>
                    </w:pPr>
                    <w:r>
                      <w:t>1,234,332.78</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1269585205"/>
              <w:lock w:val="sdtLocked"/>
            </w:sdtPr>
            <w:sdtEndPr/>
            <w:sdtContent>
              <w:tr w:rsidR="008A5C7D" w:rsidTr="008A5C7D">
                <w:tc>
                  <w:tcPr>
                    <w:tcW w:w="1548" w:type="pct"/>
                  </w:tcPr>
                  <w:p w:rsidR="008A5C7D" w:rsidRDefault="00100223" w:rsidP="008A5C7D">
                    <w:pPr>
                      <w:pStyle w:val="afff4"/>
                      <w:jc w:val="left"/>
                    </w:pPr>
                    <w:r w:rsidRPr="003D3A28">
                      <w:rPr>
                        <w:rFonts w:asciiTheme="minorHAnsi" w:eastAsiaTheme="minorEastAsia" w:hAnsiTheme="minorHAnsi" w:cstheme="minorBidi" w:hint="eastAsia"/>
                        <w:kern w:val="2"/>
                        <w:szCs w:val="22"/>
                      </w:rPr>
                      <w:t>与收益相关，且用于补偿公司以后期间的相关成本费用或损失的政府补助</w:t>
                    </w:r>
                  </w:p>
                </w:tc>
                <w:tc>
                  <w:tcPr>
                    <w:tcW w:w="1175" w:type="pct"/>
                  </w:tcPr>
                  <w:p w:rsidR="008A5C7D" w:rsidRDefault="00100223" w:rsidP="008A5C7D">
                    <w:pPr>
                      <w:pStyle w:val="afff4"/>
                      <w:jc w:val="right"/>
                    </w:pPr>
                    <w:r w:rsidRPr="003D3A28">
                      <w:t>6,874,435.92</w:t>
                    </w:r>
                  </w:p>
                </w:tc>
                <w:tc>
                  <w:tcPr>
                    <w:tcW w:w="1027" w:type="pct"/>
                  </w:tcPr>
                  <w:p w:rsidR="008A5C7D" w:rsidRDefault="00100223" w:rsidP="008A5C7D">
                    <w:pPr>
                      <w:pStyle w:val="afff4"/>
                      <w:jc w:val="left"/>
                    </w:pPr>
                    <w:r w:rsidRPr="003D3A28">
                      <w:rPr>
                        <w:rFonts w:hint="eastAsia"/>
                      </w:rPr>
                      <w:t>其他收益</w:t>
                    </w:r>
                  </w:p>
                </w:tc>
                <w:tc>
                  <w:tcPr>
                    <w:tcW w:w="1250" w:type="pct"/>
                  </w:tcPr>
                  <w:p w:rsidR="008A5C7D" w:rsidRDefault="00100223" w:rsidP="008A5C7D">
                    <w:pPr>
                      <w:pStyle w:val="afff4"/>
                      <w:jc w:val="right"/>
                    </w:pPr>
                    <w:r>
                      <w:t>6,874,435.92</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23888938"/>
              <w:lock w:val="sdtLocked"/>
            </w:sdtPr>
            <w:sdtEndPr/>
            <w:sdtContent>
              <w:tr w:rsidR="008A5C7D" w:rsidTr="008A5C7D">
                <w:tc>
                  <w:tcPr>
                    <w:tcW w:w="1548" w:type="pct"/>
                  </w:tcPr>
                  <w:p w:rsidR="008A5C7D" w:rsidRDefault="00100223" w:rsidP="008A5C7D">
                    <w:pPr>
                      <w:pStyle w:val="afff4"/>
                      <w:jc w:val="left"/>
                    </w:pPr>
                    <w:r w:rsidRPr="003D3A28">
                      <w:rPr>
                        <w:rFonts w:asciiTheme="minorHAnsi" w:eastAsiaTheme="minorEastAsia" w:hAnsiTheme="minorHAnsi" w:cstheme="minorBidi" w:hint="eastAsia"/>
                        <w:kern w:val="2"/>
                        <w:szCs w:val="22"/>
                      </w:rPr>
                      <w:t>与收益相关，且用于补偿公司已发生的相关成本费用或损失的政府补助</w:t>
                    </w:r>
                  </w:p>
                </w:tc>
                <w:tc>
                  <w:tcPr>
                    <w:tcW w:w="1175" w:type="pct"/>
                  </w:tcPr>
                  <w:p w:rsidR="008A5C7D" w:rsidRDefault="00100223" w:rsidP="008A5C7D">
                    <w:pPr>
                      <w:pStyle w:val="afff4"/>
                      <w:jc w:val="right"/>
                    </w:pPr>
                    <w:r>
                      <w:t>40,000</w:t>
                    </w:r>
                    <w:r>
                      <w:rPr>
                        <w:rFonts w:hint="eastAsia"/>
                      </w:rPr>
                      <w:t>.00</w:t>
                    </w:r>
                  </w:p>
                </w:tc>
                <w:tc>
                  <w:tcPr>
                    <w:tcW w:w="1027" w:type="pct"/>
                  </w:tcPr>
                  <w:p w:rsidR="008A5C7D" w:rsidRDefault="00100223" w:rsidP="008A5C7D">
                    <w:pPr>
                      <w:pStyle w:val="afff4"/>
                      <w:jc w:val="left"/>
                    </w:pPr>
                    <w:r w:rsidRPr="003D3A28">
                      <w:rPr>
                        <w:rFonts w:hint="eastAsia"/>
                      </w:rPr>
                      <w:t>其他收益</w:t>
                    </w:r>
                  </w:p>
                </w:tc>
                <w:tc>
                  <w:tcPr>
                    <w:tcW w:w="1250" w:type="pct"/>
                  </w:tcPr>
                  <w:p w:rsidR="008A5C7D" w:rsidRDefault="00100223" w:rsidP="008A5C7D">
                    <w:pPr>
                      <w:pStyle w:val="afff4"/>
                      <w:jc w:val="right"/>
                    </w:pPr>
                    <w:r>
                      <w:t>40,000.00</w:t>
                    </w:r>
                  </w:p>
                </w:tc>
              </w:tr>
            </w:sdtContent>
          </w:sdt>
        </w:tbl>
        <w:p w:rsidR="008A5C7D" w:rsidRDefault="008A5C7D">
          <w:pPr>
            <w:pStyle w:val="afff4"/>
          </w:pPr>
        </w:p>
        <w:p w:rsidR="008A5C7D" w:rsidRDefault="00100223" w:rsidP="007716CA">
          <w:pPr>
            <w:pStyle w:val="afff6"/>
            <w:numPr>
              <w:ilvl w:val="0"/>
              <w:numId w:val="66"/>
            </w:numPr>
          </w:pPr>
          <w:r>
            <w:rPr>
              <w:rFonts w:hint="eastAsia"/>
            </w:rPr>
            <w:t>政府补助退回情况</w:t>
          </w:r>
        </w:p>
        <w:sdt>
          <w:sdtPr>
            <w:alias w:val="是否适用：政府补助退回情况[双击切换]"/>
            <w:tag w:val="_GBC_d6d1c427ffcb427184f1234527bb5b16"/>
            <w:id w:val="195896528"/>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pPr>
          <w:r>
            <w:rPr>
              <w:rFonts w:hint="eastAsia"/>
            </w:rPr>
            <w:t>其他说明</w:t>
          </w:r>
        </w:p>
        <w:sdt>
          <w:sdtPr>
            <w:alias w:val="政府补助说明"/>
            <w:tag w:val="_GBC_f71d7a3695a84c0c9e67640c00a61dad"/>
            <w:id w:val="-2096156237"/>
            <w:lock w:val="sdtLocked"/>
            <w:placeholder>
              <w:docPart w:val="GBC22222222222222222222222222222"/>
            </w:placeholder>
          </w:sdtPr>
          <w:sdtEndPr/>
          <w:sdtContent>
            <w:p w:rsidR="008A5C7D" w:rsidRDefault="00100223">
              <w:pPr>
                <w:pStyle w:val="afff4"/>
              </w:pPr>
              <w:r>
                <w:rPr>
                  <w:rFonts w:hint="eastAsia"/>
                </w:rPr>
                <w:t>无</w:t>
              </w:r>
            </w:p>
          </w:sdtContent>
        </w:sdt>
      </w:sdtContent>
    </w:sdt>
    <w:sdt>
      <w:sdtPr>
        <w:rPr>
          <w:rFonts w:ascii="宋体" w:hAnsi="宋体" w:cs="宋体"/>
          <w:b w:val="0"/>
          <w:bCs w:val="0"/>
          <w:kern w:val="0"/>
          <w:sz w:val="21"/>
          <w:szCs w:val="24"/>
        </w:rPr>
        <w:alias w:val="模块:合并财务报表项目注释其他需要说明的事项"/>
        <w:tag w:val="_GBC_f027b70d30154df58ffdc310123f3e1f"/>
        <w:id w:val="462774608"/>
        <w:lock w:val="sdtLocked"/>
        <w:placeholder>
          <w:docPart w:val="GBC22222222222222222222222222222"/>
        </w:placeholder>
      </w:sdtPr>
      <w:sdtEndPr/>
      <w:sdtContent>
        <w:p w:rsidR="008A5C7D" w:rsidRDefault="00100223" w:rsidP="007716CA">
          <w:pPr>
            <w:pStyle w:val="afff5"/>
            <w:numPr>
              <w:ilvl w:val="0"/>
              <w:numId w:val="35"/>
            </w:numPr>
            <w:tabs>
              <w:tab w:val="left" w:pos="504"/>
            </w:tabs>
          </w:pPr>
          <w:r>
            <w:rPr>
              <w:rFonts w:hint="eastAsia"/>
            </w:rPr>
            <w:t>其他</w:t>
          </w:r>
        </w:p>
        <w:sdt>
          <w:sdtPr>
            <w:alias w:val="是否适用：合并财务报表项目注释其他需要说明的事项[双击切换]"/>
            <w:tag w:val="_GBC_d9335575f6594653aa8718dc633c644c"/>
            <w:id w:val="-1927880775"/>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pPr>
        </w:p>
      </w:sdtContent>
    </w:sdt>
    <w:p w:rsidR="008A5C7D" w:rsidRDefault="00100223" w:rsidP="007716CA">
      <w:pPr>
        <w:pStyle w:val="2CharCharChar0"/>
        <w:numPr>
          <w:ilvl w:val="0"/>
          <w:numId w:val="22"/>
        </w:numPr>
      </w:pPr>
      <w:r>
        <w:rPr>
          <w:rFonts w:hint="eastAsia"/>
        </w:rPr>
        <w:t>合并范围的变更</w:t>
      </w:r>
    </w:p>
    <w:p w:rsidR="008A5C7D" w:rsidRDefault="00100223" w:rsidP="007716CA">
      <w:pPr>
        <w:pStyle w:val="afff5"/>
        <w:numPr>
          <w:ilvl w:val="0"/>
          <w:numId w:val="67"/>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2f9a65b0b4644b14ab5af1407e6467f1"/>
        <w:id w:val="-1933349958"/>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rsidP="007716CA">
      <w:pPr>
        <w:pStyle w:val="afff5"/>
        <w:numPr>
          <w:ilvl w:val="0"/>
          <w:numId w:val="67"/>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cde296136a1d4f2094eb79d21291eae2"/>
        <w:id w:val="446430926"/>
        <w:lock w:val="sdtContentLocked"/>
        <w:placeholder>
          <w:docPart w:val="GBC22222222222222222222222222222"/>
        </w:placeholder>
      </w:sdtPr>
      <w:sdtEndPr/>
      <w:sdtContent>
        <w:p w:rsidR="008A5C7D" w:rsidRDefault="00100223" w:rsidP="008A5C7D">
          <w:pPr>
            <w:pStyle w:val="afff4"/>
            <w:rPr>
              <w:rFonts w:cs="Arial"/>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8A5C7D">
      <w:pPr>
        <w:pStyle w:val="afff4"/>
        <w:rPr>
          <w:szCs w:val="21"/>
        </w:rPr>
      </w:pPr>
    </w:p>
    <w:sdt>
      <w:sdtPr>
        <w:rPr>
          <w:rFonts w:ascii="宋体" w:hAnsi="宋体" w:cs="Arial" w:hint="eastAsia"/>
          <w:b w:val="0"/>
          <w:bCs w:val="0"/>
          <w:kern w:val="0"/>
          <w:sz w:val="21"/>
          <w:szCs w:val="21"/>
        </w:rPr>
        <w:alias w:val="模块:反向购买"/>
        <w:tag w:val="_SEC_e0818786830d42ce99957d3ef113691a"/>
        <w:id w:val="-2103091607"/>
        <w:lock w:val="sdtLocked"/>
        <w:placeholder>
          <w:docPart w:val="GBC22222222222222222222222222222"/>
        </w:placeholder>
      </w:sdtPr>
      <w:sdtEndPr>
        <w:rPr>
          <w:rFonts w:hint="default"/>
        </w:rPr>
      </w:sdtEndPr>
      <w:sdtContent>
        <w:p w:rsidR="008A5C7D" w:rsidRDefault="00100223" w:rsidP="007716CA">
          <w:pPr>
            <w:pStyle w:val="afff5"/>
            <w:numPr>
              <w:ilvl w:val="0"/>
              <w:numId w:val="67"/>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1766908240"/>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rPr>
              <w:rFonts w:cs="Arial"/>
              <w:szCs w:val="21"/>
            </w:rPr>
          </w:pPr>
        </w:p>
      </w:sdtContent>
    </w:sdt>
    <w:sdt>
      <w:sdtPr>
        <w:rPr>
          <w:rFonts w:ascii="宋体" w:hAnsi="宋体" w:cs="Arial" w:hint="eastAsia"/>
          <w:b w:val="0"/>
          <w:bCs w:val="0"/>
          <w:kern w:val="0"/>
          <w:sz w:val="21"/>
          <w:szCs w:val="21"/>
        </w:rPr>
        <w:alias w:val="模块:处置子公司"/>
        <w:tag w:val="_GBC_cc6d41993eca4369a3cdb3c33d4f3299"/>
        <w:id w:val="995769916"/>
        <w:lock w:val="sdtLocked"/>
        <w:placeholder>
          <w:docPart w:val="GBC22222222222222222222222222222"/>
        </w:placeholder>
      </w:sdtPr>
      <w:sdtEndPr>
        <w:rPr>
          <w:rFonts w:cs="宋体"/>
          <w:color w:val="000000"/>
        </w:rPr>
      </w:sdtEndPr>
      <w:sdtContent>
        <w:p w:rsidR="008A5C7D" w:rsidRDefault="00100223" w:rsidP="007716CA">
          <w:pPr>
            <w:pStyle w:val="afff5"/>
            <w:numPr>
              <w:ilvl w:val="0"/>
              <w:numId w:val="67"/>
            </w:numPr>
            <w:rPr>
              <w:rFonts w:ascii="宋体" w:hAnsi="宋体" w:cs="Arial"/>
              <w:szCs w:val="21"/>
            </w:rPr>
          </w:pPr>
          <w:r>
            <w:rPr>
              <w:rFonts w:ascii="宋体" w:hAnsi="宋体" w:cs="Arial" w:hint="eastAsia"/>
              <w:szCs w:val="21"/>
            </w:rPr>
            <w:t>处置子公司</w:t>
          </w:r>
        </w:p>
        <w:p w:rsidR="008A5C7D" w:rsidRDefault="00100223">
          <w:pPr>
            <w:pStyle w:val="afff4"/>
          </w:pPr>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a2b81d1c138141d5bea164d8b7f9ce19"/>
            <w:id w:val="1025602196"/>
            <w:lock w:val="sdtContentLocked"/>
            <w:placeholder>
              <w:docPart w:val="GBC22222222222222222222222222222"/>
            </w:placeholder>
          </w:sdtPr>
          <w:sdtEndPr/>
          <w:sdtContent>
            <w:p w:rsidR="008A5C7D" w:rsidRDefault="00100223" w:rsidP="008A5C7D">
              <w:pPr>
                <w:pStyle w:val="afff4"/>
                <w:rPr>
                  <w:rFonts w:cs="Arial"/>
                  <w:color w:val="000000"/>
                  <w:szCs w:val="21"/>
                </w:rPr>
              </w:pPr>
              <w:r>
                <w:rPr>
                  <w:rFonts w:cs="Arial"/>
                  <w:szCs w:val="21"/>
                </w:rPr>
                <w:fldChar w:fldCharType="begin"/>
              </w:r>
              <w:r>
                <w:rPr>
                  <w:rFonts w:cs="Arial"/>
                  <w:szCs w:val="21"/>
                </w:rPr>
                <w:instrText>MACROBUTTON  SnrToggleCheckbox □适用</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p w:rsidR="008A5C7D" w:rsidRDefault="00100223">
          <w:pPr>
            <w:pStyle w:val="afff4"/>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28bcdbd3ff45497eb8fc02428c0c76e4"/>
            <w:id w:val="-119537812"/>
            <w:lock w:val="sdtContentLocked"/>
            <w:placeholder>
              <w:docPart w:val="GBC22222222222222222222222222222"/>
            </w:placeholder>
          </w:sdtPr>
          <w:sdtEndPr/>
          <w:sdtContent>
            <w:p w:rsidR="008A5C7D" w:rsidRDefault="00100223" w:rsidP="008A5C7D">
              <w:pPr>
                <w:pStyle w:val="afff4"/>
                <w:rPr>
                  <w:color w:val="000000"/>
                  <w:szCs w:val="21"/>
                </w:rPr>
              </w:pPr>
              <w:r>
                <w:rPr>
                  <w:rFonts w:cs="Arial"/>
                  <w:color w:val="000000"/>
                  <w:szCs w:val="21"/>
                </w:rPr>
                <w:fldChar w:fldCharType="begin"/>
              </w:r>
              <w:r>
                <w:rPr>
                  <w:rFonts w:cs="Arial"/>
                  <w:color w:val="000000"/>
                  <w:szCs w:val="21"/>
                </w:rPr>
                <w:instrText xml:space="preserve"> MACROBUTTON  SnrToggleCheckbox □适用 </w:instrText>
              </w:r>
              <w:r>
                <w:rPr>
                  <w:rFonts w:cs="Arial"/>
                  <w:color w:val="000000"/>
                  <w:szCs w:val="21"/>
                </w:rPr>
                <w:fldChar w:fldCharType="end"/>
              </w:r>
              <w:r>
                <w:rPr>
                  <w:rFonts w:cs="Arial"/>
                  <w:color w:val="000000"/>
                  <w:szCs w:val="21"/>
                </w:rPr>
                <w:fldChar w:fldCharType="begin"/>
              </w:r>
              <w:r>
                <w:rPr>
                  <w:rFonts w:cs="Arial"/>
                  <w:color w:val="000000"/>
                  <w:szCs w:val="21"/>
                </w:rPr>
                <w:instrText xml:space="preserve"> MACROBUTTON  SnrToggleCheckbox √不适用 </w:instrText>
              </w:r>
              <w:r>
                <w:rPr>
                  <w:rFonts w:cs="Arial"/>
                  <w:color w:val="000000"/>
                  <w:szCs w:val="21"/>
                </w:rPr>
                <w:fldChar w:fldCharType="end"/>
              </w:r>
            </w:p>
          </w:sdtContent>
        </w:sdt>
      </w:sdtContent>
    </w:sdt>
    <w:p w:rsidR="008A5C7D" w:rsidRDefault="008A5C7D">
      <w:pPr>
        <w:pStyle w:val="afff4"/>
        <w:rPr>
          <w:rFonts w:cs="Arial"/>
          <w:color w:val="000000"/>
          <w:szCs w:val="21"/>
        </w:rPr>
      </w:pPr>
    </w:p>
    <w:sdt>
      <w:sdtPr>
        <w:rPr>
          <w:rFonts w:ascii="Times New Roman" w:hAnsi="Times New Roman" w:cs="Arial" w:hint="eastAsia"/>
          <w:kern w:val="2"/>
          <w:sz w:val="20"/>
          <w:szCs w:val="21"/>
        </w:rPr>
        <w:alias w:val="模块:是否存在通过多次交易分步处置对子公司投资且在本期丧失控制权的"/>
        <w:tag w:val="_GBC_4d8df8ad82924ee296922a66106c2fad"/>
        <w:id w:val="1894769224"/>
        <w:lock w:val="sdtLocked"/>
        <w:placeholder>
          <w:docPart w:val="GBC22222222222222222222222222222"/>
        </w:placeholder>
      </w:sdtPr>
      <w:sdtEndPr>
        <w:rPr>
          <w:rFonts w:cs="Times New Roman" w:hint="default"/>
          <w:color w:val="000000"/>
        </w:rPr>
      </w:sdtEndPr>
      <w:sdtContent>
        <w:p w:rsidR="008A5C7D" w:rsidRDefault="00100223">
          <w:pPr>
            <w:pStyle w:val="afff4"/>
            <w:rPr>
              <w:rFonts w:cs="Arial"/>
              <w:szCs w:val="21"/>
            </w:rPr>
          </w:pPr>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af0bdb782b8c4c81b7d0f6f588b3cf6b"/>
            <w:id w:val="-887797500"/>
            <w:lock w:val="sdtContentLocked"/>
            <w:placeholder>
              <w:docPart w:val="GBC22222222222222222222222222222"/>
            </w:placeholder>
          </w:sdtPr>
          <w:sdtEndPr/>
          <w:sdtContent>
            <w:p w:rsidR="008A5C7D" w:rsidRDefault="00100223">
              <w:pPr>
                <w:pStyle w:val="afffd"/>
                <w:rPr>
                  <w:color w:val="000000"/>
                </w:rPr>
              </w:pPr>
              <w:r>
                <w:rPr>
                  <w:color w:val="000000"/>
                </w:rPr>
                <w:fldChar w:fldCharType="begin"/>
              </w:r>
              <w:r>
                <w:rPr>
                  <w:rFonts w:hint="eastAsia"/>
                  <w:color w:val="000000"/>
                </w:rPr>
                <w:instrText xml:space="preserve">MACROBUTTON  SnrToggleCheckbox </w:instrText>
              </w:r>
              <w:r>
                <w:rPr>
                  <w:rFonts w:hint="eastAsia"/>
                  <w:color w:val="000000"/>
                </w:rPr>
                <w:instrText>□适用</w:instrText>
              </w:r>
              <w:r>
                <w:rPr>
                  <w:color w:val="000000"/>
                </w:rPr>
                <w:fldChar w:fldCharType="end"/>
              </w:r>
              <w:r>
                <w:rPr>
                  <w:rFonts w:ascii="宋体" w:hAnsi="宋体"/>
                  <w:color w:val="000000"/>
                </w:rPr>
                <w:fldChar w:fldCharType="begin"/>
              </w:r>
              <w:r>
                <w:rPr>
                  <w:rFonts w:ascii="宋体" w:hAnsi="宋体"/>
                  <w:color w:val="000000"/>
                </w:rPr>
                <w:instrText xml:space="preserve"> MACROBUTTON  SnrToggleCheckbox √不适用 </w:instrText>
              </w:r>
              <w:r>
                <w:rPr>
                  <w:rFonts w:ascii="宋体" w:hAnsi="宋体"/>
                  <w:color w:val="000000"/>
                </w:rPr>
                <w:fldChar w:fldCharType="end"/>
              </w:r>
            </w:p>
          </w:sdtContent>
        </w:sdt>
        <w:p w:rsidR="008A5C7D" w:rsidRDefault="007A515A" w:rsidP="008A5C7D">
          <w:pPr>
            <w:pStyle w:val="afffd"/>
            <w:rPr>
              <w:rFonts w:asciiTheme="minorHAnsi" w:eastAsiaTheme="minorEastAsia" w:hAnsiTheme="minorHAnsi" w:cs="Arial"/>
              <w:color w:val="000000"/>
            </w:rPr>
          </w:pPr>
        </w:p>
      </w:sdtContent>
    </w:sdt>
    <w:sdt>
      <w:sdtPr>
        <w:rPr>
          <w:rFonts w:asciiTheme="minorHAnsi" w:eastAsiaTheme="minorEastAsia" w:hAnsiTheme="minorHAnsi" w:cs="Arial" w:hint="eastAsia"/>
          <w:b w:val="0"/>
          <w:bCs w:val="0"/>
          <w:color w:val="000000"/>
          <w:kern w:val="0"/>
          <w:sz w:val="21"/>
          <w:szCs w:val="24"/>
        </w:rPr>
        <w:alias w:val="模块:其他原因的合并范围变动"/>
        <w:tag w:val="_GBC_c61d869cb31c439992bb2118c8eaac1e"/>
        <w:id w:val="-836220115"/>
        <w:lock w:val="sdtLocked"/>
        <w:placeholder>
          <w:docPart w:val="GBC22222222222222222222222222222"/>
        </w:placeholder>
      </w:sdtPr>
      <w:sdtEndPr/>
      <w:sdtContent>
        <w:p w:rsidR="008A5C7D" w:rsidRDefault="00100223" w:rsidP="007716CA">
          <w:pPr>
            <w:pStyle w:val="afff5"/>
            <w:numPr>
              <w:ilvl w:val="0"/>
              <w:numId w:val="67"/>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8A5C7D" w:rsidRDefault="00100223">
          <w:pPr>
            <w:pStyle w:val="afff4"/>
          </w:pPr>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1514718803"/>
            <w:lock w:val="sdtContentLocked"/>
            <w:placeholder>
              <w:docPart w:val="GBC22222222222222222222222222222"/>
            </w:placeholder>
          </w:sdtPr>
          <w:sdtEndPr/>
          <w:sdtContent>
            <w:p w:rsidR="008A5C7D" w:rsidRDefault="00100223" w:rsidP="008A5C7D">
              <w:pPr>
                <w:pStyle w:val="afff4"/>
                <w:rPr>
                  <w:rFonts w:asciiTheme="minorHAnsi" w:eastAsiaTheme="minorEastAsia" w:hAnsiTheme="minorHAnsi" w:cs="Arial"/>
                  <w:color w:val="00000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 w:val="21"/>
          <w:szCs w:val="24"/>
        </w:rPr>
        <w:alias w:val="模块:同一控制下企业合并其他"/>
        <w:tag w:val="_GBC_8ddcb59af8af49d295c61727d65b8301"/>
        <w:id w:val="2143302247"/>
        <w:lock w:val="sdtLocked"/>
        <w:placeholder>
          <w:docPart w:val="GBC22222222222222222222222222222"/>
        </w:placeholder>
      </w:sdtPr>
      <w:sdtEndPr/>
      <w:sdtContent>
        <w:p w:rsidR="008A5C7D" w:rsidRDefault="00100223" w:rsidP="007716CA">
          <w:pPr>
            <w:pStyle w:val="afff5"/>
            <w:numPr>
              <w:ilvl w:val="0"/>
              <w:numId w:val="67"/>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1277210805"/>
            <w:lock w:val="sdtContentLocked"/>
            <w:placeholder>
              <w:docPart w:val="GBC22222222222222222222222222222"/>
            </w:placeholder>
          </w:sdtPr>
          <w:sdtEndPr/>
          <w:sdtContent>
            <w:p w:rsidR="008A5C7D" w:rsidRDefault="00100223" w:rsidP="008A5C7D">
              <w:pPr>
                <w:pStyle w:val="afff4"/>
                <w:rPr>
                  <w:rFonts w:asciiTheme="minorHAnsi" w:eastAsiaTheme="minorEastAsia" w:hAnsiTheme="minorHAnsi" w:cs="Arial"/>
                  <w:color w:val="00000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100223" w:rsidP="007716CA">
      <w:pPr>
        <w:pStyle w:val="2CharCharChar0"/>
        <w:numPr>
          <w:ilvl w:val="0"/>
          <w:numId w:val="22"/>
        </w:numPr>
        <w:rPr>
          <w:rFonts w:ascii="宋体" w:hAnsi="宋体"/>
        </w:rPr>
      </w:pPr>
      <w:r>
        <w:rPr>
          <w:rFonts w:ascii="宋体" w:hAnsi="宋体" w:hint="eastAsia"/>
        </w:rPr>
        <w:lastRenderedPageBreak/>
        <w:t>在</w:t>
      </w:r>
      <w:r>
        <w:rPr>
          <w:rFonts w:hint="eastAsia"/>
        </w:rPr>
        <w:t>其他</w:t>
      </w:r>
      <w:r>
        <w:rPr>
          <w:rFonts w:ascii="宋体" w:hAnsi="宋体" w:hint="eastAsia"/>
        </w:rPr>
        <w:t>主体中的权益</w:t>
      </w:r>
    </w:p>
    <w:p w:rsidR="008A5C7D" w:rsidRDefault="00100223" w:rsidP="007716CA">
      <w:pPr>
        <w:pStyle w:val="afff5"/>
        <w:numPr>
          <w:ilvl w:val="2"/>
          <w:numId w:val="68"/>
        </w:numPr>
      </w:pPr>
      <w:r>
        <w:rPr>
          <w:rFonts w:hint="eastAsia"/>
        </w:rPr>
        <w:t>在子公司中的权益</w:t>
      </w:r>
    </w:p>
    <w:sdt>
      <w:sdtPr>
        <w:rPr>
          <w:rFonts w:ascii="宋体" w:hAnsi="宋体" w:cs="宋体" w:hint="eastAsia"/>
          <w:b w:val="0"/>
          <w:bCs w:val="0"/>
          <w:kern w:val="0"/>
          <w:sz w:val="21"/>
          <w:szCs w:val="24"/>
        </w:rPr>
        <w:alias w:val="模块:企业集团的构成"/>
        <w:tag w:val="_GBC_47f8b786d9024ebb977349f022d18c1c"/>
        <w:id w:val="138236949"/>
        <w:lock w:val="sdtLocked"/>
        <w:placeholder>
          <w:docPart w:val="GBC22222222222222222222222222222"/>
        </w:placeholder>
      </w:sdtPr>
      <w:sdtEndPr>
        <w:rPr>
          <w:rFonts w:cstheme="minorBidi" w:hint="default"/>
          <w:szCs w:val="21"/>
        </w:rPr>
      </w:sdtEndPr>
      <w:sdtContent>
        <w:p w:rsidR="008A5C7D" w:rsidRDefault="00100223" w:rsidP="007716CA">
          <w:pPr>
            <w:pStyle w:val="afff6"/>
            <w:numPr>
              <w:ilvl w:val="3"/>
              <w:numId w:val="69"/>
            </w:numPr>
            <w:tabs>
              <w:tab w:val="left" w:pos="644"/>
            </w:tabs>
          </w:pPr>
          <w:r>
            <w:rPr>
              <w:rFonts w:hint="eastAsia"/>
            </w:rPr>
            <w:t>企业集团的构成</w:t>
          </w:r>
        </w:p>
        <w:sdt>
          <w:sdtPr>
            <w:alias w:val="是否适用：企业集团的构成[双击切换]"/>
            <w:tag w:val="_GBC_34a27c9c622e483cb4651d6ff3bc0d5a"/>
            <w:id w:val="-92941997"/>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4"/>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9"/>
            <w:gridCol w:w="1276"/>
            <w:gridCol w:w="1135"/>
            <w:gridCol w:w="1276"/>
            <w:gridCol w:w="994"/>
            <w:gridCol w:w="1007"/>
            <w:gridCol w:w="1413"/>
          </w:tblGrid>
          <w:tr w:rsidR="008A5C7D" w:rsidTr="008A5C7D">
            <w:trPr>
              <w:trHeight w:val="247"/>
            </w:trPr>
            <w:sdt>
              <w:sdtPr>
                <w:tag w:val="_PLD_e6e24505838941c88a7f70e573a1261c"/>
                <w:id w:val="-908456994"/>
                <w:lock w:val="sdtLocked"/>
              </w:sdtPr>
              <w:sdtEndPr/>
              <w:sdtContent>
                <w:tc>
                  <w:tcPr>
                    <w:tcW w:w="1321" w:type="pct"/>
                    <w:vMerge w:val="restart"/>
                    <w:shd w:val="clear" w:color="auto" w:fill="auto"/>
                    <w:vAlign w:val="center"/>
                  </w:tcPr>
                  <w:p w:rsidR="008A5C7D" w:rsidRDefault="00100223" w:rsidP="008A5C7D">
                    <w:pPr>
                      <w:pStyle w:val="afff4"/>
                      <w:jc w:val="center"/>
                      <w:rPr>
                        <w:rFonts w:cs="Arial"/>
                        <w:szCs w:val="21"/>
                        <w:lang w:val="en-GB"/>
                      </w:rPr>
                    </w:pPr>
                    <w:r>
                      <w:rPr>
                        <w:rFonts w:cs="Arial" w:hint="eastAsia"/>
                        <w:szCs w:val="21"/>
                        <w:lang w:val="en-GB"/>
                      </w:rPr>
                      <w:t>子公司</w:t>
                    </w:r>
                  </w:p>
                  <w:p w:rsidR="008A5C7D" w:rsidRDefault="00100223" w:rsidP="008A5C7D">
                    <w:pPr>
                      <w:pStyle w:val="afff4"/>
                      <w:jc w:val="center"/>
                      <w:rPr>
                        <w:rFonts w:cs="Arial"/>
                        <w:szCs w:val="21"/>
                      </w:rPr>
                    </w:pPr>
                    <w:r>
                      <w:rPr>
                        <w:rFonts w:cs="Arial" w:hint="eastAsia"/>
                        <w:szCs w:val="21"/>
                        <w:lang w:val="en-GB"/>
                      </w:rPr>
                      <w:t>名称</w:t>
                    </w:r>
                  </w:p>
                </w:tc>
              </w:sdtContent>
            </w:sdt>
            <w:sdt>
              <w:sdtPr>
                <w:tag w:val="_PLD_056e18f052024978add90fe8aacf887d"/>
                <w:id w:val="-1738240052"/>
                <w:lock w:val="sdtLocked"/>
              </w:sdtPr>
              <w:sdtEndPr/>
              <w:sdtContent>
                <w:tc>
                  <w:tcPr>
                    <w:tcW w:w="661" w:type="pct"/>
                    <w:vMerge w:val="restart"/>
                    <w:shd w:val="clear" w:color="auto" w:fill="auto"/>
                    <w:vAlign w:val="center"/>
                  </w:tcPr>
                  <w:p w:rsidR="008A5C7D" w:rsidRDefault="00100223" w:rsidP="008A5C7D">
                    <w:pPr>
                      <w:pStyle w:val="afff4"/>
                      <w:jc w:val="center"/>
                      <w:rPr>
                        <w:rFonts w:cs="Arial"/>
                        <w:szCs w:val="21"/>
                      </w:rPr>
                    </w:pPr>
                    <w:r>
                      <w:rPr>
                        <w:rFonts w:cs="Arial" w:hint="eastAsia"/>
                        <w:szCs w:val="21"/>
                        <w:lang w:val="en-GB"/>
                      </w:rPr>
                      <w:t>主要经营地</w:t>
                    </w:r>
                  </w:p>
                </w:tc>
              </w:sdtContent>
            </w:sdt>
            <w:sdt>
              <w:sdtPr>
                <w:tag w:val="_PLD_591af8ff23104790a7ac5dbb3278e185"/>
                <w:id w:val="-615292484"/>
                <w:lock w:val="sdtLocked"/>
              </w:sdtPr>
              <w:sdtEndPr/>
              <w:sdtContent>
                <w:tc>
                  <w:tcPr>
                    <w:tcW w:w="588" w:type="pct"/>
                    <w:vMerge w:val="restart"/>
                    <w:shd w:val="clear" w:color="auto" w:fill="auto"/>
                    <w:vAlign w:val="center"/>
                  </w:tcPr>
                  <w:p w:rsidR="008A5C7D" w:rsidRDefault="00100223" w:rsidP="008A5C7D">
                    <w:pPr>
                      <w:pStyle w:val="afff4"/>
                      <w:jc w:val="center"/>
                      <w:rPr>
                        <w:rFonts w:cs="Arial"/>
                        <w:szCs w:val="21"/>
                      </w:rPr>
                    </w:pPr>
                    <w:r>
                      <w:rPr>
                        <w:rFonts w:cs="Arial" w:hint="eastAsia"/>
                        <w:szCs w:val="21"/>
                        <w:lang w:val="en-GB"/>
                      </w:rPr>
                      <w:t>注册地</w:t>
                    </w:r>
                  </w:p>
                </w:tc>
              </w:sdtContent>
            </w:sdt>
            <w:sdt>
              <w:sdtPr>
                <w:tag w:val="_PLD_00f166f7d07d4fab80fa91c95fb5d089"/>
                <w:id w:val="-773238125"/>
                <w:lock w:val="sdtLocked"/>
              </w:sdtPr>
              <w:sdtEndPr/>
              <w:sdtContent>
                <w:tc>
                  <w:tcPr>
                    <w:tcW w:w="661" w:type="pct"/>
                    <w:vMerge w:val="restart"/>
                    <w:shd w:val="clear" w:color="auto" w:fill="auto"/>
                    <w:vAlign w:val="center"/>
                  </w:tcPr>
                  <w:p w:rsidR="008A5C7D" w:rsidRDefault="00100223" w:rsidP="008A5C7D">
                    <w:pPr>
                      <w:pStyle w:val="afff4"/>
                      <w:jc w:val="center"/>
                      <w:rPr>
                        <w:rFonts w:cs="Arial"/>
                        <w:szCs w:val="21"/>
                      </w:rPr>
                    </w:pPr>
                    <w:r>
                      <w:rPr>
                        <w:rFonts w:cs="Arial" w:hint="eastAsia"/>
                        <w:szCs w:val="21"/>
                        <w:lang w:val="en-GB"/>
                      </w:rPr>
                      <w:t>业务性质</w:t>
                    </w:r>
                  </w:p>
                </w:tc>
              </w:sdtContent>
            </w:sdt>
            <w:sdt>
              <w:sdtPr>
                <w:tag w:val="_PLD_312b40f444994b628fc2b8c3e4c90fdc"/>
                <w:id w:val="951979950"/>
                <w:lock w:val="sdtLocked"/>
              </w:sdtPr>
              <w:sdtEndPr/>
              <w:sdtContent>
                <w:tc>
                  <w:tcPr>
                    <w:tcW w:w="1037" w:type="pct"/>
                    <w:gridSpan w:val="2"/>
                    <w:shd w:val="clear" w:color="auto" w:fill="auto"/>
                    <w:vAlign w:val="center"/>
                  </w:tcPr>
                  <w:p w:rsidR="008A5C7D" w:rsidRDefault="00100223" w:rsidP="008A5C7D">
                    <w:pPr>
                      <w:pStyle w:val="afff4"/>
                      <w:jc w:val="center"/>
                      <w:rPr>
                        <w:rFonts w:cs="Arial"/>
                        <w:szCs w:val="21"/>
                      </w:rPr>
                    </w:pPr>
                    <w:r>
                      <w:rPr>
                        <w:rFonts w:cs="Arial" w:hint="eastAsia"/>
                        <w:szCs w:val="21"/>
                        <w:lang w:val="en-GB"/>
                      </w:rPr>
                      <w:t>持股比例</w:t>
                    </w:r>
                    <w:r>
                      <w:rPr>
                        <w:rFonts w:cs="Arial"/>
                        <w:szCs w:val="21"/>
                      </w:rPr>
                      <w:t>(%)</w:t>
                    </w:r>
                  </w:p>
                </w:tc>
              </w:sdtContent>
            </w:sdt>
            <w:sdt>
              <w:sdtPr>
                <w:tag w:val="_PLD_7955b51c085a48948cb5518baa55ee50"/>
                <w:id w:val="-1026321922"/>
                <w:lock w:val="sdtLocked"/>
              </w:sdtPr>
              <w:sdtEndPr/>
              <w:sdtContent>
                <w:tc>
                  <w:tcPr>
                    <w:tcW w:w="732" w:type="pct"/>
                    <w:vMerge w:val="restart"/>
                    <w:shd w:val="clear" w:color="auto" w:fill="auto"/>
                    <w:vAlign w:val="center"/>
                  </w:tcPr>
                  <w:p w:rsidR="008A5C7D" w:rsidRDefault="00100223" w:rsidP="008A5C7D">
                    <w:pPr>
                      <w:pStyle w:val="afff4"/>
                      <w:jc w:val="center"/>
                      <w:rPr>
                        <w:rFonts w:cs="Arial"/>
                        <w:szCs w:val="21"/>
                        <w:lang w:val="en-GB"/>
                      </w:rPr>
                    </w:pPr>
                    <w:r>
                      <w:rPr>
                        <w:rFonts w:cs="Arial" w:hint="eastAsia"/>
                        <w:szCs w:val="21"/>
                        <w:lang w:val="en-GB"/>
                      </w:rPr>
                      <w:t>取得</w:t>
                    </w:r>
                  </w:p>
                  <w:p w:rsidR="008A5C7D" w:rsidRDefault="00100223" w:rsidP="008A5C7D">
                    <w:pPr>
                      <w:pStyle w:val="afff4"/>
                      <w:jc w:val="center"/>
                      <w:rPr>
                        <w:rFonts w:cs="Arial"/>
                        <w:szCs w:val="21"/>
                        <w:lang w:val="en-GB"/>
                      </w:rPr>
                    </w:pPr>
                    <w:r>
                      <w:rPr>
                        <w:rFonts w:cs="Arial" w:hint="eastAsia"/>
                        <w:szCs w:val="21"/>
                        <w:lang w:val="en-GB"/>
                      </w:rPr>
                      <w:t>方式</w:t>
                    </w:r>
                  </w:p>
                </w:tc>
              </w:sdtContent>
            </w:sdt>
          </w:tr>
          <w:tr w:rsidR="008A5C7D" w:rsidTr="008A5C7D">
            <w:trPr>
              <w:trHeight w:val="278"/>
            </w:trPr>
            <w:tc>
              <w:tcPr>
                <w:tcW w:w="1321" w:type="pct"/>
                <w:vMerge/>
                <w:shd w:val="clear" w:color="auto" w:fill="auto"/>
                <w:vAlign w:val="center"/>
              </w:tcPr>
              <w:p w:rsidR="008A5C7D" w:rsidRDefault="008A5C7D" w:rsidP="008A5C7D">
                <w:pPr>
                  <w:pStyle w:val="afff4"/>
                  <w:rPr>
                    <w:rFonts w:cs="Arial"/>
                    <w:szCs w:val="21"/>
                  </w:rPr>
                </w:pPr>
              </w:p>
            </w:tc>
            <w:tc>
              <w:tcPr>
                <w:tcW w:w="661" w:type="pct"/>
                <w:vMerge/>
                <w:shd w:val="clear" w:color="auto" w:fill="auto"/>
                <w:vAlign w:val="center"/>
              </w:tcPr>
              <w:p w:rsidR="008A5C7D" w:rsidRDefault="008A5C7D" w:rsidP="008A5C7D">
                <w:pPr>
                  <w:pStyle w:val="afff4"/>
                  <w:rPr>
                    <w:rFonts w:cs="Arial"/>
                    <w:szCs w:val="21"/>
                  </w:rPr>
                </w:pPr>
              </w:p>
            </w:tc>
            <w:tc>
              <w:tcPr>
                <w:tcW w:w="588" w:type="pct"/>
                <w:vMerge/>
                <w:shd w:val="clear" w:color="auto" w:fill="auto"/>
                <w:vAlign w:val="center"/>
              </w:tcPr>
              <w:p w:rsidR="008A5C7D" w:rsidRDefault="008A5C7D" w:rsidP="008A5C7D">
                <w:pPr>
                  <w:pStyle w:val="afff4"/>
                  <w:rPr>
                    <w:rFonts w:cs="Arial"/>
                    <w:szCs w:val="21"/>
                  </w:rPr>
                </w:pPr>
              </w:p>
            </w:tc>
            <w:tc>
              <w:tcPr>
                <w:tcW w:w="661" w:type="pct"/>
                <w:vMerge/>
                <w:shd w:val="clear" w:color="auto" w:fill="auto"/>
                <w:vAlign w:val="center"/>
              </w:tcPr>
              <w:p w:rsidR="008A5C7D" w:rsidRDefault="008A5C7D" w:rsidP="008A5C7D">
                <w:pPr>
                  <w:pStyle w:val="afff4"/>
                  <w:rPr>
                    <w:rFonts w:cs="Arial"/>
                    <w:szCs w:val="21"/>
                  </w:rPr>
                </w:pPr>
              </w:p>
            </w:tc>
            <w:sdt>
              <w:sdtPr>
                <w:tag w:val="_PLD_ab045acafe9d4890848568705ddd5475"/>
                <w:id w:val="410127648"/>
                <w:lock w:val="sdtLocked"/>
              </w:sdtPr>
              <w:sdtEndPr/>
              <w:sdtContent>
                <w:tc>
                  <w:tcPr>
                    <w:tcW w:w="515" w:type="pct"/>
                    <w:shd w:val="clear" w:color="auto" w:fill="auto"/>
                    <w:vAlign w:val="center"/>
                  </w:tcPr>
                  <w:p w:rsidR="008A5C7D" w:rsidRDefault="00100223" w:rsidP="008A5C7D">
                    <w:pPr>
                      <w:pStyle w:val="afff4"/>
                      <w:jc w:val="center"/>
                      <w:rPr>
                        <w:rFonts w:cs="Arial"/>
                        <w:szCs w:val="21"/>
                      </w:rPr>
                    </w:pPr>
                    <w:r>
                      <w:rPr>
                        <w:rFonts w:cs="Arial" w:hint="eastAsia"/>
                        <w:szCs w:val="21"/>
                        <w:lang w:val="en-GB"/>
                      </w:rPr>
                      <w:t>直接</w:t>
                    </w:r>
                  </w:p>
                </w:tc>
              </w:sdtContent>
            </w:sdt>
            <w:sdt>
              <w:sdtPr>
                <w:tag w:val="_PLD_78e5db032e5044cba22bc40c16ee940a"/>
                <w:id w:val="-777488814"/>
                <w:lock w:val="sdtLocked"/>
              </w:sdtPr>
              <w:sdtEndPr/>
              <w:sdtContent>
                <w:tc>
                  <w:tcPr>
                    <w:tcW w:w="522" w:type="pct"/>
                    <w:shd w:val="clear" w:color="auto" w:fill="auto"/>
                    <w:vAlign w:val="center"/>
                  </w:tcPr>
                  <w:p w:rsidR="008A5C7D" w:rsidRDefault="00100223" w:rsidP="008A5C7D">
                    <w:pPr>
                      <w:pStyle w:val="afff4"/>
                      <w:jc w:val="center"/>
                      <w:rPr>
                        <w:rFonts w:cs="Arial"/>
                        <w:szCs w:val="21"/>
                      </w:rPr>
                    </w:pPr>
                    <w:r>
                      <w:rPr>
                        <w:rFonts w:cs="Arial" w:hint="eastAsia"/>
                        <w:szCs w:val="21"/>
                        <w:lang w:val="en-GB"/>
                      </w:rPr>
                      <w:t>间接</w:t>
                    </w:r>
                  </w:p>
                </w:tc>
              </w:sdtContent>
            </w:sdt>
            <w:tc>
              <w:tcPr>
                <w:tcW w:w="732" w:type="pct"/>
                <w:vMerge/>
              </w:tcPr>
              <w:p w:rsidR="008A5C7D" w:rsidRDefault="008A5C7D" w:rsidP="008A5C7D">
                <w:pPr>
                  <w:pStyle w:val="afff4"/>
                  <w:rPr>
                    <w:rFonts w:cs="Arial"/>
                    <w:szCs w:val="21"/>
                  </w:rPr>
                </w:pPr>
              </w:p>
            </w:tc>
          </w:tr>
          <w:sdt>
            <w:sdtPr>
              <w:rPr>
                <w:sz w:val="18"/>
                <w:szCs w:val="18"/>
              </w:rPr>
              <w:alias w:val="企业合并及合并财务报表明细"/>
              <w:tag w:val="_GBC_986bfe326d834fea9d2920637e286f21"/>
              <w:id w:val="-2130781160"/>
              <w:lock w:val="sdtLocked"/>
            </w:sdtPr>
            <w:sdtEndPr/>
            <w:sdtContent>
              <w:tr w:rsidR="008A5C7D" w:rsidTr="008A5C7D">
                <w:tc>
                  <w:tcPr>
                    <w:tcW w:w="1321" w:type="pct"/>
                  </w:tcPr>
                  <w:p w:rsidR="008A5C7D" w:rsidRPr="00493CF6" w:rsidRDefault="00100223" w:rsidP="008A5C7D">
                    <w:pPr>
                      <w:pStyle w:val="afff4"/>
                      <w:rPr>
                        <w:sz w:val="18"/>
                        <w:szCs w:val="18"/>
                      </w:rPr>
                    </w:pPr>
                    <w:r w:rsidRPr="00493CF6">
                      <w:rPr>
                        <w:sz w:val="18"/>
                        <w:szCs w:val="18"/>
                      </w:rPr>
                      <w:t>浙江中国轻纺城中金市场投资有限公司</w:t>
                    </w:r>
                  </w:p>
                </w:tc>
                <w:tc>
                  <w:tcPr>
                    <w:tcW w:w="661" w:type="pct"/>
                  </w:tcPr>
                  <w:p w:rsidR="008A5C7D" w:rsidRPr="00493CF6" w:rsidRDefault="00100223" w:rsidP="008A5C7D">
                    <w:pPr>
                      <w:pStyle w:val="afff4"/>
                      <w:rPr>
                        <w:sz w:val="18"/>
                        <w:szCs w:val="18"/>
                      </w:rPr>
                    </w:pPr>
                    <w:r w:rsidRPr="00493CF6">
                      <w:rPr>
                        <w:sz w:val="18"/>
                        <w:szCs w:val="18"/>
                      </w:rPr>
                      <w:t>浙江绍兴</w:t>
                    </w:r>
                  </w:p>
                </w:tc>
                <w:tc>
                  <w:tcPr>
                    <w:tcW w:w="588" w:type="pct"/>
                  </w:tcPr>
                  <w:p w:rsidR="008A5C7D" w:rsidRPr="00493CF6" w:rsidRDefault="00100223" w:rsidP="008A5C7D">
                    <w:pPr>
                      <w:pStyle w:val="afff4"/>
                      <w:rPr>
                        <w:sz w:val="18"/>
                        <w:szCs w:val="18"/>
                      </w:rPr>
                    </w:pPr>
                    <w:r w:rsidRPr="00493CF6">
                      <w:rPr>
                        <w:sz w:val="18"/>
                        <w:szCs w:val="18"/>
                      </w:rPr>
                      <w:t>浙江绍兴</w:t>
                    </w:r>
                  </w:p>
                </w:tc>
                <w:tc>
                  <w:tcPr>
                    <w:tcW w:w="661" w:type="pct"/>
                  </w:tcPr>
                  <w:p w:rsidR="008A5C7D" w:rsidRPr="00493CF6" w:rsidRDefault="00100223" w:rsidP="008A5C7D">
                    <w:pPr>
                      <w:pStyle w:val="afff4"/>
                      <w:rPr>
                        <w:sz w:val="18"/>
                        <w:szCs w:val="18"/>
                      </w:rPr>
                    </w:pPr>
                    <w:r w:rsidRPr="00493CF6">
                      <w:rPr>
                        <w:sz w:val="18"/>
                        <w:szCs w:val="18"/>
                      </w:rPr>
                      <w:t>投资</w:t>
                    </w:r>
                  </w:p>
                </w:tc>
                <w:tc>
                  <w:tcPr>
                    <w:tcW w:w="515" w:type="pct"/>
                  </w:tcPr>
                  <w:p w:rsidR="008A5C7D" w:rsidRPr="00493CF6" w:rsidRDefault="00100223" w:rsidP="008A5C7D">
                    <w:pPr>
                      <w:pStyle w:val="afff4"/>
                      <w:jc w:val="right"/>
                      <w:rPr>
                        <w:sz w:val="18"/>
                        <w:szCs w:val="18"/>
                      </w:rPr>
                    </w:pPr>
                    <w:r w:rsidRPr="00493CF6">
                      <w:rPr>
                        <w:sz w:val="18"/>
                        <w:szCs w:val="18"/>
                      </w:rPr>
                      <w:t>51</w:t>
                    </w:r>
                  </w:p>
                </w:tc>
                <w:tc>
                  <w:tcPr>
                    <w:tcW w:w="522" w:type="pct"/>
                  </w:tcPr>
                  <w:p w:rsidR="008A5C7D" w:rsidRPr="00493CF6" w:rsidRDefault="008A5C7D" w:rsidP="008A5C7D">
                    <w:pPr>
                      <w:pStyle w:val="afff4"/>
                      <w:jc w:val="right"/>
                      <w:rPr>
                        <w:sz w:val="18"/>
                        <w:szCs w:val="18"/>
                      </w:rPr>
                    </w:pPr>
                  </w:p>
                </w:tc>
                <w:tc>
                  <w:tcPr>
                    <w:tcW w:w="732" w:type="pct"/>
                  </w:tcPr>
                  <w:p w:rsidR="008A5C7D" w:rsidRPr="00493CF6" w:rsidRDefault="00100223" w:rsidP="008A5C7D">
                    <w:pPr>
                      <w:pStyle w:val="afff4"/>
                      <w:rPr>
                        <w:sz w:val="18"/>
                        <w:szCs w:val="18"/>
                      </w:rPr>
                    </w:pPr>
                    <w:r w:rsidRPr="00493CF6">
                      <w:rPr>
                        <w:sz w:val="18"/>
                        <w:szCs w:val="18"/>
                      </w:rPr>
                      <w:t>设立</w:t>
                    </w:r>
                  </w:p>
                </w:tc>
              </w:tr>
            </w:sdtContent>
          </w:sdt>
          <w:sdt>
            <w:sdtPr>
              <w:rPr>
                <w:sz w:val="18"/>
                <w:szCs w:val="18"/>
              </w:rPr>
              <w:alias w:val="企业合并及合并财务报表明细"/>
              <w:tag w:val="_GBC_986bfe326d834fea9d2920637e286f21"/>
              <w:id w:val="-546365374"/>
              <w:lock w:val="sdtLocked"/>
            </w:sdtPr>
            <w:sdtEndPr/>
            <w:sdtContent>
              <w:tr w:rsidR="008A5C7D" w:rsidTr="008A5C7D">
                <w:tc>
                  <w:tcPr>
                    <w:tcW w:w="1321" w:type="pct"/>
                  </w:tcPr>
                  <w:p w:rsidR="008A5C7D" w:rsidRPr="00493CF6" w:rsidRDefault="00100223" w:rsidP="008A5C7D">
                    <w:pPr>
                      <w:pStyle w:val="afff4"/>
                      <w:rPr>
                        <w:sz w:val="18"/>
                        <w:szCs w:val="18"/>
                      </w:rPr>
                    </w:pPr>
                    <w:r w:rsidRPr="00493CF6">
                      <w:rPr>
                        <w:sz w:val="18"/>
                        <w:szCs w:val="18"/>
                      </w:rPr>
                      <w:t>绍兴柯桥中国轻纺城新东区市场开发有限公司[注1]</w:t>
                    </w:r>
                  </w:p>
                </w:tc>
                <w:tc>
                  <w:tcPr>
                    <w:tcW w:w="661" w:type="pct"/>
                  </w:tcPr>
                  <w:p w:rsidR="008A5C7D" w:rsidRPr="00493CF6" w:rsidRDefault="00100223" w:rsidP="008A5C7D">
                    <w:pPr>
                      <w:pStyle w:val="afff4"/>
                      <w:rPr>
                        <w:sz w:val="18"/>
                        <w:szCs w:val="18"/>
                      </w:rPr>
                    </w:pPr>
                    <w:r w:rsidRPr="00493CF6">
                      <w:rPr>
                        <w:sz w:val="18"/>
                        <w:szCs w:val="18"/>
                      </w:rPr>
                      <w:t>浙江绍兴</w:t>
                    </w:r>
                  </w:p>
                </w:tc>
                <w:tc>
                  <w:tcPr>
                    <w:tcW w:w="588" w:type="pct"/>
                  </w:tcPr>
                  <w:p w:rsidR="008A5C7D" w:rsidRPr="00493CF6" w:rsidRDefault="00100223" w:rsidP="008A5C7D">
                    <w:pPr>
                      <w:pStyle w:val="afff4"/>
                      <w:rPr>
                        <w:sz w:val="18"/>
                        <w:szCs w:val="18"/>
                      </w:rPr>
                    </w:pPr>
                    <w:r w:rsidRPr="00493CF6">
                      <w:rPr>
                        <w:sz w:val="18"/>
                        <w:szCs w:val="18"/>
                      </w:rPr>
                      <w:t>浙江绍兴</w:t>
                    </w:r>
                  </w:p>
                </w:tc>
                <w:tc>
                  <w:tcPr>
                    <w:tcW w:w="661" w:type="pct"/>
                  </w:tcPr>
                  <w:p w:rsidR="008A5C7D" w:rsidRPr="00493CF6" w:rsidRDefault="00100223" w:rsidP="008A5C7D">
                    <w:pPr>
                      <w:pStyle w:val="afff4"/>
                      <w:rPr>
                        <w:sz w:val="18"/>
                        <w:szCs w:val="18"/>
                      </w:rPr>
                    </w:pPr>
                    <w:r w:rsidRPr="00493CF6">
                      <w:rPr>
                        <w:sz w:val="18"/>
                        <w:szCs w:val="18"/>
                      </w:rPr>
                      <w:t>实业投资</w:t>
                    </w:r>
                  </w:p>
                </w:tc>
                <w:tc>
                  <w:tcPr>
                    <w:tcW w:w="515" w:type="pct"/>
                  </w:tcPr>
                  <w:p w:rsidR="008A5C7D" w:rsidRPr="00493CF6" w:rsidRDefault="008A5C7D" w:rsidP="008A5C7D">
                    <w:pPr>
                      <w:pStyle w:val="afff4"/>
                      <w:jc w:val="right"/>
                      <w:rPr>
                        <w:sz w:val="18"/>
                        <w:szCs w:val="18"/>
                      </w:rPr>
                    </w:pPr>
                  </w:p>
                </w:tc>
                <w:tc>
                  <w:tcPr>
                    <w:tcW w:w="522" w:type="pct"/>
                  </w:tcPr>
                  <w:p w:rsidR="008A5C7D" w:rsidRPr="00493CF6" w:rsidRDefault="00100223" w:rsidP="008A5C7D">
                    <w:pPr>
                      <w:pStyle w:val="afff4"/>
                      <w:jc w:val="right"/>
                      <w:rPr>
                        <w:sz w:val="18"/>
                        <w:szCs w:val="18"/>
                      </w:rPr>
                    </w:pPr>
                    <w:r w:rsidRPr="00493CF6">
                      <w:rPr>
                        <w:sz w:val="18"/>
                        <w:szCs w:val="18"/>
                      </w:rPr>
                      <w:t>51</w:t>
                    </w:r>
                  </w:p>
                </w:tc>
                <w:tc>
                  <w:tcPr>
                    <w:tcW w:w="732" w:type="pct"/>
                  </w:tcPr>
                  <w:p w:rsidR="008A5C7D" w:rsidRPr="00493CF6" w:rsidRDefault="00100223" w:rsidP="008A5C7D">
                    <w:pPr>
                      <w:pStyle w:val="afff4"/>
                      <w:rPr>
                        <w:sz w:val="18"/>
                        <w:szCs w:val="18"/>
                      </w:rPr>
                    </w:pPr>
                    <w:r w:rsidRPr="00493CF6">
                      <w:rPr>
                        <w:sz w:val="18"/>
                        <w:szCs w:val="18"/>
                      </w:rPr>
                      <w:t>设立</w:t>
                    </w:r>
                  </w:p>
                </w:tc>
              </w:tr>
            </w:sdtContent>
          </w:sdt>
          <w:sdt>
            <w:sdtPr>
              <w:rPr>
                <w:sz w:val="18"/>
                <w:szCs w:val="18"/>
              </w:rPr>
              <w:alias w:val="企业合并及合并财务报表明细"/>
              <w:tag w:val="_GBC_986bfe326d834fea9d2920637e286f21"/>
              <w:id w:val="-931510865"/>
              <w:lock w:val="sdtLocked"/>
            </w:sdtPr>
            <w:sdtEndPr/>
            <w:sdtContent>
              <w:tr w:rsidR="008A5C7D" w:rsidTr="008A5C7D">
                <w:tc>
                  <w:tcPr>
                    <w:tcW w:w="1321" w:type="pct"/>
                  </w:tcPr>
                  <w:p w:rsidR="008A5C7D" w:rsidRPr="00493CF6" w:rsidRDefault="00100223" w:rsidP="008A5C7D">
                    <w:pPr>
                      <w:pStyle w:val="afff4"/>
                      <w:rPr>
                        <w:sz w:val="18"/>
                        <w:szCs w:val="18"/>
                      </w:rPr>
                    </w:pPr>
                    <w:r w:rsidRPr="00493CF6">
                      <w:rPr>
                        <w:sz w:val="18"/>
                        <w:szCs w:val="18"/>
                      </w:rPr>
                      <w:t>浙江中轻担保有限公司</w:t>
                    </w:r>
                  </w:p>
                </w:tc>
                <w:tc>
                  <w:tcPr>
                    <w:tcW w:w="661" w:type="pct"/>
                  </w:tcPr>
                  <w:p w:rsidR="008A5C7D" w:rsidRPr="00493CF6" w:rsidRDefault="00100223" w:rsidP="008A5C7D">
                    <w:pPr>
                      <w:pStyle w:val="afff4"/>
                      <w:rPr>
                        <w:sz w:val="18"/>
                        <w:szCs w:val="18"/>
                      </w:rPr>
                    </w:pPr>
                    <w:r w:rsidRPr="00493CF6">
                      <w:rPr>
                        <w:sz w:val="18"/>
                        <w:szCs w:val="18"/>
                      </w:rPr>
                      <w:t>浙江绍兴</w:t>
                    </w:r>
                  </w:p>
                </w:tc>
                <w:tc>
                  <w:tcPr>
                    <w:tcW w:w="588" w:type="pct"/>
                  </w:tcPr>
                  <w:p w:rsidR="008A5C7D" w:rsidRPr="00493CF6" w:rsidRDefault="00100223" w:rsidP="008A5C7D">
                    <w:pPr>
                      <w:pStyle w:val="afff4"/>
                      <w:rPr>
                        <w:sz w:val="18"/>
                        <w:szCs w:val="18"/>
                      </w:rPr>
                    </w:pPr>
                    <w:r w:rsidRPr="00493CF6">
                      <w:rPr>
                        <w:sz w:val="18"/>
                        <w:szCs w:val="18"/>
                      </w:rPr>
                      <w:t>浙江绍兴</w:t>
                    </w:r>
                  </w:p>
                </w:tc>
                <w:tc>
                  <w:tcPr>
                    <w:tcW w:w="661" w:type="pct"/>
                  </w:tcPr>
                  <w:p w:rsidR="008A5C7D" w:rsidRPr="00493CF6" w:rsidRDefault="00100223" w:rsidP="008A5C7D">
                    <w:pPr>
                      <w:pStyle w:val="afff4"/>
                      <w:rPr>
                        <w:sz w:val="18"/>
                        <w:szCs w:val="18"/>
                      </w:rPr>
                    </w:pPr>
                    <w:r w:rsidRPr="00493CF6">
                      <w:rPr>
                        <w:sz w:val="18"/>
                        <w:szCs w:val="18"/>
                      </w:rPr>
                      <w:t>实业投资</w:t>
                    </w:r>
                  </w:p>
                </w:tc>
                <w:tc>
                  <w:tcPr>
                    <w:tcW w:w="515" w:type="pct"/>
                  </w:tcPr>
                  <w:p w:rsidR="008A5C7D" w:rsidRPr="00493CF6" w:rsidRDefault="00100223" w:rsidP="008A5C7D">
                    <w:pPr>
                      <w:pStyle w:val="afff4"/>
                      <w:jc w:val="right"/>
                      <w:rPr>
                        <w:sz w:val="18"/>
                        <w:szCs w:val="18"/>
                      </w:rPr>
                    </w:pPr>
                    <w:r w:rsidRPr="00493CF6">
                      <w:rPr>
                        <w:sz w:val="18"/>
                        <w:szCs w:val="18"/>
                      </w:rPr>
                      <w:t>100</w:t>
                    </w:r>
                  </w:p>
                </w:tc>
                <w:tc>
                  <w:tcPr>
                    <w:tcW w:w="522" w:type="pct"/>
                  </w:tcPr>
                  <w:p w:rsidR="008A5C7D" w:rsidRPr="00493CF6" w:rsidRDefault="008A5C7D" w:rsidP="008A5C7D">
                    <w:pPr>
                      <w:pStyle w:val="afff4"/>
                      <w:jc w:val="right"/>
                      <w:rPr>
                        <w:sz w:val="18"/>
                        <w:szCs w:val="18"/>
                      </w:rPr>
                    </w:pPr>
                  </w:p>
                </w:tc>
                <w:tc>
                  <w:tcPr>
                    <w:tcW w:w="732" w:type="pct"/>
                  </w:tcPr>
                  <w:p w:rsidR="008A5C7D" w:rsidRPr="00493CF6" w:rsidRDefault="00100223" w:rsidP="008A5C7D">
                    <w:pPr>
                      <w:pStyle w:val="afff4"/>
                      <w:rPr>
                        <w:sz w:val="18"/>
                        <w:szCs w:val="18"/>
                      </w:rPr>
                    </w:pPr>
                    <w:r w:rsidRPr="00493CF6">
                      <w:rPr>
                        <w:sz w:val="18"/>
                        <w:szCs w:val="18"/>
                      </w:rPr>
                      <w:t>设立</w:t>
                    </w:r>
                  </w:p>
                </w:tc>
              </w:tr>
            </w:sdtContent>
          </w:sdt>
          <w:sdt>
            <w:sdtPr>
              <w:rPr>
                <w:sz w:val="18"/>
                <w:szCs w:val="18"/>
              </w:rPr>
              <w:alias w:val="企业合并及合并财务报表明细"/>
              <w:tag w:val="_GBC_986bfe326d834fea9d2920637e286f21"/>
              <w:id w:val="-1620990227"/>
              <w:lock w:val="sdtLocked"/>
            </w:sdtPr>
            <w:sdtEndPr/>
            <w:sdtContent>
              <w:tr w:rsidR="008A5C7D" w:rsidTr="008A5C7D">
                <w:tc>
                  <w:tcPr>
                    <w:tcW w:w="1321" w:type="pct"/>
                  </w:tcPr>
                  <w:p w:rsidR="008A5C7D" w:rsidRPr="00493CF6" w:rsidRDefault="00100223" w:rsidP="008A5C7D">
                    <w:pPr>
                      <w:pStyle w:val="afff4"/>
                      <w:rPr>
                        <w:sz w:val="18"/>
                        <w:szCs w:val="18"/>
                      </w:rPr>
                    </w:pPr>
                    <w:r w:rsidRPr="00493CF6">
                      <w:rPr>
                        <w:sz w:val="18"/>
                        <w:szCs w:val="18"/>
                      </w:rPr>
                      <w:t>绍兴中国轻纺城物流中心开发经营有限公司</w:t>
                    </w:r>
                  </w:p>
                </w:tc>
                <w:tc>
                  <w:tcPr>
                    <w:tcW w:w="661" w:type="pct"/>
                  </w:tcPr>
                  <w:p w:rsidR="008A5C7D" w:rsidRPr="00493CF6" w:rsidRDefault="00100223" w:rsidP="008A5C7D">
                    <w:pPr>
                      <w:pStyle w:val="afff4"/>
                      <w:rPr>
                        <w:sz w:val="18"/>
                        <w:szCs w:val="18"/>
                      </w:rPr>
                    </w:pPr>
                    <w:r w:rsidRPr="00493CF6">
                      <w:rPr>
                        <w:sz w:val="18"/>
                        <w:szCs w:val="18"/>
                      </w:rPr>
                      <w:t>浙江绍兴</w:t>
                    </w:r>
                  </w:p>
                </w:tc>
                <w:tc>
                  <w:tcPr>
                    <w:tcW w:w="588" w:type="pct"/>
                  </w:tcPr>
                  <w:p w:rsidR="008A5C7D" w:rsidRPr="00493CF6" w:rsidRDefault="00100223" w:rsidP="008A5C7D">
                    <w:pPr>
                      <w:pStyle w:val="afff4"/>
                      <w:rPr>
                        <w:sz w:val="18"/>
                        <w:szCs w:val="18"/>
                      </w:rPr>
                    </w:pPr>
                    <w:r w:rsidRPr="00493CF6">
                      <w:rPr>
                        <w:sz w:val="18"/>
                        <w:szCs w:val="18"/>
                      </w:rPr>
                      <w:t>浙江绍兴</w:t>
                    </w:r>
                  </w:p>
                </w:tc>
                <w:tc>
                  <w:tcPr>
                    <w:tcW w:w="661" w:type="pct"/>
                  </w:tcPr>
                  <w:p w:rsidR="008A5C7D" w:rsidRPr="00493CF6" w:rsidRDefault="00100223" w:rsidP="008A5C7D">
                    <w:pPr>
                      <w:pStyle w:val="afff4"/>
                      <w:rPr>
                        <w:sz w:val="18"/>
                        <w:szCs w:val="18"/>
                      </w:rPr>
                    </w:pPr>
                    <w:r w:rsidRPr="00493CF6">
                      <w:rPr>
                        <w:sz w:val="18"/>
                        <w:szCs w:val="18"/>
                      </w:rPr>
                      <w:t>交通运输</w:t>
                    </w:r>
                  </w:p>
                </w:tc>
                <w:tc>
                  <w:tcPr>
                    <w:tcW w:w="515" w:type="pct"/>
                  </w:tcPr>
                  <w:p w:rsidR="008A5C7D" w:rsidRPr="00493CF6" w:rsidRDefault="00100223" w:rsidP="008A5C7D">
                    <w:pPr>
                      <w:pStyle w:val="afff4"/>
                      <w:jc w:val="right"/>
                      <w:rPr>
                        <w:sz w:val="18"/>
                        <w:szCs w:val="18"/>
                      </w:rPr>
                    </w:pPr>
                    <w:r w:rsidRPr="00493CF6">
                      <w:rPr>
                        <w:sz w:val="18"/>
                        <w:szCs w:val="18"/>
                      </w:rPr>
                      <w:t>100</w:t>
                    </w:r>
                  </w:p>
                </w:tc>
                <w:tc>
                  <w:tcPr>
                    <w:tcW w:w="522" w:type="pct"/>
                  </w:tcPr>
                  <w:p w:rsidR="008A5C7D" w:rsidRPr="00493CF6" w:rsidRDefault="008A5C7D" w:rsidP="008A5C7D">
                    <w:pPr>
                      <w:pStyle w:val="afff4"/>
                      <w:jc w:val="right"/>
                      <w:rPr>
                        <w:sz w:val="18"/>
                        <w:szCs w:val="18"/>
                      </w:rPr>
                    </w:pPr>
                  </w:p>
                </w:tc>
                <w:tc>
                  <w:tcPr>
                    <w:tcW w:w="732" w:type="pct"/>
                  </w:tcPr>
                  <w:p w:rsidR="008A5C7D" w:rsidRPr="00493CF6" w:rsidRDefault="00100223" w:rsidP="008A5C7D">
                    <w:pPr>
                      <w:pStyle w:val="afff4"/>
                      <w:rPr>
                        <w:sz w:val="18"/>
                        <w:szCs w:val="18"/>
                      </w:rPr>
                    </w:pPr>
                    <w:r w:rsidRPr="00493CF6">
                      <w:rPr>
                        <w:sz w:val="18"/>
                        <w:szCs w:val="18"/>
                      </w:rPr>
                      <w:t>同一控制下企业合并</w:t>
                    </w:r>
                  </w:p>
                </w:tc>
              </w:tr>
            </w:sdtContent>
          </w:sdt>
          <w:sdt>
            <w:sdtPr>
              <w:rPr>
                <w:sz w:val="18"/>
                <w:szCs w:val="18"/>
              </w:rPr>
              <w:alias w:val="企业合并及合并财务报表明细"/>
              <w:tag w:val="_GBC_986bfe326d834fea9d2920637e286f21"/>
              <w:id w:val="624364382"/>
              <w:lock w:val="sdtLocked"/>
            </w:sdtPr>
            <w:sdtEndPr/>
            <w:sdtContent>
              <w:tr w:rsidR="008A5C7D" w:rsidTr="008A5C7D">
                <w:tc>
                  <w:tcPr>
                    <w:tcW w:w="1321" w:type="pct"/>
                  </w:tcPr>
                  <w:p w:rsidR="008A5C7D" w:rsidRPr="00493CF6" w:rsidRDefault="00100223" w:rsidP="008A5C7D">
                    <w:pPr>
                      <w:pStyle w:val="afff4"/>
                      <w:rPr>
                        <w:sz w:val="18"/>
                        <w:szCs w:val="18"/>
                      </w:rPr>
                    </w:pPr>
                    <w:r w:rsidRPr="00493CF6">
                      <w:rPr>
                        <w:sz w:val="18"/>
                        <w:szCs w:val="18"/>
                      </w:rPr>
                      <w:t>绍兴中国轻纺城国际物流中心有限公司</w:t>
                    </w:r>
                  </w:p>
                </w:tc>
                <w:tc>
                  <w:tcPr>
                    <w:tcW w:w="661" w:type="pct"/>
                  </w:tcPr>
                  <w:p w:rsidR="008A5C7D" w:rsidRPr="00493CF6" w:rsidRDefault="00100223" w:rsidP="008A5C7D">
                    <w:pPr>
                      <w:pStyle w:val="afff4"/>
                      <w:rPr>
                        <w:sz w:val="18"/>
                        <w:szCs w:val="18"/>
                      </w:rPr>
                    </w:pPr>
                    <w:r w:rsidRPr="00493CF6">
                      <w:rPr>
                        <w:sz w:val="18"/>
                        <w:szCs w:val="18"/>
                      </w:rPr>
                      <w:t>浙江绍兴</w:t>
                    </w:r>
                  </w:p>
                </w:tc>
                <w:tc>
                  <w:tcPr>
                    <w:tcW w:w="588" w:type="pct"/>
                  </w:tcPr>
                  <w:p w:rsidR="008A5C7D" w:rsidRPr="00493CF6" w:rsidRDefault="00100223" w:rsidP="008A5C7D">
                    <w:pPr>
                      <w:pStyle w:val="afff4"/>
                      <w:rPr>
                        <w:sz w:val="18"/>
                        <w:szCs w:val="18"/>
                      </w:rPr>
                    </w:pPr>
                    <w:r w:rsidRPr="00493CF6">
                      <w:rPr>
                        <w:sz w:val="18"/>
                        <w:szCs w:val="18"/>
                      </w:rPr>
                      <w:t>浙江绍兴</w:t>
                    </w:r>
                  </w:p>
                </w:tc>
                <w:tc>
                  <w:tcPr>
                    <w:tcW w:w="661" w:type="pct"/>
                  </w:tcPr>
                  <w:p w:rsidR="008A5C7D" w:rsidRPr="00493CF6" w:rsidRDefault="00100223" w:rsidP="008A5C7D">
                    <w:pPr>
                      <w:pStyle w:val="afff4"/>
                      <w:rPr>
                        <w:sz w:val="18"/>
                        <w:szCs w:val="18"/>
                      </w:rPr>
                    </w:pPr>
                    <w:r w:rsidRPr="00493CF6">
                      <w:rPr>
                        <w:sz w:val="18"/>
                        <w:szCs w:val="18"/>
                      </w:rPr>
                      <w:t>投资</w:t>
                    </w:r>
                  </w:p>
                </w:tc>
                <w:tc>
                  <w:tcPr>
                    <w:tcW w:w="515" w:type="pct"/>
                  </w:tcPr>
                  <w:p w:rsidR="008A5C7D" w:rsidRPr="00493CF6" w:rsidRDefault="00100223" w:rsidP="008A5C7D">
                    <w:pPr>
                      <w:pStyle w:val="afff4"/>
                      <w:jc w:val="right"/>
                      <w:rPr>
                        <w:sz w:val="18"/>
                        <w:szCs w:val="18"/>
                      </w:rPr>
                    </w:pPr>
                    <w:r w:rsidRPr="00493CF6">
                      <w:rPr>
                        <w:sz w:val="18"/>
                        <w:szCs w:val="18"/>
                      </w:rPr>
                      <w:t>100</w:t>
                    </w:r>
                  </w:p>
                </w:tc>
                <w:tc>
                  <w:tcPr>
                    <w:tcW w:w="522" w:type="pct"/>
                  </w:tcPr>
                  <w:p w:rsidR="008A5C7D" w:rsidRPr="00493CF6" w:rsidRDefault="008A5C7D" w:rsidP="008A5C7D">
                    <w:pPr>
                      <w:pStyle w:val="afff4"/>
                      <w:jc w:val="right"/>
                      <w:rPr>
                        <w:sz w:val="18"/>
                        <w:szCs w:val="18"/>
                      </w:rPr>
                    </w:pPr>
                  </w:p>
                </w:tc>
                <w:tc>
                  <w:tcPr>
                    <w:tcW w:w="732" w:type="pct"/>
                  </w:tcPr>
                  <w:p w:rsidR="008A5C7D" w:rsidRPr="00493CF6" w:rsidRDefault="00100223" w:rsidP="008A5C7D">
                    <w:pPr>
                      <w:pStyle w:val="afff4"/>
                      <w:rPr>
                        <w:sz w:val="18"/>
                        <w:szCs w:val="18"/>
                      </w:rPr>
                    </w:pPr>
                    <w:r w:rsidRPr="00493CF6">
                      <w:rPr>
                        <w:sz w:val="18"/>
                        <w:szCs w:val="18"/>
                      </w:rPr>
                      <w:t>非同一控制下企业合并</w:t>
                    </w:r>
                  </w:p>
                </w:tc>
              </w:tr>
            </w:sdtContent>
          </w:sdt>
          <w:sdt>
            <w:sdtPr>
              <w:rPr>
                <w:sz w:val="18"/>
                <w:szCs w:val="18"/>
              </w:rPr>
              <w:alias w:val="企业合并及合并财务报表明细"/>
              <w:tag w:val="_GBC_986bfe326d834fea9d2920637e286f21"/>
              <w:id w:val="1783765202"/>
              <w:lock w:val="sdtLocked"/>
            </w:sdtPr>
            <w:sdtEndPr/>
            <w:sdtContent>
              <w:tr w:rsidR="008A5C7D" w:rsidTr="008A5C7D">
                <w:tc>
                  <w:tcPr>
                    <w:tcW w:w="1321" w:type="pct"/>
                  </w:tcPr>
                  <w:p w:rsidR="008A5C7D" w:rsidRPr="00493CF6" w:rsidRDefault="00100223" w:rsidP="008A5C7D">
                    <w:pPr>
                      <w:pStyle w:val="afff4"/>
                      <w:rPr>
                        <w:sz w:val="18"/>
                        <w:szCs w:val="18"/>
                      </w:rPr>
                    </w:pPr>
                    <w:r w:rsidRPr="00493CF6">
                      <w:rPr>
                        <w:sz w:val="18"/>
                        <w:szCs w:val="18"/>
                      </w:rPr>
                      <w:t>浙江中国轻纺城网络有限公司[注2]</w:t>
                    </w:r>
                  </w:p>
                </w:tc>
                <w:tc>
                  <w:tcPr>
                    <w:tcW w:w="661" w:type="pct"/>
                  </w:tcPr>
                  <w:p w:rsidR="008A5C7D" w:rsidRPr="00493CF6" w:rsidRDefault="00100223" w:rsidP="008A5C7D">
                    <w:pPr>
                      <w:pStyle w:val="afff4"/>
                      <w:rPr>
                        <w:sz w:val="18"/>
                        <w:szCs w:val="18"/>
                      </w:rPr>
                    </w:pPr>
                    <w:r w:rsidRPr="00493CF6">
                      <w:rPr>
                        <w:sz w:val="18"/>
                        <w:szCs w:val="18"/>
                      </w:rPr>
                      <w:t>浙江绍兴</w:t>
                    </w:r>
                  </w:p>
                </w:tc>
                <w:tc>
                  <w:tcPr>
                    <w:tcW w:w="588" w:type="pct"/>
                  </w:tcPr>
                  <w:p w:rsidR="008A5C7D" w:rsidRPr="00493CF6" w:rsidRDefault="00100223" w:rsidP="008A5C7D">
                    <w:pPr>
                      <w:pStyle w:val="afff4"/>
                      <w:rPr>
                        <w:sz w:val="18"/>
                        <w:szCs w:val="18"/>
                      </w:rPr>
                    </w:pPr>
                    <w:r w:rsidRPr="00493CF6">
                      <w:rPr>
                        <w:sz w:val="18"/>
                        <w:szCs w:val="18"/>
                      </w:rPr>
                      <w:t>浙江绍兴</w:t>
                    </w:r>
                  </w:p>
                </w:tc>
                <w:tc>
                  <w:tcPr>
                    <w:tcW w:w="661" w:type="pct"/>
                  </w:tcPr>
                  <w:p w:rsidR="008A5C7D" w:rsidRPr="00493CF6" w:rsidRDefault="00100223" w:rsidP="008A5C7D">
                    <w:pPr>
                      <w:pStyle w:val="afff4"/>
                      <w:rPr>
                        <w:sz w:val="18"/>
                        <w:szCs w:val="18"/>
                      </w:rPr>
                    </w:pPr>
                    <w:r w:rsidRPr="00493CF6">
                      <w:rPr>
                        <w:sz w:val="18"/>
                        <w:szCs w:val="18"/>
                      </w:rPr>
                      <w:t>信息服务</w:t>
                    </w:r>
                  </w:p>
                </w:tc>
                <w:tc>
                  <w:tcPr>
                    <w:tcW w:w="515" w:type="pct"/>
                  </w:tcPr>
                  <w:p w:rsidR="008A5C7D" w:rsidRPr="00493CF6" w:rsidRDefault="00100223" w:rsidP="008A5C7D">
                    <w:pPr>
                      <w:pStyle w:val="afff4"/>
                      <w:jc w:val="right"/>
                      <w:rPr>
                        <w:sz w:val="18"/>
                        <w:szCs w:val="18"/>
                      </w:rPr>
                    </w:pPr>
                    <w:r w:rsidRPr="00493CF6">
                      <w:rPr>
                        <w:sz w:val="18"/>
                        <w:szCs w:val="18"/>
                      </w:rPr>
                      <w:t>87.37</w:t>
                    </w:r>
                  </w:p>
                </w:tc>
                <w:tc>
                  <w:tcPr>
                    <w:tcW w:w="522" w:type="pct"/>
                  </w:tcPr>
                  <w:p w:rsidR="008A5C7D" w:rsidRPr="00493CF6" w:rsidRDefault="00100223" w:rsidP="008A5C7D">
                    <w:pPr>
                      <w:pStyle w:val="afff4"/>
                      <w:jc w:val="right"/>
                      <w:rPr>
                        <w:sz w:val="18"/>
                        <w:szCs w:val="18"/>
                      </w:rPr>
                    </w:pPr>
                    <w:r w:rsidRPr="00493CF6">
                      <w:rPr>
                        <w:sz w:val="18"/>
                        <w:szCs w:val="18"/>
                      </w:rPr>
                      <w:t>7.58</w:t>
                    </w:r>
                  </w:p>
                </w:tc>
                <w:tc>
                  <w:tcPr>
                    <w:tcW w:w="732" w:type="pct"/>
                  </w:tcPr>
                  <w:p w:rsidR="008A5C7D" w:rsidRPr="00493CF6" w:rsidRDefault="00100223" w:rsidP="008A5C7D">
                    <w:pPr>
                      <w:pStyle w:val="afff4"/>
                      <w:rPr>
                        <w:sz w:val="18"/>
                        <w:szCs w:val="18"/>
                      </w:rPr>
                    </w:pPr>
                    <w:r w:rsidRPr="00493CF6">
                      <w:rPr>
                        <w:sz w:val="18"/>
                        <w:szCs w:val="18"/>
                      </w:rPr>
                      <w:t>非同一控制下企业合并</w:t>
                    </w:r>
                  </w:p>
                </w:tc>
              </w:tr>
            </w:sdtContent>
          </w:sdt>
          <w:sdt>
            <w:sdtPr>
              <w:rPr>
                <w:sz w:val="18"/>
                <w:szCs w:val="18"/>
              </w:rPr>
              <w:alias w:val="企业合并及合并财务报表明细"/>
              <w:tag w:val="_GBC_986bfe326d834fea9d2920637e286f21"/>
              <w:id w:val="1799798568"/>
              <w:lock w:val="sdtLocked"/>
            </w:sdtPr>
            <w:sdtEndPr/>
            <w:sdtContent>
              <w:tr w:rsidR="008A5C7D" w:rsidTr="008A5C7D">
                <w:tc>
                  <w:tcPr>
                    <w:tcW w:w="1321" w:type="pct"/>
                  </w:tcPr>
                  <w:p w:rsidR="008A5C7D" w:rsidRPr="00493CF6" w:rsidRDefault="00100223" w:rsidP="008A5C7D">
                    <w:pPr>
                      <w:pStyle w:val="afff4"/>
                      <w:rPr>
                        <w:sz w:val="18"/>
                        <w:szCs w:val="18"/>
                      </w:rPr>
                    </w:pPr>
                    <w:r w:rsidRPr="00493CF6">
                      <w:rPr>
                        <w:sz w:val="18"/>
                        <w:szCs w:val="18"/>
                      </w:rPr>
                      <w:t>绍兴市柯桥区中国轻纺城坯布市场有限公司</w:t>
                    </w:r>
                  </w:p>
                </w:tc>
                <w:tc>
                  <w:tcPr>
                    <w:tcW w:w="661" w:type="pct"/>
                  </w:tcPr>
                  <w:p w:rsidR="008A5C7D" w:rsidRPr="00493CF6" w:rsidRDefault="00100223" w:rsidP="008A5C7D">
                    <w:pPr>
                      <w:pStyle w:val="afff4"/>
                      <w:rPr>
                        <w:sz w:val="18"/>
                        <w:szCs w:val="18"/>
                      </w:rPr>
                    </w:pPr>
                    <w:r w:rsidRPr="00493CF6">
                      <w:rPr>
                        <w:sz w:val="18"/>
                        <w:szCs w:val="18"/>
                      </w:rPr>
                      <w:t>浙江绍兴</w:t>
                    </w:r>
                  </w:p>
                </w:tc>
                <w:tc>
                  <w:tcPr>
                    <w:tcW w:w="588" w:type="pct"/>
                  </w:tcPr>
                  <w:p w:rsidR="008A5C7D" w:rsidRPr="00493CF6" w:rsidRDefault="00100223" w:rsidP="008A5C7D">
                    <w:pPr>
                      <w:pStyle w:val="afff4"/>
                      <w:rPr>
                        <w:sz w:val="18"/>
                        <w:szCs w:val="18"/>
                      </w:rPr>
                    </w:pPr>
                    <w:r w:rsidRPr="00493CF6">
                      <w:rPr>
                        <w:sz w:val="18"/>
                        <w:szCs w:val="18"/>
                      </w:rPr>
                      <w:t>浙江绍兴</w:t>
                    </w:r>
                  </w:p>
                </w:tc>
                <w:tc>
                  <w:tcPr>
                    <w:tcW w:w="661" w:type="pct"/>
                  </w:tcPr>
                  <w:p w:rsidR="008A5C7D" w:rsidRPr="00493CF6" w:rsidRDefault="00100223" w:rsidP="008A5C7D">
                    <w:pPr>
                      <w:pStyle w:val="afff4"/>
                      <w:rPr>
                        <w:sz w:val="18"/>
                        <w:szCs w:val="18"/>
                      </w:rPr>
                    </w:pPr>
                    <w:r w:rsidRPr="00493CF6">
                      <w:rPr>
                        <w:sz w:val="18"/>
                        <w:szCs w:val="18"/>
                      </w:rPr>
                      <w:t>实业投资</w:t>
                    </w:r>
                  </w:p>
                </w:tc>
                <w:tc>
                  <w:tcPr>
                    <w:tcW w:w="515" w:type="pct"/>
                  </w:tcPr>
                  <w:p w:rsidR="008A5C7D" w:rsidRPr="00493CF6" w:rsidRDefault="00100223" w:rsidP="008A5C7D">
                    <w:pPr>
                      <w:pStyle w:val="afff4"/>
                      <w:jc w:val="right"/>
                      <w:rPr>
                        <w:sz w:val="18"/>
                        <w:szCs w:val="18"/>
                      </w:rPr>
                    </w:pPr>
                    <w:r w:rsidRPr="00493CF6">
                      <w:rPr>
                        <w:sz w:val="18"/>
                        <w:szCs w:val="18"/>
                      </w:rPr>
                      <w:t>50.5</w:t>
                    </w:r>
                  </w:p>
                </w:tc>
                <w:tc>
                  <w:tcPr>
                    <w:tcW w:w="522" w:type="pct"/>
                  </w:tcPr>
                  <w:p w:rsidR="008A5C7D" w:rsidRPr="00493CF6" w:rsidRDefault="008A5C7D" w:rsidP="008A5C7D">
                    <w:pPr>
                      <w:pStyle w:val="afff4"/>
                      <w:jc w:val="right"/>
                      <w:rPr>
                        <w:sz w:val="18"/>
                        <w:szCs w:val="18"/>
                      </w:rPr>
                    </w:pPr>
                  </w:p>
                </w:tc>
                <w:tc>
                  <w:tcPr>
                    <w:tcW w:w="732" w:type="pct"/>
                  </w:tcPr>
                  <w:p w:rsidR="008A5C7D" w:rsidRPr="00493CF6" w:rsidRDefault="00100223" w:rsidP="008A5C7D">
                    <w:pPr>
                      <w:pStyle w:val="afff4"/>
                      <w:rPr>
                        <w:sz w:val="18"/>
                        <w:szCs w:val="18"/>
                      </w:rPr>
                    </w:pPr>
                    <w:r w:rsidRPr="00493CF6">
                      <w:rPr>
                        <w:sz w:val="18"/>
                        <w:szCs w:val="18"/>
                      </w:rPr>
                      <w:t>同一控制下企业合并</w:t>
                    </w:r>
                  </w:p>
                </w:tc>
              </w:tr>
            </w:sdtContent>
          </w:sdt>
        </w:tbl>
        <w:p w:rsidR="008A5C7D" w:rsidRPr="00493CF6" w:rsidRDefault="00100223" w:rsidP="008A5C7D">
          <w:pPr>
            <w:pStyle w:val="afff4"/>
            <w:widowControl w:val="0"/>
            <w:spacing w:line="360" w:lineRule="auto"/>
            <w:ind w:firstLineChars="200" w:firstLine="420"/>
            <w:jc w:val="both"/>
            <w:rPr>
              <w:rFonts w:ascii="Times New Roman" w:hAnsi="Times New Roman" w:cs="Times New Roman"/>
              <w:kern w:val="2"/>
            </w:rPr>
          </w:pPr>
          <w:r w:rsidRPr="00493CF6">
            <w:rPr>
              <w:rFonts w:cs="Times New Roman" w:hint="eastAsia"/>
              <w:kern w:val="2"/>
              <w:szCs w:val="21"/>
            </w:rPr>
            <w:t>[注1]：该公司由子公司浙江中国轻纺城中金市场投资有限公司持股。</w:t>
          </w:r>
        </w:p>
        <w:p w:rsidR="008A5C7D" w:rsidRPr="00493CF6" w:rsidRDefault="00100223" w:rsidP="008A5C7D">
          <w:pPr>
            <w:pStyle w:val="afff4"/>
            <w:widowControl w:val="0"/>
            <w:adjustRightInd w:val="0"/>
            <w:spacing w:line="360" w:lineRule="auto"/>
            <w:ind w:firstLine="420"/>
            <w:jc w:val="both"/>
            <w:textAlignment w:val="baseline"/>
            <w:rPr>
              <w:rFonts w:cs="Times New Roman"/>
              <w:szCs w:val="21"/>
            </w:rPr>
          </w:pPr>
          <w:r w:rsidRPr="00493CF6">
            <w:rPr>
              <w:rFonts w:cs="Times New Roman" w:hint="eastAsia"/>
              <w:szCs w:val="21"/>
            </w:rPr>
            <w:t>[注2]：该公司由子公司绍兴中国轻纺城国际物流中心有限公司持股7.58%。</w:t>
          </w:r>
        </w:p>
        <w:p w:rsidR="008A5C7D" w:rsidRDefault="00100223">
          <w:pPr>
            <w:pStyle w:val="afff4"/>
            <w:rPr>
              <w:rFonts w:cs="Arial"/>
              <w:szCs w:val="21"/>
            </w:rPr>
          </w:pPr>
          <w:r>
            <w:rPr>
              <w:rFonts w:cs="Arial" w:hint="eastAsia"/>
              <w:szCs w:val="21"/>
            </w:rPr>
            <w:t>在子公司的持股比例不同于表决权比例的说明：</w:t>
          </w:r>
        </w:p>
        <w:p w:rsidR="008A5C7D" w:rsidRDefault="007A515A">
          <w:pPr>
            <w:pStyle w:val="afff4"/>
            <w:rPr>
              <w:rFonts w:cs="Arial"/>
              <w:szCs w:val="21"/>
            </w:rPr>
          </w:pPr>
          <w:sdt>
            <w:sdtPr>
              <w:rPr>
                <w:rFonts w:cs="Arial"/>
                <w:szCs w:val="21"/>
              </w:rPr>
              <w:alias w:val="在子公司的持股比例不同于表决权比例的说明"/>
              <w:tag w:val="_GBC_b7be591163dc47e4b00f98006e6fbb0b"/>
              <w:id w:val="-641723589"/>
              <w:lock w:val="sdtLocked"/>
              <w:placeholder>
                <w:docPart w:val="GBC22222222222222222222222222222"/>
              </w:placeholder>
            </w:sdtPr>
            <w:sdtEndPr/>
            <w:sdtContent>
              <w:r w:rsidR="00100223">
                <w:rPr>
                  <w:rFonts w:cs="Arial" w:hint="eastAsia"/>
                  <w:szCs w:val="21"/>
                </w:rPr>
                <w:t>无</w:t>
              </w:r>
            </w:sdtContent>
          </w:sdt>
        </w:p>
        <w:p w:rsidR="008A5C7D" w:rsidRDefault="008A5C7D">
          <w:pPr>
            <w:pStyle w:val="afff4"/>
            <w:rPr>
              <w:rFonts w:cs="Arial"/>
              <w:szCs w:val="21"/>
            </w:rPr>
          </w:pPr>
        </w:p>
        <w:p w:rsidR="008A5C7D" w:rsidRDefault="00100223">
          <w:pPr>
            <w:pStyle w:val="afff4"/>
            <w:rPr>
              <w:rFonts w:cs="Arial"/>
              <w:szCs w:val="21"/>
            </w:rPr>
          </w:pPr>
          <w:r>
            <w:rPr>
              <w:rFonts w:cs="Arial" w:hint="eastAsia"/>
              <w:szCs w:val="21"/>
            </w:rPr>
            <w:t>持有半数或以下表决权但仍控制被投资单位、以及持有半数以上表决权但不控制被投资单位的依据：</w:t>
          </w:r>
        </w:p>
        <w:sdt>
          <w:sdtPr>
            <w:rPr>
              <w:rFonts w:cs="Arial"/>
              <w:szCs w:val="21"/>
            </w:rPr>
            <w:alias w:val="持有半数或以下表决权但仍控制被投资单位、以及持有半数以上表决权但不控制被投资单位的依据"/>
            <w:tag w:val="_GBC_e9c6ba07b58c4f8e9e3004170d14542b"/>
            <w:id w:val="156883235"/>
            <w:lock w:val="sdtLocked"/>
            <w:placeholder>
              <w:docPart w:val="GBC22222222222222222222222222222"/>
            </w:placeholder>
          </w:sdtPr>
          <w:sdtEndPr/>
          <w:sdtContent>
            <w:p w:rsidR="008A5C7D" w:rsidRDefault="00100223">
              <w:pPr>
                <w:pStyle w:val="afff4"/>
                <w:rPr>
                  <w:rFonts w:cs="Arial"/>
                  <w:szCs w:val="21"/>
                </w:rPr>
              </w:pPr>
              <w:r>
                <w:rPr>
                  <w:rFonts w:cs="Arial" w:hint="eastAsia"/>
                  <w:szCs w:val="21"/>
                </w:rPr>
                <w:t>不适用</w:t>
              </w:r>
            </w:p>
          </w:sdtContent>
        </w:sdt>
        <w:p w:rsidR="008A5C7D" w:rsidRDefault="008A5C7D">
          <w:pPr>
            <w:pStyle w:val="afff4"/>
            <w:rPr>
              <w:rFonts w:cs="Arial"/>
              <w:szCs w:val="21"/>
            </w:rPr>
          </w:pPr>
        </w:p>
        <w:p w:rsidR="008A5C7D" w:rsidRDefault="00100223">
          <w:pPr>
            <w:pStyle w:val="afff4"/>
            <w:rPr>
              <w:rFonts w:cs="Arial"/>
              <w:szCs w:val="21"/>
            </w:rPr>
          </w:pPr>
          <w:r>
            <w:rPr>
              <w:rFonts w:cs="Arial" w:hint="eastAsia"/>
              <w:szCs w:val="21"/>
            </w:rPr>
            <w:t>对于纳入合并范围的重要的结构化主体，控制的依据：</w:t>
          </w:r>
        </w:p>
        <w:sdt>
          <w:sdtPr>
            <w:rPr>
              <w:rFonts w:cs="Arial" w:hint="eastAsia"/>
              <w:szCs w:val="21"/>
            </w:rPr>
            <w:alias w:val="对于纳入合并范围的重要的结构化主体，控制的依据"/>
            <w:tag w:val="_GBC_254d83ec47cd4003902f2d0f6017d432"/>
            <w:id w:val="-1913542313"/>
            <w:lock w:val="sdtLocked"/>
            <w:placeholder>
              <w:docPart w:val="GBC22222222222222222222222222222"/>
            </w:placeholder>
          </w:sdtPr>
          <w:sdtEndPr/>
          <w:sdtContent>
            <w:p w:rsidR="008A5C7D" w:rsidRDefault="00100223">
              <w:pPr>
                <w:pStyle w:val="afff4"/>
                <w:rPr>
                  <w:rFonts w:cs="Arial"/>
                  <w:szCs w:val="21"/>
                </w:rPr>
              </w:pPr>
              <w:r>
                <w:rPr>
                  <w:rFonts w:cs="Arial" w:hint="eastAsia"/>
                  <w:szCs w:val="21"/>
                </w:rPr>
                <w:t>不适用</w:t>
              </w:r>
            </w:p>
          </w:sdtContent>
        </w:sdt>
        <w:p w:rsidR="008A5C7D" w:rsidRDefault="008A5C7D">
          <w:pPr>
            <w:pStyle w:val="afff4"/>
            <w:rPr>
              <w:rFonts w:cs="Arial"/>
              <w:szCs w:val="21"/>
            </w:rPr>
          </w:pPr>
        </w:p>
        <w:p w:rsidR="008A5C7D" w:rsidRDefault="00100223">
          <w:pPr>
            <w:pStyle w:val="afff4"/>
            <w:rPr>
              <w:rFonts w:cs="Arial"/>
              <w:szCs w:val="21"/>
            </w:rPr>
          </w:pPr>
          <w:r>
            <w:rPr>
              <w:rFonts w:cs="Arial" w:hint="eastAsia"/>
              <w:szCs w:val="21"/>
            </w:rPr>
            <w:t>确定公司是代理人还是委托人的依据：</w:t>
          </w:r>
        </w:p>
        <w:sdt>
          <w:sdtPr>
            <w:rPr>
              <w:rFonts w:cs="Arial" w:hint="eastAsia"/>
              <w:szCs w:val="21"/>
            </w:rPr>
            <w:alias w:val="确定公司是代理人还是委托人的依据"/>
            <w:tag w:val="_GBC_f515cb0c8a654271b5991b0accabe800"/>
            <w:id w:val="-838384377"/>
            <w:lock w:val="sdtLocked"/>
            <w:placeholder>
              <w:docPart w:val="GBC22222222222222222222222222222"/>
            </w:placeholder>
          </w:sdtPr>
          <w:sdtEndPr/>
          <w:sdtContent>
            <w:p w:rsidR="008A5C7D" w:rsidRDefault="00100223">
              <w:pPr>
                <w:pStyle w:val="afff4"/>
                <w:rPr>
                  <w:rFonts w:cs="Arial"/>
                  <w:szCs w:val="21"/>
                </w:rPr>
              </w:pPr>
              <w:r>
                <w:rPr>
                  <w:rFonts w:cs="Arial" w:hint="eastAsia"/>
                  <w:szCs w:val="21"/>
                </w:rPr>
                <w:t>不适用</w:t>
              </w:r>
            </w:p>
          </w:sdtContent>
        </w:sdt>
        <w:p w:rsidR="008A5C7D" w:rsidRDefault="008A5C7D">
          <w:pPr>
            <w:pStyle w:val="afff4"/>
            <w:rPr>
              <w:rFonts w:cs="Arial"/>
              <w:szCs w:val="21"/>
            </w:rPr>
          </w:pPr>
        </w:p>
        <w:p w:rsidR="008A5C7D" w:rsidRDefault="00100223">
          <w:pPr>
            <w:pStyle w:val="afff4"/>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1661038906"/>
            <w:lock w:val="sdtLocked"/>
            <w:placeholder>
              <w:docPart w:val="GBC22222222222222222222222222222"/>
            </w:placeholder>
          </w:sdtPr>
          <w:sdtEndPr/>
          <w:sdtContent>
            <w:p w:rsidR="008A5C7D" w:rsidRPr="00A60D4F" w:rsidRDefault="00100223">
              <w:pPr>
                <w:pStyle w:val="afff4"/>
                <w:rPr>
                  <w:rFonts w:cstheme="minorBidi"/>
                  <w:szCs w:val="21"/>
                </w:rPr>
              </w:pPr>
              <w:r>
                <w:rPr>
                  <w:rFonts w:cs="Arial" w:hint="eastAsia"/>
                  <w:szCs w:val="21"/>
                </w:rPr>
                <w:t>无</w:t>
              </w:r>
            </w:p>
          </w:sdtContent>
        </w:sdt>
      </w:sdtContent>
    </w:sdt>
    <w:sdt>
      <w:sdtPr>
        <w:rPr>
          <w:rFonts w:ascii="宋体" w:hAnsi="宋体" w:cs="Arial" w:hint="eastAsia"/>
          <w:b w:val="0"/>
          <w:bCs w:val="0"/>
          <w:kern w:val="0"/>
          <w:sz w:val="21"/>
          <w:szCs w:val="21"/>
        </w:rPr>
        <w:alias w:val="模块:重要的非全资子公司"/>
        <w:tag w:val="_GBC_a2ec6e05ebd34d2fa14b1ba6b3ba8eb1"/>
        <w:id w:val="1837487487"/>
        <w:lock w:val="sdtLocked"/>
        <w:placeholder>
          <w:docPart w:val="GBC22222222222222222222222222222"/>
        </w:placeholder>
      </w:sdtPr>
      <w:sdtEndPr>
        <w:rPr>
          <w:rFonts w:hint="default"/>
        </w:rPr>
      </w:sdtEndPr>
      <w:sdtContent>
        <w:p w:rsidR="008A5C7D" w:rsidRDefault="00100223" w:rsidP="007716CA">
          <w:pPr>
            <w:pStyle w:val="afff6"/>
            <w:numPr>
              <w:ilvl w:val="3"/>
              <w:numId w:val="69"/>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67803269"/>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t>单位:</w:t>
          </w:r>
          <w:sdt>
            <w:sdtPr>
              <w:rPr>
                <w:rFonts w:hint="eastAsia"/>
              </w:rPr>
              <w:alias w:val="单位：财务附注：重要的非全资子公司"/>
              <w:tag w:val="_GBC_e5936e9952394755bacf71d437afcd44"/>
              <w:id w:val="-7606810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7802335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254" w:type="pct"/>
            <w:tblInd w:w="-4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411"/>
            <w:gridCol w:w="1476"/>
            <w:gridCol w:w="1934"/>
            <w:gridCol w:w="1946"/>
            <w:gridCol w:w="1742"/>
          </w:tblGrid>
          <w:tr w:rsidR="008A5C7D" w:rsidTr="008A5C7D">
            <w:trPr>
              <w:trHeight w:val="241"/>
            </w:trPr>
            <w:sdt>
              <w:sdtPr>
                <w:tag w:val="_PLD_214f5d23d0ff4cd08577f444026e3bf2"/>
                <w:id w:val="1252086347"/>
                <w:lock w:val="sdtLocked"/>
              </w:sdtPr>
              <w:sdtEndPr/>
              <w:sdtContent>
                <w:tc>
                  <w:tcPr>
                    <w:tcW w:w="1268" w:type="pct"/>
                    <w:tcBorders>
                      <w:top w:val="single" w:sz="4" w:space="0" w:color="auto"/>
                      <w:left w:val="single" w:sz="4" w:space="0" w:color="auto"/>
                      <w:bottom w:val="single" w:sz="6" w:space="0" w:color="auto"/>
                      <w:right w:val="single" w:sz="6" w:space="0" w:color="auto"/>
                    </w:tcBorders>
                    <w:shd w:val="clear" w:color="auto" w:fill="auto"/>
                    <w:vAlign w:val="center"/>
                  </w:tcPr>
                  <w:p w:rsidR="008A5C7D" w:rsidRDefault="00100223" w:rsidP="008A5C7D">
                    <w:pPr>
                      <w:pStyle w:val="afff4"/>
                      <w:jc w:val="center"/>
                      <w:rPr>
                        <w:rFonts w:cs="Arial"/>
                        <w:szCs w:val="21"/>
                      </w:rPr>
                    </w:pPr>
                    <w:r>
                      <w:rPr>
                        <w:rFonts w:cs="Arial" w:hint="eastAsia"/>
                        <w:szCs w:val="21"/>
                        <w:lang w:val="en-GB"/>
                      </w:rPr>
                      <w:t>子公司名称</w:t>
                    </w:r>
                  </w:p>
                </w:tc>
              </w:sdtContent>
            </w:sdt>
            <w:sdt>
              <w:sdtPr>
                <w:tag w:val="_PLD_8f337a5f047e4f5eb2e03caf3b5ce2bb"/>
                <w:id w:val="1387689174"/>
                <w:lock w:val="sdtLocked"/>
              </w:sdtPr>
              <w:sdtEndPr/>
              <w:sdtContent>
                <w:tc>
                  <w:tcPr>
                    <w:tcW w:w="776" w:type="pct"/>
                    <w:tcBorders>
                      <w:top w:val="single" w:sz="4"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jc w:val="center"/>
                      <w:rPr>
                        <w:rFonts w:cs="Arial"/>
                        <w:bCs/>
                        <w:szCs w:val="21"/>
                        <w:lang w:val="en-GB"/>
                      </w:rPr>
                    </w:pPr>
                    <w:r>
                      <w:rPr>
                        <w:rFonts w:cs="Arial" w:hint="eastAsia"/>
                        <w:bCs/>
                        <w:szCs w:val="21"/>
                        <w:lang w:val="en-GB"/>
                      </w:rPr>
                      <w:t>少数股东持股</w:t>
                    </w:r>
                  </w:p>
                  <w:p w:rsidR="008A5C7D" w:rsidRDefault="00100223" w:rsidP="008A5C7D">
                    <w:pPr>
                      <w:pStyle w:val="afff4"/>
                      <w:jc w:val="center"/>
                      <w:rPr>
                        <w:rFonts w:cs="Arial"/>
                        <w:szCs w:val="21"/>
                      </w:rPr>
                    </w:pPr>
                    <w:r>
                      <w:rPr>
                        <w:rFonts w:cs="Arial" w:hint="eastAsia"/>
                        <w:bCs/>
                        <w:szCs w:val="21"/>
                        <w:lang w:val="en-GB"/>
                      </w:rPr>
                      <w:t>比例</w:t>
                    </w:r>
                    <w:r>
                      <w:rPr>
                        <w:rFonts w:hint="eastAsia"/>
                      </w:rPr>
                      <w:t>（%）</w:t>
                    </w:r>
                  </w:p>
                </w:tc>
              </w:sdtContent>
            </w:sdt>
            <w:sdt>
              <w:sdtPr>
                <w:tag w:val="_PLD_70aca7c8f09a4a579e632e06c25a6ab5"/>
                <w:id w:val="-1900046662"/>
                <w:lock w:val="sdtLocked"/>
              </w:sdtPr>
              <w:sdtEndPr/>
              <w:sdtContent>
                <w:tc>
                  <w:tcPr>
                    <w:tcW w:w="1017" w:type="pct"/>
                    <w:tcBorders>
                      <w:top w:val="single" w:sz="4"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jc w:val="center"/>
                      <w:rPr>
                        <w:rFonts w:cs="Arial"/>
                        <w:szCs w:val="21"/>
                      </w:rPr>
                    </w:pPr>
                    <w:r>
                      <w:rPr>
                        <w:rFonts w:cs="Arial" w:hint="eastAsia"/>
                        <w:bCs/>
                        <w:szCs w:val="21"/>
                        <w:lang w:val="en-GB"/>
                      </w:rPr>
                      <w:t>本期归属于少数股东的损益</w:t>
                    </w:r>
                  </w:p>
                </w:tc>
              </w:sdtContent>
            </w:sdt>
            <w:sdt>
              <w:sdtPr>
                <w:tag w:val="_PLD_4154a89239e54416bb4c7ab182b0ae5a"/>
                <w:id w:val="-1005134681"/>
                <w:lock w:val="sdtLocked"/>
              </w:sdtPr>
              <w:sdtEndPr/>
              <w:sdtContent>
                <w:tc>
                  <w:tcPr>
                    <w:tcW w:w="1023" w:type="pct"/>
                    <w:tcBorders>
                      <w:top w:val="single" w:sz="4"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jc w:val="center"/>
                      <w:rPr>
                        <w:rFonts w:cs="Arial"/>
                        <w:szCs w:val="21"/>
                      </w:rPr>
                    </w:pPr>
                    <w:r>
                      <w:rPr>
                        <w:rFonts w:cs="Arial" w:hint="eastAsia"/>
                        <w:bCs/>
                        <w:szCs w:val="21"/>
                        <w:lang w:val="en-GB"/>
                      </w:rPr>
                      <w:t>本期向少数股东宣告分派的股利</w:t>
                    </w:r>
                  </w:p>
                </w:tc>
              </w:sdtContent>
            </w:sdt>
            <w:sdt>
              <w:sdtPr>
                <w:tag w:val="_PLD_cea34ef7af164cc8816d90890b528f36"/>
                <w:id w:val="1813368149"/>
                <w:lock w:val="sdtLocked"/>
              </w:sdtPr>
              <w:sdtEndPr/>
              <w:sdtContent>
                <w:tc>
                  <w:tcPr>
                    <w:tcW w:w="916" w:type="pct"/>
                    <w:tcBorders>
                      <w:top w:val="single" w:sz="4" w:space="0" w:color="auto"/>
                      <w:left w:val="single" w:sz="6" w:space="0" w:color="auto"/>
                      <w:bottom w:val="single" w:sz="6" w:space="0" w:color="auto"/>
                      <w:right w:val="single" w:sz="4" w:space="0" w:color="auto"/>
                    </w:tcBorders>
                    <w:shd w:val="clear" w:color="auto" w:fill="auto"/>
                    <w:vAlign w:val="center"/>
                  </w:tcPr>
                  <w:p w:rsidR="008A5C7D" w:rsidRDefault="00100223" w:rsidP="008A5C7D">
                    <w:pPr>
                      <w:pStyle w:val="afff4"/>
                      <w:ind w:right="-16"/>
                      <w:jc w:val="center"/>
                      <w:rPr>
                        <w:rFonts w:cs="Arial"/>
                        <w:bCs/>
                        <w:szCs w:val="21"/>
                      </w:rPr>
                    </w:pPr>
                    <w:r>
                      <w:rPr>
                        <w:rFonts w:cs="Arial" w:hint="eastAsia"/>
                        <w:bCs/>
                        <w:szCs w:val="21"/>
                        <w:lang w:val="en-GB"/>
                      </w:rPr>
                      <w:t>期末少数股东权益余额</w:t>
                    </w:r>
                  </w:p>
                </w:tc>
              </w:sdtContent>
            </w:sdt>
          </w:tr>
          <w:sdt>
            <w:sdtPr>
              <w:rPr>
                <w:szCs w:val="21"/>
              </w:rPr>
              <w:alias w:val="重要的非全资子公司明细"/>
              <w:tag w:val="_GBC_786318b12f804986888adc0492796ebd"/>
              <w:id w:val="-1702855189"/>
              <w:lock w:val="sdtLocked"/>
            </w:sdtPr>
            <w:sdtEndPr/>
            <w:sdtContent>
              <w:tr w:rsidR="008A5C7D" w:rsidTr="008A5C7D">
                <w:tc>
                  <w:tcPr>
                    <w:tcW w:w="1268" w:type="pct"/>
                    <w:tcBorders>
                      <w:top w:val="single" w:sz="6" w:space="0" w:color="auto"/>
                      <w:left w:val="single" w:sz="4" w:space="0" w:color="auto"/>
                      <w:bottom w:val="single" w:sz="4" w:space="0" w:color="auto"/>
                      <w:right w:val="single" w:sz="6" w:space="0" w:color="auto"/>
                    </w:tcBorders>
                  </w:tcPr>
                  <w:p w:rsidR="008A5C7D" w:rsidRDefault="00100223" w:rsidP="008A5C7D">
                    <w:pPr>
                      <w:pStyle w:val="afff4"/>
                      <w:rPr>
                        <w:szCs w:val="21"/>
                      </w:rPr>
                    </w:pPr>
                    <w:r>
                      <w:t>浙江中国轻纺城中金市场投资有限公司</w:t>
                    </w:r>
                  </w:p>
                </w:tc>
                <w:tc>
                  <w:tcPr>
                    <w:tcW w:w="776" w:type="pct"/>
                    <w:tcBorders>
                      <w:top w:val="single" w:sz="6" w:space="0" w:color="auto"/>
                      <w:left w:val="single" w:sz="6" w:space="0" w:color="auto"/>
                      <w:bottom w:val="single" w:sz="4" w:space="0" w:color="auto"/>
                      <w:right w:val="single" w:sz="6" w:space="0" w:color="auto"/>
                    </w:tcBorders>
                  </w:tcPr>
                  <w:p w:rsidR="008A5C7D" w:rsidRDefault="00100223" w:rsidP="008A5C7D">
                    <w:pPr>
                      <w:pStyle w:val="afff4"/>
                      <w:jc w:val="right"/>
                      <w:rPr>
                        <w:szCs w:val="21"/>
                      </w:rPr>
                    </w:pPr>
                    <w:r>
                      <w:t>49%</w:t>
                    </w:r>
                  </w:p>
                </w:tc>
                <w:tc>
                  <w:tcPr>
                    <w:tcW w:w="1017" w:type="pct"/>
                    <w:tcBorders>
                      <w:top w:val="single" w:sz="6" w:space="0" w:color="auto"/>
                      <w:left w:val="single" w:sz="6" w:space="0" w:color="auto"/>
                      <w:bottom w:val="single" w:sz="4" w:space="0" w:color="auto"/>
                      <w:right w:val="single" w:sz="6" w:space="0" w:color="auto"/>
                    </w:tcBorders>
                  </w:tcPr>
                  <w:p w:rsidR="008A5C7D" w:rsidRDefault="00100223" w:rsidP="008A5C7D">
                    <w:pPr>
                      <w:pStyle w:val="afff4"/>
                      <w:jc w:val="right"/>
                      <w:rPr>
                        <w:szCs w:val="21"/>
                      </w:rPr>
                    </w:pPr>
                    <w:r>
                      <w:t>965,765.89</w:t>
                    </w:r>
                  </w:p>
                </w:tc>
                <w:tc>
                  <w:tcPr>
                    <w:tcW w:w="1023" w:type="pct"/>
                    <w:tcBorders>
                      <w:top w:val="single" w:sz="6" w:space="0" w:color="auto"/>
                      <w:left w:val="single" w:sz="6" w:space="0" w:color="auto"/>
                      <w:bottom w:val="single" w:sz="4" w:space="0" w:color="auto"/>
                      <w:right w:val="single" w:sz="6" w:space="0" w:color="auto"/>
                    </w:tcBorders>
                  </w:tcPr>
                  <w:p w:rsidR="008A5C7D" w:rsidRDefault="008A5C7D" w:rsidP="008A5C7D">
                    <w:pPr>
                      <w:pStyle w:val="afff4"/>
                      <w:jc w:val="right"/>
                      <w:rPr>
                        <w:szCs w:val="21"/>
                      </w:rPr>
                    </w:pPr>
                  </w:p>
                </w:tc>
                <w:tc>
                  <w:tcPr>
                    <w:tcW w:w="916" w:type="pct"/>
                    <w:tcBorders>
                      <w:top w:val="single" w:sz="6" w:space="0" w:color="auto"/>
                      <w:left w:val="single" w:sz="6" w:space="0" w:color="auto"/>
                      <w:bottom w:val="single" w:sz="4" w:space="0" w:color="auto"/>
                      <w:right w:val="single" w:sz="4" w:space="0" w:color="auto"/>
                    </w:tcBorders>
                  </w:tcPr>
                  <w:p w:rsidR="008A5C7D" w:rsidRDefault="00100223" w:rsidP="008A5C7D">
                    <w:pPr>
                      <w:pStyle w:val="afff4"/>
                      <w:jc w:val="right"/>
                      <w:rPr>
                        <w:szCs w:val="21"/>
                      </w:rPr>
                    </w:pPr>
                    <w:r>
                      <w:t>15,539,814.36</w:t>
                    </w:r>
                  </w:p>
                </w:tc>
              </w:tr>
            </w:sdtContent>
          </w:sdt>
          <w:sdt>
            <w:sdtPr>
              <w:rPr>
                <w:szCs w:val="21"/>
              </w:rPr>
              <w:alias w:val="重要的非全资子公司明细"/>
              <w:tag w:val="_GBC_786318b12f804986888adc0492796ebd"/>
              <w:id w:val="-163480080"/>
              <w:lock w:val="sdtLocked"/>
            </w:sdtPr>
            <w:sdtEndPr/>
            <w:sdtContent>
              <w:tr w:rsidR="008A5C7D" w:rsidTr="008A5C7D">
                <w:tc>
                  <w:tcPr>
                    <w:tcW w:w="1268" w:type="pct"/>
                    <w:tcBorders>
                      <w:top w:val="single" w:sz="6" w:space="0" w:color="auto"/>
                      <w:left w:val="single" w:sz="4" w:space="0" w:color="auto"/>
                      <w:bottom w:val="single" w:sz="4" w:space="0" w:color="auto"/>
                      <w:right w:val="single" w:sz="6" w:space="0" w:color="auto"/>
                    </w:tcBorders>
                  </w:tcPr>
                  <w:p w:rsidR="008A5C7D" w:rsidRDefault="00100223" w:rsidP="008A5C7D">
                    <w:pPr>
                      <w:pStyle w:val="afff4"/>
                      <w:rPr>
                        <w:szCs w:val="21"/>
                      </w:rPr>
                    </w:pPr>
                    <w:r>
                      <w:t>绍兴柯桥中国轻纺城新东区市场开发有限公司</w:t>
                    </w:r>
                  </w:p>
                </w:tc>
                <w:tc>
                  <w:tcPr>
                    <w:tcW w:w="776" w:type="pct"/>
                    <w:tcBorders>
                      <w:top w:val="single" w:sz="6" w:space="0" w:color="auto"/>
                      <w:left w:val="single" w:sz="6" w:space="0" w:color="auto"/>
                      <w:bottom w:val="single" w:sz="4" w:space="0" w:color="auto"/>
                      <w:right w:val="single" w:sz="6" w:space="0" w:color="auto"/>
                    </w:tcBorders>
                  </w:tcPr>
                  <w:p w:rsidR="008A5C7D" w:rsidRDefault="00100223" w:rsidP="008A5C7D">
                    <w:pPr>
                      <w:pStyle w:val="afff4"/>
                      <w:jc w:val="right"/>
                      <w:rPr>
                        <w:szCs w:val="21"/>
                      </w:rPr>
                    </w:pPr>
                    <w:r>
                      <w:t>49%</w:t>
                    </w:r>
                  </w:p>
                </w:tc>
                <w:tc>
                  <w:tcPr>
                    <w:tcW w:w="1017" w:type="pct"/>
                    <w:tcBorders>
                      <w:top w:val="single" w:sz="6" w:space="0" w:color="auto"/>
                      <w:left w:val="single" w:sz="6" w:space="0" w:color="auto"/>
                      <w:bottom w:val="single" w:sz="4" w:space="0" w:color="auto"/>
                      <w:right w:val="single" w:sz="6" w:space="0" w:color="auto"/>
                    </w:tcBorders>
                  </w:tcPr>
                  <w:p w:rsidR="008A5C7D" w:rsidRDefault="00100223" w:rsidP="008A5C7D">
                    <w:pPr>
                      <w:pStyle w:val="afff4"/>
                      <w:jc w:val="right"/>
                      <w:rPr>
                        <w:szCs w:val="21"/>
                      </w:rPr>
                    </w:pPr>
                    <w:r>
                      <w:t>1,893,526.07</w:t>
                    </w:r>
                  </w:p>
                </w:tc>
                <w:tc>
                  <w:tcPr>
                    <w:tcW w:w="1023" w:type="pct"/>
                    <w:tcBorders>
                      <w:top w:val="single" w:sz="6" w:space="0" w:color="auto"/>
                      <w:left w:val="single" w:sz="6" w:space="0" w:color="auto"/>
                      <w:bottom w:val="single" w:sz="4" w:space="0" w:color="auto"/>
                      <w:right w:val="single" w:sz="6" w:space="0" w:color="auto"/>
                    </w:tcBorders>
                  </w:tcPr>
                  <w:p w:rsidR="008A5C7D" w:rsidRDefault="008A5C7D" w:rsidP="008A5C7D">
                    <w:pPr>
                      <w:pStyle w:val="afff4"/>
                      <w:jc w:val="right"/>
                      <w:rPr>
                        <w:szCs w:val="21"/>
                      </w:rPr>
                    </w:pPr>
                  </w:p>
                </w:tc>
                <w:tc>
                  <w:tcPr>
                    <w:tcW w:w="916" w:type="pct"/>
                    <w:tcBorders>
                      <w:top w:val="single" w:sz="6" w:space="0" w:color="auto"/>
                      <w:left w:val="single" w:sz="6" w:space="0" w:color="auto"/>
                      <w:bottom w:val="single" w:sz="4" w:space="0" w:color="auto"/>
                      <w:right w:val="single" w:sz="4" w:space="0" w:color="auto"/>
                    </w:tcBorders>
                  </w:tcPr>
                  <w:p w:rsidR="008A5C7D" w:rsidRDefault="00100223" w:rsidP="008A5C7D">
                    <w:pPr>
                      <w:pStyle w:val="afff4"/>
                      <w:jc w:val="right"/>
                      <w:rPr>
                        <w:szCs w:val="21"/>
                      </w:rPr>
                    </w:pPr>
                    <w:r>
                      <w:t>-1,005,566.24</w:t>
                    </w:r>
                  </w:p>
                </w:tc>
              </w:tr>
            </w:sdtContent>
          </w:sdt>
          <w:sdt>
            <w:sdtPr>
              <w:rPr>
                <w:szCs w:val="21"/>
              </w:rPr>
              <w:alias w:val="重要的非全资子公司明细"/>
              <w:tag w:val="_GBC_786318b12f804986888adc0492796ebd"/>
              <w:id w:val="-944538911"/>
              <w:lock w:val="sdtLocked"/>
            </w:sdtPr>
            <w:sdtEndPr/>
            <w:sdtContent>
              <w:tr w:rsidR="008A5C7D" w:rsidTr="008A5C7D">
                <w:tc>
                  <w:tcPr>
                    <w:tcW w:w="1268" w:type="pct"/>
                    <w:tcBorders>
                      <w:top w:val="single" w:sz="6" w:space="0" w:color="auto"/>
                      <w:left w:val="single" w:sz="4" w:space="0" w:color="auto"/>
                      <w:bottom w:val="single" w:sz="4" w:space="0" w:color="auto"/>
                      <w:right w:val="single" w:sz="6" w:space="0" w:color="auto"/>
                    </w:tcBorders>
                  </w:tcPr>
                  <w:p w:rsidR="008A5C7D" w:rsidRDefault="00100223" w:rsidP="008A5C7D">
                    <w:pPr>
                      <w:pStyle w:val="afff4"/>
                      <w:rPr>
                        <w:szCs w:val="21"/>
                      </w:rPr>
                    </w:pPr>
                    <w:r>
                      <w:t>浙江中国轻纺城网络有限公司</w:t>
                    </w:r>
                  </w:p>
                </w:tc>
                <w:tc>
                  <w:tcPr>
                    <w:tcW w:w="776" w:type="pct"/>
                    <w:tcBorders>
                      <w:top w:val="single" w:sz="6" w:space="0" w:color="auto"/>
                      <w:left w:val="single" w:sz="6" w:space="0" w:color="auto"/>
                      <w:bottom w:val="single" w:sz="4" w:space="0" w:color="auto"/>
                      <w:right w:val="single" w:sz="6" w:space="0" w:color="auto"/>
                    </w:tcBorders>
                  </w:tcPr>
                  <w:p w:rsidR="008A5C7D" w:rsidRDefault="00100223" w:rsidP="008A5C7D">
                    <w:pPr>
                      <w:pStyle w:val="afff4"/>
                      <w:jc w:val="right"/>
                      <w:rPr>
                        <w:szCs w:val="21"/>
                      </w:rPr>
                    </w:pPr>
                    <w:r>
                      <w:t>5.05%</w:t>
                    </w:r>
                  </w:p>
                </w:tc>
                <w:tc>
                  <w:tcPr>
                    <w:tcW w:w="1017" w:type="pct"/>
                    <w:tcBorders>
                      <w:top w:val="single" w:sz="6" w:space="0" w:color="auto"/>
                      <w:left w:val="single" w:sz="6" w:space="0" w:color="auto"/>
                      <w:bottom w:val="single" w:sz="4" w:space="0" w:color="auto"/>
                      <w:right w:val="single" w:sz="6" w:space="0" w:color="auto"/>
                    </w:tcBorders>
                  </w:tcPr>
                  <w:p w:rsidR="008A5C7D" w:rsidRDefault="00100223" w:rsidP="008A5C7D">
                    <w:pPr>
                      <w:pStyle w:val="afff4"/>
                      <w:jc w:val="right"/>
                      <w:rPr>
                        <w:szCs w:val="21"/>
                      </w:rPr>
                    </w:pPr>
                    <w:r>
                      <w:t>-459,361.12</w:t>
                    </w:r>
                  </w:p>
                </w:tc>
                <w:tc>
                  <w:tcPr>
                    <w:tcW w:w="1023" w:type="pct"/>
                    <w:tcBorders>
                      <w:top w:val="single" w:sz="6" w:space="0" w:color="auto"/>
                      <w:left w:val="single" w:sz="6" w:space="0" w:color="auto"/>
                      <w:bottom w:val="single" w:sz="4" w:space="0" w:color="auto"/>
                      <w:right w:val="single" w:sz="6" w:space="0" w:color="auto"/>
                    </w:tcBorders>
                  </w:tcPr>
                  <w:p w:rsidR="008A5C7D" w:rsidRDefault="008A5C7D" w:rsidP="008A5C7D">
                    <w:pPr>
                      <w:pStyle w:val="afff4"/>
                      <w:jc w:val="right"/>
                      <w:rPr>
                        <w:szCs w:val="21"/>
                      </w:rPr>
                    </w:pPr>
                  </w:p>
                </w:tc>
                <w:tc>
                  <w:tcPr>
                    <w:tcW w:w="916" w:type="pct"/>
                    <w:tcBorders>
                      <w:top w:val="single" w:sz="6" w:space="0" w:color="auto"/>
                      <w:left w:val="single" w:sz="6" w:space="0" w:color="auto"/>
                      <w:bottom w:val="single" w:sz="4" w:space="0" w:color="auto"/>
                      <w:right w:val="single" w:sz="4" w:space="0" w:color="auto"/>
                    </w:tcBorders>
                  </w:tcPr>
                  <w:p w:rsidR="008A5C7D" w:rsidRDefault="00100223" w:rsidP="008A5C7D">
                    <w:pPr>
                      <w:pStyle w:val="afff4"/>
                      <w:jc w:val="right"/>
                      <w:rPr>
                        <w:szCs w:val="21"/>
                      </w:rPr>
                    </w:pPr>
                    <w:r>
                      <w:t>79,991.52</w:t>
                    </w:r>
                  </w:p>
                </w:tc>
              </w:tr>
            </w:sdtContent>
          </w:sdt>
          <w:sdt>
            <w:sdtPr>
              <w:rPr>
                <w:szCs w:val="21"/>
              </w:rPr>
              <w:alias w:val="重要的非全资子公司明细"/>
              <w:tag w:val="_GBC_786318b12f804986888adc0492796ebd"/>
              <w:id w:val="1951123199"/>
              <w:lock w:val="sdtLocked"/>
            </w:sdtPr>
            <w:sdtEndPr/>
            <w:sdtContent>
              <w:tr w:rsidR="008A5C7D" w:rsidTr="008A5C7D">
                <w:tc>
                  <w:tcPr>
                    <w:tcW w:w="1268" w:type="pct"/>
                    <w:tcBorders>
                      <w:top w:val="single" w:sz="6" w:space="0" w:color="auto"/>
                      <w:left w:val="single" w:sz="4" w:space="0" w:color="auto"/>
                      <w:bottom w:val="single" w:sz="4" w:space="0" w:color="auto"/>
                      <w:right w:val="single" w:sz="6" w:space="0" w:color="auto"/>
                    </w:tcBorders>
                  </w:tcPr>
                  <w:p w:rsidR="008A5C7D" w:rsidRDefault="00100223" w:rsidP="008A5C7D">
                    <w:pPr>
                      <w:pStyle w:val="afff4"/>
                      <w:rPr>
                        <w:szCs w:val="21"/>
                      </w:rPr>
                    </w:pPr>
                    <w:r>
                      <w:t>绍兴市柯桥区中国轻纺城坯布市场有限公司</w:t>
                    </w:r>
                  </w:p>
                </w:tc>
                <w:tc>
                  <w:tcPr>
                    <w:tcW w:w="776" w:type="pct"/>
                    <w:tcBorders>
                      <w:top w:val="single" w:sz="6" w:space="0" w:color="auto"/>
                      <w:left w:val="single" w:sz="6" w:space="0" w:color="auto"/>
                      <w:bottom w:val="single" w:sz="4" w:space="0" w:color="auto"/>
                      <w:right w:val="single" w:sz="6" w:space="0" w:color="auto"/>
                    </w:tcBorders>
                  </w:tcPr>
                  <w:p w:rsidR="008A5C7D" w:rsidRDefault="00100223" w:rsidP="008A5C7D">
                    <w:pPr>
                      <w:pStyle w:val="afff4"/>
                      <w:jc w:val="right"/>
                      <w:rPr>
                        <w:szCs w:val="21"/>
                      </w:rPr>
                    </w:pPr>
                    <w:r>
                      <w:t>49.50%</w:t>
                    </w:r>
                  </w:p>
                </w:tc>
                <w:tc>
                  <w:tcPr>
                    <w:tcW w:w="1017" w:type="pct"/>
                    <w:tcBorders>
                      <w:top w:val="single" w:sz="6" w:space="0" w:color="auto"/>
                      <w:left w:val="single" w:sz="6" w:space="0" w:color="auto"/>
                      <w:bottom w:val="single" w:sz="4" w:space="0" w:color="auto"/>
                      <w:right w:val="single" w:sz="6" w:space="0" w:color="auto"/>
                    </w:tcBorders>
                  </w:tcPr>
                  <w:p w:rsidR="008A5C7D" w:rsidRDefault="00100223" w:rsidP="008A5C7D">
                    <w:pPr>
                      <w:pStyle w:val="afff4"/>
                      <w:jc w:val="right"/>
                      <w:rPr>
                        <w:szCs w:val="21"/>
                      </w:rPr>
                    </w:pPr>
                    <w:r>
                      <w:t>6,600,978.14</w:t>
                    </w:r>
                  </w:p>
                </w:tc>
                <w:tc>
                  <w:tcPr>
                    <w:tcW w:w="1023" w:type="pct"/>
                    <w:tcBorders>
                      <w:top w:val="single" w:sz="6" w:space="0" w:color="auto"/>
                      <w:left w:val="single" w:sz="6" w:space="0" w:color="auto"/>
                      <w:bottom w:val="single" w:sz="4" w:space="0" w:color="auto"/>
                      <w:right w:val="single" w:sz="6" w:space="0" w:color="auto"/>
                    </w:tcBorders>
                  </w:tcPr>
                  <w:p w:rsidR="008A5C7D" w:rsidRDefault="008A5C7D" w:rsidP="008A5C7D">
                    <w:pPr>
                      <w:pStyle w:val="afff4"/>
                      <w:jc w:val="right"/>
                      <w:rPr>
                        <w:szCs w:val="21"/>
                      </w:rPr>
                    </w:pPr>
                  </w:p>
                </w:tc>
                <w:tc>
                  <w:tcPr>
                    <w:tcW w:w="916" w:type="pct"/>
                    <w:tcBorders>
                      <w:top w:val="single" w:sz="6" w:space="0" w:color="auto"/>
                      <w:left w:val="single" w:sz="6" w:space="0" w:color="auto"/>
                      <w:bottom w:val="single" w:sz="4" w:space="0" w:color="auto"/>
                      <w:right w:val="single" w:sz="4" w:space="0" w:color="auto"/>
                    </w:tcBorders>
                  </w:tcPr>
                  <w:p w:rsidR="008A5C7D" w:rsidRDefault="00100223" w:rsidP="008A5C7D">
                    <w:pPr>
                      <w:pStyle w:val="afff4"/>
                      <w:jc w:val="right"/>
                      <w:rPr>
                        <w:szCs w:val="21"/>
                      </w:rPr>
                    </w:pPr>
                    <w:r>
                      <w:t>145,898,920.39</w:t>
                    </w:r>
                  </w:p>
                </w:tc>
              </w:tr>
            </w:sdtContent>
          </w:sdt>
        </w:tbl>
        <w:p w:rsidR="008A5C7D" w:rsidRDefault="008A5C7D">
          <w:pPr>
            <w:pStyle w:val="afff4"/>
          </w:pPr>
        </w:p>
        <w:p w:rsidR="008A5C7D" w:rsidRDefault="00100223">
          <w:pPr>
            <w:pStyle w:val="afff4"/>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8bf91d6e05c644d1b37f5d88e434cb9e"/>
            <w:id w:val="2112388693"/>
            <w:lock w:val="sdtContentLocked"/>
            <w:placeholder>
              <w:docPart w:val="GBC22222222222222222222222222222"/>
            </w:placeholder>
          </w:sdtPr>
          <w:sdtEndPr/>
          <w:sdtContent>
            <w:p w:rsidR="008A5C7D" w:rsidRDefault="00100223" w:rsidP="008A5C7D">
              <w:pPr>
                <w:pStyle w:val="afff4"/>
                <w:rPr>
                  <w:rFonts w:cs="Arial"/>
                  <w:szCs w:val="21"/>
                </w:rPr>
              </w:pPr>
              <w:r>
                <w:rPr>
                  <w:rFonts w:cs="Arial"/>
                  <w:szCs w:val="21"/>
                </w:rPr>
                <w:fldChar w:fldCharType="begin"/>
              </w:r>
              <w:r>
                <w:rPr>
                  <w:rFonts w:cs="Arial"/>
                  <w:szCs w:val="21"/>
                </w:rPr>
                <w:instrText xml:space="preserve"> MACROBUTTON  SnrToggleCheckbox □适用 </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p w:rsidR="008A5C7D" w:rsidRDefault="008A5C7D">
          <w:pPr>
            <w:pStyle w:val="afff4"/>
            <w:rPr>
              <w:rFonts w:cs="Arial"/>
              <w:szCs w:val="21"/>
            </w:rPr>
          </w:pPr>
        </w:p>
        <w:p w:rsidR="008A5C7D" w:rsidRDefault="00100223">
          <w:pPr>
            <w:pStyle w:val="afff4"/>
            <w:rPr>
              <w:rFonts w:cs="Arial"/>
              <w:szCs w:val="21"/>
            </w:rPr>
          </w:pPr>
          <w:r>
            <w:rPr>
              <w:rFonts w:cs="Arial" w:hint="eastAsia"/>
              <w:szCs w:val="21"/>
            </w:rPr>
            <w:t>其他说明：</w:t>
          </w:r>
        </w:p>
        <w:sdt>
          <w:sdtPr>
            <w:rPr>
              <w:rFonts w:cs="Arial"/>
              <w:szCs w:val="21"/>
            </w:rPr>
            <w:alias w:val="是否适用：重要的非全资子公司其他说明[双击切换]"/>
            <w:tag w:val="_GBC_c511ac7f8f1f42bfa9130e28b68d1f19"/>
            <w:id w:val="-626859627"/>
            <w:lock w:val="sdtContentLocked"/>
            <w:placeholder>
              <w:docPart w:val="GBC22222222222222222222222222222"/>
            </w:placeholder>
          </w:sdtPr>
          <w:sdtEndPr/>
          <w:sdtContent>
            <w:p w:rsidR="008A5C7D" w:rsidRDefault="00100223" w:rsidP="008A5C7D">
              <w:pPr>
                <w:pStyle w:val="afff4"/>
                <w:rPr>
                  <w:rFonts w:cs="Arial"/>
                  <w:szCs w:val="21"/>
                </w:rPr>
              </w:pPr>
              <w:r>
                <w:rPr>
                  <w:rFonts w:cs="Arial"/>
                  <w:szCs w:val="21"/>
                </w:rPr>
                <w:fldChar w:fldCharType="begin"/>
              </w:r>
              <w:r>
                <w:rPr>
                  <w:rFonts w:cs="Arial"/>
                  <w:szCs w:val="21"/>
                </w:rPr>
                <w:instrText xml:space="preserve"> MACROBUTTON  SnrToggleCheckbox □适用 </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sdtContent>
    </w:sdt>
    <w:p w:rsidR="008A5C7D" w:rsidRDefault="008A5C7D">
      <w:pPr>
        <w:pStyle w:val="afff4"/>
        <w:rPr>
          <w:rFonts w:cs="Arial"/>
          <w:szCs w:val="21"/>
        </w:rPr>
      </w:pPr>
    </w:p>
    <w:sdt>
      <w:sdtPr>
        <w:rPr>
          <w:rFonts w:ascii="宋体" w:hAnsi="宋体" w:cs="Arial" w:hint="eastAsia"/>
          <w:b w:val="0"/>
          <w:bCs w:val="0"/>
          <w:kern w:val="0"/>
          <w:sz w:val="21"/>
          <w:szCs w:val="21"/>
        </w:rPr>
        <w:alias w:val="模块:重要非全资子公司的主要财务信息"/>
        <w:tag w:val="_GBC_501222dd8f884fabbdeaec6fe7e79709"/>
        <w:id w:val="-604807335"/>
        <w:lock w:val="sdtLocked"/>
        <w:placeholder>
          <w:docPart w:val="GBC22222222222222222222222222222"/>
        </w:placeholder>
      </w:sdtPr>
      <w:sdtEndPr>
        <w:rPr>
          <w:rFonts w:hint="default"/>
        </w:rPr>
      </w:sdtEndPr>
      <w:sdtContent>
        <w:p w:rsidR="008A5C7D" w:rsidRDefault="00100223" w:rsidP="007716CA">
          <w:pPr>
            <w:pStyle w:val="afff6"/>
            <w:numPr>
              <w:ilvl w:val="3"/>
              <w:numId w:val="69"/>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020468876"/>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t>单位:</w:t>
          </w:r>
          <w:sdt>
            <w:sdtPr>
              <w:rPr>
                <w:rFonts w:hint="eastAsia"/>
              </w:rPr>
              <w:alias w:val="单位：财务附注：重要非全资子公司的主要财务信息"/>
              <w:tag w:val="_GBC_ba918360b15748859fb63cacad1f617d"/>
              <w:id w:val="-20096716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17819893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6031" w:type="pct"/>
            <w:tblInd w:w="-11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13"/>
            <w:gridCol w:w="958"/>
            <w:gridCol w:w="849"/>
            <w:gridCol w:w="849"/>
            <w:gridCol w:w="849"/>
            <w:gridCol w:w="284"/>
            <w:gridCol w:w="1000"/>
            <w:gridCol w:w="851"/>
            <w:gridCol w:w="851"/>
            <w:gridCol w:w="849"/>
            <w:gridCol w:w="993"/>
            <w:gridCol w:w="284"/>
            <w:gridCol w:w="985"/>
          </w:tblGrid>
          <w:tr w:rsidR="008A5C7D" w:rsidTr="008A5C7D">
            <w:trPr>
              <w:trHeight w:val="241"/>
            </w:trPr>
            <w:sdt>
              <w:sdtPr>
                <w:tag w:val="_PLD_e65ae60c1beb4e5aa4e9c5250ffb188a"/>
                <w:id w:val="521050142"/>
                <w:lock w:val="sdtLocked"/>
              </w:sdtPr>
              <w:sdtEndPr/>
              <w:sdtContent>
                <w:tc>
                  <w:tcPr>
                    <w:tcW w:w="601"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8A5C7D" w:rsidRDefault="00100223" w:rsidP="008A5C7D">
                    <w:pPr>
                      <w:pStyle w:val="afff4"/>
                      <w:ind w:right="-16"/>
                      <w:jc w:val="center"/>
                      <w:rPr>
                        <w:rFonts w:cs="Arial"/>
                        <w:bCs/>
                        <w:szCs w:val="21"/>
                      </w:rPr>
                    </w:pPr>
                    <w:r>
                      <w:rPr>
                        <w:rFonts w:cs="Arial" w:hint="eastAsia"/>
                        <w:bCs/>
                        <w:szCs w:val="21"/>
                        <w:lang w:val="en-GB"/>
                      </w:rPr>
                      <w:t>子公司名称</w:t>
                    </w:r>
                  </w:p>
                </w:tc>
              </w:sdtContent>
            </w:sdt>
            <w:sdt>
              <w:sdtPr>
                <w:tag w:val="_PLD_878e21e6ce5e466eb427e7200cc9e5bb"/>
                <w:id w:val="453920794"/>
                <w:lock w:val="sdtLocked"/>
              </w:sdtPr>
              <w:sdtEndPr/>
              <w:sdtContent>
                <w:tc>
                  <w:tcPr>
                    <w:tcW w:w="2194"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ind w:right="-16"/>
                      <w:jc w:val="center"/>
                      <w:rPr>
                        <w:rFonts w:cs="Arial"/>
                        <w:bCs/>
                        <w:szCs w:val="21"/>
                      </w:rPr>
                    </w:pPr>
                    <w:r>
                      <w:rPr>
                        <w:rFonts w:cs="Arial" w:hint="eastAsia"/>
                        <w:bCs/>
                        <w:szCs w:val="21"/>
                        <w:lang w:val="en-GB"/>
                      </w:rPr>
                      <w:t>期末余额</w:t>
                    </w:r>
                  </w:p>
                </w:tc>
              </w:sdtContent>
            </w:sdt>
            <w:sdt>
              <w:sdtPr>
                <w:tag w:val="_PLD_86b93e4e78424106874bd84d54fb24df"/>
                <w:id w:val="1844504673"/>
                <w:lock w:val="sdtLocked"/>
              </w:sdtPr>
              <w:sdtEndPr/>
              <w:sdtContent>
                <w:tc>
                  <w:tcPr>
                    <w:tcW w:w="2205"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8A5C7D" w:rsidRDefault="00100223" w:rsidP="008A5C7D">
                    <w:pPr>
                      <w:pStyle w:val="afff4"/>
                      <w:ind w:right="-16"/>
                      <w:jc w:val="center"/>
                      <w:rPr>
                        <w:rFonts w:cs="Arial"/>
                        <w:bCs/>
                        <w:szCs w:val="21"/>
                      </w:rPr>
                    </w:pPr>
                    <w:r>
                      <w:rPr>
                        <w:rFonts w:cs="Arial" w:hint="eastAsia"/>
                        <w:bCs/>
                        <w:szCs w:val="21"/>
                        <w:lang w:val="en-GB"/>
                      </w:rPr>
                      <w:t>期初余额</w:t>
                    </w:r>
                  </w:p>
                </w:tc>
              </w:sdtContent>
            </w:sdt>
          </w:tr>
          <w:tr w:rsidR="008A5C7D" w:rsidTr="008A5C7D">
            <w:trPr>
              <w:trHeight w:val="241"/>
            </w:trPr>
            <w:tc>
              <w:tcPr>
                <w:tcW w:w="601" w:type="pct"/>
                <w:vMerge/>
                <w:tcBorders>
                  <w:top w:val="single" w:sz="4" w:space="0" w:color="auto"/>
                  <w:left w:val="single" w:sz="4" w:space="0" w:color="auto"/>
                  <w:bottom w:val="single" w:sz="6" w:space="0" w:color="auto"/>
                  <w:right w:val="single" w:sz="6" w:space="0" w:color="auto"/>
                </w:tcBorders>
                <w:shd w:val="clear" w:color="auto" w:fill="auto"/>
                <w:vAlign w:val="center"/>
              </w:tcPr>
              <w:p w:rsidR="008A5C7D" w:rsidRDefault="008A5C7D" w:rsidP="008A5C7D">
                <w:pPr>
                  <w:pStyle w:val="afff4"/>
                  <w:rPr>
                    <w:rFonts w:cs="Arial"/>
                    <w:bCs/>
                    <w:szCs w:val="21"/>
                  </w:rPr>
                </w:pPr>
              </w:p>
            </w:tc>
            <w:sdt>
              <w:sdtPr>
                <w:tag w:val="_PLD_0154d63f3f2c482ebe0cf00460d87fbd"/>
                <w:id w:val="728582901"/>
                <w:lock w:val="sdtLocked"/>
              </w:sdtPr>
              <w:sdtEndPr/>
              <w:sdtContent>
                <w:tc>
                  <w:tcPr>
                    <w:tcW w:w="439" w:type="pct"/>
                    <w:tcBorders>
                      <w:top w:val="single" w:sz="6"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jc w:val="center"/>
                      <w:rPr>
                        <w:rFonts w:cs="Arial"/>
                        <w:szCs w:val="21"/>
                      </w:rPr>
                    </w:pPr>
                    <w:r>
                      <w:rPr>
                        <w:rFonts w:cs="Arial" w:hint="eastAsia"/>
                        <w:szCs w:val="21"/>
                        <w:lang w:val="en-GB"/>
                      </w:rPr>
                      <w:t>流动资产</w:t>
                    </w:r>
                  </w:p>
                </w:tc>
              </w:sdtContent>
            </w:sdt>
            <w:sdt>
              <w:sdtPr>
                <w:tag w:val="_PLD_0f817c02730447aca042c6a931d447e8"/>
                <w:id w:val="3250026"/>
                <w:lock w:val="sdtLocked"/>
              </w:sdtPr>
              <w:sdtEndPr/>
              <w:sdtContent>
                <w:tc>
                  <w:tcPr>
                    <w:tcW w:w="389" w:type="pct"/>
                    <w:tcBorders>
                      <w:top w:val="single" w:sz="6"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ind w:left="-40" w:right="-97"/>
                      <w:jc w:val="center"/>
                      <w:rPr>
                        <w:rFonts w:cs="Arial"/>
                        <w:szCs w:val="21"/>
                      </w:rPr>
                    </w:pPr>
                    <w:r>
                      <w:rPr>
                        <w:rFonts w:cs="Arial" w:hint="eastAsia"/>
                        <w:szCs w:val="21"/>
                        <w:lang w:val="en-GB"/>
                      </w:rPr>
                      <w:t>非流动资产</w:t>
                    </w:r>
                  </w:p>
                </w:tc>
              </w:sdtContent>
            </w:sdt>
            <w:sdt>
              <w:sdtPr>
                <w:tag w:val="_PLD_553e0814e94f491784b88cc5aa7d6adb"/>
                <w:id w:val="236599954"/>
                <w:lock w:val="sdtLocked"/>
              </w:sdtPr>
              <w:sdtEndPr/>
              <w:sdtContent>
                <w:tc>
                  <w:tcPr>
                    <w:tcW w:w="389" w:type="pct"/>
                    <w:tcBorders>
                      <w:top w:val="single" w:sz="6"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jc w:val="center"/>
                      <w:rPr>
                        <w:rFonts w:cs="Arial"/>
                        <w:szCs w:val="21"/>
                      </w:rPr>
                    </w:pPr>
                    <w:r>
                      <w:rPr>
                        <w:rFonts w:cs="Arial" w:hint="eastAsia"/>
                        <w:szCs w:val="21"/>
                        <w:lang w:val="en-GB"/>
                      </w:rPr>
                      <w:t>资产合计</w:t>
                    </w:r>
                  </w:p>
                </w:tc>
              </w:sdtContent>
            </w:sdt>
            <w:sdt>
              <w:sdtPr>
                <w:tag w:val="_PLD_3db84901ffa544afb174531f0384a82f"/>
                <w:id w:val="996614690"/>
                <w:lock w:val="sdtLocked"/>
              </w:sdtPr>
              <w:sdtEndPr/>
              <w:sdtContent>
                <w:tc>
                  <w:tcPr>
                    <w:tcW w:w="389" w:type="pct"/>
                    <w:tcBorders>
                      <w:top w:val="single" w:sz="6"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jc w:val="center"/>
                      <w:rPr>
                        <w:rFonts w:cs="Arial"/>
                        <w:szCs w:val="21"/>
                      </w:rPr>
                    </w:pPr>
                    <w:r>
                      <w:rPr>
                        <w:rFonts w:cs="Arial" w:hint="eastAsia"/>
                        <w:szCs w:val="21"/>
                        <w:lang w:val="en-GB"/>
                      </w:rPr>
                      <w:t>流动负债</w:t>
                    </w:r>
                  </w:p>
                </w:tc>
              </w:sdtContent>
            </w:sdt>
            <w:sdt>
              <w:sdtPr>
                <w:tag w:val="_PLD_50c217cc437b4c3496e1aab622fba053"/>
                <w:id w:val="-931356460"/>
                <w:lock w:val="sdtLocked"/>
              </w:sdtPr>
              <w:sdtEndPr/>
              <w:sdtContent>
                <w:tc>
                  <w:tcPr>
                    <w:tcW w:w="130" w:type="pct"/>
                    <w:tcBorders>
                      <w:top w:val="single" w:sz="6"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ind w:left="-40" w:right="-97"/>
                      <w:jc w:val="center"/>
                      <w:rPr>
                        <w:rFonts w:cs="Arial"/>
                        <w:szCs w:val="21"/>
                      </w:rPr>
                    </w:pPr>
                    <w:r>
                      <w:rPr>
                        <w:rFonts w:cs="Arial" w:hint="eastAsia"/>
                        <w:szCs w:val="21"/>
                        <w:lang w:val="en-GB"/>
                      </w:rPr>
                      <w:t>非流动负债</w:t>
                    </w:r>
                  </w:p>
                </w:tc>
              </w:sdtContent>
            </w:sdt>
            <w:sdt>
              <w:sdtPr>
                <w:tag w:val="_PLD_ccd9a8d3652e4485a763cfb37eb6fa37"/>
                <w:id w:val="943352420"/>
                <w:lock w:val="sdtLocked"/>
              </w:sdtPr>
              <w:sdtEndPr/>
              <w:sdtContent>
                <w:tc>
                  <w:tcPr>
                    <w:tcW w:w="457" w:type="pct"/>
                    <w:tcBorders>
                      <w:top w:val="single" w:sz="6"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jc w:val="center"/>
                      <w:rPr>
                        <w:rFonts w:cs="Arial"/>
                        <w:szCs w:val="21"/>
                      </w:rPr>
                    </w:pPr>
                    <w:r>
                      <w:rPr>
                        <w:rFonts w:cs="Arial" w:hint="eastAsia"/>
                        <w:szCs w:val="21"/>
                        <w:lang w:val="en-GB"/>
                      </w:rPr>
                      <w:t>负债合计</w:t>
                    </w:r>
                  </w:p>
                </w:tc>
              </w:sdtContent>
            </w:sdt>
            <w:sdt>
              <w:sdtPr>
                <w:tag w:val="_PLD_ec07cd6513b74d49b586125d4b66dd0a"/>
                <w:id w:val="-357883884"/>
                <w:lock w:val="sdtLocked"/>
              </w:sdtPr>
              <w:sdtEndPr/>
              <w:sdtContent>
                <w:tc>
                  <w:tcPr>
                    <w:tcW w:w="390" w:type="pct"/>
                    <w:tcBorders>
                      <w:top w:val="single" w:sz="6"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jc w:val="center"/>
                      <w:rPr>
                        <w:rFonts w:cs="Arial"/>
                        <w:szCs w:val="21"/>
                      </w:rPr>
                    </w:pPr>
                    <w:r>
                      <w:rPr>
                        <w:rFonts w:cs="Arial" w:hint="eastAsia"/>
                        <w:szCs w:val="21"/>
                        <w:lang w:val="en-GB"/>
                      </w:rPr>
                      <w:t>流动资产</w:t>
                    </w:r>
                  </w:p>
                </w:tc>
              </w:sdtContent>
            </w:sdt>
            <w:sdt>
              <w:sdtPr>
                <w:tag w:val="_PLD_fb97ce65ab144768b4fb9978546fce37"/>
                <w:id w:val="-523556533"/>
                <w:lock w:val="sdtLocked"/>
              </w:sdtPr>
              <w:sdtEndPr/>
              <w:sdtContent>
                <w:tc>
                  <w:tcPr>
                    <w:tcW w:w="390" w:type="pct"/>
                    <w:tcBorders>
                      <w:top w:val="single" w:sz="6"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ind w:left="-40" w:right="-97"/>
                      <w:jc w:val="center"/>
                      <w:rPr>
                        <w:rFonts w:cs="Arial"/>
                        <w:szCs w:val="21"/>
                      </w:rPr>
                    </w:pPr>
                    <w:r>
                      <w:rPr>
                        <w:rFonts w:cs="Arial" w:hint="eastAsia"/>
                        <w:szCs w:val="21"/>
                        <w:lang w:val="en-GB"/>
                      </w:rPr>
                      <w:t>非流动资产</w:t>
                    </w:r>
                  </w:p>
                </w:tc>
              </w:sdtContent>
            </w:sdt>
            <w:sdt>
              <w:sdtPr>
                <w:tag w:val="_PLD_412845ecfd2e45e8ae03b43cf8ca32f4"/>
                <w:id w:val="2070914553"/>
                <w:lock w:val="sdtLocked"/>
              </w:sdtPr>
              <w:sdtEndPr/>
              <w:sdtContent>
                <w:tc>
                  <w:tcPr>
                    <w:tcW w:w="389" w:type="pct"/>
                    <w:tcBorders>
                      <w:top w:val="single" w:sz="6"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jc w:val="center"/>
                      <w:rPr>
                        <w:rFonts w:cs="Arial"/>
                        <w:szCs w:val="21"/>
                      </w:rPr>
                    </w:pPr>
                    <w:r>
                      <w:rPr>
                        <w:rFonts w:cs="Arial" w:hint="eastAsia"/>
                        <w:szCs w:val="21"/>
                        <w:lang w:val="en-GB"/>
                      </w:rPr>
                      <w:t>资产合计</w:t>
                    </w:r>
                  </w:p>
                </w:tc>
              </w:sdtContent>
            </w:sdt>
            <w:sdt>
              <w:sdtPr>
                <w:tag w:val="_PLD_2a24724c66b442e994f401266a55d5df"/>
                <w:id w:val="-1348633337"/>
                <w:lock w:val="sdtLocked"/>
              </w:sdtPr>
              <w:sdtEndPr/>
              <w:sdtContent>
                <w:tc>
                  <w:tcPr>
                    <w:tcW w:w="455" w:type="pct"/>
                    <w:tcBorders>
                      <w:top w:val="single" w:sz="6"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jc w:val="center"/>
                      <w:rPr>
                        <w:rFonts w:cs="Arial"/>
                        <w:szCs w:val="21"/>
                      </w:rPr>
                    </w:pPr>
                    <w:r>
                      <w:rPr>
                        <w:rFonts w:cs="Arial" w:hint="eastAsia"/>
                        <w:szCs w:val="21"/>
                        <w:lang w:val="en-GB"/>
                      </w:rPr>
                      <w:t>流动负债</w:t>
                    </w:r>
                  </w:p>
                </w:tc>
              </w:sdtContent>
            </w:sdt>
            <w:sdt>
              <w:sdtPr>
                <w:tag w:val="_PLD_937f557a5cdb4ea99a0a914e755f781f"/>
                <w:id w:val="-660235673"/>
                <w:lock w:val="sdtLocked"/>
              </w:sdtPr>
              <w:sdtEndPr/>
              <w:sdtContent>
                <w:tc>
                  <w:tcPr>
                    <w:tcW w:w="130" w:type="pct"/>
                    <w:tcBorders>
                      <w:top w:val="single" w:sz="6"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ind w:left="-40" w:right="-97"/>
                      <w:jc w:val="center"/>
                      <w:rPr>
                        <w:rFonts w:cs="Arial"/>
                        <w:szCs w:val="21"/>
                      </w:rPr>
                    </w:pPr>
                    <w:r>
                      <w:rPr>
                        <w:rFonts w:cs="Arial" w:hint="eastAsia"/>
                        <w:szCs w:val="21"/>
                        <w:lang w:val="en-GB"/>
                      </w:rPr>
                      <w:t>非流动负债</w:t>
                    </w:r>
                  </w:p>
                </w:tc>
              </w:sdtContent>
            </w:sdt>
            <w:sdt>
              <w:sdtPr>
                <w:tag w:val="_PLD_c4b998a44f394e1eb0924a4f19409ff8"/>
                <w:id w:val="-1113279233"/>
                <w:lock w:val="sdtLocked"/>
              </w:sdtPr>
              <w:sdtEndPr/>
              <w:sdtContent>
                <w:tc>
                  <w:tcPr>
                    <w:tcW w:w="451" w:type="pct"/>
                    <w:tcBorders>
                      <w:top w:val="single" w:sz="6" w:space="0" w:color="auto"/>
                      <w:left w:val="single" w:sz="6" w:space="0" w:color="auto"/>
                      <w:bottom w:val="single" w:sz="6" w:space="0" w:color="auto"/>
                      <w:right w:val="single" w:sz="4" w:space="0" w:color="auto"/>
                    </w:tcBorders>
                    <w:shd w:val="clear" w:color="auto" w:fill="auto"/>
                    <w:vAlign w:val="center"/>
                  </w:tcPr>
                  <w:p w:rsidR="008A5C7D" w:rsidRDefault="00100223" w:rsidP="008A5C7D">
                    <w:pPr>
                      <w:pStyle w:val="afff4"/>
                      <w:jc w:val="center"/>
                      <w:rPr>
                        <w:rFonts w:cs="Arial"/>
                        <w:szCs w:val="21"/>
                      </w:rPr>
                    </w:pPr>
                    <w:r>
                      <w:rPr>
                        <w:rFonts w:cs="Arial" w:hint="eastAsia"/>
                        <w:szCs w:val="21"/>
                        <w:lang w:val="en-GB"/>
                      </w:rPr>
                      <w:t>负债合计</w:t>
                    </w:r>
                  </w:p>
                </w:tc>
              </w:sdtContent>
            </w:sdt>
          </w:tr>
          <w:sdt>
            <w:sdtPr>
              <w:rPr>
                <w:sz w:val="15"/>
                <w:szCs w:val="15"/>
              </w:rPr>
              <w:alias w:val="重要非全资子公司的主要财务信息明细"/>
              <w:tag w:val="_GBC_feef0d2d67a84217a9099e634bb2d3df"/>
              <w:id w:val="13968617"/>
              <w:lock w:val="sdtLocked"/>
            </w:sdtPr>
            <w:sdtEndPr/>
            <w:sdtContent>
              <w:tr w:rsidR="008A5C7D" w:rsidTr="008A5C7D">
                <w:tc>
                  <w:tcPr>
                    <w:tcW w:w="601" w:type="pct"/>
                    <w:tcBorders>
                      <w:top w:val="single" w:sz="6" w:space="0" w:color="auto"/>
                      <w:left w:val="single" w:sz="4" w:space="0" w:color="auto"/>
                      <w:bottom w:val="single" w:sz="4" w:space="0" w:color="auto"/>
                      <w:right w:val="single" w:sz="6" w:space="0" w:color="auto"/>
                    </w:tcBorders>
                  </w:tcPr>
                  <w:p w:rsidR="008A5C7D" w:rsidRPr="00A071DA" w:rsidRDefault="00100223" w:rsidP="008A5C7D">
                    <w:pPr>
                      <w:pStyle w:val="afff4"/>
                      <w:rPr>
                        <w:sz w:val="15"/>
                        <w:szCs w:val="15"/>
                      </w:rPr>
                    </w:pPr>
                    <w:r w:rsidRPr="00A071DA">
                      <w:rPr>
                        <w:sz w:val="15"/>
                        <w:szCs w:val="15"/>
                      </w:rPr>
                      <w:t>浙江中国轻纺城中金市场投资有限公司</w:t>
                    </w:r>
                  </w:p>
                </w:tc>
                <w:tc>
                  <w:tcPr>
                    <w:tcW w:w="439" w:type="pct"/>
                    <w:tcBorders>
                      <w:top w:val="single" w:sz="6" w:space="0" w:color="auto"/>
                      <w:left w:val="single" w:sz="6" w:space="0" w:color="auto"/>
                      <w:bottom w:val="single" w:sz="4" w:space="0" w:color="auto"/>
                      <w:right w:val="single" w:sz="6" w:space="0" w:color="auto"/>
                    </w:tcBorders>
                  </w:tcPr>
                  <w:p w:rsidR="008A5C7D" w:rsidRPr="00A071DA" w:rsidRDefault="00100223" w:rsidP="008A5C7D">
                    <w:pPr>
                      <w:pStyle w:val="afff4"/>
                      <w:jc w:val="right"/>
                      <w:rPr>
                        <w:sz w:val="15"/>
                        <w:szCs w:val="15"/>
                      </w:rPr>
                    </w:pPr>
                    <w:r w:rsidRPr="00A071DA">
                      <w:rPr>
                        <w:sz w:val="15"/>
                        <w:szCs w:val="15"/>
                      </w:rPr>
                      <w:t>171,586,592.35</w:t>
                    </w:r>
                  </w:p>
                </w:tc>
                <w:tc>
                  <w:tcPr>
                    <w:tcW w:w="389" w:type="pct"/>
                    <w:tcBorders>
                      <w:top w:val="single" w:sz="6" w:space="0" w:color="auto"/>
                      <w:left w:val="single" w:sz="6" w:space="0" w:color="auto"/>
                      <w:bottom w:val="single" w:sz="4" w:space="0" w:color="auto"/>
                      <w:right w:val="single" w:sz="6" w:space="0" w:color="auto"/>
                    </w:tcBorders>
                  </w:tcPr>
                  <w:p w:rsidR="008A5C7D" w:rsidRPr="00A071DA" w:rsidRDefault="00100223" w:rsidP="008A5C7D">
                    <w:pPr>
                      <w:pStyle w:val="afff4"/>
                      <w:jc w:val="right"/>
                      <w:rPr>
                        <w:sz w:val="15"/>
                        <w:szCs w:val="15"/>
                      </w:rPr>
                    </w:pPr>
                    <w:r w:rsidRPr="00A071DA">
                      <w:rPr>
                        <w:sz w:val="15"/>
                        <w:szCs w:val="15"/>
                      </w:rPr>
                      <w:t>803,086,738.27</w:t>
                    </w:r>
                  </w:p>
                </w:tc>
                <w:tc>
                  <w:tcPr>
                    <w:tcW w:w="389" w:type="pct"/>
                    <w:tcBorders>
                      <w:top w:val="single" w:sz="6" w:space="0" w:color="auto"/>
                      <w:left w:val="single" w:sz="6" w:space="0" w:color="auto"/>
                      <w:bottom w:val="single" w:sz="4" w:space="0" w:color="auto"/>
                      <w:right w:val="single" w:sz="6" w:space="0" w:color="auto"/>
                    </w:tcBorders>
                  </w:tcPr>
                  <w:p w:rsidR="008A5C7D" w:rsidRPr="00A071DA" w:rsidRDefault="00100223" w:rsidP="008A5C7D">
                    <w:pPr>
                      <w:pStyle w:val="afff4"/>
                      <w:jc w:val="right"/>
                      <w:rPr>
                        <w:sz w:val="15"/>
                        <w:szCs w:val="15"/>
                      </w:rPr>
                    </w:pPr>
                    <w:r w:rsidRPr="00A071DA">
                      <w:rPr>
                        <w:sz w:val="15"/>
                        <w:szCs w:val="15"/>
                      </w:rPr>
                      <w:t>974,673,330.62</w:t>
                    </w:r>
                  </w:p>
                </w:tc>
                <w:tc>
                  <w:tcPr>
                    <w:tcW w:w="389" w:type="pct"/>
                    <w:tcBorders>
                      <w:top w:val="single" w:sz="6" w:space="0" w:color="auto"/>
                      <w:left w:val="single" w:sz="6" w:space="0" w:color="auto"/>
                      <w:bottom w:val="single" w:sz="4" w:space="0" w:color="auto"/>
                      <w:right w:val="single" w:sz="6" w:space="0" w:color="auto"/>
                    </w:tcBorders>
                  </w:tcPr>
                  <w:p w:rsidR="008A5C7D" w:rsidRPr="00A071DA" w:rsidRDefault="00100223" w:rsidP="008A5C7D">
                    <w:pPr>
                      <w:pStyle w:val="afff4"/>
                      <w:jc w:val="right"/>
                      <w:rPr>
                        <w:sz w:val="15"/>
                        <w:szCs w:val="15"/>
                      </w:rPr>
                    </w:pPr>
                    <w:r w:rsidRPr="00A071DA">
                      <w:rPr>
                        <w:sz w:val="15"/>
                        <w:szCs w:val="15"/>
                      </w:rPr>
                      <w:t>943,964,990.01</w:t>
                    </w:r>
                  </w:p>
                </w:tc>
                <w:tc>
                  <w:tcPr>
                    <w:tcW w:w="130" w:type="pct"/>
                    <w:tcBorders>
                      <w:top w:val="single" w:sz="6" w:space="0" w:color="auto"/>
                      <w:left w:val="single" w:sz="6" w:space="0" w:color="auto"/>
                      <w:bottom w:val="single" w:sz="4" w:space="0" w:color="auto"/>
                      <w:right w:val="single" w:sz="6" w:space="0" w:color="auto"/>
                    </w:tcBorders>
                  </w:tcPr>
                  <w:p w:rsidR="008A5C7D" w:rsidRPr="00A071DA" w:rsidRDefault="008A5C7D" w:rsidP="008A5C7D">
                    <w:pPr>
                      <w:pStyle w:val="afff4"/>
                      <w:jc w:val="right"/>
                      <w:rPr>
                        <w:sz w:val="15"/>
                        <w:szCs w:val="15"/>
                      </w:rPr>
                    </w:pPr>
                  </w:p>
                </w:tc>
                <w:tc>
                  <w:tcPr>
                    <w:tcW w:w="457" w:type="pct"/>
                    <w:tcBorders>
                      <w:top w:val="single" w:sz="6" w:space="0" w:color="auto"/>
                      <w:left w:val="single" w:sz="6" w:space="0" w:color="auto"/>
                      <w:bottom w:val="single" w:sz="4" w:space="0" w:color="auto"/>
                      <w:right w:val="single" w:sz="6" w:space="0" w:color="auto"/>
                    </w:tcBorders>
                  </w:tcPr>
                  <w:p w:rsidR="008A5C7D" w:rsidRPr="00A071DA" w:rsidRDefault="00100223" w:rsidP="008A5C7D">
                    <w:pPr>
                      <w:pStyle w:val="afff4"/>
                      <w:jc w:val="right"/>
                      <w:rPr>
                        <w:sz w:val="15"/>
                        <w:szCs w:val="15"/>
                      </w:rPr>
                    </w:pPr>
                    <w:r w:rsidRPr="00A071DA">
                      <w:rPr>
                        <w:sz w:val="15"/>
                        <w:szCs w:val="15"/>
                      </w:rPr>
                      <w:t>943,964,990.01</w:t>
                    </w:r>
                  </w:p>
                </w:tc>
                <w:tc>
                  <w:tcPr>
                    <w:tcW w:w="390"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jc w:val="right"/>
                      <w:rPr>
                        <w:sz w:val="15"/>
                        <w:szCs w:val="15"/>
                      </w:rPr>
                    </w:pPr>
                    <w:r w:rsidRPr="0012506D">
                      <w:rPr>
                        <w:sz w:val="15"/>
                        <w:szCs w:val="15"/>
                      </w:rPr>
                      <w:t>171,241,340.50</w:t>
                    </w:r>
                  </w:p>
                </w:tc>
                <w:tc>
                  <w:tcPr>
                    <w:tcW w:w="390"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jc w:val="right"/>
                      <w:rPr>
                        <w:sz w:val="15"/>
                        <w:szCs w:val="15"/>
                      </w:rPr>
                    </w:pPr>
                    <w:r w:rsidRPr="0012506D">
                      <w:rPr>
                        <w:sz w:val="15"/>
                        <w:szCs w:val="15"/>
                      </w:rPr>
                      <w:t>818,464,021.96</w:t>
                    </w:r>
                  </w:p>
                </w:tc>
                <w:tc>
                  <w:tcPr>
                    <w:tcW w:w="389"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jc w:val="right"/>
                      <w:rPr>
                        <w:sz w:val="15"/>
                        <w:szCs w:val="15"/>
                      </w:rPr>
                    </w:pPr>
                    <w:r w:rsidRPr="0012506D">
                      <w:rPr>
                        <w:sz w:val="15"/>
                        <w:szCs w:val="15"/>
                      </w:rPr>
                      <w:t>989,705,362.46</w:t>
                    </w:r>
                  </w:p>
                </w:tc>
                <w:tc>
                  <w:tcPr>
                    <w:tcW w:w="455"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jc w:val="right"/>
                      <w:rPr>
                        <w:sz w:val="15"/>
                        <w:szCs w:val="15"/>
                      </w:rPr>
                    </w:pPr>
                    <w:r w:rsidRPr="0012506D">
                      <w:rPr>
                        <w:sz w:val="15"/>
                        <w:szCs w:val="15"/>
                      </w:rPr>
                      <w:t>962,861,498.70</w:t>
                    </w:r>
                  </w:p>
                </w:tc>
                <w:tc>
                  <w:tcPr>
                    <w:tcW w:w="130" w:type="pct"/>
                    <w:tcBorders>
                      <w:top w:val="single" w:sz="6" w:space="0" w:color="auto"/>
                      <w:left w:val="single" w:sz="6" w:space="0" w:color="auto"/>
                      <w:bottom w:val="single" w:sz="4" w:space="0" w:color="auto"/>
                      <w:right w:val="single" w:sz="6" w:space="0" w:color="auto"/>
                    </w:tcBorders>
                  </w:tcPr>
                  <w:p w:rsidR="008A5C7D" w:rsidRPr="0012506D" w:rsidRDefault="008A5C7D" w:rsidP="008A5C7D">
                    <w:pPr>
                      <w:pStyle w:val="afff4"/>
                      <w:jc w:val="right"/>
                      <w:rPr>
                        <w:sz w:val="15"/>
                        <w:szCs w:val="15"/>
                      </w:rPr>
                    </w:pPr>
                  </w:p>
                </w:tc>
                <w:tc>
                  <w:tcPr>
                    <w:tcW w:w="451" w:type="pct"/>
                    <w:tcBorders>
                      <w:top w:val="single" w:sz="6" w:space="0" w:color="auto"/>
                      <w:left w:val="single" w:sz="6" w:space="0" w:color="auto"/>
                      <w:bottom w:val="single" w:sz="4" w:space="0" w:color="auto"/>
                      <w:right w:val="single" w:sz="4" w:space="0" w:color="auto"/>
                    </w:tcBorders>
                  </w:tcPr>
                  <w:p w:rsidR="008A5C7D" w:rsidRPr="0012506D" w:rsidRDefault="00100223" w:rsidP="008A5C7D">
                    <w:pPr>
                      <w:pStyle w:val="afff4"/>
                      <w:jc w:val="right"/>
                      <w:rPr>
                        <w:sz w:val="15"/>
                        <w:szCs w:val="15"/>
                      </w:rPr>
                    </w:pPr>
                    <w:r w:rsidRPr="0012506D">
                      <w:rPr>
                        <w:sz w:val="15"/>
                        <w:szCs w:val="15"/>
                      </w:rPr>
                      <w:t>962,861,498.70</w:t>
                    </w:r>
                  </w:p>
                </w:tc>
              </w:tr>
            </w:sdtContent>
          </w:sdt>
          <w:sdt>
            <w:sdtPr>
              <w:rPr>
                <w:sz w:val="15"/>
                <w:szCs w:val="15"/>
              </w:rPr>
              <w:alias w:val="重要非全资子公司的主要财务信息明细"/>
              <w:tag w:val="_GBC_feef0d2d67a84217a9099e634bb2d3df"/>
              <w:id w:val="1603835970"/>
              <w:lock w:val="sdtLocked"/>
            </w:sdtPr>
            <w:sdtEndPr/>
            <w:sdtContent>
              <w:tr w:rsidR="008A5C7D" w:rsidTr="008A5C7D">
                <w:tc>
                  <w:tcPr>
                    <w:tcW w:w="601" w:type="pct"/>
                    <w:tcBorders>
                      <w:top w:val="single" w:sz="6" w:space="0" w:color="auto"/>
                      <w:left w:val="single" w:sz="4" w:space="0" w:color="auto"/>
                      <w:bottom w:val="single" w:sz="4" w:space="0" w:color="auto"/>
                      <w:right w:val="single" w:sz="6" w:space="0" w:color="auto"/>
                    </w:tcBorders>
                  </w:tcPr>
                  <w:p w:rsidR="008A5C7D" w:rsidRPr="00A071DA" w:rsidRDefault="00100223" w:rsidP="008A5C7D">
                    <w:pPr>
                      <w:pStyle w:val="afff4"/>
                      <w:rPr>
                        <w:sz w:val="15"/>
                        <w:szCs w:val="15"/>
                      </w:rPr>
                    </w:pPr>
                    <w:r w:rsidRPr="00A071DA">
                      <w:rPr>
                        <w:sz w:val="15"/>
                        <w:szCs w:val="15"/>
                      </w:rPr>
                      <w:t>绍兴柯桥中国轻纺城新东区市场开发有限公司</w:t>
                    </w:r>
                  </w:p>
                </w:tc>
                <w:tc>
                  <w:tcPr>
                    <w:tcW w:w="439" w:type="pct"/>
                    <w:tcBorders>
                      <w:top w:val="single" w:sz="6" w:space="0" w:color="auto"/>
                      <w:left w:val="single" w:sz="6" w:space="0" w:color="auto"/>
                      <w:bottom w:val="single" w:sz="4" w:space="0" w:color="auto"/>
                      <w:right w:val="single" w:sz="6" w:space="0" w:color="auto"/>
                    </w:tcBorders>
                  </w:tcPr>
                  <w:p w:rsidR="008A5C7D" w:rsidRPr="00A071DA" w:rsidRDefault="00100223" w:rsidP="008A5C7D">
                    <w:pPr>
                      <w:pStyle w:val="afff4"/>
                      <w:jc w:val="right"/>
                      <w:rPr>
                        <w:sz w:val="15"/>
                        <w:szCs w:val="15"/>
                      </w:rPr>
                    </w:pPr>
                    <w:r w:rsidRPr="00A071DA">
                      <w:rPr>
                        <w:sz w:val="15"/>
                        <w:szCs w:val="15"/>
                      </w:rPr>
                      <w:t>138,826,075.73</w:t>
                    </w:r>
                  </w:p>
                </w:tc>
                <w:tc>
                  <w:tcPr>
                    <w:tcW w:w="389" w:type="pct"/>
                    <w:tcBorders>
                      <w:top w:val="single" w:sz="6" w:space="0" w:color="auto"/>
                      <w:left w:val="single" w:sz="6" w:space="0" w:color="auto"/>
                      <w:bottom w:val="single" w:sz="4" w:space="0" w:color="auto"/>
                      <w:right w:val="single" w:sz="6" w:space="0" w:color="auto"/>
                    </w:tcBorders>
                  </w:tcPr>
                  <w:p w:rsidR="008A5C7D" w:rsidRPr="00A071DA" w:rsidRDefault="00100223" w:rsidP="008A5C7D">
                    <w:pPr>
                      <w:pStyle w:val="afff4"/>
                      <w:jc w:val="right"/>
                      <w:rPr>
                        <w:sz w:val="15"/>
                        <w:szCs w:val="15"/>
                      </w:rPr>
                    </w:pPr>
                    <w:r w:rsidRPr="00A071DA">
                      <w:rPr>
                        <w:sz w:val="15"/>
                        <w:szCs w:val="15"/>
                      </w:rPr>
                      <w:t>803,086,738.27</w:t>
                    </w:r>
                  </w:p>
                </w:tc>
                <w:tc>
                  <w:tcPr>
                    <w:tcW w:w="389" w:type="pct"/>
                    <w:tcBorders>
                      <w:top w:val="single" w:sz="6" w:space="0" w:color="auto"/>
                      <w:left w:val="single" w:sz="6" w:space="0" w:color="auto"/>
                      <w:bottom w:val="single" w:sz="4" w:space="0" w:color="auto"/>
                      <w:right w:val="single" w:sz="6" w:space="0" w:color="auto"/>
                    </w:tcBorders>
                  </w:tcPr>
                  <w:p w:rsidR="008A5C7D" w:rsidRPr="00A071DA" w:rsidRDefault="00100223" w:rsidP="008A5C7D">
                    <w:pPr>
                      <w:pStyle w:val="afff4"/>
                      <w:jc w:val="right"/>
                      <w:rPr>
                        <w:sz w:val="15"/>
                        <w:szCs w:val="15"/>
                      </w:rPr>
                    </w:pPr>
                    <w:r w:rsidRPr="00A071DA">
                      <w:rPr>
                        <w:sz w:val="15"/>
                        <w:szCs w:val="15"/>
                      </w:rPr>
                      <w:t>941,912,814.00</w:t>
                    </w:r>
                  </w:p>
                </w:tc>
                <w:tc>
                  <w:tcPr>
                    <w:tcW w:w="389" w:type="pct"/>
                    <w:tcBorders>
                      <w:top w:val="single" w:sz="6" w:space="0" w:color="auto"/>
                      <w:left w:val="single" w:sz="6" w:space="0" w:color="auto"/>
                      <w:bottom w:val="single" w:sz="4" w:space="0" w:color="auto"/>
                      <w:right w:val="single" w:sz="6" w:space="0" w:color="auto"/>
                    </w:tcBorders>
                  </w:tcPr>
                  <w:p w:rsidR="008A5C7D" w:rsidRPr="00A071DA" w:rsidRDefault="00100223" w:rsidP="008A5C7D">
                    <w:pPr>
                      <w:pStyle w:val="afff4"/>
                      <w:jc w:val="right"/>
                      <w:rPr>
                        <w:sz w:val="15"/>
                        <w:szCs w:val="15"/>
                      </w:rPr>
                    </w:pPr>
                    <w:r w:rsidRPr="00A071DA">
                      <w:rPr>
                        <w:sz w:val="15"/>
                        <w:szCs w:val="15"/>
                      </w:rPr>
                      <w:t>943,964,990.01</w:t>
                    </w:r>
                  </w:p>
                </w:tc>
                <w:tc>
                  <w:tcPr>
                    <w:tcW w:w="130" w:type="pct"/>
                    <w:tcBorders>
                      <w:top w:val="single" w:sz="6" w:space="0" w:color="auto"/>
                      <w:left w:val="single" w:sz="6" w:space="0" w:color="auto"/>
                      <w:bottom w:val="single" w:sz="4" w:space="0" w:color="auto"/>
                      <w:right w:val="single" w:sz="6" w:space="0" w:color="auto"/>
                    </w:tcBorders>
                  </w:tcPr>
                  <w:p w:rsidR="008A5C7D" w:rsidRPr="00A071DA" w:rsidRDefault="008A5C7D" w:rsidP="008A5C7D">
                    <w:pPr>
                      <w:pStyle w:val="afff4"/>
                      <w:jc w:val="right"/>
                      <w:rPr>
                        <w:sz w:val="15"/>
                        <w:szCs w:val="15"/>
                      </w:rPr>
                    </w:pPr>
                  </w:p>
                </w:tc>
                <w:tc>
                  <w:tcPr>
                    <w:tcW w:w="457" w:type="pct"/>
                    <w:tcBorders>
                      <w:top w:val="single" w:sz="6" w:space="0" w:color="auto"/>
                      <w:left w:val="single" w:sz="6" w:space="0" w:color="auto"/>
                      <w:bottom w:val="single" w:sz="4" w:space="0" w:color="auto"/>
                      <w:right w:val="single" w:sz="6" w:space="0" w:color="auto"/>
                    </w:tcBorders>
                  </w:tcPr>
                  <w:p w:rsidR="008A5C7D" w:rsidRPr="00A071DA" w:rsidRDefault="00100223" w:rsidP="008A5C7D">
                    <w:pPr>
                      <w:pStyle w:val="afff4"/>
                      <w:jc w:val="right"/>
                      <w:rPr>
                        <w:sz w:val="15"/>
                        <w:szCs w:val="15"/>
                      </w:rPr>
                    </w:pPr>
                    <w:r w:rsidRPr="00A071DA">
                      <w:rPr>
                        <w:sz w:val="15"/>
                        <w:szCs w:val="15"/>
                      </w:rPr>
                      <w:t>943,964,990.01</w:t>
                    </w:r>
                  </w:p>
                </w:tc>
                <w:tc>
                  <w:tcPr>
                    <w:tcW w:w="390"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jc w:val="right"/>
                      <w:rPr>
                        <w:sz w:val="15"/>
                        <w:szCs w:val="15"/>
                      </w:rPr>
                    </w:pPr>
                    <w:r w:rsidRPr="0012506D">
                      <w:rPr>
                        <w:sz w:val="15"/>
                        <w:szCs w:val="15"/>
                      </w:rPr>
                      <w:t>138,480,961.82</w:t>
                    </w:r>
                  </w:p>
                </w:tc>
                <w:tc>
                  <w:tcPr>
                    <w:tcW w:w="390"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jc w:val="right"/>
                      <w:rPr>
                        <w:sz w:val="15"/>
                        <w:szCs w:val="15"/>
                      </w:rPr>
                    </w:pPr>
                    <w:r w:rsidRPr="0012506D">
                      <w:rPr>
                        <w:sz w:val="15"/>
                        <w:szCs w:val="15"/>
                      </w:rPr>
                      <w:t>818,464,021.96</w:t>
                    </w:r>
                  </w:p>
                </w:tc>
                <w:tc>
                  <w:tcPr>
                    <w:tcW w:w="389"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jc w:val="right"/>
                      <w:rPr>
                        <w:sz w:val="15"/>
                        <w:szCs w:val="15"/>
                      </w:rPr>
                    </w:pPr>
                    <w:r w:rsidRPr="0012506D">
                      <w:rPr>
                        <w:sz w:val="15"/>
                        <w:szCs w:val="15"/>
                      </w:rPr>
                      <w:t>956,944,983.78</w:t>
                    </w:r>
                  </w:p>
                </w:tc>
                <w:tc>
                  <w:tcPr>
                    <w:tcW w:w="455"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jc w:val="right"/>
                      <w:rPr>
                        <w:sz w:val="15"/>
                        <w:szCs w:val="15"/>
                      </w:rPr>
                    </w:pPr>
                    <w:r w:rsidRPr="0012506D">
                      <w:rPr>
                        <w:sz w:val="15"/>
                        <w:szCs w:val="15"/>
                      </w:rPr>
                      <w:t>962,861,498.70</w:t>
                    </w:r>
                  </w:p>
                </w:tc>
                <w:tc>
                  <w:tcPr>
                    <w:tcW w:w="130" w:type="pct"/>
                    <w:tcBorders>
                      <w:top w:val="single" w:sz="6" w:space="0" w:color="auto"/>
                      <w:left w:val="single" w:sz="6" w:space="0" w:color="auto"/>
                      <w:bottom w:val="single" w:sz="4" w:space="0" w:color="auto"/>
                      <w:right w:val="single" w:sz="6" w:space="0" w:color="auto"/>
                    </w:tcBorders>
                  </w:tcPr>
                  <w:p w:rsidR="008A5C7D" w:rsidRPr="0012506D" w:rsidRDefault="008A5C7D" w:rsidP="008A5C7D">
                    <w:pPr>
                      <w:pStyle w:val="afff4"/>
                      <w:jc w:val="right"/>
                      <w:rPr>
                        <w:sz w:val="15"/>
                        <w:szCs w:val="15"/>
                      </w:rPr>
                    </w:pPr>
                  </w:p>
                </w:tc>
                <w:tc>
                  <w:tcPr>
                    <w:tcW w:w="451" w:type="pct"/>
                    <w:tcBorders>
                      <w:top w:val="single" w:sz="6" w:space="0" w:color="auto"/>
                      <w:left w:val="single" w:sz="6" w:space="0" w:color="auto"/>
                      <w:bottom w:val="single" w:sz="4" w:space="0" w:color="auto"/>
                      <w:right w:val="single" w:sz="4" w:space="0" w:color="auto"/>
                    </w:tcBorders>
                  </w:tcPr>
                  <w:p w:rsidR="008A5C7D" w:rsidRPr="0012506D" w:rsidRDefault="00100223" w:rsidP="008A5C7D">
                    <w:pPr>
                      <w:pStyle w:val="afff4"/>
                      <w:jc w:val="right"/>
                      <w:rPr>
                        <w:sz w:val="15"/>
                        <w:szCs w:val="15"/>
                      </w:rPr>
                    </w:pPr>
                    <w:r w:rsidRPr="0012506D">
                      <w:rPr>
                        <w:sz w:val="15"/>
                        <w:szCs w:val="15"/>
                      </w:rPr>
                      <w:t>962,861,498.70</w:t>
                    </w:r>
                  </w:p>
                </w:tc>
              </w:tr>
            </w:sdtContent>
          </w:sdt>
          <w:sdt>
            <w:sdtPr>
              <w:rPr>
                <w:sz w:val="15"/>
                <w:szCs w:val="15"/>
              </w:rPr>
              <w:alias w:val="重要非全资子公司的主要财务信息明细"/>
              <w:tag w:val="_GBC_feef0d2d67a84217a9099e634bb2d3df"/>
              <w:id w:val="1889298054"/>
              <w:lock w:val="sdtLocked"/>
            </w:sdtPr>
            <w:sdtEndPr/>
            <w:sdtContent>
              <w:tr w:rsidR="008A5C7D" w:rsidTr="008A5C7D">
                <w:tc>
                  <w:tcPr>
                    <w:tcW w:w="601" w:type="pct"/>
                    <w:tcBorders>
                      <w:top w:val="single" w:sz="6" w:space="0" w:color="auto"/>
                      <w:left w:val="single" w:sz="4" w:space="0" w:color="auto"/>
                      <w:bottom w:val="single" w:sz="4" w:space="0" w:color="auto"/>
                      <w:right w:val="single" w:sz="6" w:space="0" w:color="auto"/>
                    </w:tcBorders>
                  </w:tcPr>
                  <w:p w:rsidR="008A5C7D" w:rsidRPr="00A071DA" w:rsidRDefault="00100223" w:rsidP="008A5C7D">
                    <w:pPr>
                      <w:pStyle w:val="afff4"/>
                      <w:rPr>
                        <w:sz w:val="15"/>
                        <w:szCs w:val="15"/>
                      </w:rPr>
                    </w:pPr>
                    <w:r w:rsidRPr="00A071DA">
                      <w:rPr>
                        <w:sz w:val="15"/>
                        <w:szCs w:val="15"/>
                      </w:rPr>
                      <w:t>浙江中国轻纺城网络有限公司</w:t>
                    </w:r>
                  </w:p>
                </w:tc>
                <w:tc>
                  <w:tcPr>
                    <w:tcW w:w="439" w:type="pct"/>
                    <w:tcBorders>
                      <w:top w:val="single" w:sz="6" w:space="0" w:color="auto"/>
                      <w:left w:val="single" w:sz="6" w:space="0" w:color="auto"/>
                      <w:bottom w:val="single" w:sz="4" w:space="0" w:color="auto"/>
                      <w:right w:val="single" w:sz="6" w:space="0" w:color="auto"/>
                    </w:tcBorders>
                  </w:tcPr>
                  <w:p w:rsidR="008A5C7D" w:rsidRPr="00A071DA" w:rsidRDefault="00100223" w:rsidP="008A5C7D">
                    <w:pPr>
                      <w:pStyle w:val="afff4"/>
                      <w:jc w:val="right"/>
                      <w:rPr>
                        <w:sz w:val="15"/>
                        <w:szCs w:val="15"/>
                      </w:rPr>
                    </w:pPr>
                    <w:r w:rsidRPr="00A071DA">
                      <w:rPr>
                        <w:sz w:val="15"/>
                        <w:szCs w:val="15"/>
                      </w:rPr>
                      <w:t>10,431,862.99</w:t>
                    </w:r>
                  </w:p>
                </w:tc>
                <w:tc>
                  <w:tcPr>
                    <w:tcW w:w="389" w:type="pct"/>
                    <w:tcBorders>
                      <w:top w:val="single" w:sz="6" w:space="0" w:color="auto"/>
                      <w:left w:val="single" w:sz="6" w:space="0" w:color="auto"/>
                      <w:bottom w:val="single" w:sz="4" w:space="0" w:color="auto"/>
                      <w:right w:val="single" w:sz="6" w:space="0" w:color="auto"/>
                    </w:tcBorders>
                  </w:tcPr>
                  <w:p w:rsidR="008A5C7D" w:rsidRPr="00A071DA" w:rsidRDefault="00100223" w:rsidP="008A5C7D">
                    <w:pPr>
                      <w:pStyle w:val="afff4"/>
                      <w:jc w:val="right"/>
                      <w:rPr>
                        <w:sz w:val="15"/>
                        <w:szCs w:val="15"/>
                      </w:rPr>
                    </w:pPr>
                    <w:r w:rsidRPr="00A071DA">
                      <w:rPr>
                        <w:sz w:val="15"/>
                        <w:szCs w:val="15"/>
                      </w:rPr>
                      <w:t>4,056,582.09</w:t>
                    </w:r>
                  </w:p>
                </w:tc>
                <w:tc>
                  <w:tcPr>
                    <w:tcW w:w="389" w:type="pct"/>
                    <w:tcBorders>
                      <w:top w:val="single" w:sz="6" w:space="0" w:color="auto"/>
                      <w:left w:val="single" w:sz="6" w:space="0" w:color="auto"/>
                      <w:bottom w:val="single" w:sz="4" w:space="0" w:color="auto"/>
                      <w:right w:val="single" w:sz="6" w:space="0" w:color="auto"/>
                    </w:tcBorders>
                  </w:tcPr>
                  <w:p w:rsidR="008A5C7D" w:rsidRPr="00A071DA" w:rsidRDefault="00100223" w:rsidP="008A5C7D">
                    <w:pPr>
                      <w:pStyle w:val="afff4"/>
                      <w:jc w:val="right"/>
                      <w:rPr>
                        <w:sz w:val="15"/>
                        <w:szCs w:val="15"/>
                      </w:rPr>
                    </w:pPr>
                    <w:r w:rsidRPr="00A071DA">
                      <w:rPr>
                        <w:sz w:val="15"/>
                        <w:szCs w:val="15"/>
                      </w:rPr>
                      <w:t>14,488,445.08</w:t>
                    </w:r>
                  </w:p>
                </w:tc>
                <w:tc>
                  <w:tcPr>
                    <w:tcW w:w="389" w:type="pct"/>
                    <w:tcBorders>
                      <w:top w:val="single" w:sz="6" w:space="0" w:color="auto"/>
                      <w:left w:val="single" w:sz="6" w:space="0" w:color="auto"/>
                      <w:bottom w:val="single" w:sz="4" w:space="0" w:color="auto"/>
                      <w:right w:val="single" w:sz="6" w:space="0" w:color="auto"/>
                    </w:tcBorders>
                  </w:tcPr>
                  <w:p w:rsidR="008A5C7D" w:rsidRPr="00A071DA" w:rsidRDefault="00100223" w:rsidP="008A5C7D">
                    <w:pPr>
                      <w:pStyle w:val="afff4"/>
                      <w:jc w:val="right"/>
                      <w:rPr>
                        <w:sz w:val="15"/>
                        <w:szCs w:val="15"/>
                      </w:rPr>
                    </w:pPr>
                    <w:r w:rsidRPr="00A071DA">
                      <w:rPr>
                        <w:sz w:val="15"/>
                        <w:szCs w:val="15"/>
                      </w:rPr>
                      <w:t>7,423,871.14</w:t>
                    </w:r>
                  </w:p>
                </w:tc>
                <w:tc>
                  <w:tcPr>
                    <w:tcW w:w="130" w:type="pct"/>
                    <w:tcBorders>
                      <w:top w:val="single" w:sz="6" w:space="0" w:color="auto"/>
                      <w:left w:val="single" w:sz="6" w:space="0" w:color="auto"/>
                      <w:bottom w:val="single" w:sz="4" w:space="0" w:color="auto"/>
                      <w:right w:val="single" w:sz="6" w:space="0" w:color="auto"/>
                    </w:tcBorders>
                  </w:tcPr>
                  <w:p w:rsidR="008A5C7D" w:rsidRPr="00A071DA" w:rsidRDefault="008A5C7D" w:rsidP="008A5C7D">
                    <w:pPr>
                      <w:pStyle w:val="afff4"/>
                      <w:jc w:val="right"/>
                      <w:rPr>
                        <w:sz w:val="15"/>
                        <w:szCs w:val="15"/>
                      </w:rPr>
                    </w:pPr>
                  </w:p>
                </w:tc>
                <w:tc>
                  <w:tcPr>
                    <w:tcW w:w="457" w:type="pct"/>
                    <w:tcBorders>
                      <w:top w:val="single" w:sz="6" w:space="0" w:color="auto"/>
                      <w:left w:val="single" w:sz="6" w:space="0" w:color="auto"/>
                      <w:bottom w:val="single" w:sz="4" w:space="0" w:color="auto"/>
                      <w:right w:val="single" w:sz="6" w:space="0" w:color="auto"/>
                    </w:tcBorders>
                  </w:tcPr>
                  <w:p w:rsidR="008A5C7D" w:rsidRPr="00A071DA" w:rsidRDefault="00100223" w:rsidP="008A5C7D">
                    <w:pPr>
                      <w:pStyle w:val="afff4"/>
                      <w:jc w:val="right"/>
                      <w:rPr>
                        <w:sz w:val="15"/>
                        <w:szCs w:val="15"/>
                      </w:rPr>
                    </w:pPr>
                    <w:r w:rsidRPr="00A071DA">
                      <w:rPr>
                        <w:sz w:val="15"/>
                        <w:szCs w:val="15"/>
                      </w:rPr>
                      <w:t>7,423,871.14</w:t>
                    </w:r>
                  </w:p>
                </w:tc>
                <w:tc>
                  <w:tcPr>
                    <w:tcW w:w="390"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jc w:val="right"/>
                      <w:rPr>
                        <w:sz w:val="15"/>
                        <w:szCs w:val="15"/>
                      </w:rPr>
                    </w:pPr>
                    <w:r w:rsidRPr="0012506D">
                      <w:rPr>
                        <w:sz w:val="15"/>
                        <w:szCs w:val="15"/>
                      </w:rPr>
                      <w:t>13,576,821.52</w:t>
                    </w:r>
                  </w:p>
                </w:tc>
                <w:tc>
                  <w:tcPr>
                    <w:tcW w:w="390"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jc w:val="right"/>
                      <w:rPr>
                        <w:sz w:val="15"/>
                        <w:szCs w:val="15"/>
                      </w:rPr>
                    </w:pPr>
                    <w:r w:rsidRPr="0012506D">
                      <w:rPr>
                        <w:sz w:val="15"/>
                        <w:szCs w:val="15"/>
                      </w:rPr>
                      <w:t>3,988,408.75</w:t>
                    </w:r>
                  </w:p>
                </w:tc>
                <w:tc>
                  <w:tcPr>
                    <w:tcW w:w="389"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jc w:val="right"/>
                      <w:rPr>
                        <w:sz w:val="15"/>
                        <w:szCs w:val="15"/>
                      </w:rPr>
                    </w:pPr>
                    <w:r w:rsidRPr="0012506D">
                      <w:rPr>
                        <w:sz w:val="15"/>
                        <w:szCs w:val="15"/>
                      </w:rPr>
                      <w:t>17,565,230.27</w:t>
                    </w:r>
                  </w:p>
                </w:tc>
                <w:tc>
                  <w:tcPr>
                    <w:tcW w:w="455"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jc w:val="right"/>
                      <w:rPr>
                        <w:sz w:val="15"/>
                        <w:szCs w:val="15"/>
                      </w:rPr>
                    </w:pPr>
                    <w:r w:rsidRPr="0012506D">
                      <w:rPr>
                        <w:sz w:val="15"/>
                        <w:szCs w:val="15"/>
                      </w:rPr>
                      <w:t>7,483,872.52</w:t>
                    </w:r>
                  </w:p>
                </w:tc>
                <w:tc>
                  <w:tcPr>
                    <w:tcW w:w="130" w:type="pct"/>
                    <w:tcBorders>
                      <w:top w:val="single" w:sz="6" w:space="0" w:color="auto"/>
                      <w:left w:val="single" w:sz="6" w:space="0" w:color="auto"/>
                      <w:bottom w:val="single" w:sz="4" w:space="0" w:color="auto"/>
                      <w:right w:val="single" w:sz="6" w:space="0" w:color="auto"/>
                    </w:tcBorders>
                  </w:tcPr>
                  <w:p w:rsidR="008A5C7D" w:rsidRPr="0012506D" w:rsidRDefault="008A5C7D" w:rsidP="008A5C7D">
                    <w:pPr>
                      <w:pStyle w:val="afff4"/>
                      <w:jc w:val="right"/>
                      <w:rPr>
                        <w:sz w:val="15"/>
                        <w:szCs w:val="15"/>
                      </w:rPr>
                    </w:pPr>
                  </w:p>
                </w:tc>
                <w:tc>
                  <w:tcPr>
                    <w:tcW w:w="451" w:type="pct"/>
                    <w:tcBorders>
                      <w:top w:val="single" w:sz="6" w:space="0" w:color="auto"/>
                      <w:left w:val="single" w:sz="6" w:space="0" w:color="auto"/>
                      <w:bottom w:val="single" w:sz="4" w:space="0" w:color="auto"/>
                      <w:right w:val="single" w:sz="4" w:space="0" w:color="auto"/>
                    </w:tcBorders>
                  </w:tcPr>
                  <w:p w:rsidR="008A5C7D" w:rsidRPr="0012506D" w:rsidRDefault="00100223" w:rsidP="008A5C7D">
                    <w:pPr>
                      <w:pStyle w:val="afff4"/>
                      <w:jc w:val="right"/>
                      <w:rPr>
                        <w:sz w:val="15"/>
                        <w:szCs w:val="15"/>
                      </w:rPr>
                    </w:pPr>
                    <w:r w:rsidRPr="0012506D">
                      <w:rPr>
                        <w:sz w:val="15"/>
                        <w:szCs w:val="15"/>
                      </w:rPr>
                      <w:t>7,483,872.52</w:t>
                    </w:r>
                  </w:p>
                </w:tc>
              </w:tr>
            </w:sdtContent>
          </w:sdt>
          <w:sdt>
            <w:sdtPr>
              <w:rPr>
                <w:sz w:val="15"/>
                <w:szCs w:val="15"/>
              </w:rPr>
              <w:alias w:val="重要非全资子公司的主要财务信息明细"/>
              <w:tag w:val="_GBC_feef0d2d67a84217a9099e634bb2d3df"/>
              <w:id w:val="-2134163461"/>
              <w:lock w:val="sdtLocked"/>
            </w:sdtPr>
            <w:sdtEndPr/>
            <w:sdtContent>
              <w:tr w:rsidR="008A5C7D" w:rsidTr="008A5C7D">
                <w:tc>
                  <w:tcPr>
                    <w:tcW w:w="601" w:type="pct"/>
                    <w:tcBorders>
                      <w:top w:val="single" w:sz="6" w:space="0" w:color="auto"/>
                      <w:left w:val="single" w:sz="4" w:space="0" w:color="auto"/>
                      <w:bottom w:val="single" w:sz="4" w:space="0" w:color="auto"/>
                      <w:right w:val="single" w:sz="6" w:space="0" w:color="auto"/>
                    </w:tcBorders>
                  </w:tcPr>
                  <w:p w:rsidR="008A5C7D" w:rsidRPr="00A071DA" w:rsidRDefault="00100223" w:rsidP="008A5C7D">
                    <w:pPr>
                      <w:pStyle w:val="afff4"/>
                      <w:rPr>
                        <w:sz w:val="15"/>
                        <w:szCs w:val="15"/>
                      </w:rPr>
                    </w:pPr>
                    <w:r w:rsidRPr="00A071DA">
                      <w:rPr>
                        <w:sz w:val="15"/>
                        <w:szCs w:val="15"/>
                      </w:rPr>
                      <w:t>绍兴市柯桥区中国轻纺城坯布市场有限公司</w:t>
                    </w:r>
                  </w:p>
                </w:tc>
                <w:tc>
                  <w:tcPr>
                    <w:tcW w:w="439" w:type="pct"/>
                    <w:tcBorders>
                      <w:top w:val="single" w:sz="6" w:space="0" w:color="auto"/>
                      <w:left w:val="single" w:sz="6" w:space="0" w:color="auto"/>
                      <w:bottom w:val="single" w:sz="4" w:space="0" w:color="auto"/>
                      <w:right w:val="single" w:sz="6" w:space="0" w:color="auto"/>
                    </w:tcBorders>
                  </w:tcPr>
                  <w:p w:rsidR="008A5C7D" w:rsidRPr="00A071DA" w:rsidRDefault="00100223" w:rsidP="008A5C7D">
                    <w:pPr>
                      <w:pStyle w:val="afff4"/>
                      <w:jc w:val="right"/>
                      <w:rPr>
                        <w:sz w:val="15"/>
                        <w:szCs w:val="15"/>
                      </w:rPr>
                    </w:pPr>
                    <w:r w:rsidRPr="00A071DA">
                      <w:rPr>
                        <w:sz w:val="15"/>
                        <w:szCs w:val="15"/>
                      </w:rPr>
                      <w:t>390,178,369.47</w:t>
                    </w:r>
                  </w:p>
                </w:tc>
                <w:tc>
                  <w:tcPr>
                    <w:tcW w:w="389" w:type="pct"/>
                    <w:tcBorders>
                      <w:top w:val="single" w:sz="6" w:space="0" w:color="auto"/>
                      <w:left w:val="single" w:sz="6" w:space="0" w:color="auto"/>
                      <w:bottom w:val="single" w:sz="4" w:space="0" w:color="auto"/>
                      <w:right w:val="single" w:sz="6" w:space="0" w:color="auto"/>
                    </w:tcBorders>
                  </w:tcPr>
                  <w:p w:rsidR="008A5C7D" w:rsidRPr="00A071DA" w:rsidRDefault="00100223" w:rsidP="008A5C7D">
                    <w:pPr>
                      <w:pStyle w:val="afff4"/>
                      <w:jc w:val="right"/>
                      <w:rPr>
                        <w:sz w:val="15"/>
                        <w:szCs w:val="15"/>
                      </w:rPr>
                    </w:pPr>
                    <w:r w:rsidRPr="00A071DA">
                      <w:rPr>
                        <w:sz w:val="15"/>
                        <w:szCs w:val="15"/>
                      </w:rPr>
                      <w:t>465,838,431.85</w:t>
                    </w:r>
                  </w:p>
                </w:tc>
                <w:tc>
                  <w:tcPr>
                    <w:tcW w:w="389" w:type="pct"/>
                    <w:tcBorders>
                      <w:top w:val="single" w:sz="6" w:space="0" w:color="auto"/>
                      <w:left w:val="single" w:sz="6" w:space="0" w:color="auto"/>
                      <w:bottom w:val="single" w:sz="4" w:space="0" w:color="auto"/>
                      <w:right w:val="single" w:sz="6" w:space="0" w:color="auto"/>
                    </w:tcBorders>
                  </w:tcPr>
                  <w:p w:rsidR="008A5C7D" w:rsidRPr="00A071DA" w:rsidRDefault="00100223" w:rsidP="008A5C7D">
                    <w:pPr>
                      <w:pStyle w:val="afff4"/>
                      <w:jc w:val="right"/>
                      <w:rPr>
                        <w:sz w:val="15"/>
                        <w:szCs w:val="15"/>
                      </w:rPr>
                    </w:pPr>
                    <w:r w:rsidRPr="00A071DA">
                      <w:rPr>
                        <w:sz w:val="15"/>
                        <w:szCs w:val="15"/>
                      </w:rPr>
                      <w:t>856,016,801.32</w:t>
                    </w:r>
                  </w:p>
                </w:tc>
                <w:tc>
                  <w:tcPr>
                    <w:tcW w:w="389" w:type="pct"/>
                    <w:tcBorders>
                      <w:top w:val="single" w:sz="6" w:space="0" w:color="auto"/>
                      <w:left w:val="single" w:sz="6" w:space="0" w:color="auto"/>
                      <w:bottom w:val="single" w:sz="4" w:space="0" w:color="auto"/>
                      <w:right w:val="single" w:sz="6" w:space="0" w:color="auto"/>
                    </w:tcBorders>
                  </w:tcPr>
                  <w:p w:rsidR="008A5C7D" w:rsidRPr="00A071DA" w:rsidRDefault="00100223" w:rsidP="008A5C7D">
                    <w:pPr>
                      <w:pStyle w:val="afff4"/>
                      <w:jc w:val="right"/>
                      <w:rPr>
                        <w:sz w:val="15"/>
                        <w:szCs w:val="15"/>
                      </w:rPr>
                    </w:pPr>
                    <w:r w:rsidRPr="00A071DA">
                      <w:rPr>
                        <w:sz w:val="15"/>
                        <w:szCs w:val="15"/>
                      </w:rPr>
                      <w:t>561,271,507.60</w:t>
                    </w:r>
                  </w:p>
                </w:tc>
                <w:tc>
                  <w:tcPr>
                    <w:tcW w:w="130" w:type="pct"/>
                    <w:tcBorders>
                      <w:top w:val="single" w:sz="6" w:space="0" w:color="auto"/>
                      <w:left w:val="single" w:sz="6" w:space="0" w:color="auto"/>
                      <w:bottom w:val="single" w:sz="4" w:space="0" w:color="auto"/>
                      <w:right w:val="single" w:sz="6" w:space="0" w:color="auto"/>
                    </w:tcBorders>
                  </w:tcPr>
                  <w:p w:rsidR="008A5C7D" w:rsidRPr="00A071DA" w:rsidRDefault="008A5C7D" w:rsidP="008A5C7D">
                    <w:pPr>
                      <w:pStyle w:val="afff4"/>
                      <w:jc w:val="right"/>
                      <w:rPr>
                        <w:sz w:val="15"/>
                        <w:szCs w:val="15"/>
                      </w:rPr>
                    </w:pPr>
                  </w:p>
                </w:tc>
                <w:tc>
                  <w:tcPr>
                    <w:tcW w:w="457" w:type="pct"/>
                    <w:tcBorders>
                      <w:top w:val="single" w:sz="6" w:space="0" w:color="auto"/>
                      <w:left w:val="single" w:sz="6" w:space="0" w:color="auto"/>
                      <w:bottom w:val="single" w:sz="4" w:space="0" w:color="auto"/>
                      <w:right w:val="single" w:sz="6" w:space="0" w:color="auto"/>
                    </w:tcBorders>
                  </w:tcPr>
                  <w:p w:rsidR="008A5C7D" w:rsidRPr="00A071DA" w:rsidRDefault="00100223" w:rsidP="008A5C7D">
                    <w:pPr>
                      <w:pStyle w:val="afff4"/>
                      <w:jc w:val="right"/>
                      <w:rPr>
                        <w:sz w:val="15"/>
                        <w:szCs w:val="15"/>
                      </w:rPr>
                    </w:pPr>
                    <w:r w:rsidRPr="00A071DA">
                      <w:rPr>
                        <w:sz w:val="15"/>
                        <w:szCs w:val="15"/>
                      </w:rPr>
                      <w:t>561,271,507.60</w:t>
                    </w:r>
                  </w:p>
                </w:tc>
                <w:tc>
                  <w:tcPr>
                    <w:tcW w:w="390"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jc w:val="right"/>
                      <w:rPr>
                        <w:sz w:val="15"/>
                        <w:szCs w:val="15"/>
                      </w:rPr>
                    </w:pPr>
                    <w:r w:rsidRPr="0012506D">
                      <w:rPr>
                        <w:sz w:val="15"/>
                        <w:szCs w:val="15"/>
                      </w:rPr>
                      <w:t>393,503,083.86</w:t>
                    </w:r>
                  </w:p>
                </w:tc>
                <w:tc>
                  <w:tcPr>
                    <w:tcW w:w="390"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jc w:val="right"/>
                      <w:rPr>
                        <w:sz w:val="15"/>
                        <w:szCs w:val="15"/>
                      </w:rPr>
                    </w:pPr>
                    <w:r w:rsidRPr="0012506D">
                      <w:rPr>
                        <w:sz w:val="15"/>
                        <w:szCs w:val="15"/>
                      </w:rPr>
                      <w:t>477,890,386.91</w:t>
                    </w:r>
                  </w:p>
                </w:tc>
                <w:tc>
                  <w:tcPr>
                    <w:tcW w:w="389"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jc w:val="right"/>
                      <w:rPr>
                        <w:sz w:val="15"/>
                        <w:szCs w:val="15"/>
                      </w:rPr>
                    </w:pPr>
                    <w:r w:rsidRPr="0012506D">
                      <w:rPr>
                        <w:sz w:val="15"/>
                        <w:szCs w:val="15"/>
                      </w:rPr>
                      <w:t>871,393,470.77</w:t>
                    </w:r>
                  </w:p>
                </w:tc>
                <w:tc>
                  <w:tcPr>
                    <w:tcW w:w="455"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jc w:val="right"/>
                      <w:rPr>
                        <w:sz w:val="15"/>
                        <w:szCs w:val="15"/>
                      </w:rPr>
                    </w:pPr>
                    <w:r w:rsidRPr="0012506D">
                      <w:rPr>
                        <w:sz w:val="15"/>
                        <w:szCs w:val="15"/>
                      </w:rPr>
                      <w:t>589,983,486.43</w:t>
                    </w:r>
                  </w:p>
                </w:tc>
                <w:tc>
                  <w:tcPr>
                    <w:tcW w:w="130" w:type="pct"/>
                    <w:tcBorders>
                      <w:top w:val="single" w:sz="6" w:space="0" w:color="auto"/>
                      <w:left w:val="single" w:sz="6" w:space="0" w:color="auto"/>
                      <w:bottom w:val="single" w:sz="4" w:space="0" w:color="auto"/>
                      <w:right w:val="single" w:sz="6" w:space="0" w:color="auto"/>
                    </w:tcBorders>
                  </w:tcPr>
                  <w:p w:rsidR="008A5C7D" w:rsidRPr="0012506D" w:rsidRDefault="008A5C7D" w:rsidP="008A5C7D">
                    <w:pPr>
                      <w:pStyle w:val="afff4"/>
                      <w:jc w:val="right"/>
                      <w:rPr>
                        <w:sz w:val="15"/>
                        <w:szCs w:val="15"/>
                      </w:rPr>
                    </w:pPr>
                  </w:p>
                </w:tc>
                <w:tc>
                  <w:tcPr>
                    <w:tcW w:w="451" w:type="pct"/>
                    <w:tcBorders>
                      <w:top w:val="single" w:sz="6" w:space="0" w:color="auto"/>
                      <w:left w:val="single" w:sz="6" w:space="0" w:color="auto"/>
                      <w:bottom w:val="single" w:sz="4" w:space="0" w:color="auto"/>
                      <w:right w:val="single" w:sz="4" w:space="0" w:color="auto"/>
                    </w:tcBorders>
                  </w:tcPr>
                  <w:p w:rsidR="008A5C7D" w:rsidRPr="0012506D" w:rsidRDefault="00100223" w:rsidP="008A5C7D">
                    <w:pPr>
                      <w:pStyle w:val="afff4"/>
                      <w:jc w:val="right"/>
                      <w:rPr>
                        <w:sz w:val="15"/>
                        <w:szCs w:val="15"/>
                      </w:rPr>
                    </w:pPr>
                    <w:r w:rsidRPr="0012506D">
                      <w:rPr>
                        <w:sz w:val="15"/>
                        <w:szCs w:val="15"/>
                      </w:rPr>
                      <w:t>589,983,486.43</w:t>
                    </w:r>
                  </w:p>
                </w:tc>
              </w:tr>
            </w:sdtContent>
          </w:sdt>
        </w:tbl>
        <w:p w:rsidR="008A5C7D" w:rsidRDefault="008A5C7D">
          <w:pPr>
            <w:pStyle w:val="afff4"/>
          </w:pPr>
        </w:p>
        <w:p w:rsidR="008A5C7D" w:rsidRDefault="008A5C7D">
          <w:pPr>
            <w:pStyle w:val="afff4"/>
            <w:rPr>
              <w:rFonts w:cs="Arial"/>
              <w:szCs w:val="21"/>
            </w:rPr>
          </w:pPr>
        </w:p>
        <w:tbl>
          <w:tblPr>
            <w:tblStyle w:val="g4"/>
            <w:tblW w:w="6031" w:type="pct"/>
            <w:tblInd w:w="-11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97"/>
            <w:gridCol w:w="1191"/>
            <w:gridCol w:w="1191"/>
            <w:gridCol w:w="572"/>
            <w:gridCol w:w="1341"/>
            <w:gridCol w:w="1191"/>
            <w:gridCol w:w="1191"/>
            <w:gridCol w:w="572"/>
            <w:gridCol w:w="1369"/>
          </w:tblGrid>
          <w:tr w:rsidR="008A5C7D" w:rsidTr="008A5C7D">
            <w:trPr>
              <w:trHeight w:val="241"/>
            </w:trPr>
            <w:sdt>
              <w:sdtPr>
                <w:tag w:val="_PLD_87ab97227e5642b988e110c5a28abb39"/>
                <w:id w:val="-593176307"/>
                <w:lock w:val="sdtLocked"/>
              </w:sdtPr>
              <w:sdtEndPr/>
              <w:sdtContent>
                <w:tc>
                  <w:tcPr>
                    <w:tcW w:w="122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8A5C7D" w:rsidRDefault="00100223" w:rsidP="008A5C7D">
                    <w:pPr>
                      <w:pStyle w:val="afff4"/>
                      <w:spacing w:line="276" w:lineRule="auto"/>
                      <w:ind w:right="-16"/>
                      <w:jc w:val="center"/>
                      <w:rPr>
                        <w:rFonts w:cs="Arial"/>
                        <w:bCs/>
                        <w:szCs w:val="21"/>
                      </w:rPr>
                    </w:pPr>
                    <w:r>
                      <w:rPr>
                        <w:rFonts w:cs="Arial" w:hint="eastAsia"/>
                        <w:bCs/>
                        <w:szCs w:val="21"/>
                        <w:lang w:val="en-GB"/>
                      </w:rPr>
                      <w:t>子公司名称</w:t>
                    </w:r>
                  </w:p>
                </w:tc>
              </w:sdtContent>
            </w:sdt>
            <w:sdt>
              <w:sdtPr>
                <w:tag w:val="_PLD_85f8737cebf641b2aa266052f4118ba8"/>
                <w:id w:val="662593085"/>
                <w:lock w:val="sdtLocked"/>
              </w:sdtPr>
              <w:sdtEndPr/>
              <w:sdtContent>
                <w:tc>
                  <w:tcPr>
                    <w:tcW w:w="1727"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spacing w:line="276" w:lineRule="auto"/>
                      <w:ind w:right="-16"/>
                      <w:jc w:val="center"/>
                      <w:rPr>
                        <w:rFonts w:cs="Arial"/>
                        <w:bCs/>
                        <w:szCs w:val="21"/>
                      </w:rPr>
                    </w:pPr>
                    <w:r>
                      <w:rPr>
                        <w:rFonts w:cs="Arial" w:hint="eastAsia"/>
                        <w:bCs/>
                        <w:szCs w:val="21"/>
                        <w:lang w:val="en-GB"/>
                      </w:rPr>
                      <w:t>本期发生额</w:t>
                    </w:r>
                  </w:p>
                </w:tc>
              </w:sdtContent>
            </w:sdt>
            <w:sdt>
              <w:sdtPr>
                <w:tag w:val="_PLD_32dac50c80854f268b3afdebef20332e"/>
                <w:id w:val="-1304464709"/>
                <w:lock w:val="sdtLocked"/>
              </w:sdtPr>
              <w:sdtEndPr/>
              <w:sdtContent>
                <w:tc>
                  <w:tcPr>
                    <w:tcW w:w="2046"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8A5C7D" w:rsidRDefault="00100223" w:rsidP="008A5C7D">
                    <w:pPr>
                      <w:pStyle w:val="afff4"/>
                      <w:spacing w:line="276" w:lineRule="auto"/>
                      <w:ind w:right="-16"/>
                      <w:jc w:val="center"/>
                      <w:rPr>
                        <w:rFonts w:cs="Arial"/>
                        <w:bCs/>
                        <w:szCs w:val="21"/>
                      </w:rPr>
                    </w:pPr>
                    <w:r>
                      <w:rPr>
                        <w:rFonts w:cs="Arial" w:hint="eastAsia"/>
                        <w:bCs/>
                        <w:szCs w:val="21"/>
                        <w:lang w:val="en-GB"/>
                      </w:rPr>
                      <w:t>上期发生额</w:t>
                    </w:r>
                  </w:p>
                </w:tc>
              </w:sdtContent>
            </w:sdt>
          </w:tr>
          <w:tr w:rsidR="008A5C7D" w:rsidTr="008A5C7D">
            <w:trPr>
              <w:trHeight w:val="241"/>
            </w:trPr>
            <w:tc>
              <w:tcPr>
                <w:tcW w:w="1227" w:type="pct"/>
                <w:vMerge/>
                <w:tcBorders>
                  <w:top w:val="single" w:sz="4" w:space="0" w:color="auto"/>
                  <w:left w:val="single" w:sz="4" w:space="0" w:color="auto"/>
                  <w:bottom w:val="single" w:sz="6" w:space="0" w:color="auto"/>
                  <w:right w:val="single" w:sz="6" w:space="0" w:color="auto"/>
                </w:tcBorders>
                <w:shd w:val="clear" w:color="auto" w:fill="auto"/>
                <w:vAlign w:val="center"/>
              </w:tcPr>
              <w:p w:rsidR="008A5C7D" w:rsidRDefault="008A5C7D" w:rsidP="008A5C7D">
                <w:pPr>
                  <w:pStyle w:val="afff4"/>
                  <w:jc w:val="center"/>
                  <w:rPr>
                    <w:rFonts w:cs="Arial"/>
                    <w:bCs/>
                    <w:szCs w:val="21"/>
                  </w:rPr>
                </w:pPr>
              </w:p>
            </w:tc>
            <w:sdt>
              <w:sdtPr>
                <w:tag w:val="_PLD_29407a86c6924579a6442f5b24e6decd"/>
                <w:id w:val="-1109354740"/>
                <w:lock w:val="sdtLocked"/>
              </w:sdtPr>
              <w:sdtEndPr/>
              <w:sdtContent>
                <w:tc>
                  <w:tcPr>
                    <w:tcW w:w="413" w:type="pct"/>
                    <w:tcBorders>
                      <w:top w:val="single" w:sz="6"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spacing w:line="276" w:lineRule="auto"/>
                      <w:jc w:val="center"/>
                      <w:rPr>
                        <w:rFonts w:cs="Arial"/>
                        <w:szCs w:val="21"/>
                      </w:rPr>
                    </w:pPr>
                    <w:r>
                      <w:rPr>
                        <w:rFonts w:cs="Arial" w:hint="eastAsia"/>
                        <w:szCs w:val="21"/>
                        <w:lang w:val="en-GB"/>
                      </w:rPr>
                      <w:t>营业收入</w:t>
                    </w:r>
                  </w:p>
                </w:tc>
              </w:sdtContent>
            </w:sdt>
            <w:sdt>
              <w:sdtPr>
                <w:tag w:val="_PLD_bc59f1076f2243f8984efa8df921ad2c"/>
                <w:id w:val="58295215"/>
                <w:lock w:val="sdtLocked"/>
              </w:sdtPr>
              <w:sdtEndPr/>
              <w:sdtContent>
                <w:tc>
                  <w:tcPr>
                    <w:tcW w:w="394" w:type="pct"/>
                    <w:tcBorders>
                      <w:top w:val="single" w:sz="6"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spacing w:line="276" w:lineRule="auto"/>
                      <w:jc w:val="center"/>
                      <w:rPr>
                        <w:rFonts w:cs="Arial"/>
                        <w:szCs w:val="21"/>
                      </w:rPr>
                    </w:pPr>
                    <w:r>
                      <w:rPr>
                        <w:rFonts w:cs="Arial" w:hint="eastAsia"/>
                        <w:szCs w:val="21"/>
                        <w:lang w:val="en-GB"/>
                      </w:rPr>
                      <w:t>净利润</w:t>
                    </w:r>
                  </w:p>
                </w:tc>
              </w:sdtContent>
            </w:sdt>
            <w:sdt>
              <w:sdtPr>
                <w:tag w:val="_PLD_90f87c27e3fb4843892cceb85599a3b1"/>
                <w:id w:val="1004856840"/>
                <w:lock w:val="sdtLocked"/>
              </w:sdtPr>
              <w:sdtEndPr/>
              <w:sdtContent>
                <w:tc>
                  <w:tcPr>
                    <w:tcW w:w="437" w:type="pct"/>
                    <w:tcBorders>
                      <w:top w:val="single" w:sz="6"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spacing w:line="276" w:lineRule="auto"/>
                      <w:jc w:val="center"/>
                      <w:rPr>
                        <w:rFonts w:cs="Arial"/>
                        <w:szCs w:val="21"/>
                      </w:rPr>
                    </w:pPr>
                    <w:r>
                      <w:rPr>
                        <w:rFonts w:cs="Arial" w:hint="eastAsia"/>
                        <w:szCs w:val="21"/>
                        <w:lang w:val="en-GB"/>
                      </w:rPr>
                      <w:t>综合收益总额</w:t>
                    </w:r>
                  </w:p>
                </w:tc>
              </w:sdtContent>
            </w:sdt>
            <w:sdt>
              <w:sdtPr>
                <w:tag w:val="_PLD_3126fb1798f346de95a39458603c4301"/>
                <w:id w:val="767361451"/>
                <w:lock w:val="sdtLocked"/>
              </w:sdtPr>
              <w:sdtEndPr/>
              <w:sdtContent>
                <w:tc>
                  <w:tcPr>
                    <w:tcW w:w="483" w:type="pct"/>
                    <w:tcBorders>
                      <w:top w:val="single" w:sz="6"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spacing w:line="276" w:lineRule="auto"/>
                      <w:jc w:val="center"/>
                      <w:rPr>
                        <w:rFonts w:cs="Arial"/>
                        <w:szCs w:val="21"/>
                      </w:rPr>
                    </w:pPr>
                    <w:r>
                      <w:rPr>
                        <w:rFonts w:cs="Arial" w:hint="eastAsia"/>
                        <w:szCs w:val="21"/>
                        <w:lang w:val="en-GB"/>
                      </w:rPr>
                      <w:t>经营活动现金流量</w:t>
                    </w:r>
                  </w:p>
                </w:tc>
              </w:sdtContent>
            </w:sdt>
            <w:sdt>
              <w:sdtPr>
                <w:tag w:val="_PLD_44ccfb27fc6943ac84654ba7c7bef20e"/>
                <w:id w:val="1419524409"/>
                <w:lock w:val="sdtLocked"/>
              </w:sdtPr>
              <w:sdtEndPr/>
              <w:sdtContent>
                <w:tc>
                  <w:tcPr>
                    <w:tcW w:w="413" w:type="pct"/>
                    <w:tcBorders>
                      <w:top w:val="single" w:sz="6"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spacing w:line="276" w:lineRule="auto"/>
                      <w:jc w:val="center"/>
                      <w:rPr>
                        <w:rFonts w:cs="Arial"/>
                        <w:szCs w:val="21"/>
                      </w:rPr>
                    </w:pPr>
                    <w:r>
                      <w:rPr>
                        <w:rFonts w:cs="Arial" w:hint="eastAsia"/>
                        <w:szCs w:val="21"/>
                        <w:lang w:val="en-GB"/>
                      </w:rPr>
                      <w:t>营业收入</w:t>
                    </w:r>
                  </w:p>
                </w:tc>
              </w:sdtContent>
            </w:sdt>
            <w:sdt>
              <w:sdtPr>
                <w:tag w:val="_PLD_c08aebbf24fa4b1aa2c4f79232c7c630"/>
                <w:id w:val="-1659608710"/>
                <w:lock w:val="sdtLocked"/>
              </w:sdtPr>
              <w:sdtEndPr/>
              <w:sdtContent>
                <w:tc>
                  <w:tcPr>
                    <w:tcW w:w="394" w:type="pct"/>
                    <w:tcBorders>
                      <w:top w:val="single" w:sz="6"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spacing w:line="276" w:lineRule="auto"/>
                      <w:jc w:val="center"/>
                      <w:rPr>
                        <w:rFonts w:cs="Arial"/>
                        <w:szCs w:val="21"/>
                      </w:rPr>
                    </w:pPr>
                    <w:r>
                      <w:rPr>
                        <w:rFonts w:cs="Arial" w:hint="eastAsia"/>
                        <w:szCs w:val="21"/>
                        <w:lang w:val="en-GB"/>
                      </w:rPr>
                      <w:t>净利润</w:t>
                    </w:r>
                  </w:p>
                </w:tc>
              </w:sdtContent>
            </w:sdt>
            <w:sdt>
              <w:sdtPr>
                <w:tag w:val="_PLD_0a377a03553f4d909179190a153a31b7"/>
                <w:id w:val="-770709189"/>
                <w:lock w:val="sdtLocked"/>
              </w:sdtPr>
              <w:sdtEndPr/>
              <w:sdtContent>
                <w:tc>
                  <w:tcPr>
                    <w:tcW w:w="437" w:type="pct"/>
                    <w:tcBorders>
                      <w:top w:val="single" w:sz="6"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spacing w:line="276" w:lineRule="auto"/>
                      <w:jc w:val="center"/>
                      <w:rPr>
                        <w:rFonts w:cs="Arial"/>
                        <w:szCs w:val="21"/>
                      </w:rPr>
                    </w:pPr>
                    <w:r>
                      <w:rPr>
                        <w:rFonts w:cs="Arial" w:hint="eastAsia"/>
                        <w:szCs w:val="21"/>
                        <w:lang w:val="en-GB"/>
                      </w:rPr>
                      <w:t>综合收益总额</w:t>
                    </w:r>
                  </w:p>
                </w:tc>
              </w:sdtContent>
            </w:sdt>
            <w:sdt>
              <w:sdtPr>
                <w:tag w:val="_PLD_400ec1e5e2cf42e5a9eea23ddbdbd572"/>
                <w:id w:val="-683364364"/>
                <w:lock w:val="sdtLocked"/>
              </w:sdtPr>
              <w:sdtEndPr/>
              <w:sdtContent>
                <w:tc>
                  <w:tcPr>
                    <w:tcW w:w="802" w:type="pct"/>
                    <w:tcBorders>
                      <w:top w:val="single" w:sz="6" w:space="0" w:color="auto"/>
                      <w:left w:val="single" w:sz="6" w:space="0" w:color="auto"/>
                      <w:bottom w:val="single" w:sz="6" w:space="0" w:color="auto"/>
                      <w:right w:val="single" w:sz="4" w:space="0" w:color="auto"/>
                    </w:tcBorders>
                    <w:shd w:val="clear" w:color="auto" w:fill="auto"/>
                    <w:vAlign w:val="center"/>
                  </w:tcPr>
                  <w:p w:rsidR="008A5C7D" w:rsidRDefault="00100223" w:rsidP="008A5C7D">
                    <w:pPr>
                      <w:pStyle w:val="afff4"/>
                      <w:spacing w:line="276" w:lineRule="auto"/>
                      <w:jc w:val="center"/>
                      <w:rPr>
                        <w:rFonts w:cs="Arial"/>
                        <w:szCs w:val="21"/>
                      </w:rPr>
                    </w:pPr>
                    <w:r>
                      <w:rPr>
                        <w:rFonts w:cs="Arial" w:hint="eastAsia"/>
                        <w:szCs w:val="21"/>
                        <w:lang w:val="en-GB"/>
                      </w:rPr>
                      <w:t>经营活动现金流量</w:t>
                    </w:r>
                  </w:p>
                </w:tc>
              </w:sdtContent>
            </w:sdt>
          </w:tr>
          <w:sdt>
            <w:sdtPr>
              <w:rPr>
                <w:sz w:val="15"/>
                <w:szCs w:val="15"/>
              </w:rPr>
              <w:alias w:val="重要非全资子公司的主要财务信息明细"/>
              <w:tag w:val="_GBC_330f4405d49345f7b8f69770f6eb8b4a"/>
              <w:id w:val="2062594580"/>
              <w:lock w:val="sdtLocked"/>
            </w:sdtPr>
            <w:sdtEndPr/>
            <w:sdtContent>
              <w:tr w:rsidR="008A5C7D" w:rsidRPr="0012506D" w:rsidTr="008A5C7D">
                <w:tc>
                  <w:tcPr>
                    <w:tcW w:w="1227" w:type="pct"/>
                    <w:tcBorders>
                      <w:top w:val="single" w:sz="6" w:space="0" w:color="auto"/>
                      <w:left w:val="single" w:sz="4" w:space="0" w:color="auto"/>
                      <w:bottom w:val="single" w:sz="4" w:space="0" w:color="auto"/>
                      <w:right w:val="single" w:sz="6" w:space="0" w:color="auto"/>
                    </w:tcBorders>
                  </w:tcPr>
                  <w:p w:rsidR="008A5C7D" w:rsidRPr="0012506D" w:rsidRDefault="00100223" w:rsidP="008A5C7D">
                    <w:pPr>
                      <w:pStyle w:val="afff4"/>
                      <w:spacing w:line="276" w:lineRule="auto"/>
                      <w:rPr>
                        <w:sz w:val="15"/>
                        <w:szCs w:val="15"/>
                      </w:rPr>
                    </w:pPr>
                    <w:r w:rsidRPr="0012506D">
                      <w:rPr>
                        <w:sz w:val="15"/>
                        <w:szCs w:val="15"/>
                      </w:rPr>
                      <w:t>浙江中国轻纺城中金市场投资有限公司</w:t>
                    </w:r>
                  </w:p>
                </w:tc>
                <w:tc>
                  <w:tcPr>
                    <w:tcW w:w="413"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spacing w:line="276" w:lineRule="auto"/>
                      <w:jc w:val="right"/>
                      <w:rPr>
                        <w:sz w:val="15"/>
                        <w:szCs w:val="15"/>
                      </w:rPr>
                    </w:pPr>
                    <w:r w:rsidRPr="0012506D">
                      <w:rPr>
                        <w:sz w:val="15"/>
                        <w:szCs w:val="15"/>
                      </w:rPr>
                      <w:t>28,258,185.06</w:t>
                    </w:r>
                  </w:p>
                </w:tc>
                <w:tc>
                  <w:tcPr>
                    <w:tcW w:w="394"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spacing w:line="276" w:lineRule="auto"/>
                      <w:jc w:val="right"/>
                      <w:rPr>
                        <w:sz w:val="15"/>
                        <w:szCs w:val="15"/>
                      </w:rPr>
                    </w:pPr>
                    <w:r w:rsidRPr="0012506D">
                      <w:rPr>
                        <w:sz w:val="15"/>
                        <w:szCs w:val="15"/>
                      </w:rPr>
                      <w:t>3,864,476.85</w:t>
                    </w:r>
                  </w:p>
                </w:tc>
                <w:tc>
                  <w:tcPr>
                    <w:tcW w:w="437" w:type="pct"/>
                    <w:tcBorders>
                      <w:top w:val="single" w:sz="6" w:space="0" w:color="auto"/>
                      <w:left w:val="single" w:sz="6" w:space="0" w:color="auto"/>
                      <w:bottom w:val="single" w:sz="4" w:space="0" w:color="auto"/>
                      <w:right w:val="single" w:sz="6" w:space="0" w:color="auto"/>
                    </w:tcBorders>
                  </w:tcPr>
                  <w:p w:rsidR="008A5C7D" w:rsidRPr="0012506D" w:rsidRDefault="008A5C7D" w:rsidP="008A5C7D">
                    <w:pPr>
                      <w:pStyle w:val="afff4"/>
                      <w:spacing w:line="276" w:lineRule="auto"/>
                      <w:jc w:val="right"/>
                      <w:rPr>
                        <w:sz w:val="15"/>
                        <w:szCs w:val="15"/>
                      </w:rPr>
                    </w:pPr>
                  </w:p>
                </w:tc>
                <w:tc>
                  <w:tcPr>
                    <w:tcW w:w="483"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spacing w:line="276" w:lineRule="auto"/>
                      <w:jc w:val="right"/>
                      <w:rPr>
                        <w:sz w:val="15"/>
                        <w:szCs w:val="15"/>
                      </w:rPr>
                    </w:pPr>
                    <w:r w:rsidRPr="0012506D">
                      <w:rPr>
                        <w:sz w:val="15"/>
                        <w:szCs w:val="15"/>
                      </w:rPr>
                      <w:t>2,087,009.94</w:t>
                    </w:r>
                  </w:p>
                </w:tc>
                <w:tc>
                  <w:tcPr>
                    <w:tcW w:w="413"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spacing w:line="276" w:lineRule="auto"/>
                      <w:jc w:val="right"/>
                      <w:rPr>
                        <w:sz w:val="15"/>
                        <w:szCs w:val="15"/>
                      </w:rPr>
                    </w:pPr>
                    <w:r w:rsidRPr="0012506D">
                      <w:rPr>
                        <w:sz w:val="15"/>
                        <w:szCs w:val="15"/>
                      </w:rPr>
                      <w:t>25,957,187.30</w:t>
                    </w:r>
                  </w:p>
                </w:tc>
                <w:tc>
                  <w:tcPr>
                    <w:tcW w:w="394"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spacing w:line="276" w:lineRule="auto"/>
                      <w:jc w:val="right"/>
                      <w:rPr>
                        <w:sz w:val="15"/>
                        <w:szCs w:val="15"/>
                      </w:rPr>
                    </w:pPr>
                    <w:r w:rsidRPr="0012506D">
                      <w:rPr>
                        <w:sz w:val="15"/>
                        <w:szCs w:val="15"/>
                      </w:rPr>
                      <w:t>1,679,295.82</w:t>
                    </w:r>
                  </w:p>
                </w:tc>
                <w:tc>
                  <w:tcPr>
                    <w:tcW w:w="437" w:type="pct"/>
                    <w:tcBorders>
                      <w:top w:val="single" w:sz="6" w:space="0" w:color="auto"/>
                      <w:left w:val="single" w:sz="6" w:space="0" w:color="auto"/>
                      <w:bottom w:val="single" w:sz="4" w:space="0" w:color="auto"/>
                      <w:right w:val="single" w:sz="6" w:space="0" w:color="auto"/>
                    </w:tcBorders>
                  </w:tcPr>
                  <w:p w:rsidR="008A5C7D" w:rsidRPr="0012506D" w:rsidRDefault="008A5C7D" w:rsidP="008A5C7D">
                    <w:pPr>
                      <w:pStyle w:val="afff4"/>
                      <w:spacing w:line="276" w:lineRule="auto"/>
                      <w:jc w:val="right"/>
                      <w:rPr>
                        <w:sz w:val="15"/>
                        <w:szCs w:val="15"/>
                      </w:rPr>
                    </w:pPr>
                  </w:p>
                </w:tc>
                <w:tc>
                  <w:tcPr>
                    <w:tcW w:w="802" w:type="pct"/>
                    <w:tcBorders>
                      <w:top w:val="single" w:sz="6" w:space="0" w:color="auto"/>
                      <w:left w:val="single" w:sz="6" w:space="0" w:color="auto"/>
                      <w:bottom w:val="single" w:sz="4" w:space="0" w:color="auto"/>
                      <w:right w:val="single" w:sz="4" w:space="0" w:color="auto"/>
                    </w:tcBorders>
                  </w:tcPr>
                  <w:p w:rsidR="008A5C7D" w:rsidRPr="0012506D" w:rsidRDefault="00100223" w:rsidP="008A5C7D">
                    <w:pPr>
                      <w:pStyle w:val="afff4"/>
                      <w:spacing w:line="276" w:lineRule="auto"/>
                      <w:jc w:val="right"/>
                      <w:rPr>
                        <w:sz w:val="15"/>
                        <w:szCs w:val="15"/>
                      </w:rPr>
                    </w:pPr>
                    <w:r w:rsidRPr="0012506D">
                      <w:rPr>
                        <w:sz w:val="15"/>
                        <w:szCs w:val="15"/>
                      </w:rPr>
                      <w:t>-548,214.43</w:t>
                    </w:r>
                  </w:p>
                </w:tc>
              </w:tr>
            </w:sdtContent>
          </w:sdt>
          <w:sdt>
            <w:sdtPr>
              <w:rPr>
                <w:sz w:val="15"/>
                <w:szCs w:val="15"/>
              </w:rPr>
              <w:alias w:val="重要非全资子公司的主要财务信息明细"/>
              <w:tag w:val="_GBC_330f4405d49345f7b8f69770f6eb8b4a"/>
              <w:id w:val="52595422"/>
              <w:lock w:val="sdtLocked"/>
            </w:sdtPr>
            <w:sdtEndPr/>
            <w:sdtContent>
              <w:tr w:rsidR="008A5C7D" w:rsidRPr="0012506D" w:rsidTr="008A5C7D">
                <w:tc>
                  <w:tcPr>
                    <w:tcW w:w="1227" w:type="pct"/>
                    <w:tcBorders>
                      <w:top w:val="single" w:sz="6" w:space="0" w:color="auto"/>
                      <w:left w:val="single" w:sz="4" w:space="0" w:color="auto"/>
                      <w:bottom w:val="single" w:sz="4" w:space="0" w:color="auto"/>
                      <w:right w:val="single" w:sz="6" w:space="0" w:color="auto"/>
                    </w:tcBorders>
                  </w:tcPr>
                  <w:p w:rsidR="008A5C7D" w:rsidRPr="0012506D" w:rsidRDefault="00100223" w:rsidP="008A5C7D">
                    <w:pPr>
                      <w:pStyle w:val="afff4"/>
                      <w:spacing w:line="276" w:lineRule="auto"/>
                      <w:rPr>
                        <w:sz w:val="15"/>
                        <w:szCs w:val="15"/>
                      </w:rPr>
                    </w:pPr>
                    <w:r w:rsidRPr="0012506D">
                      <w:rPr>
                        <w:sz w:val="15"/>
                        <w:szCs w:val="15"/>
                      </w:rPr>
                      <w:t>绍兴柯桥中国轻纺城新东区市场开发有限公司</w:t>
                    </w:r>
                  </w:p>
                </w:tc>
                <w:tc>
                  <w:tcPr>
                    <w:tcW w:w="413"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spacing w:line="276" w:lineRule="auto"/>
                      <w:jc w:val="right"/>
                      <w:rPr>
                        <w:sz w:val="15"/>
                        <w:szCs w:val="15"/>
                      </w:rPr>
                    </w:pPr>
                    <w:r w:rsidRPr="0012506D">
                      <w:rPr>
                        <w:sz w:val="15"/>
                        <w:szCs w:val="15"/>
                      </w:rPr>
                      <w:t>28,258,185.06</w:t>
                    </w:r>
                  </w:p>
                </w:tc>
                <w:tc>
                  <w:tcPr>
                    <w:tcW w:w="394"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spacing w:line="276" w:lineRule="auto"/>
                      <w:jc w:val="right"/>
                      <w:rPr>
                        <w:sz w:val="15"/>
                        <w:szCs w:val="15"/>
                      </w:rPr>
                    </w:pPr>
                    <w:r w:rsidRPr="0012506D">
                      <w:rPr>
                        <w:sz w:val="15"/>
                        <w:szCs w:val="15"/>
                      </w:rPr>
                      <w:t>3,864,338.91</w:t>
                    </w:r>
                  </w:p>
                </w:tc>
                <w:tc>
                  <w:tcPr>
                    <w:tcW w:w="437" w:type="pct"/>
                    <w:tcBorders>
                      <w:top w:val="single" w:sz="6" w:space="0" w:color="auto"/>
                      <w:left w:val="single" w:sz="6" w:space="0" w:color="auto"/>
                      <w:bottom w:val="single" w:sz="4" w:space="0" w:color="auto"/>
                      <w:right w:val="single" w:sz="6" w:space="0" w:color="auto"/>
                    </w:tcBorders>
                  </w:tcPr>
                  <w:p w:rsidR="008A5C7D" w:rsidRPr="0012506D" w:rsidRDefault="008A5C7D" w:rsidP="008A5C7D">
                    <w:pPr>
                      <w:pStyle w:val="afff4"/>
                      <w:spacing w:line="276" w:lineRule="auto"/>
                      <w:jc w:val="right"/>
                      <w:rPr>
                        <w:sz w:val="15"/>
                        <w:szCs w:val="15"/>
                      </w:rPr>
                    </w:pPr>
                  </w:p>
                </w:tc>
                <w:tc>
                  <w:tcPr>
                    <w:tcW w:w="483"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spacing w:line="276" w:lineRule="auto"/>
                      <w:jc w:val="right"/>
                      <w:rPr>
                        <w:sz w:val="15"/>
                        <w:szCs w:val="15"/>
                      </w:rPr>
                    </w:pPr>
                    <w:r w:rsidRPr="0012506D">
                      <w:rPr>
                        <w:sz w:val="15"/>
                        <w:szCs w:val="15"/>
                      </w:rPr>
                      <w:t>2,086,872.00</w:t>
                    </w:r>
                  </w:p>
                </w:tc>
                <w:tc>
                  <w:tcPr>
                    <w:tcW w:w="413"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spacing w:line="276" w:lineRule="auto"/>
                      <w:jc w:val="right"/>
                      <w:rPr>
                        <w:sz w:val="15"/>
                        <w:szCs w:val="15"/>
                      </w:rPr>
                    </w:pPr>
                    <w:r w:rsidRPr="0012506D">
                      <w:rPr>
                        <w:sz w:val="15"/>
                        <w:szCs w:val="15"/>
                      </w:rPr>
                      <w:t>25,957,187.30</w:t>
                    </w:r>
                  </w:p>
                </w:tc>
                <w:tc>
                  <w:tcPr>
                    <w:tcW w:w="394"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spacing w:line="276" w:lineRule="auto"/>
                      <w:jc w:val="right"/>
                      <w:rPr>
                        <w:sz w:val="15"/>
                        <w:szCs w:val="15"/>
                      </w:rPr>
                    </w:pPr>
                    <w:r w:rsidRPr="0012506D">
                      <w:rPr>
                        <w:sz w:val="15"/>
                        <w:szCs w:val="15"/>
                      </w:rPr>
                      <w:t>1,679,518.25</w:t>
                    </w:r>
                  </w:p>
                </w:tc>
                <w:tc>
                  <w:tcPr>
                    <w:tcW w:w="437" w:type="pct"/>
                    <w:tcBorders>
                      <w:top w:val="single" w:sz="6" w:space="0" w:color="auto"/>
                      <w:left w:val="single" w:sz="6" w:space="0" w:color="auto"/>
                      <w:bottom w:val="single" w:sz="4" w:space="0" w:color="auto"/>
                      <w:right w:val="single" w:sz="6" w:space="0" w:color="auto"/>
                    </w:tcBorders>
                  </w:tcPr>
                  <w:p w:rsidR="008A5C7D" w:rsidRPr="0012506D" w:rsidRDefault="008A5C7D" w:rsidP="008A5C7D">
                    <w:pPr>
                      <w:pStyle w:val="afff4"/>
                      <w:spacing w:line="276" w:lineRule="auto"/>
                      <w:jc w:val="right"/>
                      <w:rPr>
                        <w:sz w:val="15"/>
                        <w:szCs w:val="15"/>
                      </w:rPr>
                    </w:pPr>
                  </w:p>
                </w:tc>
                <w:tc>
                  <w:tcPr>
                    <w:tcW w:w="802" w:type="pct"/>
                    <w:tcBorders>
                      <w:top w:val="single" w:sz="6" w:space="0" w:color="auto"/>
                      <w:left w:val="single" w:sz="6" w:space="0" w:color="auto"/>
                      <w:bottom w:val="single" w:sz="4" w:space="0" w:color="auto"/>
                      <w:right w:val="single" w:sz="4" w:space="0" w:color="auto"/>
                    </w:tcBorders>
                  </w:tcPr>
                  <w:p w:rsidR="008A5C7D" w:rsidRPr="0012506D" w:rsidRDefault="00100223" w:rsidP="008A5C7D">
                    <w:pPr>
                      <w:pStyle w:val="afff4"/>
                      <w:spacing w:line="276" w:lineRule="auto"/>
                      <w:jc w:val="right"/>
                      <w:rPr>
                        <w:sz w:val="15"/>
                        <w:szCs w:val="15"/>
                      </w:rPr>
                    </w:pPr>
                    <w:r w:rsidRPr="0012506D">
                      <w:rPr>
                        <w:sz w:val="15"/>
                        <w:szCs w:val="15"/>
                      </w:rPr>
                      <w:t>-547,972.00</w:t>
                    </w:r>
                  </w:p>
                </w:tc>
              </w:tr>
            </w:sdtContent>
          </w:sdt>
          <w:sdt>
            <w:sdtPr>
              <w:rPr>
                <w:sz w:val="15"/>
                <w:szCs w:val="15"/>
              </w:rPr>
              <w:alias w:val="重要非全资子公司的主要财务信息明细"/>
              <w:tag w:val="_GBC_330f4405d49345f7b8f69770f6eb8b4a"/>
              <w:id w:val="-809708872"/>
              <w:lock w:val="sdtLocked"/>
            </w:sdtPr>
            <w:sdtEndPr/>
            <w:sdtContent>
              <w:tr w:rsidR="008A5C7D" w:rsidRPr="0012506D" w:rsidTr="008A5C7D">
                <w:tc>
                  <w:tcPr>
                    <w:tcW w:w="1227" w:type="pct"/>
                    <w:tcBorders>
                      <w:top w:val="single" w:sz="6" w:space="0" w:color="auto"/>
                      <w:left w:val="single" w:sz="4" w:space="0" w:color="auto"/>
                      <w:bottom w:val="single" w:sz="4" w:space="0" w:color="auto"/>
                      <w:right w:val="single" w:sz="6" w:space="0" w:color="auto"/>
                    </w:tcBorders>
                  </w:tcPr>
                  <w:p w:rsidR="008A5C7D" w:rsidRPr="0012506D" w:rsidRDefault="00100223" w:rsidP="008A5C7D">
                    <w:pPr>
                      <w:pStyle w:val="afff4"/>
                      <w:spacing w:line="276" w:lineRule="auto"/>
                      <w:rPr>
                        <w:sz w:val="15"/>
                        <w:szCs w:val="15"/>
                      </w:rPr>
                    </w:pPr>
                    <w:r w:rsidRPr="0012506D">
                      <w:rPr>
                        <w:sz w:val="15"/>
                        <w:szCs w:val="15"/>
                      </w:rPr>
                      <w:t>浙江中国轻纺城网络有限公司</w:t>
                    </w:r>
                  </w:p>
                </w:tc>
                <w:tc>
                  <w:tcPr>
                    <w:tcW w:w="413"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spacing w:line="276" w:lineRule="auto"/>
                      <w:jc w:val="right"/>
                      <w:rPr>
                        <w:sz w:val="15"/>
                        <w:szCs w:val="15"/>
                      </w:rPr>
                    </w:pPr>
                    <w:r w:rsidRPr="0012506D">
                      <w:rPr>
                        <w:sz w:val="15"/>
                        <w:szCs w:val="15"/>
                      </w:rPr>
                      <w:t>4,872,655.69</w:t>
                    </w:r>
                  </w:p>
                </w:tc>
                <w:tc>
                  <w:tcPr>
                    <w:tcW w:w="394"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spacing w:line="276" w:lineRule="auto"/>
                      <w:jc w:val="right"/>
                      <w:rPr>
                        <w:sz w:val="15"/>
                        <w:szCs w:val="15"/>
                      </w:rPr>
                    </w:pPr>
                    <w:r w:rsidRPr="0012506D">
                      <w:rPr>
                        <w:sz w:val="15"/>
                        <w:szCs w:val="15"/>
                      </w:rPr>
                      <w:t>-9,216,783.81</w:t>
                    </w:r>
                  </w:p>
                </w:tc>
                <w:tc>
                  <w:tcPr>
                    <w:tcW w:w="437" w:type="pct"/>
                    <w:tcBorders>
                      <w:top w:val="single" w:sz="6" w:space="0" w:color="auto"/>
                      <w:left w:val="single" w:sz="6" w:space="0" w:color="auto"/>
                      <w:bottom w:val="single" w:sz="4" w:space="0" w:color="auto"/>
                      <w:right w:val="single" w:sz="6" w:space="0" w:color="auto"/>
                    </w:tcBorders>
                  </w:tcPr>
                  <w:p w:rsidR="008A5C7D" w:rsidRPr="0012506D" w:rsidRDefault="008A5C7D" w:rsidP="008A5C7D">
                    <w:pPr>
                      <w:pStyle w:val="afff4"/>
                      <w:spacing w:line="276" w:lineRule="auto"/>
                      <w:jc w:val="right"/>
                      <w:rPr>
                        <w:sz w:val="15"/>
                        <w:szCs w:val="15"/>
                      </w:rPr>
                    </w:pPr>
                  </w:p>
                </w:tc>
                <w:tc>
                  <w:tcPr>
                    <w:tcW w:w="483"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spacing w:line="276" w:lineRule="auto"/>
                      <w:jc w:val="right"/>
                      <w:rPr>
                        <w:sz w:val="15"/>
                        <w:szCs w:val="15"/>
                      </w:rPr>
                    </w:pPr>
                    <w:r w:rsidRPr="0012506D">
                      <w:rPr>
                        <w:sz w:val="15"/>
                        <w:szCs w:val="15"/>
                      </w:rPr>
                      <w:t>-9,365,791.56</w:t>
                    </w:r>
                  </w:p>
                </w:tc>
                <w:tc>
                  <w:tcPr>
                    <w:tcW w:w="413"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spacing w:line="276" w:lineRule="auto"/>
                      <w:jc w:val="right"/>
                      <w:rPr>
                        <w:sz w:val="15"/>
                        <w:szCs w:val="15"/>
                      </w:rPr>
                    </w:pPr>
                    <w:r w:rsidRPr="0012506D">
                      <w:rPr>
                        <w:sz w:val="15"/>
                        <w:szCs w:val="15"/>
                      </w:rPr>
                      <w:t>2,495,754.83</w:t>
                    </w:r>
                  </w:p>
                </w:tc>
                <w:tc>
                  <w:tcPr>
                    <w:tcW w:w="394"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spacing w:line="276" w:lineRule="auto"/>
                      <w:jc w:val="right"/>
                      <w:rPr>
                        <w:sz w:val="15"/>
                        <w:szCs w:val="15"/>
                      </w:rPr>
                    </w:pPr>
                    <w:r w:rsidRPr="0012506D">
                      <w:rPr>
                        <w:sz w:val="15"/>
                        <w:szCs w:val="15"/>
                      </w:rPr>
                      <w:t>-8,217,668.47</w:t>
                    </w:r>
                  </w:p>
                </w:tc>
                <w:tc>
                  <w:tcPr>
                    <w:tcW w:w="437" w:type="pct"/>
                    <w:tcBorders>
                      <w:top w:val="single" w:sz="6" w:space="0" w:color="auto"/>
                      <w:left w:val="single" w:sz="6" w:space="0" w:color="auto"/>
                      <w:bottom w:val="single" w:sz="4" w:space="0" w:color="auto"/>
                      <w:right w:val="single" w:sz="6" w:space="0" w:color="auto"/>
                    </w:tcBorders>
                  </w:tcPr>
                  <w:p w:rsidR="008A5C7D" w:rsidRPr="0012506D" w:rsidRDefault="008A5C7D" w:rsidP="008A5C7D">
                    <w:pPr>
                      <w:pStyle w:val="afff4"/>
                      <w:spacing w:line="276" w:lineRule="auto"/>
                      <w:jc w:val="right"/>
                      <w:rPr>
                        <w:sz w:val="15"/>
                        <w:szCs w:val="15"/>
                      </w:rPr>
                    </w:pPr>
                  </w:p>
                </w:tc>
                <w:tc>
                  <w:tcPr>
                    <w:tcW w:w="802" w:type="pct"/>
                    <w:tcBorders>
                      <w:top w:val="single" w:sz="6" w:space="0" w:color="auto"/>
                      <w:left w:val="single" w:sz="6" w:space="0" w:color="auto"/>
                      <w:bottom w:val="single" w:sz="4" w:space="0" w:color="auto"/>
                      <w:right w:val="single" w:sz="4" w:space="0" w:color="auto"/>
                    </w:tcBorders>
                  </w:tcPr>
                  <w:p w:rsidR="008A5C7D" w:rsidRPr="0012506D" w:rsidRDefault="00100223" w:rsidP="008A5C7D">
                    <w:pPr>
                      <w:pStyle w:val="afff4"/>
                      <w:spacing w:line="276" w:lineRule="auto"/>
                      <w:jc w:val="right"/>
                      <w:rPr>
                        <w:sz w:val="15"/>
                        <w:szCs w:val="15"/>
                      </w:rPr>
                    </w:pPr>
                    <w:r w:rsidRPr="0012506D">
                      <w:rPr>
                        <w:sz w:val="15"/>
                        <w:szCs w:val="15"/>
                      </w:rPr>
                      <w:t>-9,675,170.56</w:t>
                    </w:r>
                  </w:p>
                </w:tc>
              </w:tr>
            </w:sdtContent>
          </w:sdt>
          <w:sdt>
            <w:sdtPr>
              <w:rPr>
                <w:sz w:val="15"/>
                <w:szCs w:val="15"/>
              </w:rPr>
              <w:alias w:val="重要非全资子公司的主要财务信息明细"/>
              <w:tag w:val="_GBC_330f4405d49345f7b8f69770f6eb8b4a"/>
              <w:id w:val="1196657638"/>
              <w:lock w:val="sdtLocked"/>
            </w:sdtPr>
            <w:sdtEndPr/>
            <w:sdtContent>
              <w:tr w:rsidR="008A5C7D" w:rsidTr="008A5C7D">
                <w:tc>
                  <w:tcPr>
                    <w:tcW w:w="1227" w:type="pct"/>
                    <w:tcBorders>
                      <w:top w:val="single" w:sz="6" w:space="0" w:color="auto"/>
                      <w:left w:val="single" w:sz="4" w:space="0" w:color="auto"/>
                      <w:bottom w:val="single" w:sz="4" w:space="0" w:color="auto"/>
                      <w:right w:val="single" w:sz="6" w:space="0" w:color="auto"/>
                    </w:tcBorders>
                  </w:tcPr>
                  <w:p w:rsidR="008A5C7D" w:rsidRPr="0012506D" w:rsidRDefault="00100223" w:rsidP="008A5C7D">
                    <w:pPr>
                      <w:pStyle w:val="afff4"/>
                      <w:spacing w:line="276" w:lineRule="auto"/>
                      <w:rPr>
                        <w:sz w:val="15"/>
                        <w:szCs w:val="15"/>
                      </w:rPr>
                    </w:pPr>
                    <w:r w:rsidRPr="0012506D">
                      <w:rPr>
                        <w:sz w:val="15"/>
                        <w:szCs w:val="15"/>
                      </w:rPr>
                      <w:t>绍兴市柯桥区中国轻纺城坯布市场有限公司</w:t>
                    </w:r>
                  </w:p>
                </w:tc>
                <w:tc>
                  <w:tcPr>
                    <w:tcW w:w="413"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spacing w:line="276" w:lineRule="auto"/>
                      <w:jc w:val="right"/>
                      <w:rPr>
                        <w:sz w:val="15"/>
                        <w:szCs w:val="15"/>
                      </w:rPr>
                    </w:pPr>
                    <w:r w:rsidRPr="0012506D">
                      <w:rPr>
                        <w:sz w:val="15"/>
                        <w:szCs w:val="15"/>
                      </w:rPr>
                      <w:t>38,589,571.46</w:t>
                    </w:r>
                  </w:p>
                </w:tc>
                <w:tc>
                  <w:tcPr>
                    <w:tcW w:w="394"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spacing w:line="276" w:lineRule="auto"/>
                      <w:jc w:val="right"/>
                      <w:rPr>
                        <w:sz w:val="15"/>
                        <w:szCs w:val="15"/>
                      </w:rPr>
                    </w:pPr>
                    <w:r w:rsidRPr="0012506D">
                      <w:rPr>
                        <w:sz w:val="15"/>
                        <w:szCs w:val="15"/>
                      </w:rPr>
                      <w:t>13,335,309.38</w:t>
                    </w:r>
                  </w:p>
                </w:tc>
                <w:tc>
                  <w:tcPr>
                    <w:tcW w:w="437" w:type="pct"/>
                    <w:tcBorders>
                      <w:top w:val="single" w:sz="6" w:space="0" w:color="auto"/>
                      <w:left w:val="single" w:sz="6" w:space="0" w:color="auto"/>
                      <w:bottom w:val="single" w:sz="4" w:space="0" w:color="auto"/>
                      <w:right w:val="single" w:sz="6" w:space="0" w:color="auto"/>
                    </w:tcBorders>
                  </w:tcPr>
                  <w:p w:rsidR="008A5C7D" w:rsidRPr="0012506D" w:rsidRDefault="008A5C7D" w:rsidP="008A5C7D">
                    <w:pPr>
                      <w:pStyle w:val="afff4"/>
                      <w:spacing w:line="276" w:lineRule="auto"/>
                      <w:jc w:val="right"/>
                      <w:rPr>
                        <w:sz w:val="15"/>
                        <w:szCs w:val="15"/>
                      </w:rPr>
                    </w:pPr>
                  </w:p>
                </w:tc>
                <w:tc>
                  <w:tcPr>
                    <w:tcW w:w="483"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spacing w:line="276" w:lineRule="auto"/>
                      <w:jc w:val="right"/>
                      <w:rPr>
                        <w:sz w:val="15"/>
                        <w:szCs w:val="15"/>
                      </w:rPr>
                    </w:pPr>
                    <w:r w:rsidRPr="0012506D">
                      <w:rPr>
                        <w:sz w:val="15"/>
                        <w:szCs w:val="15"/>
                      </w:rPr>
                      <w:t>-140,569,524.36</w:t>
                    </w:r>
                  </w:p>
                </w:tc>
                <w:tc>
                  <w:tcPr>
                    <w:tcW w:w="413"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spacing w:line="276" w:lineRule="auto"/>
                      <w:jc w:val="right"/>
                      <w:rPr>
                        <w:sz w:val="15"/>
                        <w:szCs w:val="15"/>
                      </w:rPr>
                    </w:pPr>
                    <w:r w:rsidRPr="0012506D">
                      <w:rPr>
                        <w:sz w:val="15"/>
                        <w:szCs w:val="15"/>
                      </w:rPr>
                      <w:t>37,973,327.06</w:t>
                    </w:r>
                  </w:p>
                </w:tc>
                <w:tc>
                  <w:tcPr>
                    <w:tcW w:w="394" w:type="pct"/>
                    <w:tcBorders>
                      <w:top w:val="single" w:sz="6" w:space="0" w:color="auto"/>
                      <w:left w:val="single" w:sz="6" w:space="0" w:color="auto"/>
                      <w:bottom w:val="single" w:sz="4" w:space="0" w:color="auto"/>
                      <w:right w:val="single" w:sz="6" w:space="0" w:color="auto"/>
                    </w:tcBorders>
                  </w:tcPr>
                  <w:p w:rsidR="008A5C7D" w:rsidRPr="0012506D" w:rsidRDefault="00100223" w:rsidP="008A5C7D">
                    <w:pPr>
                      <w:pStyle w:val="afff4"/>
                      <w:spacing w:line="276" w:lineRule="auto"/>
                      <w:jc w:val="right"/>
                      <w:rPr>
                        <w:sz w:val="15"/>
                        <w:szCs w:val="15"/>
                      </w:rPr>
                    </w:pPr>
                    <w:r w:rsidRPr="0012506D">
                      <w:rPr>
                        <w:sz w:val="15"/>
                        <w:szCs w:val="15"/>
                      </w:rPr>
                      <w:t>14,318,343.24</w:t>
                    </w:r>
                  </w:p>
                </w:tc>
                <w:tc>
                  <w:tcPr>
                    <w:tcW w:w="437" w:type="pct"/>
                    <w:tcBorders>
                      <w:top w:val="single" w:sz="6" w:space="0" w:color="auto"/>
                      <w:left w:val="single" w:sz="6" w:space="0" w:color="auto"/>
                      <w:bottom w:val="single" w:sz="4" w:space="0" w:color="auto"/>
                      <w:right w:val="single" w:sz="6" w:space="0" w:color="auto"/>
                    </w:tcBorders>
                  </w:tcPr>
                  <w:p w:rsidR="008A5C7D" w:rsidRPr="0012506D" w:rsidRDefault="008A5C7D" w:rsidP="008A5C7D">
                    <w:pPr>
                      <w:pStyle w:val="afff4"/>
                      <w:spacing w:line="276" w:lineRule="auto"/>
                      <w:jc w:val="right"/>
                      <w:rPr>
                        <w:sz w:val="15"/>
                        <w:szCs w:val="15"/>
                      </w:rPr>
                    </w:pPr>
                  </w:p>
                </w:tc>
                <w:tc>
                  <w:tcPr>
                    <w:tcW w:w="802" w:type="pct"/>
                    <w:tcBorders>
                      <w:top w:val="single" w:sz="6" w:space="0" w:color="auto"/>
                      <w:left w:val="single" w:sz="6" w:space="0" w:color="auto"/>
                      <w:bottom w:val="single" w:sz="4" w:space="0" w:color="auto"/>
                      <w:right w:val="single" w:sz="4" w:space="0" w:color="auto"/>
                    </w:tcBorders>
                  </w:tcPr>
                  <w:p w:rsidR="008A5C7D" w:rsidRPr="0012506D" w:rsidRDefault="00100223" w:rsidP="008A5C7D">
                    <w:pPr>
                      <w:pStyle w:val="afff4"/>
                      <w:spacing w:line="276" w:lineRule="auto"/>
                      <w:jc w:val="right"/>
                      <w:rPr>
                        <w:sz w:val="15"/>
                        <w:szCs w:val="15"/>
                      </w:rPr>
                    </w:pPr>
                    <w:r w:rsidRPr="0012506D">
                      <w:rPr>
                        <w:sz w:val="15"/>
                        <w:szCs w:val="15"/>
                      </w:rPr>
                      <w:t>57,175,232.96</w:t>
                    </w:r>
                  </w:p>
                </w:tc>
              </w:tr>
            </w:sdtContent>
          </w:sdt>
        </w:tbl>
        <w:p w:rsidR="008A5C7D" w:rsidRDefault="008A5C7D">
          <w:pPr>
            <w:pStyle w:val="afff4"/>
          </w:pPr>
        </w:p>
        <w:p w:rsidR="008A5C7D" w:rsidRDefault="00100223">
          <w:pPr>
            <w:pStyle w:val="afff4"/>
            <w:rPr>
              <w:rFonts w:cs="Arial"/>
              <w:szCs w:val="21"/>
            </w:rPr>
          </w:pPr>
          <w:r>
            <w:rPr>
              <w:rFonts w:cs="Arial" w:hint="eastAsia"/>
              <w:szCs w:val="21"/>
            </w:rPr>
            <w:t>其他说明：</w:t>
          </w:r>
        </w:p>
        <w:sdt>
          <w:sdtPr>
            <w:rPr>
              <w:rFonts w:cs="Arial"/>
              <w:szCs w:val="21"/>
            </w:rPr>
            <w:alias w:val="重要非全资子公司的主要财务信息的其他说明"/>
            <w:tag w:val="_GBC_c6413d961dad488aae6fcf0fda2bf33a"/>
            <w:id w:val="1332103945"/>
            <w:lock w:val="sdtLocked"/>
            <w:placeholder>
              <w:docPart w:val="GBC22222222222222222222222222222"/>
            </w:placeholder>
          </w:sdtPr>
          <w:sdtEndPr/>
          <w:sdtContent>
            <w:p w:rsidR="008A5C7D" w:rsidRDefault="00100223">
              <w:pPr>
                <w:pStyle w:val="afff4"/>
                <w:rPr>
                  <w:rFonts w:cs="Arial"/>
                  <w:szCs w:val="21"/>
                </w:rPr>
              </w:pPr>
              <w:r>
                <w:rPr>
                  <w:rFonts w:cs="Arial" w:hint="eastAsia"/>
                  <w:szCs w:val="21"/>
                </w:rPr>
                <w:t>无</w:t>
              </w:r>
            </w:p>
          </w:sdtContent>
        </w:sdt>
      </w:sdtContent>
    </w:sdt>
    <w:p w:rsidR="008A5C7D" w:rsidRDefault="008A5C7D">
      <w:pPr>
        <w:pStyle w:val="afff4"/>
        <w:rPr>
          <w:rFonts w:cs="Arial"/>
          <w:szCs w:val="21"/>
        </w:rPr>
      </w:pPr>
    </w:p>
    <w:sdt>
      <w:sdtPr>
        <w:rPr>
          <w:rFonts w:ascii="宋体" w:hAnsi="宋体" w:cs="Arial" w:hint="eastAsia"/>
          <w:b w:val="0"/>
          <w:bCs w:val="0"/>
          <w:kern w:val="0"/>
          <w:sz w:val="21"/>
          <w:szCs w:val="21"/>
        </w:rPr>
        <w:alias w:val="模块:使用企业集团资产和清偿企业集团债务的重大限制"/>
        <w:tag w:val="_GBC_573fe5c9daf0401da00d8fc5198daf66"/>
        <w:id w:val="1346978809"/>
        <w:lock w:val="sdtLocked"/>
        <w:placeholder>
          <w:docPart w:val="GBC22222222222222222222222222222"/>
        </w:placeholder>
      </w:sdtPr>
      <w:sdtEndPr>
        <w:rPr>
          <w:b/>
        </w:rPr>
      </w:sdtEndPr>
      <w:sdtContent>
        <w:p w:rsidR="008A5C7D" w:rsidRDefault="00100223" w:rsidP="007716CA">
          <w:pPr>
            <w:pStyle w:val="afff6"/>
            <w:numPr>
              <w:ilvl w:val="3"/>
              <w:numId w:val="69"/>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068387397"/>
            <w:lock w:val="sdtContentLocked"/>
            <w:placeholder>
              <w:docPart w:val="GBC22222222222222222222222222222"/>
            </w:placeholder>
          </w:sdtPr>
          <w:sdtEndPr/>
          <w:sdtContent>
            <w:p w:rsidR="008A5C7D" w:rsidRDefault="00100223" w:rsidP="008A5C7D">
              <w:pPr>
                <w:pStyle w:val="afff4"/>
                <w:rPr>
                  <w:rFonts w:cs="Arial"/>
                  <w:b/>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rFonts w:cs="Arial"/>
          <w:szCs w:val="21"/>
        </w:rPr>
      </w:pPr>
    </w:p>
    <w:sdt>
      <w:sdtPr>
        <w:rPr>
          <w:rFonts w:ascii="宋体" w:hAnsi="宋体" w:cs="Arial" w:hint="eastAsia"/>
          <w:b w:val="0"/>
          <w:bCs w:val="0"/>
          <w:kern w:val="0"/>
          <w:sz w:val="21"/>
          <w:szCs w:val="21"/>
        </w:rPr>
        <w:alias w:val="模块:向纳入合并财务报表范围的结构化主体提供的财务支持或其他支持"/>
        <w:tag w:val="_GBC_114877d69a2e4b56b15fb618155127e3"/>
        <w:id w:val="-1372057589"/>
        <w:lock w:val="sdtLocked"/>
        <w:placeholder>
          <w:docPart w:val="GBC22222222222222222222222222222"/>
        </w:placeholder>
      </w:sdtPr>
      <w:sdtEndPr/>
      <w:sdtContent>
        <w:p w:rsidR="008A5C7D" w:rsidRDefault="00100223" w:rsidP="007716CA">
          <w:pPr>
            <w:pStyle w:val="afff6"/>
            <w:numPr>
              <w:ilvl w:val="3"/>
              <w:numId w:val="69"/>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70790280"/>
            <w:lock w:val="sdtContentLocked"/>
            <w:placeholder>
              <w:docPart w:val="GBC22222222222222222222222222222"/>
            </w:placeholder>
          </w:sdtPr>
          <w:sdtEndPr/>
          <w:sdtContent>
            <w:p w:rsidR="008A5C7D" w:rsidRDefault="00100223" w:rsidP="008A5C7D">
              <w:pPr>
                <w:pStyle w:val="afff4"/>
                <w:rPr>
                  <w:rFonts w:cs="Arial"/>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rFonts w:cs="Arial"/>
          <w:b/>
          <w:szCs w:val="21"/>
        </w:rPr>
      </w:pPr>
    </w:p>
    <w:sdt>
      <w:sdtPr>
        <w:rPr>
          <w:szCs w:val="21"/>
        </w:rPr>
        <w:alias w:val="模块:在子公司中的权益其他说明"/>
        <w:tag w:val="_GBC_a0f68dc0a3a24efaa431a8c8d768eb0f"/>
        <w:id w:val="-918250605"/>
        <w:lock w:val="sdtLocked"/>
        <w:placeholder>
          <w:docPart w:val="GBC22222222222222222222222222222"/>
        </w:placeholder>
      </w:sdtPr>
      <w:sdtEndPr/>
      <w:sdtContent>
        <w:p w:rsidR="008A5C7D" w:rsidRDefault="00100223">
          <w:pPr>
            <w:pStyle w:val="afff4"/>
            <w:rPr>
              <w:szCs w:val="21"/>
            </w:rPr>
          </w:pPr>
          <w:r>
            <w:rPr>
              <w:rFonts w:hint="eastAsia"/>
              <w:szCs w:val="21"/>
            </w:rPr>
            <w:t>其他说明：</w:t>
          </w:r>
        </w:p>
        <w:sdt>
          <w:sdtPr>
            <w:rPr>
              <w:szCs w:val="21"/>
            </w:rPr>
            <w:alias w:val="是否适用：在子公司中的权益其他说明[双击切换]"/>
            <w:tag w:val="_GBC_e4c33fb40d7a42bc88681a9facbf5ba5"/>
            <w:id w:val="-964808604"/>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rPr>
          <w:szCs w:val="21"/>
        </w:rPr>
      </w:pPr>
    </w:p>
    <w:p w:rsidR="008A5C7D" w:rsidRDefault="00100223" w:rsidP="007716CA">
      <w:pPr>
        <w:pStyle w:val="afff5"/>
        <w:numPr>
          <w:ilvl w:val="2"/>
          <w:numId w:val="68"/>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306383437"/>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rsidP="007716CA">
      <w:pPr>
        <w:pStyle w:val="afff5"/>
        <w:numPr>
          <w:ilvl w:val="2"/>
          <w:numId w:val="68"/>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051302237"/>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b w:val="0"/>
          <w:bCs w:val="0"/>
          <w:kern w:val="0"/>
          <w:sz w:val="21"/>
          <w:szCs w:val="24"/>
        </w:rPr>
        <w:alias w:val="模块:重要的合营企业或联营企业"/>
        <w:tag w:val="_GBC_49e4a749316a464e89485cda5774fc07"/>
        <w:id w:val="-637645956"/>
        <w:lock w:val="sdtLocked"/>
      </w:sdtPr>
      <w:sdtEndPr>
        <w:rPr>
          <w:rFonts w:cstheme="minorBidi" w:hint="default"/>
          <w:szCs w:val="21"/>
        </w:rPr>
      </w:sdtEndPr>
      <w:sdtContent>
        <w:p w:rsidR="008A5C7D" w:rsidRDefault="00100223" w:rsidP="007716CA">
          <w:pPr>
            <w:pStyle w:val="afff6"/>
            <w:numPr>
              <w:ilvl w:val="3"/>
              <w:numId w:val="70"/>
            </w:numPr>
            <w:tabs>
              <w:tab w:val="left" w:pos="630"/>
            </w:tabs>
          </w:pPr>
          <w:r>
            <w:rPr>
              <w:rFonts w:hint="eastAsia"/>
            </w:rPr>
            <w:t>重要的合营企业或联营企业</w:t>
          </w:r>
        </w:p>
        <w:sdt>
          <w:sdtPr>
            <w:alias w:val="是否适用：重要的合营企业或联营企业[双击切换]"/>
            <w:tag w:val="_GBC_9973f58b324442d5879a5d16db0cd410"/>
            <w:id w:val="-705408555"/>
            <w:lock w:val="sdtContentLocked"/>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t>单位:</w:t>
          </w:r>
          <w:sdt>
            <w:sdtPr>
              <w:rPr>
                <w:rFonts w:hint="eastAsia"/>
              </w:rPr>
              <w:alias w:val="单位：财务附注：重要的合营企业或联营企业"/>
              <w:tag w:val="_GBC_fc95ad35f9984b0c84fb2b12ebeb41db"/>
              <w:id w:val="-1600791407"/>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合营企业或联营企业"/>
              <w:tag w:val="_GBC_95704750d12047c58739551fa2558d6f"/>
              <w:id w:val="18048784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525"/>
            <w:gridCol w:w="1135"/>
            <w:gridCol w:w="1173"/>
            <w:gridCol w:w="1308"/>
            <w:gridCol w:w="1113"/>
            <w:gridCol w:w="1106"/>
            <w:gridCol w:w="1689"/>
          </w:tblGrid>
          <w:tr w:rsidR="008A5C7D" w:rsidTr="008A5C7D">
            <w:trPr>
              <w:trHeight w:val="451"/>
            </w:trPr>
            <w:sdt>
              <w:sdtPr>
                <w:tag w:val="_PLD_bb6c91c88e754a5da79068d0b040e152"/>
                <w:id w:val="-1251036524"/>
                <w:lock w:val="sdtLocked"/>
              </w:sdtPr>
              <w:sdtEndPr/>
              <w:sdtContent>
                <w:tc>
                  <w:tcPr>
                    <w:tcW w:w="843"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8A5C7D" w:rsidRDefault="00100223" w:rsidP="008A5C7D">
                    <w:pPr>
                      <w:pStyle w:val="afff4"/>
                      <w:jc w:val="center"/>
                      <w:rPr>
                        <w:rFonts w:cs="Arial"/>
                        <w:szCs w:val="21"/>
                      </w:rPr>
                    </w:pPr>
                    <w:r>
                      <w:rPr>
                        <w:rFonts w:cs="Arial" w:hint="eastAsia"/>
                        <w:szCs w:val="21"/>
                        <w:lang w:val="en-GB"/>
                      </w:rPr>
                      <w:t>合营企业或联营企业名称</w:t>
                    </w:r>
                  </w:p>
                </w:tc>
              </w:sdtContent>
            </w:sdt>
            <w:sdt>
              <w:sdtPr>
                <w:tag w:val="_PLD_4c91d89257574ee1a96260d900b3fdde"/>
                <w:id w:val="1197119018"/>
                <w:lock w:val="sdtLocked"/>
              </w:sdtPr>
              <w:sdtEndPr/>
              <w:sdtContent>
                <w:tc>
                  <w:tcPr>
                    <w:tcW w:w="627"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jc w:val="center"/>
                      <w:rPr>
                        <w:rFonts w:cs="Arial"/>
                        <w:szCs w:val="21"/>
                      </w:rPr>
                    </w:pPr>
                    <w:r>
                      <w:rPr>
                        <w:rFonts w:cs="Arial" w:hint="eastAsia"/>
                        <w:szCs w:val="21"/>
                        <w:lang w:val="en-GB"/>
                      </w:rPr>
                      <w:t>主要经营地</w:t>
                    </w:r>
                  </w:p>
                </w:tc>
              </w:sdtContent>
            </w:sdt>
            <w:sdt>
              <w:sdtPr>
                <w:tag w:val="_PLD_4a3c73442b1947fdae2c0b554e7271a4"/>
                <w:id w:val="878892649"/>
                <w:lock w:val="sdtLocked"/>
              </w:sdtPr>
              <w:sdtEndPr/>
              <w:sdtContent>
                <w:tc>
                  <w:tcPr>
                    <w:tcW w:w="648"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jc w:val="center"/>
                      <w:rPr>
                        <w:rFonts w:cs="Arial"/>
                        <w:szCs w:val="21"/>
                      </w:rPr>
                    </w:pPr>
                    <w:r>
                      <w:rPr>
                        <w:rFonts w:cs="Arial" w:hint="eastAsia"/>
                        <w:szCs w:val="21"/>
                        <w:lang w:val="en-GB"/>
                      </w:rPr>
                      <w:t>注册地</w:t>
                    </w:r>
                  </w:p>
                </w:tc>
              </w:sdtContent>
            </w:sdt>
            <w:sdt>
              <w:sdtPr>
                <w:tag w:val="_PLD_07a3d19678c44b0db85c15fb74bf76d2"/>
                <w:id w:val="-376930539"/>
                <w:lock w:val="sdtLocked"/>
              </w:sdtPr>
              <w:sdtEndPr/>
              <w:sdtContent>
                <w:tc>
                  <w:tcPr>
                    <w:tcW w:w="723"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jc w:val="center"/>
                      <w:rPr>
                        <w:rFonts w:cs="Arial"/>
                        <w:szCs w:val="21"/>
                      </w:rPr>
                    </w:pPr>
                    <w:r>
                      <w:rPr>
                        <w:rFonts w:cs="Arial" w:hint="eastAsia"/>
                        <w:szCs w:val="21"/>
                        <w:lang w:val="en-GB"/>
                      </w:rPr>
                      <w:t>业务性质</w:t>
                    </w:r>
                  </w:p>
                </w:tc>
              </w:sdtContent>
            </w:sdt>
            <w:sdt>
              <w:sdtPr>
                <w:tag w:val="_PLD_cb67afe7283245a29754ca96c69b89fc"/>
                <w:id w:val="-1840760675"/>
                <w:lock w:val="sdtLocked"/>
              </w:sdtPr>
              <w:sdtEndPr/>
              <w:sdtContent>
                <w:tc>
                  <w:tcPr>
                    <w:tcW w:w="1226"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jc w:val="center"/>
                      <w:rPr>
                        <w:rFonts w:cs="Arial"/>
                        <w:szCs w:val="21"/>
                      </w:rPr>
                    </w:pPr>
                    <w:r>
                      <w:rPr>
                        <w:rFonts w:cs="Arial" w:hint="eastAsia"/>
                        <w:szCs w:val="21"/>
                        <w:lang w:val="en-GB"/>
                      </w:rPr>
                      <w:t>持股比例</w:t>
                    </w:r>
                    <w:r>
                      <w:rPr>
                        <w:rFonts w:cs="Arial"/>
                        <w:szCs w:val="21"/>
                      </w:rPr>
                      <w:t>(%)</w:t>
                    </w:r>
                  </w:p>
                </w:tc>
              </w:sdtContent>
            </w:sdt>
            <w:sdt>
              <w:sdtPr>
                <w:tag w:val="_PLD_0fddec4e9b2a4b3aa0f9a08859cf498e"/>
                <w:id w:val="698047454"/>
                <w:lock w:val="sdtLocked"/>
              </w:sdtPr>
              <w:sdtEndPr/>
              <w:sdtContent>
                <w:tc>
                  <w:tcPr>
                    <w:tcW w:w="933" w:type="pct"/>
                    <w:vMerge w:val="restart"/>
                    <w:tcBorders>
                      <w:top w:val="single" w:sz="4" w:space="0" w:color="auto"/>
                      <w:left w:val="single" w:sz="6" w:space="0" w:color="auto"/>
                      <w:bottom w:val="single" w:sz="6" w:space="0" w:color="auto"/>
                      <w:right w:val="single" w:sz="4" w:space="0" w:color="auto"/>
                    </w:tcBorders>
                    <w:shd w:val="clear" w:color="auto" w:fill="auto"/>
                    <w:vAlign w:val="center"/>
                  </w:tcPr>
                  <w:p w:rsidR="008A5C7D" w:rsidRDefault="00100223" w:rsidP="008A5C7D">
                    <w:pPr>
                      <w:pStyle w:val="afff4"/>
                      <w:jc w:val="center"/>
                      <w:rPr>
                        <w:rFonts w:cs="Arial"/>
                        <w:szCs w:val="21"/>
                      </w:rPr>
                    </w:pPr>
                    <w:r>
                      <w:rPr>
                        <w:rFonts w:cs="Arial" w:hint="eastAsia"/>
                        <w:szCs w:val="21"/>
                        <w:lang w:val="en-GB"/>
                      </w:rPr>
                      <w:t>对合营企业或联营企业投资的会计处理方法</w:t>
                    </w:r>
                  </w:p>
                </w:tc>
              </w:sdtContent>
            </w:sdt>
          </w:tr>
          <w:tr w:rsidR="008A5C7D" w:rsidTr="008A5C7D">
            <w:trPr>
              <w:trHeight w:val="278"/>
            </w:trPr>
            <w:tc>
              <w:tcPr>
                <w:tcW w:w="843" w:type="pct"/>
                <w:vMerge/>
                <w:tcBorders>
                  <w:top w:val="single" w:sz="4" w:space="0" w:color="auto"/>
                  <w:left w:val="single" w:sz="4" w:space="0" w:color="auto"/>
                  <w:bottom w:val="single" w:sz="6" w:space="0" w:color="auto"/>
                  <w:right w:val="single" w:sz="6" w:space="0" w:color="auto"/>
                </w:tcBorders>
                <w:shd w:val="clear" w:color="auto" w:fill="auto"/>
                <w:vAlign w:val="center"/>
              </w:tcPr>
              <w:p w:rsidR="008A5C7D" w:rsidRDefault="008A5C7D" w:rsidP="008A5C7D">
                <w:pPr>
                  <w:pStyle w:val="afff4"/>
                  <w:rPr>
                    <w:rFonts w:cs="Arial"/>
                    <w:szCs w:val="21"/>
                  </w:rPr>
                </w:pPr>
              </w:p>
            </w:tc>
            <w:tc>
              <w:tcPr>
                <w:tcW w:w="627" w:type="pct"/>
                <w:vMerge/>
                <w:tcBorders>
                  <w:top w:val="single" w:sz="4" w:space="0" w:color="auto"/>
                  <w:left w:val="single" w:sz="6" w:space="0" w:color="auto"/>
                  <w:bottom w:val="single" w:sz="6" w:space="0" w:color="auto"/>
                  <w:right w:val="single" w:sz="6" w:space="0" w:color="auto"/>
                </w:tcBorders>
                <w:shd w:val="clear" w:color="auto" w:fill="auto"/>
                <w:vAlign w:val="center"/>
              </w:tcPr>
              <w:p w:rsidR="008A5C7D" w:rsidRDefault="008A5C7D" w:rsidP="008A5C7D">
                <w:pPr>
                  <w:pStyle w:val="afff4"/>
                  <w:rPr>
                    <w:rFonts w:cs="Arial"/>
                    <w:szCs w:val="21"/>
                  </w:rPr>
                </w:pPr>
              </w:p>
            </w:tc>
            <w:tc>
              <w:tcPr>
                <w:tcW w:w="648" w:type="pct"/>
                <w:vMerge/>
                <w:tcBorders>
                  <w:top w:val="single" w:sz="4" w:space="0" w:color="auto"/>
                  <w:left w:val="single" w:sz="6" w:space="0" w:color="auto"/>
                  <w:bottom w:val="single" w:sz="6" w:space="0" w:color="auto"/>
                  <w:right w:val="single" w:sz="6" w:space="0" w:color="auto"/>
                </w:tcBorders>
                <w:shd w:val="clear" w:color="auto" w:fill="auto"/>
                <w:vAlign w:val="center"/>
              </w:tcPr>
              <w:p w:rsidR="008A5C7D" w:rsidRDefault="008A5C7D" w:rsidP="008A5C7D">
                <w:pPr>
                  <w:pStyle w:val="afff4"/>
                  <w:rPr>
                    <w:rFonts w:cs="Arial"/>
                    <w:szCs w:val="21"/>
                  </w:rPr>
                </w:pPr>
              </w:p>
            </w:tc>
            <w:tc>
              <w:tcPr>
                <w:tcW w:w="723" w:type="pct"/>
                <w:vMerge/>
                <w:tcBorders>
                  <w:top w:val="single" w:sz="4" w:space="0" w:color="auto"/>
                  <w:left w:val="single" w:sz="6" w:space="0" w:color="auto"/>
                  <w:bottom w:val="single" w:sz="6" w:space="0" w:color="auto"/>
                  <w:right w:val="single" w:sz="6" w:space="0" w:color="auto"/>
                </w:tcBorders>
                <w:shd w:val="clear" w:color="auto" w:fill="auto"/>
                <w:vAlign w:val="center"/>
              </w:tcPr>
              <w:p w:rsidR="008A5C7D" w:rsidRDefault="008A5C7D" w:rsidP="008A5C7D">
                <w:pPr>
                  <w:pStyle w:val="afff4"/>
                  <w:rPr>
                    <w:rFonts w:cs="Arial"/>
                    <w:szCs w:val="21"/>
                  </w:rPr>
                </w:pPr>
              </w:p>
            </w:tc>
            <w:sdt>
              <w:sdtPr>
                <w:tag w:val="_PLD_42f14f52720a4c87819c9bd5211ded18"/>
                <w:id w:val="-1198934893"/>
                <w:lock w:val="sdtLocked"/>
              </w:sdtPr>
              <w:sdtEndPr/>
              <w:sdtContent>
                <w:tc>
                  <w:tcPr>
                    <w:tcW w:w="615" w:type="pct"/>
                    <w:tcBorders>
                      <w:top w:val="single" w:sz="4"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jc w:val="center"/>
                      <w:rPr>
                        <w:rFonts w:cs="Arial"/>
                        <w:szCs w:val="21"/>
                      </w:rPr>
                    </w:pPr>
                    <w:r>
                      <w:rPr>
                        <w:rFonts w:cs="Arial" w:hint="eastAsia"/>
                        <w:szCs w:val="21"/>
                        <w:lang w:val="en-GB"/>
                      </w:rPr>
                      <w:t>直接</w:t>
                    </w:r>
                  </w:p>
                </w:tc>
              </w:sdtContent>
            </w:sdt>
            <w:sdt>
              <w:sdtPr>
                <w:tag w:val="_PLD_e87318e11f6c4411aa17083e3a10cd90"/>
                <w:id w:val="-556778204"/>
                <w:lock w:val="sdtLocked"/>
              </w:sdtPr>
              <w:sdtEndPr/>
              <w:sdtContent>
                <w:tc>
                  <w:tcPr>
                    <w:tcW w:w="611" w:type="pct"/>
                    <w:tcBorders>
                      <w:top w:val="single" w:sz="4"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jc w:val="center"/>
                      <w:rPr>
                        <w:rFonts w:cs="Arial"/>
                        <w:szCs w:val="21"/>
                      </w:rPr>
                    </w:pPr>
                    <w:r>
                      <w:rPr>
                        <w:rFonts w:cs="Arial" w:hint="eastAsia"/>
                        <w:szCs w:val="21"/>
                        <w:lang w:val="en-GB"/>
                      </w:rPr>
                      <w:t>间接</w:t>
                    </w:r>
                  </w:p>
                </w:tc>
              </w:sdtContent>
            </w:sdt>
            <w:tc>
              <w:tcPr>
                <w:tcW w:w="933" w:type="pct"/>
                <w:vMerge/>
                <w:tcBorders>
                  <w:top w:val="single" w:sz="4" w:space="0" w:color="auto"/>
                  <w:left w:val="single" w:sz="6" w:space="0" w:color="auto"/>
                  <w:bottom w:val="single" w:sz="6" w:space="0" w:color="auto"/>
                  <w:right w:val="single" w:sz="4" w:space="0" w:color="auto"/>
                </w:tcBorders>
                <w:vAlign w:val="center"/>
              </w:tcPr>
              <w:p w:rsidR="008A5C7D" w:rsidRDefault="008A5C7D" w:rsidP="008A5C7D">
                <w:pPr>
                  <w:pStyle w:val="afff4"/>
                  <w:rPr>
                    <w:rFonts w:cs="Arial"/>
                    <w:szCs w:val="21"/>
                  </w:rPr>
                </w:pPr>
              </w:p>
            </w:tc>
          </w:tr>
          <w:sdt>
            <w:sdtPr>
              <w:rPr>
                <w:szCs w:val="21"/>
              </w:rPr>
              <w:alias w:val="重要的合营企业或联营企业明细"/>
              <w:tag w:val="_GBC_a1baed559822472c8c78b05cadceb35a"/>
              <w:id w:val="-473835104"/>
              <w:lock w:val="sdtLocked"/>
            </w:sdtPr>
            <w:sdtEndPr/>
            <w:sdtContent>
              <w:tr w:rsidR="008A5C7D" w:rsidTr="008A5C7D">
                <w:tc>
                  <w:tcPr>
                    <w:tcW w:w="843" w:type="pct"/>
                    <w:tcBorders>
                      <w:top w:val="single" w:sz="6" w:space="0" w:color="auto"/>
                      <w:left w:val="single" w:sz="4" w:space="0" w:color="auto"/>
                      <w:bottom w:val="single" w:sz="4" w:space="0" w:color="auto"/>
                      <w:right w:val="single" w:sz="6" w:space="0" w:color="auto"/>
                    </w:tcBorders>
                  </w:tcPr>
                  <w:p w:rsidR="008A5C7D" w:rsidRDefault="00100223" w:rsidP="008A5C7D">
                    <w:pPr>
                      <w:pStyle w:val="afff4"/>
                      <w:rPr>
                        <w:szCs w:val="21"/>
                      </w:rPr>
                    </w:pPr>
                    <w:r>
                      <w:t>会稽山绍兴酒股份有限公司</w:t>
                    </w:r>
                  </w:p>
                </w:tc>
                <w:tc>
                  <w:tcPr>
                    <w:tcW w:w="627" w:type="pct"/>
                    <w:tcBorders>
                      <w:top w:val="single" w:sz="6" w:space="0" w:color="auto"/>
                      <w:left w:val="single" w:sz="6" w:space="0" w:color="auto"/>
                      <w:bottom w:val="single" w:sz="4" w:space="0" w:color="auto"/>
                      <w:right w:val="single" w:sz="6" w:space="0" w:color="auto"/>
                    </w:tcBorders>
                  </w:tcPr>
                  <w:p w:rsidR="008A5C7D" w:rsidRDefault="00100223" w:rsidP="008A5C7D">
                    <w:pPr>
                      <w:pStyle w:val="afff4"/>
                      <w:rPr>
                        <w:szCs w:val="21"/>
                      </w:rPr>
                    </w:pPr>
                    <w:r>
                      <w:t>浙江绍兴</w:t>
                    </w:r>
                  </w:p>
                </w:tc>
                <w:tc>
                  <w:tcPr>
                    <w:tcW w:w="648" w:type="pct"/>
                    <w:tcBorders>
                      <w:top w:val="single" w:sz="6" w:space="0" w:color="auto"/>
                      <w:left w:val="single" w:sz="6" w:space="0" w:color="auto"/>
                      <w:bottom w:val="single" w:sz="4" w:space="0" w:color="auto"/>
                      <w:right w:val="single" w:sz="6" w:space="0" w:color="auto"/>
                    </w:tcBorders>
                  </w:tcPr>
                  <w:p w:rsidR="008A5C7D" w:rsidRDefault="00100223" w:rsidP="008A5C7D">
                    <w:pPr>
                      <w:pStyle w:val="afff4"/>
                      <w:rPr>
                        <w:szCs w:val="21"/>
                      </w:rPr>
                    </w:pPr>
                    <w:r>
                      <w:t>浙江绍兴</w:t>
                    </w:r>
                  </w:p>
                </w:tc>
                <w:tc>
                  <w:tcPr>
                    <w:tcW w:w="723" w:type="pct"/>
                    <w:tcBorders>
                      <w:top w:val="single" w:sz="6" w:space="0" w:color="auto"/>
                      <w:left w:val="single" w:sz="6" w:space="0" w:color="auto"/>
                      <w:bottom w:val="single" w:sz="4" w:space="0" w:color="auto"/>
                      <w:right w:val="single" w:sz="6" w:space="0" w:color="auto"/>
                    </w:tcBorders>
                  </w:tcPr>
                  <w:p w:rsidR="008A5C7D" w:rsidRDefault="00100223" w:rsidP="008A5C7D">
                    <w:pPr>
                      <w:pStyle w:val="afff4"/>
                      <w:rPr>
                        <w:szCs w:val="21"/>
                      </w:rPr>
                    </w:pPr>
                    <w:r>
                      <w:t>制造业</w:t>
                    </w:r>
                  </w:p>
                </w:tc>
                <w:tc>
                  <w:tcPr>
                    <w:tcW w:w="615" w:type="pct"/>
                    <w:tcBorders>
                      <w:top w:val="single" w:sz="6" w:space="0" w:color="auto"/>
                      <w:left w:val="single" w:sz="6" w:space="0" w:color="auto"/>
                      <w:bottom w:val="single" w:sz="4" w:space="0" w:color="auto"/>
                      <w:right w:val="single" w:sz="6" w:space="0" w:color="auto"/>
                    </w:tcBorders>
                  </w:tcPr>
                  <w:p w:rsidR="008A5C7D" w:rsidRDefault="00100223" w:rsidP="008A5C7D">
                    <w:pPr>
                      <w:pStyle w:val="afff4"/>
                      <w:jc w:val="right"/>
                      <w:rPr>
                        <w:szCs w:val="21"/>
                      </w:rPr>
                    </w:pPr>
                    <w:r>
                      <w:t>20.51</w:t>
                    </w:r>
                  </w:p>
                </w:tc>
                <w:tc>
                  <w:tcPr>
                    <w:tcW w:w="611" w:type="pct"/>
                    <w:tcBorders>
                      <w:top w:val="single" w:sz="6" w:space="0" w:color="auto"/>
                      <w:left w:val="single" w:sz="6" w:space="0" w:color="auto"/>
                      <w:bottom w:val="single" w:sz="4" w:space="0" w:color="auto"/>
                      <w:right w:val="single" w:sz="6" w:space="0" w:color="auto"/>
                    </w:tcBorders>
                  </w:tcPr>
                  <w:p w:rsidR="008A5C7D" w:rsidRDefault="008A5C7D" w:rsidP="008A5C7D">
                    <w:pPr>
                      <w:pStyle w:val="afff4"/>
                      <w:jc w:val="right"/>
                      <w:rPr>
                        <w:szCs w:val="21"/>
                      </w:rPr>
                    </w:pPr>
                  </w:p>
                </w:tc>
                <w:tc>
                  <w:tcPr>
                    <w:tcW w:w="933" w:type="pct"/>
                    <w:tcBorders>
                      <w:top w:val="single" w:sz="6" w:space="0" w:color="auto"/>
                      <w:left w:val="single" w:sz="6" w:space="0" w:color="auto"/>
                      <w:bottom w:val="single" w:sz="4" w:space="0" w:color="auto"/>
                      <w:right w:val="single" w:sz="4" w:space="0" w:color="auto"/>
                    </w:tcBorders>
                  </w:tcPr>
                  <w:p w:rsidR="008A5C7D" w:rsidRDefault="00100223" w:rsidP="008A5C7D">
                    <w:pPr>
                      <w:pStyle w:val="afff4"/>
                      <w:rPr>
                        <w:szCs w:val="21"/>
                      </w:rPr>
                    </w:pPr>
                    <w:r>
                      <w:t>权益法核算</w:t>
                    </w:r>
                  </w:p>
                </w:tc>
              </w:tr>
            </w:sdtContent>
          </w:sdt>
        </w:tbl>
        <w:p w:rsidR="008A5C7D" w:rsidRDefault="008A5C7D">
          <w:pPr>
            <w:pStyle w:val="afff4"/>
          </w:pPr>
        </w:p>
        <w:p w:rsidR="008A5C7D" w:rsidRDefault="00100223">
          <w:pPr>
            <w:pStyle w:val="afff4"/>
            <w:rPr>
              <w:rFonts w:cs="Arial"/>
              <w:szCs w:val="21"/>
            </w:rPr>
          </w:pPr>
          <w:r>
            <w:rPr>
              <w:rFonts w:cs="Arial" w:hint="eastAsia"/>
              <w:szCs w:val="21"/>
            </w:rPr>
            <w:t>在合营企业或联营企业的持股比例不同于表决权比例的说明：</w:t>
          </w:r>
        </w:p>
        <w:p w:rsidR="008A5C7D" w:rsidRDefault="007A515A">
          <w:pPr>
            <w:pStyle w:val="afff4"/>
            <w:rPr>
              <w:rFonts w:cs="Arial"/>
              <w:szCs w:val="21"/>
            </w:rPr>
          </w:pPr>
          <w:sdt>
            <w:sdtPr>
              <w:rPr>
                <w:rFonts w:cs="Arial"/>
                <w:szCs w:val="21"/>
              </w:rPr>
              <w:alias w:val="在合营企业或联营企业的持股比例不同于表决权比例的说明"/>
              <w:tag w:val="_GBC_b18385c11aff4424b360bd0cb4f81376"/>
              <w:id w:val="-1893807664"/>
              <w:lock w:val="sdtLocked"/>
            </w:sdtPr>
            <w:sdtEndPr/>
            <w:sdtContent>
              <w:r w:rsidR="00100223">
                <w:rPr>
                  <w:rFonts w:cs="Arial" w:hint="eastAsia"/>
                  <w:szCs w:val="21"/>
                </w:rPr>
                <w:t>不适用</w:t>
              </w:r>
            </w:sdtContent>
          </w:sdt>
        </w:p>
        <w:p w:rsidR="008A5C7D" w:rsidRDefault="008A5C7D">
          <w:pPr>
            <w:pStyle w:val="afff4"/>
            <w:rPr>
              <w:rFonts w:cs="Arial"/>
              <w:szCs w:val="21"/>
            </w:rPr>
          </w:pPr>
        </w:p>
        <w:p w:rsidR="008A5C7D" w:rsidRDefault="00100223">
          <w:pPr>
            <w:pStyle w:val="afff4"/>
            <w:rPr>
              <w:rFonts w:cs="Arial"/>
              <w:szCs w:val="21"/>
            </w:rPr>
          </w:pPr>
          <w:r>
            <w:rPr>
              <w:rFonts w:cs="Arial" w:hint="eastAsia"/>
              <w:szCs w:val="21"/>
            </w:rPr>
            <w:t>持有</w:t>
          </w:r>
          <w:r>
            <w:rPr>
              <w:rFonts w:cs="Arial"/>
              <w:szCs w:val="21"/>
            </w:rPr>
            <w:t>20%以下表决权但具有重大影响，或者持有20%或以上表决权但不具有重大影响的依据：</w:t>
          </w:r>
        </w:p>
        <w:p w:rsidR="008A5C7D" w:rsidRDefault="007A515A">
          <w:pPr>
            <w:pStyle w:val="afff4"/>
            <w:rPr>
              <w:rFonts w:cs="Arial"/>
              <w:szCs w:val="21"/>
            </w:rPr>
          </w:pPr>
          <w:sdt>
            <w:sdtPr>
              <w:rPr>
                <w:rFonts w:cs="Arial"/>
                <w:szCs w:val="21"/>
              </w:rPr>
              <w:alias w:val="持有20%以下表决权但具有重大影响，或者持有20%或以上表决权但不具有重大影响的依据"/>
              <w:tag w:val="_GBC_08a71a8c491f4c758da0748f7570fb28"/>
              <w:id w:val="-1814401592"/>
              <w:lock w:val="sdtLocked"/>
            </w:sdtPr>
            <w:sdtEndPr/>
            <w:sdtContent>
              <w:r w:rsidR="00100223">
                <w:rPr>
                  <w:rFonts w:cs="Arial" w:hint="eastAsia"/>
                  <w:szCs w:val="21"/>
                </w:rPr>
                <w:t>不适用</w:t>
              </w:r>
            </w:sdtContent>
          </w:sdt>
        </w:p>
        <w:p w:rsidR="008A5C7D" w:rsidRDefault="007A515A">
          <w:pPr>
            <w:pStyle w:val="afff4"/>
            <w:rPr>
              <w:rFonts w:cstheme="minorBidi"/>
              <w:szCs w:val="21"/>
            </w:rPr>
          </w:pPr>
        </w:p>
      </w:sdtContent>
    </w:sdt>
    <w:p w:rsidR="008A5C7D" w:rsidRDefault="00100223" w:rsidP="007716CA">
      <w:pPr>
        <w:pStyle w:val="afff6"/>
        <w:numPr>
          <w:ilvl w:val="3"/>
          <w:numId w:val="70"/>
        </w:numPr>
        <w:tabs>
          <w:tab w:val="left" w:pos="630"/>
        </w:tabs>
        <w:rPr>
          <w:rFonts w:ascii="宋体" w:hAnsi="宋体" w:cs="Arial"/>
          <w:szCs w:val="21"/>
        </w:rPr>
      </w:pPr>
      <w:r>
        <w:rPr>
          <w:rFonts w:ascii="宋体" w:hAnsi="宋体" w:cs="Arial" w:hint="eastAsia"/>
          <w:szCs w:val="21"/>
        </w:rPr>
        <w:t>重要合营企业的主要财务信息</w:t>
      </w:r>
    </w:p>
    <w:p w:rsidR="008A5C7D" w:rsidRDefault="007A515A" w:rsidP="008A5C7D">
      <w:pPr>
        <w:pStyle w:val="afff4"/>
        <w:rPr>
          <w:rFonts w:cstheme="minorBidi"/>
          <w:szCs w:val="21"/>
        </w:rPr>
      </w:pPr>
      <w:sdt>
        <w:sdtPr>
          <w:rPr>
            <w:rFonts w:hint="eastAsia"/>
            <w:b/>
          </w:rPr>
          <w:alias w:val="是否适用：重要合营企业的主要财务信息[双击切换]"/>
          <w:tag w:val="_GBC_6241cde567c342139ae6186afeea9fb4"/>
          <w:id w:val="727031901"/>
          <w:lock w:val="sdtContentLocked"/>
        </w:sdtPr>
        <w:sdtEndPr>
          <w:rPr>
            <w:b w:val="0"/>
          </w:rPr>
        </w:sdtEndPr>
        <w:sdtContent>
          <w:r w:rsidR="00100223">
            <w:fldChar w:fldCharType="begin"/>
          </w:r>
          <w:r w:rsidR="00100223">
            <w:instrText xml:space="preserve"> MACROBUTTON  SnrToggleCheckbox □适用 </w:instrText>
          </w:r>
          <w:r w:rsidR="00100223">
            <w:fldChar w:fldCharType="end"/>
          </w:r>
          <w:r w:rsidR="00100223">
            <w:fldChar w:fldCharType="begin"/>
          </w:r>
          <w:r w:rsidR="00100223">
            <w:instrText xml:space="preserve"> MACROBUTTON  SnrToggleCheckbox √不适用 </w:instrText>
          </w:r>
          <w:r w:rsidR="00100223">
            <w:fldChar w:fldCharType="end"/>
          </w:r>
        </w:sdtContent>
      </w:sdt>
    </w:p>
    <w:p w:rsidR="008A5C7D" w:rsidRDefault="00100223" w:rsidP="007716CA">
      <w:pPr>
        <w:pStyle w:val="afff6"/>
        <w:numPr>
          <w:ilvl w:val="3"/>
          <w:numId w:val="70"/>
        </w:numPr>
        <w:tabs>
          <w:tab w:val="left" w:pos="630"/>
        </w:tabs>
        <w:rPr>
          <w:rFonts w:ascii="宋体" w:hAnsi="宋体" w:cs="Arial"/>
          <w:szCs w:val="21"/>
        </w:rPr>
      </w:pPr>
      <w:r>
        <w:rPr>
          <w:rFonts w:ascii="宋体" w:hAnsi="宋体" w:cs="Arial" w:hint="eastAsia"/>
          <w:szCs w:val="21"/>
        </w:rPr>
        <w:t>重要联营企业的主要财务信息</w:t>
      </w:r>
    </w:p>
    <w:p w:rsidR="008A5C7D" w:rsidRDefault="007A515A">
      <w:pPr>
        <w:pStyle w:val="afff4"/>
      </w:pPr>
      <w:sdt>
        <w:sdtPr>
          <w:rPr>
            <w:rFonts w:hint="eastAsia"/>
            <w:b/>
          </w:rPr>
          <w:alias w:val="是否适用：重要联营企业的主要财务信息[双击切换]"/>
          <w:tag w:val="_GBC_e304b69adb6f449495c3916754024763"/>
          <w:id w:val="1975872243"/>
          <w:lock w:val="sdtContentLocked"/>
        </w:sdtPr>
        <w:sdtEndPr>
          <w:rPr>
            <w:b w:val="0"/>
          </w:rPr>
        </w:sdtEndPr>
        <w:sdtContent>
          <w:r w:rsidR="00100223">
            <w:fldChar w:fldCharType="begin"/>
          </w:r>
          <w:r w:rsidR="00100223">
            <w:instrText xml:space="preserve"> MACROBUTTON  SnrToggleCheckbox √适用 </w:instrText>
          </w:r>
          <w:r w:rsidR="00100223">
            <w:fldChar w:fldCharType="end"/>
          </w:r>
          <w:r w:rsidR="00100223">
            <w:fldChar w:fldCharType="begin"/>
          </w:r>
          <w:r w:rsidR="00100223">
            <w:instrText xml:space="preserve"> MACROBUTTON  SnrToggleCheckbox □不适用 </w:instrText>
          </w:r>
          <w:r w:rsidR="00100223">
            <w:fldChar w:fldCharType="end"/>
          </w:r>
        </w:sdtContent>
      </w:sdt>
    </w:p>
    <w:p w:rsidR="008A5C7D" w:rsidRDefault="00100223">
      <w:pPr>
        <w:pStyle w:val="afff4"/>
        <w:jc w:val="right"/>
      </w:pPr>
      <w:r>
        <w:rPr>
          <w:rFonts w:hint="eastAsia"/>
        </w:rPr>
        <w:t>单位：</w:t>
      </w:r>
      <w:sdt>
        <w:sdtPr>
          <w:rPr>
            <w:rFonts w:hint="eastAsia"/>
          </w:rPr>
          <w:alias w:val="单位：财务附注：重要联营企业的主要财务信息"/>
          <w:tag w:val="_GBC_0306b30be35040cd86d2b964142011d4"/>
          <w:id w:val="1473172866"/>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联营企业的主要财务信息"/>
          <w:tag w:val="_GBC_a2e655bae21746219bfd958c6f5b8be9"/>
          <w:id w:val="101373289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sdt>
      <w:sdtPr>
        <w:alias w:val="模块:重要联营企业的主要财务信息"/>
        <w:tag w:val="_GBC_ac3eed998bbd4658ab651a88daefefb1"/>
        <w:id w:val="-1239323801"/>
        <w:lock w:val="sdtLocked"/>
      </w:sdtPr>
      <w:sdtEndPr/>
      <w:sdtContent>
        <w:tbl>
          <w:tblPr>
            <w:tblStyle w:val="g4"/>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81"/>
            <w:gridCol w:w="1897"/>
            <w:gridCol w:w="1289"/>
            <w:gridCol w:w="1897"/>
            <w:gridCol w:w="1285"/>
          </w:tblGrid>
          <w:tr w:rsidR="008A5C7D" w:rsidTr="007D469A">
            <w:trPr>
              <w:trHeight w:val="120"/>
            </w:trPr>
            <w:tc>
              <w:tcPr>
                <w:tcW w:w="1481" w:type="pct"/>
                <w:vMerge w:val="restart"/>
                <w:tcBorders>
                  <w:top w:val="single" w:sz="4" w:space="0" w:color="auto"/>
                  <w:left w:val="single" w:sz="4" w:space="0" w:color="auto"/>
                  <w:bottom w:val="single" w:sz="6" w:space="0" w:color="auto"/>
                  <w:right w:val="single" w:sz="6" w:space="0" w:color="auto"/>
                </w:tcBorders>
                <w:shd w:val="clear" w:color="auto" w:fill="auto"/>
              </w:tcPr>
              <w:p w:rsidR="008A5C7D" w:rsidRDefault="008A5C7D" w:rsidP="008A5C7D">
                <w:pPr>
                  <w:pStyle w:val="afff4"/>
                  <w:jc w:val="center"/>
                  <w:rPr>
                    <w:rFonts w:cs="Arial"/>
                    <w:szCs w:val="21"/>
                  </w:rPr>
                </w:pPr>
              </w:p>
            </w:tc>
            <w:sdt>
              <w:sdtPr>
                <w:rPr>
                  <w:rFonts w:cs="Arial" w:hint="eastAsia"/>
                  <w:szCs w:val="21"/>
                  <w:lang w:val="en-GB"/>
                </w:rPr>
                <w:alias w:val="重要联营企业的主要财务信息-发生期间"/>
                <w:tag w:val="_GBC_3985273c74d84e5d9e0004348ff54fc3"/>
                <w:id w:val="261580155"/>
                <w:lock w:val="sdtLocked"/>
              </w:sdtPr>
              <w:sdtEndPr/>
              <w:sdtContent>
                <w:tc>
                  <w:tcPr>
                    <w:tcW w:w="1760"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sdtContent>
            </w:sdt>
            <w:sdt>
              <w:sdtPr>
                <w:rPr>
                  <w:rFonts w:cs="Arial" w:hint="eastAsia"/>
                  <w:szCs w:val="21"/>
                  <w:lang w:val="en-GB"/>
                </w:rPr>
                <w:alias w:val="重要联营企业的主要财务信息-发生期间"/>
                <w:tag w:val="_GBC_c59f213bf9cc43468db35ae8e45286d0"/>
                <w:id w:val="1714465349"/>
                <w:lock w:val="sdtLocked"/>
              </w:sdtPr>
              <w:sdtEndPr/>
              <w:sdtContent>
                <w:tc>
                  <w:tcPr>
                    <w:tcW w:w="1758"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8A5C7D" w:rsidRDefault="00100223" w:rsidP="008A5C7D">
                    <w:pPr>
                      <w:pStyle w:val="afff4"/>
                      <w:jc w:val="center"/>
                      <w:rPr>
                        <w:rFonts w:cs="Arial"/>
                        <w:szCs w:val="21"/>
                        <w:lang w:val="en-GB"/>
                      </w:rPr>
                    </w:pPr>
                    <w:r>
                      <w:rPr>
                        <w:rFonts w:cs="Arial" w:hint="eastAsia"/>
                        <w:szCs w:val="21"/>
                        <w:lang w:val="en-GB"/>
                      </w:rPr>
                      <w:t>期初余额</w:t>
                    </w:r>
                    <w:r>
                      <w:rPr>
                        <w:rFonts w:cs="Arial"/>
                        <w:szCs w:val="21"/>
                      </w:rPr>
                      <w:t xml:space="preserve">/ </w:t>
                    </w:r>
                    <w:r>
                      <w:rPr>
                        <w:rFonts w:cs="Arial" w:hint="eastAsia"/>
                        <w:szCs w:val="21"/>
                        <w:lang w:val="en-GB"/>
                      </w:rPr>
                      <w:t>上期发生额</w:t>
                    </w:r>
                  </w:p>
                </w:tc>
              </w:sdtContent>
            </w:sdt>
          </w:tr>
          <w:tr w:rsidR="008A5C7D" w:rsidTr="007D469A">
            <w:trPr>
              <w:trHeight w:val="120"/>
            </w:trPr>
            <w:tc>
              <w:tcPr>
                <w:tcW w:w="1481" w:type="pct"/>
                <w:vMerge/>
                <w:tcBorders>
                  <w:top w:val="single" w:sz="4" w:space="0" w:color="auto"/>
                  <w:left w:val="single" w:sz="4" w:space="0" w:color="auto"/>
                  <w:bottom w:val="single" w:sz="6" w:space="0" w:color="auto"/>
                  <w:right w:val="single" w:sz="6" w:space="0" w:color="auto"/>
                </w:tcBorders>
                <w:shd w:val="clear" w:color="auto" w:fill="auto"/>
                <w:vAlign w:val="center"/>
              </w:tcPr>
              <w:p w:rsidR="008A5C7D" w:rsidRDefault="008A5C7D" w:rsidP="008A5C7D">
                <w:pPr>
                  <w:pStyle w:val="afff4"/>
                  <w:rPr>
                    <w:rFonts w:cs="Arial"/>
                    <w:szCs w:val="21"/>
                  </w:rPr>
                </w:pPr>
              </w:p>
            </w:tc>
            <w:sdt>
              <w:sdtPr>
                <w:rPr>
                  <w:rFonts w:hint="eastAsia"/>
                  <w:szCs w:val="21"/>
                </w:rPr>
                <w:alias w:val="重要联营企业的主要财务信息明细-企业名称"/>
                <w:tag w:val="_GBC_0cae03adb6fc417da51f1e06cc077a6b"/>
                <w:id w:val="1906725365"/>
                <w:lock w:val="sdtLocked"/>
              </w:sdtPr>
              <w:sdtEndPr/>
              <w:sdtContent>
                <w:tc>
                  <w:tcPr>
                    <w:tcW w:w="1048" w:type="pct"/>
                    <w:tcBorders>
                      <w:top w:val="single" w:sz="6" w:space="0" w:color="auto"/>
                      <w:left w:val="single" w:sz="6" w:space="0" w:color="auto"/>
                      <w:right w:val="single" w:sz="6" w:space="0" w:color="auto"/>
                    </w:tcBorders>
                    <w:shd w:val="clear" w:color="auto" w:fill="auto"/>
                  </w:tcPr>
                  <w:p w:rsidR="008A5C7D" w:rsidRDefault="00100223" w:rsidP="008A5C7D">
                    <w:pPr>
                      <w:pStyle w:val="afff4"/>
                      <w:jc w:val="center"/>
                      <w:rPr>
                        <w:szCs w:val="21"/>
                      </w:rPr>
                    </w:pPr>
                    <w:r>
                      <w:rPr>
                        <w:rFonts w:hint="eastAsia"/>
                        <w:szCs w:val="21"/>
                      </w:rPr>
                      <w:t>会稽山绍兴酒股份有限公司</w:t>
                    </w:r>
                  </w:p>
                </w:tc>
              </w:sdtContent>
            </w:sdt>
            <w:sdt>
              <w:sdtPr>
                <w:rPr>
                  <w:rFonts w:hint="eastAsia"/>
                  <w:szCs w:val="21"/>
                </w:rPr>
                <w:alias w:val="重要联营企业的主要财务信息明细-企业名称"/>
                <w:tag w:val="_GBC_0cae03adb6fc417da51f1e06cc077a6b"/>
                <w:id w:val="2007638745"/>
                <w:lock w:val="sdtLocked"/>
              </w:sdtPr>
              <w:sdtEndPr/>
              <w:sdtContent>
                <w:tc>
                  <w:tcPr>
                    <w:tcW w:w="712" w:type="pct"/>
                    <w:tcBorders>
                      <w:top w:val="single" w:sz="6" w:space="0" w:color="auto"/>
                      <w:left w:val="single" w:sz="6" w:space="0" w:color="auto"/>
                      <w:right w:val="single" w:sz="6" w:space="0" w:color="auto"/>
                    </w:tcBorders>
                    <w:shd w:val="clear" w:color="auto" w:fill="auto"/>
                  </w:tcPr>
                  <w:p w:rsidR="008A5C7D" w:rsidRDefault="00100223" w:rsidP="008A5C7D">
                    <w:pPr>
                      <w:pStyle w:val="afff4"/>
                      <w:jc w:val="center"/>
                      <w:rPr>
                        <w:szCs w:val="21"/>
                      </w:rPr>
                    </w:pPr>
                    <w:r>
                      <w:rPr>
                        <w:rFonts w:hint="eastAsia"/>
                        <w:szCs w:val="21"/>
                      </w:rPr>
                      <w:t>XX公司</w:t>
                    </w:r>
                  </w:p>
                </w:tc>
              </w:sdtContent>
            </w:sdt>
            <w:sdt>
              <w:sdtPr>
                <w:rPr>
                  <w:rFonts w:hint="eastAsia"/>
                  <w:szCs w:val="21"/>
                </w:rPr>
                <w:alias w:val="重要联营企业的主要财务信息明细-企业名称"/>
                <w:tag w:val="_GBC_dabfa87f0eff42149952cca99a0db3a2"/>
                <w:id w:val="737514920"/>
                <w:lock w:val="sdtLocked"/>
              </w:sdtPr>
              <w:sdtEndPr/>
              <w:sdtContent>
                <w:tc>
                  <w:tcPr>
                    <w:tcW w:w="1048" w:type="pct"/>
                    <w:tcBorders>
                      <w:top w:val="single" w:sz="6" w:space="0" w:color="auto"/>
                      <w:left w:val="single" w:sz="6" w:space="0" w:color="auto"/>
                      <w:bottom w:val="single" w:sz="6" w:space="0" w:color="auto"/>
                      <w:right w:val="single" w:sz="6" w:space="0" w:color="auto"/>
                    </w:tcBorders>
                    <w:shd w:val="clear" w:color="auto" w:fill="auto"/>
                  </w:tcPr>
                  <w:p w:rsidR="008A5C7D" w:rsidRDefault="00100223" w:rsidP="008A5C7D">
                    <w:pPr>
                      <w:pStyle w:val="afff4"/>
                      <w:jc w:val="center"/>
                      <w:rPr>
                        <w:szCs w:val="21"/>
                      </w:rPr>
                    </w:pPr>
                    <w:r>
                      <w:rPr>
                        <w:rFonts w:hint="eastAsia"/>
                        <w:szCs w:val="21"/>
                      </w:rPr>
                      <w:t>会稽山绍兴酒股份有限公司</w:t>
                    </w:r>
                  </w:p>
                </w:tc>
              </w:sdtContent>
            </w:sdt>
            <w:sdt>
              <w:sdtPr>
                <w:rPr>
                  <w:rFonts w:hint="eastAsia"/>
                  <w:szCs w:val="21"/>
                </w:rPr>
                <w:alias w:val="重要联营企业的主要财务信息明细-企业名称"/>
                <w:tag w:val="_GBC_dabfa87f0eff42149952cca99a0db3a2"/>
                <w:id w:val="-1576430981"/>
                <w:lock w:val="sdtLocked"/>
              </w:sdtPr>
              <w:sdtEndPr/>
              <w:sdtContent>
                <w:tc>
                  <w:tcPr>
                    <w:tcW w:w="710" w:type="pct"/>
                    <w:tcBorders>
                      <w:top w:val="single" w:sz="6" w:space="0" w:color="auto"/>
                      <w:left w:val="single" w:sz="6" w:space="0" w:color="auto"/>
                      <w:bottom w:val="single" w:sz="6" w:space="0" w:color="auto"/>
                      <w:right w:val="single" w:sz="6" w:space="0" w:color="auto"/>
                    </w:tcBorders>
                    <w:shd w:val="clear" w:color="auto" w:fill="auto"/>
                  </w:tcPr>
                  <w:p w:rsidR="008A5C7D" w:rsidRDefault="00100223" w:rsidP="008A5C7D">
                    <w:pPr>
                      <w:pStyle w:val="afff4"/>
                      <w:jc w:val="center"/>
                      <w:rPr>
                        <w:szCs w:val="21"/>
                      </w:rPr>
                    </w:pPr>
                    <w:r>
                      <w:rPr>
                        <w:rFonts w:hint="eastAsia"/>
                        <w:szCs w:val="21"/>
                      </w:rPr>
                      <w:t>XX公司</w:t>
                    </w:r>
                  </w:p>
                </w:tc>
              </w:sdtContent>
            </w:sdt>
          </w:tr>
          <w:tr w:rsidR="008A5C7D" w:rsidTr="007D469A">
            <w:sdt>
              <w:sdtPr>
                <w:tag w:val="_PLD_fef15ffbfdea4cb5a3d708c5ea8068c9"/>
                <w:id w:val="-473217153"/>
                <w:lock w:val="sdtLocked"/>
              </w:sdtPr>
              <w:sdtEndPr/>
              <w:sdtContent>
                <w:tc>
                  <w:tcPr>
                    <w:tcW w:w="1481" w:type="pct"/>
                    <w:tcBorders>
                      <w:top w:val="single" w:sz="6" w:space="0" w:color="auto"/>
                      <w:left w:val="single" w:sz="4" w:space="0" w:color="auto"/>
                      <w:bottom w:val="single" w:sz="6" w:space="0" w:color="auto"/>
                      <w:right w:val="single" w:sz="6" w:space="0" w:color="auto"/>
                    </w:tcBorders>
                    <w:shd w:val="clear" w:color="auto" w:fill="auto"/>
                    <w:vAlign w:val="bottom"/>
                  </w:tcPr>
                  <w:p w:rsidR="008A5C7D" w:rsidRDefault="00100223" w:rsidP="008A5C7D">
                    <w:pPr>
                      <w:pStyle w:val="afff4"/>
                      <w:rPr>
                        <w:rFonts w:cs="Arial"/>
                        <w:color w:val="000000"/>
                        <w:szCs w:val="21"/>
                      </w:rPr>
                    </w:pPr>
                    <w:r>
                      <w:rPr>
                        <w:rFonts w:cs="Arial" w:hint="eastAsia"/>
                        <w:color w:val="000000"/>
                        <w:szCs w:val="21"/>
                        <w:lang w:val="en-GB"/>
                      </w:rPr>
                      <w:t>流动资产</w:t>
                    </w:r>
                  </w:p>
                </w:tc>
              </w:sdtContent>
            </w:sdt>
            <w:tc>
              <w:tcPr>
                <w:tcW w:w="1048" w:type="pct"/>
                <w:tcBorders>
                  <w:left w:val="single" w:sz="6" w:space="0" w:color="auto"/>
                  <w:right w:val="single" w:sz="6" w:space="0" w:color="auto"/>
                </w:tcBorders>
                <w:shd w:val="clear" w:color="auto" w:fill="auto"/>
              </w:tcPr>
              <w:p w:rsidR="008A5C7D" w:rsidRDefault="00100223" w:rsidP="008A5C7D">
                <w:pPr>
                  <w:pStyle w:val="afff4"/>
                  <w:jc w:val="right"/>
                  <w:rPr>
                    <w:szCs w:val="21"/>
                  </w:rPr>
                </w:pPr>
                <w:r>
                  <w:t>1,658,170,383.24</w:t>
                </w:r>
              </w:p>
            </w:tc>
            <w:tc>
              <w:tcPr>
                <w:tcW w:w="712"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1,972,556,719.36</w:t>
                </w:r>
              </w:p>
            </w:tc>
            <w:tc>
              <w:tcPr>
                <w:tcW w:w="710"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r>
          <w:tr w:rsidR="008A5C7D" w:rsidTr="007D469A">
            <w:sdt>
              <w:sdtPr>
                <w:tag w:val="_PLD_f31bdbdda3c24ef0ad64c4480cfaf1eb"/>
                <w:id w:val="393474878"/>
                <w:lock w:val="sdtLocked"/>
              </w:sdtPr>
              <w:sdtEndPr/>
              <w:sdtContent>
                <w:tc>
                  <w:tcPr>
                    <w:tcW w:w="1481" w:type="pct"/>
                    <w:tcBorders>
                      <w:top w:val="single" w:sz="6" w:space="0" w:color="auto"/>
                      <w:left w:val="single" w:sz="4" w:space="0" w:color="auto"/>
                      <w:bottom w:val="single" w:sz="6" w:space="0" w:color="auto"/>
                      <w:right w:val="single" w:sz="6" w:space="0" w:color="auto"/>
                    </w:tcBorders>
                    <w:shd w:val="clear" w:color="auto" w:fill="auto"/>
                    <w:vAlign w:val="bottom"/>
                  </w:tcPr>
                  <w:p w:rsidR="008A5C7D" w:rsidRDefault="00100223" w:rsidP="008A5C7D">
                    <w:pPr>
                      <w:pStyle w:val="afff4"/>
                      <w:rPr>
                        <w:rFonts w:cs="Arial"/>
                        <w:color w:val="000000"/>
                        <w:szCs w:val="21"/>
                      </w:rPr>
                    </w:pPr>
                    <w:r>
                      <w:rPr>
                        <w:rFonts w:cs="Arial" w:hint="eastAsia"/>
                        <w:color w:val="000000"/>
                        <w:szCs w:val="21"/>
                        <w:lang w:val="en-GB"/>
                      </w:rPr>
                      <w:t>非流动资产</w:t>
                    </w:r>
                  </w:p>
                </w:tc>
              </w:sdtContent>
            </w:sdt>
            <w:tc>
              <w:tcPr>
                <w:tcW w:w="1048" w:type="pct"/>
                <w:tcBorders>
                  <w:left w:val="single" w:sz="6" w:space="0" w:color="auto"/>
                  <w:right w:val="single" w:sz="6" w:space="0" w:color="auto"/>
                </w:tcBorders>
                <w:shd w:val="clear" w:color="auto" w:fill="auto"/>
              </w:tcPr>
              <w:p w:rsidR="008A5C7D" w:rsidRDefault="00100223" w:rsidP="008A5C7D">
                <w:pPr>
                  <w:pStyle w:val="afff4"/>
                  <w:jc w:val="right"/>
                  <w:rPr>
                    <w:szCs w:val="21"/>
                  </w:rPr>
                </w:pPr>
                <w:r>
                  <w:t>2,220,103,314.38</w:t>
                </w:r>
              </w:p>
            </w:tc>
            <w:tc>
              <w:tcPr>
                <w:tcW w:w="712"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2,022,943,249.51</w:t>
                </w:r>
              </w:p>
            </w:tc>
            <w:tc>
              <w:tcPr>
                <w:tcW w:w="710"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r>
          <w:tr w:rsidR="008A5C7D" w:rsidTr="007D469A">
            <w:sdt>
              <w:sdtPr>
                <w:tag w:val="_PLD_d1755220e8944b638b853a5090d054ac"/>
                <w:id w:val="231052317"/>
                <w:lock w:val="sdtLocked"/>
              </w:sdtPr>
              <w:sdtEndPr/>
              <w:sdtContent>
                <w:tc>
                  <w:tcPr>
                    <w:tcW w:w="1481" w:type="pct"/>
                    <w:tcBorders>
                      <w:top w:val="single" w:sz="6" w:space="0" w:color="auto"/>
                      <w:left w:val="single" w:sz="4" w:space="0" w:color="auto"/>
                      <w:bottom w:val="single" w:sz="6" w:space="0" w:color="auto"/>
                      <w:right w:val="single" w:sz="6" w:space="0" w:color="auto"/>
                    </w:tcBorders>
                    <w:shd w:val="clear" w:color="auto" w:fill="auto"/>
                    <w:vAlign w:val="bottom"/>
                  </w:tcPr>
                  <w:p w:rsidR="008A5C7D" w:rsidRDefault="00100223" w:rsidP="008A5C7D">
                    <w:pPr>
                      <w:pStyle w:val="afff4"/>
                      <w:rPr>
                        <w:rFonts w:cs="Arial"/>
                        <w:color w:val="000000"/>
                        <w:szCs w:val="21"/>
                      </w:rPr>
                    </w:pPr>
                    <w:r>
                      <w:rPr>
                        <w:rFonts w:cs="Arial" w:hint="eastAsia"/>
                        <w:color w:val="000000"/>
                        <w:szCs w:val="21"/>
                        <w:lang w:val="en-GB"/>
                      </w:rPr>
                      <w:t>资产合计</w:t>
                    </w:r>
                  </w:p>
                </w:tc>
              </w:sdtContent>
            </w:sdt>
            <w:tc>
              <w:tcPr>
                <w:tcW w:w="1048" w:type="pct"/>
                <w:tcBorders>
                  <w:left w:val="single" w:sz="6" w:space="0" w:color="auto"/>
                  <w:right w:val="single" w:sz="6" w:space="0" w:color="auto"/>
                </w:tcBorders>
                <w:shd w:val="clear" w:color="auto" w:fill="auto"/>
              </w:tcPr>
              <w:p w:rsidR="008A5C7D" w:rsidRDefault="00100223" w:rsidP="008A5C7D">
                <w:pPr>
                  <w:pStyle w:val="afff4"/>
                  <w:jc w:val="right"/>
                  <w:rPr>
                    <w:szCs w:val="21"/>
                  </w:rPr>
                </w:pPr>
                <w:r>
                  <w:t>3,878,273,697.62</w:t>
                </w:r>
              </w:p>
            </w:tc>
            <w:tc>
              <w:tcPr>
                <w:tcW w:w="712"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3,995,499,968.87</w:t>
                </w:r>
              </w:p>
            </w:tc>
            <w:tc>
              <w:tcPr>
                <w:tcW w:w="710"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r>
          <w:tr w:rsidR="008A5C7D" w:rsidTr="007D469A">
            <w:sdt>
              <w:sdtPr>
                <w:tag w:val="_PLD_da177c33d2a4452285f3e4329499be2b"/>
                <w:id w:val="2103067584"/>
                <w:lock w:val="sdtLocked"/>
              </w:sdtPr>
              <w:sdtEndPr/>
              <w:sdtContent>
                <w:tc>
                  <w:tcPr>
                    <w:tcW w:w="1481" w:type="pct"/>
                    <w:tcBorders>
                      <w:top w:val="single" w:sz="6" w:space="0" w:color="auto"/>
                      <w:left w:val="single" w:sz="4" w:space="0" w:color="auto"/>
                      <w:bottom w:val="single" w:sz="6" w:space="0" w:color="auto"/>
                      <w:right w:val="single" w:sz="6" w:space="0" w:color="auto"/>
                    </w:tcBorders>
                    <w:shd w:val="clear" w:color="auto" w:fill="auto"/>
                    <w:vAlign w:val="bottom"/>
                  </w:tcPr>
                  <w:p w:rsidR="008A5C7D" w:rsidRDefault="00100223" w:rsidP="008A5C7D">
                    <w:pPr>
                      <w:pStyle w:val="afff4"/>
                      <w:rPr>
                        <w:rFonts w:cs="Arial"/>
                        <w:color w:val="000000"/>
                        <w:szCs w:val="21"/>
                      </w:rPr>
                    </w:pPr>
                    <w:r>
                      <w:rPr>
                        <w:rFonts w:cs="Arial" w:hint="eastAsia"/>
                        <w:color w:val="000000"/>
                        <w:szCs w:val="21"/>
                        <w:lang w:val="en-GB"/>
                      </w:rPr>
                      <w:t>流动负债</w:t>
                    </w:r>
                  </w:p>
                </w:tc>
              </w:sdtContent>
            </w:sdt>
            <w:tc>
              <w:tcPr>
                <w:tcW w:w="1048" w:type="pct"/>
                <w:tcBorders>
                  <w:left w:val="single" w:sz="6" w:space="0" w:color="auto"/>
                  <w:right w:val="single" w:sz="6" w:space="0" w:color="auto"/>
                </w:tcBorders>
                <w:shd w:val="clear" w:color="auto" w:fill="auto"/>
              </w:tcPr>
              <w:p w:rsidR="008A5C7D" w:rsidRDefault="00100223" w:rsidP="008A5C7D">
                <w:pPr>
                  <w:pStyle w:val="afff4"/>
                  <w:jc w:val="right"/>
                  <w:rPr>
                    <w:szCs w:val="21"/>
                  </w:rPr>
                </w:pPr>
                <w:r>
                  <w:t>615,668,552.41</w:t>
                </w:r>
              </w:p>
            </w:tc>
            <w:tc>
              <w:tcPr>
                <w:tcW w:w="712"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858,201,089.22</w:t>
                </w:r>
              </w:p>
            </w:tc>
            <w:tc>
              <w:tcPr>
                <w:tcW w:w="710"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r>
          <w:tr w:rsidR="008A5C7D" w:rsidTr="007D469A">
            <w:sdt>
              <w:sdtPr>
                <w:tag w:val="_PLD_69db2a7507214ff988c587702b84292a"/>
                <w:id w:val="1981721670"/>
                <w:lock w:val="sdtLocked"/>
              </w:sdtPr>
              <w:sdtEndPr/>
              <w:sdtContent>
                <w:tc>
                  <w:tcPr>
                    <w:tcW w:w="1481" w:type="pct"/>
                    <w:tcBorders>
                      <w:top w:val="single" w:sz="6" w:space="0" w:color="auto"/>
                      <w:left w:val="single" w:sz="4" w:space="0" w:color="auto"/>
                      <w:bottom w:val="single" w:sz="6" w:space="0" w:color="auto"/>
                      <w:right w:val="single" w:sz="6" w:space="0" w:color="auto"/>
                    </w:tcBorders>
                    <w:shd w:val="clear" w:color="auto" w:fill="auto"/>
                    <w:vAlign w:val="bottom"/>
                  </w:tcPr>
                  <w:p w:rsidR="008A5C7D" w:rsidRDefault="00100223" w:rsidP="008A5C7D">
                    <w:pPr>
                      <w:pStyle w:val="afff4"/>
                      <w:rPr>
                        <w:rFonts w:cs="Arial"/>
                        <w:color w:val="000000"/>
                        <w:szCs w:val="21"/>
                      </w:rPr>
                    </w:pPr>
                    <w:r>
                      <w:rPr>
                        <w:rFonts w:cs="Arial" w:hint="eastAsia"/>
                        <w:color w:val="000000"/>
                        <w:szCs w:val="21"/>
                        <w:lang w:val="en-GB"/>
                      </w:rPr>
                      <w:t>非流动负债</w:t>
                    </w:r>
                  </w:p>
                </w:tc>
              </w:sdtContent>
            </w:sdt>
            <w:tc>
              <w:tcPr>
                <w:tcW w:w="1048" w:type="pct"/>
                <w:tcBorders>
                  <w:left w:val="single" w:sz="6" w:space="0" w:color="auto"/>
                  <w:right w:val="single" w:sz="6" w:space="0" w:color="auto"/>
                </w:tcBorders>
                <w:shd w:val="clear" w:color="auto" w:fill="auto"/>
              </w:tcPr>
              <w:p w:rsidR="008A5C7D" w:rsidRDefault="00100223" w:rsidP="008A5C7D">
                <w:pPr>
                  <w:pStyle w:val="afff4"/>
                  <w:jc w:val="right"/>
                  <w:rPr>
                    <w:szCs w:val="21"/>
                  </w:rPr>
                </w:pPr>
                <w:r>
                  <w:t>179,759,248.32</w:t>
                </w:r>
              </w:p>
            </w:tc>
            <w:tc>
              <w:tcPr>
                <w:tcW w:w="712"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85,542,488.18</w:t>
                </w:r>
              </w:p>
            </w:tc>
            <w:tc>
              <w:tcPr>
                <w:tcW w:w="710"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r>
          <w:tr w:rsidR="008A5C7D" w:rsidTr="007D469A">
            <w:sdt>
              <w:sdtPr>
                <w:tag w:val="_PLD_93196651961549cc968f034a6735b70d"/>
                <w:id w:val="1796792791"/>
                <w:lock w:val="sdtLocked"/>
              </w:sdtPr>
              <w:sdtEndPr/>
              <w:sdtContent>
                <w:tc>
                  <w:tcPr>
                    <w:tcW w:w="1481" w:type="pct"/>
                    <w:tcBorders>
                      <w:top w:val="single" w:sz="6" w:space="0" w:color="auto"/>
                      <w:left w:val="single" w:sz="4" w:space="0" w:color="auto"/>
                      <w:bottom w:val="single" w:sz="6" w:space="0" w:color="auto"/>
                      <w:right w:val="single" w:sz="6" w:space="0" w:color="auto"/>
                    </w:tcBorders>
                    <w:shd w:val="clear" w:color="auto" w:fill="auto"/>
                    <w:vAlign w:val="bottom"/>
                  </w:tcPr>
                  <w:p w:rsidR="008A5C7D" w:rsidRDefault="00100223" w:rsidP="008A5C7D">
                    <w:pPr>
                      <w:pStyle w:val="afff4"/>
                      <w:rPr>
                        <w:rFonts w:cs="Arial"/>
                        <w:color w:val="000000"/>
                        <w:szCs w:val="21"/>
                      </w:rPr>
                    </w:pPr>
                    <w:r>
                      <w:rPr>
                        <w:rFonts w:cs="Arial" w:hint="eastAsia"/>
                        <w:color w:val="000000"/>
                        <w:szCs w:val="21"/>
                        <w:lang w:val="en-GB"/>
                      </w:rPr>
                      <w:t>负债合计</w:t>
                    </w:r>
                  </w:p>
                </w:tc>
              </w:sdtContent>
            </w:sdt>
            <w:tc>
              <w:tcPr>
                <w:tcW w:w="1048" w:type="pct"/>
                <w:tcBorders>
                  <w:left w:val="single" w:sz="6" w:space="0" w:color="auto"/>
                  <w:right w:val="single" w:sz="6" w:space="0" w:color="auto"/>
                </w:tcBorders>
                <w:shd w:val="clear" w:color="auto" w:fill="auto"/>
              </w:tcPr>
              <w:p w:rsidR="008A5C7D" w:rsidRDefault="00100223" w:rsidP="008A5C7D">
                <w:pPr>
                  <w:pStyle w:val="afff4"/>
                  <w:jc w:val="right"/>
                  <w:rPr>
                    <w:szCs w:val="21"/>
                  </w:rPr>
                </w:pPr>
                <w:r>
                  <w:t>795,427,800.73</w:t>
                </w:r>
              </w:p>
            </w:tc>
            <w:tc>
              <w:tcPr>
                <w:tcW w:w="712"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943,743,577.40</w:t>
                </w:r>
              </w:p>
            </w:tc>
            <w:tc>
              <w:tcPr>
                <w:tcW w:w="710"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r>
          <w:tr w:rsidR="008A5C7D" w:rsidTr="007D469A">
            <w:sdt>
              <w:sdtPr>
                <w:tag w:val="_PLD_f8ce7c22e39a4e18a87552ab1793dbb8"/>
                <w:id w:val="1470623888"/>
                <w:lock w:val="sdtLocked"/>
              </w:sdtPr>
              <w:sdtEndPr/>
              <w:sdtContent>
                <w:tc>
                  <w:tcPr>
                    <w:tcW w:w="1481" w:type="pct"/>
                    <w:tcBorders>
                      <w:top w:val="single" w:sz="6" w:space="0" w:color="auto"/>
                      <w:left w:val="single" w:sz="4" w:space="0" w:color="auto"/>
                      <w:bottom w:val="single" w:sz="6" w:space="0" w:color="auto"/>
                      <w:right w:val="single" w:sz="6" w:space="0" w:color="auto"/>
                    </w:tcBorders>
                    <w:shd w:val="clear" w:color="auto" w:fill="auto"/>
                    <w:vAlign w:val="bottom"/>
                  </w:tcPr>
                  <w:p w:rsidR="008A5C7D" w:rsidRDefault="00100223" w:rsidP="008A5C7D">
                    <w:pPr>
                      <w:pStyle w:val="afff4"/>
                      <w:rPr>
                        <w:rFonts w:cs="Arial"/>
                        <w:color w:val="000000"/>
                        <w:szCs w:val="21"/>
                      </w:rPr>
                    </w:pPr>
                    <w:r>
                      <w:rPr>
                        <w:rFonts w:cs="Arial" w:hint="eastAsia"/>
                        <w:color w:val="000000"/>
                        <w:szCs w:val="21"/>
                        <w:lang w:val="en-GB"/>
                      </w:rPr>
                      <w:t>少数股东权益</w:t>
                    </w:r>
                  </w:p>
                </w:tc>
              </w:sdtContent>
            </w:sdt>
            <w:tc>
              <w:tcPr>
                <w:tcW w:w="1048" w:type="pct"/>
                <w:tcBorders>
                  <w:left w:val="single" w:sz="6" w:space="0" w:color="auto"/>
                  <w:right w:val="single" w:sz="6" w:space="0" w:color="auto"/>
                </w:tcBorders>
                <w:shd w:val="clear" w:color="auto" w:fill="auto"/>
              </w:tcPr>
              <w:p w:rsidR="008A5C7D" w:rsidRDefault="00100223" w:rsidP="008A5C7D">
                <w:pPr>
                  <w:pStyle w:val="afff4"/>
                  <w:jc w:val="right"/>
                  <w:rPr>
                    <w:szCs w:val="21"/>
                  </w:rPr>
                </w:pPr>
                <w:r>
                  <w:t>22,558,047.00</w:t>
                </w:r>
              </w:p>
            </w:tc>
            <w:tc>
              <w:tcPr>
                <w:tcW w:w="712"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23,308,658.49</w:t>
                </w:r>
              </w:p>
            </w:tc>
            <w:tc>
              <w:tcPr>
                <w:tcW w:w="710"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r>
          <w:tr w:rsidR="008A5C7D" w:rsidTr="007D469A">
            <w:sdt>
              <w:sdtPr>
                <w:tag w:val="_PLD_5a7b4c15f9cc46f796db15ddf6bdcb12"/>
                <w:id w:val="862322002"/>
                <w:lock w:val="sdtLocked"/>
              </w:sdtPr>
              <w:sdtEndPr/>
              <w:sdtContent>
                <w:tc>
                  <w:tcPr>
                    <w:tcW w:w="1481" w:type="pct"/>
                    <w:tcBorders>
                      <w:top w:val="single" w:sz="6" w:space="0" w:color="auto"/>
                      <w:left w:val="single" w:sz="4" w:space="0" w:color="auto"/>
                      <w:bottom w:val="single" w:sz="6" w:space="0" w:color="auto"/>
                      <w:right w:val="single" w:sz="6" w:space="0" w:color="auto"/>
                    </w:tcBorders>
                    <w:shd w:val="clear" w:color="auto" w:fill="auto"/>
                    <w:vAlign w:val="bottom"/>
                  </w:tcPr>
                  <w:p w:rsidR="008A5C7D" w:rsidRDefault="00100223" w:rsidP="008A5C7D">
                    <w:pPr>
                      <w:pStyle w:val="afff4"/>
                      <w:rPr>
                        <w:rFonts w:cs="Arial"/>
                        <w:color w:val="000000"/>
                        <w:szCs w:val="21"/>
                      </w:rPr>
                    </w:pPr>
                    <w:r>
                      <w:rPr>
                        <w:rFonts w:cs="Arial" w:hint="eastAsia"/>
                        <w:color w:val="000000"/>
                        <w:szCs w:val="21"/>
                        <w:lang w:val="en-GB"/>
                      </w:rPr>
                      <w:t>归属于母公司股东权益</w:t>
                    </w:r>
                  </w:p>
                </w:tc>
              </w:sdtContent>
            </w:sdt>
            <w:tc>
              <w:tcPr>
                <w:tcW w:w="1048" w:type="pct"/>
                <w:tcBorders>
                  <w:left w:val="single" w:sz="6" w:space="0" w:color="auto"/>
                  <w:right w:val="single" w:sz="6" w:space="0" w:color="auto"/>
                </w:tcBorders>
                <w:shd w:val="clear" w:color="auto" w:fill="auto"/>
              </w:tcPr>
              <w:p w:rsidR="008A5C7D" w:rsidRDefault="00100223" w:rsidP="008A5C7D">
                <w:pPr>
                  <w:pStyle w:val="afff4"/>
                  <w:jc w:val="right"/>
                  <w:rPr>
                    <w:szCs w:val="21"/>
                  </w:rPr>
                </w:pPr>
                <w:r>
                  <w:t>3,060,287,849.89</w:t>
                </w:r>
              </w:p>
            </w:tc>
            <w:tc>
              <w:tcPr>
                <w:tcW w:w="712"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3,028,447,732.98</w:t>
                </w:r>
              </w:p>
            </w:tc>
            <w:tc>
              <w:tcPr>
                <w:tcW w:w="710"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r>
          <w:tr w:rsidR="008A5C7D" w:rsidTr="007D469A">
            <w:sdt>
              <w:sdtPr>
                <w:tag w:val="_PLD_8582e33fffa94878a3ba47a9591f38b8"/>
                <w:id w:val="-1857185891"/>
                <w:lock w:val="sdtLocked"/>
              </w:sdtPr>
              <w:sdtEndPr/>
              <w:sdtContent>
                <w:tc>
                  <w:tcPr>
                    <w:tcW w:w="1481" w:type="pct"/>
                    <w:tcBorders>
                      <w:top w:val="single" w:sz="6" w:space="0" w:color="auto"/>
                      <w:left w:val="single" w:sz="4" w:space="0" w:color="auto"/>
                      <w:bottom w:val="single" w:sz="6" w:space="0" w:color="auto"/>
                      <w:right w:val="single" w:sz="6" w:space="0" w:color="auto"/>
                    </w:tcBorders>
                    <w:shd w:val="clear" w:color="auto" w:fill="auto"/>
                    <w:vAlign w:val="bottom"/>
                  </w:tcPr>
                  <w:p w:rsidR="008A5C7D" w:rsidRDefault="00100223" w:rsidP="008A5C7D">
                    <w:pPr>
                      <w:pStyle w:val="afff4"/>
                      <w:rPr>
                        <w:rFonts w:cs="Arial"/>
                        <w:color w:val="000000"/>
                        <w:szCs w:val="21"/>
                      </w:rPr>
                    </w:pPr>
                    <w:r>
                      <w:rPr>
                        <w:rFonts w:cs="Arial" w:hint="eastAsia"/>
                        <w:color w:val="000000"/>
                        <w:szCs w:val="21"/>
                        <w:lang w:val="en-GB"/>
                      </w:rPr>
                      <w:t>按持股比例计算的净资产份额</w:t>
                    </w:r>
                  </w:p>
                </w:tc>
              </w:sdtContent>
            </w:sdt>
            <w:tc>
              <w:tcPr>
                <w:tcW w:w="1048" w:type="pct"/>
                <w:tcBorders>
                  <w:left w:val="single" w:sz="6" w:space="0" w:color="auto"/>
                  <w:right w:val="single" w:sz="6" w:space="0" w:color="auto"/>
                </w:tcBorders>
                <w:shd w:val="clear" w:color="auto" w:fill="auto"/>
              </w:tcPr>
              <w:p w:rsidR="008A5C7D" w:rsidRDefault="00100223" w:rsidP="008A5C7D">
                <w:pPr>
                  <w:pStyle w:val="afff4"/>
                  <w:jc w:val="right"/>
                  <w:rPr>
                    <w:szCs w:val="21"/>
                  </w:rPr>
                </w:pPr>
                <w:r>
                  <w:t>627,665,038.01</w:t>
                </w:r>
              </w:p>
            </w:tc>
            <w:tc>
              <w:tcPr>
                <w:tcW w:w="712"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rsidRPr="000706CD">
                  <w:rPr>
                    <w:szCs w:val="21"/>
                  </w:rPr>
                  <w:t>621,134,630.03</w:t>
                </w:r>
              </w:p>
            </w:tc>
            <w:tc>
              <w:tcPr>
                <w:tcW w:w="710"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r>
          <w:tr w:rsidR="008A5C7D" w:rsidTr="007D469A">
            <w:sdt>
              <w:sdtPr>
                <w:tag w:val="_PLD_4155423a13664f79a1deecda99eb64f1"/>
                <w:id w:val="-1330447785"/>
                <w:lock w:val="sdtLocked"/>
              </w:sdtPr>
              <w:sdtEndPr/>
              <w:sdtContent>
                <w:tc>
                  <w:tcPr>
                    <w:tcW w:w="1481" w:type="pct"/>
                    <w:tcBorders>
                      <w:top w:val="single" w:sz="6" w:space="0" w:color="auto"/>
                      <w:left w:val="single" w:sz="4" w:space="0" w:color="auto"/>
                      <w:bottom w:val="single" w:sz="6" w:space="0" w:color="auto"/>
                      <w:right w:val="single" w:sz="6" w:space="0" w:color="auto"/>
                    </w:tcBorders>
                    <w:shd w:val="clear" w:color="auto" w:fill="auto"/>
                    <w:vAlign w:val="bottom"/>
                  </w:tcPr>
                  <w:p w:rsidR="008A5C7D" w:rsidRDefault="00100223" w:rsidP="008A5C7D">
                    <w:pPr>
                      <w:pStyle w:val="afff4"/>
                      <w:rPr>
                        <w:rFonts w:cs="Arial"/>
                        <w:color w:val="000000"/>
                        <w:szCs w:val="21"/>
                      </w:rPr>
                    </w:pPr>
                    <w:r>
                      <w:rPr>
                        <w:rFonts w:cs="Arial" w:hint="eastAsia"/>
                        <w:color w:val="000000"/>
                        <w:szCs w:val="21"/>
                        <w:lang w:val="en-GB"/>
                      </w:rPr>
                      <w:t>调整事项</w:t>
                    </w:r>
                  </w:p>
                </w:tc>
              </w:sdtContent>
            </w:sdt>
            <w:tc>
              <w:tcPr>
                <w:tcW w:w="1048"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712"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c>
              <w:tcPr>
                <w:tcW w:w="710"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r>
          <w:tr w:rsidR="008A5C7D" w:rsidTr="007D469A">
            <w:sdt>
              <w:sdtPr>
                <w:tag w:val="_PLD_bac24ebdbd9b48db9964fa3d371a3d1a"/>
                <w:id w:val="1174063622"/>
                <w:lock w:val="sdtLocked"/>
              </w:sdtPr>
              <w:sdtEndPr/>
              <w:sdtContent>
                <w:tc>
                  <w:tcPr>
                    <w:tcW w:w="1481" w:type="pct"/>
                    <w:tcBorders>
                      <w:top w:val="single" w:sz="6" w:space="0" w:color="auto"/>
                      <w:left w:val="single" w:sz="4" w:space="0" w:color="auto"/>
                      <w:bottom w:val="single" w:sz="6" w:space="0" w:color="auto"/>
                      <w:right w:val="single" w:sz="6" w:space="0" w:color="auto"/>
                    </w:tcBorders>
                    <w:shd w:val="clear" w:color="auto" w:fill="auto"/>
                    <w:vAlign w:val="bottom"/>
                  </w:tcPr>
                  <w:p w:rsidR="008A5C7D" w:rsidRDefault="00100223" w:rsidP="008A5C7D">
                    <w:pPr>
                      <w:pStyle w:val="afff4"/>
                      <w:rPr>
                        <w:rFonts w:cs="Arial"/>
                        <w:color w:val="000000"/>
                        <w:szCs w:val="21"/>
                      </w:rPr>
                    </w:pPr>
                    <w:r>
                      <w:rPr>
                        <w:rFonts w:cs="Arial"/>
                        <w:color w:val="000000"/>
                        <w:szCs w:val="21"/>
                      </w:rPr>
                      <w:t>--</w:t>
                    </w:r>
                    <w:r>
                      <w:rPr>
                        <w:rFonts w:cs="Arial" w:hint="eastAsia"/>
                        <w:color w:val="000000"/>
                        <w:szCs w:val="21"/>
                        <w:lang w:val="en-GB"/>
                      </w:rPr>
                      <w:t>商誉</w:t>
                    </w:r>
                  </w:p>
                </w:tc>
              </w:sdtContent>
            </w:sdt>
            <w:tc>
              <w:tcPr>
                <w:tcW w:w="1048"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712"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c>
              <w:tcPr>
                <w:tcW w:w="710"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r>
          <w:tr w:rsidR="008A5C7D" w:rsidTr="007D469A">
            <w:sdt>
              <w:sdtPr>
                <w:tag w:val="_PLD_975fd21cf7f04f898ba9a18af77d6240"/>
                <w:id w:val="-1604946641"/>
                <w:lock w:val="sdtLocked"/>
              </w:sdtPr>
              <w:sdtEndPr/>
              <w:sdtContent>
                <w:tc>
                  <w:tcPr>
                    <w:tcW w:w="1481" w:type="pct"/>
                    <w:tcBorders>
                      <w:top w:val="single" w:sz="6" w:space="0" w:color="auto"/>
                      <w:left w:val="single" w:sz="4" w:space="0" w:color="auto"/>
                      <w:bottom w:val="single" w:sz="6" w:space="0" w:color="auto"/>
                      <w:right w:val="single" w:sz="6" w:space="0" w:color="auto"/>
                    </w:tcBorders>
                    <w:shd w:val="clear" w:color="auto" w:fill="auto"/>
                    <w:vAlign w:val="bottom"/>
                  </w:tcPr>
                  <w:p w:rsidR="008A5C7D" w:rsidRDefault="00100223" w:rsidP="008A5C7D">
                    <w:pPr>
                      <w:pStyle w:val="afff4"/>
                      <w:rPr>
                        <w:rFonts w:cs="Arial"/>
                        <w:color w:val="000000"/>
                        <w:szCs w:val="21"/>
                      </w:rPr>
                    </w:pPr>
                    <w:r>
                      <w:rPr>
                        <w:rFonts w:cs="Arial"/>
                        <w:color w:val="000000"/>
                        <w:szCs w:val="21"/>
                      </w:rPr>
                      <w:t>--</w:t>
                    </w:r>
                    <w:r>
                      <w:rPr>
                        <w:rFonts w:cs="Arial" w:hint="eastAsia"/>
                        <w:color w:val="000000"/>
                        <w:szCs w:val="21"/>
                        <w:lang w:val="en-GB"/>
                      </w:rPr>
                      <w:t>内部交易未实现利润</w:t>
                    </w:r>
                  </w:p>
                </w:tc>
              </w:sdtContent>
            </w:sdt>
            <w:tc>
              <w:tcPr>
                <w:tcW w:w="1048"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712"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c>
              <w:tcPr>
                <w:tcW w:w="710"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r>
          <w:tr w:rsidR="008A5C7D" w:rsidTr="007D469A">
            <w:sdt>
              <w:sdtPr>
                <w:tag w:val="_PLD_24a86660be95444c9447cafd3bbfe1ca"/>
                <w:id w:val="-679271836"/>
                <w:lock w:val="sdtLocked"/>
              </w:sdtPr>
              <w:sdtEndPr/>
              <w:sdtContent>
                <w:tc>
                  <w:tcPr>
                    <w:tcW w:w="1481" w:type="pct"/>
                    <w:tcBorders>
                      <w:top w:val="single" w:sz="6" w:space="0" w:color="auto"/>
                      <w:left w:val="single" w:sz="4" w:space="0" w:color="auto"/>
                      <w:bottom w:val="single" w:sz="6" w:space="0" w:color="auto"/>
                      <w:right w:val="single" w:sz="6" w:space="0" w:color="auto"/>
                    </w:tcBorders>
                    <w:shd w:val="clear" w:color="auto" w:fill="auto"/>
                    <w:vAlign w:val="bottom"/>
                  </w:tcPr>
                  <w:p w:rsidR="008A5C7D" w:rsidRDefault="00100223" w:rsidP="008A5C7D">
                    <w:pPr>
                      <w:pStyle w:val="afff4"/>
                      <w:rPr>
                        <w:rFonts w:cs="Arial"/>
                        <w:color w:val="000000"/>
                        <w:szCs w:val="21"/>
                      </w:rPr>
                    </w:pPr>
                    <w:r>
                      <w:rPr>
                        <w:rFonts w:cs="Arial"/>
                        <w:color w:val="000000"/>
                        <w:szCs w:val="21"/>
                      </w:rPr>
                      <w:t>--</w:t>
                    </w:r>
                    <w:r>
                      <w:rPr>
                        <w:rFonts w:cs="Arial" w:hint="eastAsia"/>
                        <w:color w:val="000000"/>
                        <w:szCs w:val="21"/>
                        <w:lang w:val="en-GB"/>
                      </w:rPr>
                      <w:t>其他</w:t>
                    </w:r>
                  </w:p>
                </w:tc>
              </w:sdtContent>
            </w:sdt>
            <w:tc>
              <w:tcPr>
                <w:tcW w:w="1048"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712"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c>
              <w:tcPr>
                <w:tcW w:w="710"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r>
          <w:tr w:rsidR="008A5C7D" w:rsidTr="007D469A">
            <w:sdt>
              <w:sdtPr>
                <w:tag w:val="_PLD_2be4185c2e6a44dfb7339347b64720df"/>
                <w:id w:val="-1170012710"/>
                <w:lock w:val="sdtLocked"/>
              </w:sdtPr>
              <w:sdtEndPr/>
              <w:sdtContent>
                <w:tc>
                  <w:tcPr>
                    <w:tcW w:w="1481" w:type="pct"/>
                    <w:tcBorders>
                      <w:top w:val="single" w:sz="6" w:space="0" w:color="auto"/>
                      <w:left w:val="single" w:sz="4" w:space="0" w:color="auto"/>
                      <w:bottom w:val="single" w:sz="6" w:space="0" w:color="auto"/>
                      <w:right w:val="single" w:sz="6" w:space="0" w:color="auto"/>
                    </w:tcBorders>
                    <w:shd w:val="clear" w:color="auto" w:fill="auto"/>
                    <w:vAlign w:val="bottom"/>
                  </w:tcPr>
                  <w:p w:rsidR="008A5C7D" w:rsidRDefault="00100223" w:rsidP="008A5C7D">
                    <w:pPr>
                      <w:pStyle w:val="afff4"/>
                      <w:rPr>
                        <w:rFonts w:cs="Arial"/>
                        <w:color w:val="000000"/>
                        <w:szCs w:val="21"/>
                      </w:rPr>
                    </w:pPr>
                    <w:r>
                      <w:rPr>
                        <w:rFonts w:cs="Arial" w:hint="eastAsia"/>
                        <w:color w:val="000000"/>
                        <w:szCs w:val="21"/>
                        <w:lang w:val="en-GB"/>
                      </w:rPr>
                      <w:t>对联营企业权益投资的账面价值</w:t>
                    </w:r>
                  </w:p>
                </w:tc>
              </w:sdtContent>
            </w:sdt>
            <w:tc>
              <w:tcPr>
                <w:tcW w:w="1048"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712"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c>
              <w:tcPr>
                <w:tcW w:w="710"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r>
          <w:tr w:rsidR="008A5C7D" w:rsidTr="007D469A">
            <w:sdt>
              <w:sdtPr>
                <w:tag w:val="_PLD_89f7288bf5124b4794da7c1329ad7dff"/>
                <w:id w:val="-761524554"/>
                <w:lock w:val="sdtLocked"/>
              </w:sdtPr>
              <w:sdtEndPr/>
              <w:sdtContent>
                <w:tc>
                  <w:tcPr>
                    <w:tcW w:w="1481" w:type="pct"/>
                    <w:tcBorders>
                      <w:top w:val="single" w:sz="6" w:space="0" w:color="auto"/>
                      <w:left w:val="single" w:sz="4" w:space="0" w:color="auto"/>
                      <w:bottom w:val="single" w:sz="6" w:space="0" w:color="auto"/>
                      <w:right w:val="single" w:sz="6" w:space="0" w:color="auto"/>
                    </w:tcBorders>
                    <w:shd w:val="clear" w:color="auto" w:fill="auto"/>
                    <w:vAlign w:val="bottom"/>
                  </w:tcPr>
                  <w:p w:rsidR="008A5C7D" w:rsidRDefault="00100223" w:rsidP="008A5C7D">
                    <w:pPr>
                      <w:pStyle w:val="afff4"/>
                      <w:rPr>
                        <w:rFonts w:cs="Arial"/>
                        <w:color w:val="000000"/>
                        <w:szCs w:val="21"/>
                      </w:rPr>
                    </w:pPr>
                    <w:r>
                      <w:rPr>
                        <w:rFonts w:cs="Arial" w:hint="eastAsia"/>
                        <w:color w:val="000000"/>
                        <w:szCs w:val="21"/>
                        <w:lang w:val="en-GB"/>
                      </w:rPr>
                      <w:t>存在公开报价的联营企业权益投资的公允价值</w:t>
                    </w:r>
                  </w:p>
                </w:tc>
              </w:sdtContent>
            </w:sdt>
            <w:tc>
              <w:tcPr>
                <w:tcW w:w="1048"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712"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c>
              <w:tcPr>
                <w:tcW w:w="710"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r>
          <w:tr w:rsidR="008A5C7D" w:rsidTr="007D469A">
            <w:sdt>
              <w:sdtPr>
                <w:tag w:val="_PLD_3dda32d2f0f749c2b0d95dc4c3753c29"/>
                <w:id w:val="-1696538068"/>
                <w:lock w:val="sdtLocked"/>
              </w:sdtPr>
              <w:sdtEndPr/>
              <w:sdtContent>
                <w:tc>
                  <w:tcPr>
                    <w:tcW w:w="1481" w:type="pct"/>
                    <w:tcBorders>
                      <w:top w:val="single" w:sz="6" w:space="0" w:color="auto"/>
                      <w:left w:val="single" w:sz="4" w:space="0" w:color="auto"/>
                      <w:bottom w:val="single" w:sz="6" w:space="0" w:color="auto"/>
                      <w:right w:val="single" w:sz="6" w:space="0" w:color="auto"/>
                    </w:tcBorders>
                    <w:shd w:val="clear" w:color="auto" w:fill="auto"/>
                    <w:vAlign w:val="bottom"/>
                  </w:tcPr>
                  <w:p w:rsidR="008A5C7D" w:rsidRDefault="00100223" w:rsidP="008A5C7D">
                    <w:pPr>
                      <w:pStyle w:val="afff4"/>
                      <w:rPr>
                        <w:rFonts w:cs="Arial"/>
                        <w:color w:val="000000"/>
                        <w:szCs w:val="21"/>
                      </w:rPr>
                    </w:pPr>
                    <w:r>
                      <w:rPr>
                        <w:rFonts w:cs="Arial" w:hint="eastAsia"/>
                        <w:color w:val="000000"/>
                        <w:szCs w:val="21"/>
                        <w:lang w:val="en-GB"/>
                      </w:rPr>
                      <w:t>营业收入</w:t>
                    </w:r>
                  </w:p>
                </w:tc>
              </w:sdtContent>
            </w:sdt>
            <w:tc>
              <w:tcPr>
                <w:tcW w:w="1048" w:type="pct"/>
                <w:tcBorders>
                  <w:left w:val="single" w:sz="6" w:space="0" w:color="auto"/>
                  <w:right w:val="single" w:sz="6" w:space="0" w:color="auto"/>
                </w:tcBorders>
                <w:shd w:val="clear" w:color="auto" w:fill="auto"/>
              </w:tcPr>
              <w:p w:rsidR="008A5C7D" w:rsidRDefault="00100223" w:rsidP="008A5C7D">
                <w:pPr>
                  <w:pStyle w:val="afff4"/>
                  <w:jc w:val="right"/>
                  <w:rPr>
                    <w:szCs w:val="21"/>
                  </w:rPr>
                </w:pPr>
                <w:r>
                  <w:t>582,625,216.76</w:t>
                </w:r>
              </w:p>
            </w:tc>
            <w:tc>
              <w:tcPr>
                <w:tcW w:w="712"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578,110,792.58</w:t>
                </w:r>
              </w:p>
            </w:tc>
            <w:tc>
              <w:tcPr>
                <w:tcW w:w="710"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r>
          <w:tr w:rsidR="008A5C7D" w:rsidTr="007D469A">
            <w:sdt>
              <w:sdtPr>
                <w:tag w:val="_PLD_2700e40e30734ccda4fc19f6731bfd23"/>
                <w:id w:val="782317578"/>
                <w:lock w:val="sdtLocked"/>
              </w:sdtPr>
              <w:sdtEndPr/>
              <w:sdtContent>
                <w:tc>
                  <w:tcPr>
                    <w:tcW w:w="1481" w:type="pct"/>
                    <w:tcBorders>
                      <w:top w:val="single" w:sz="6" w:space="0" w:color="auto"/>
                      <w:left w:val="single" w:sz="4" w:space="0" w:color="auto"/>
                      <w:bottom w:val="single" w:sz="6" w:space="0" w:color="auto"/>
                      <w:right w:val="single" w:sz="6" w:space="0" w:color="auto"/>
                    </w:tcBorders>
                    <w:shd w:val="clear" w:color="auto" w:fill="auto"/>
                    <w:vAlign w:val="bottom"/>
                  </w:tcPr>
                  <w:p w:rsidR="008A5C7D" w:rsidRDefault="00100223" w:rsidP="008A5C7D">
                    <w:pPr>
                      <w:pStyle w:val="afff4"/>
                      <w:rPr>
                        <w:rFonts w:cs="Arial"/>
                        <w:color w:val="000000"/>
                        <w:szCs w:val="21"/>
                      </w:rPr>
                    </w:pPr>
                    <w:r>
                      <w:rPr>
                        <w:rFonts w:cs="Arial" w:hint="eastAsia"/>
                        <w:color w:val="000000"/>
                        <w:szCs w:val="21"/>
                        <w:lang w:val="en-GB"/>
                      </w:rPr>
                      <w:t>净利润</w:t>
                    </w:r>
                  </w:p>
                </w:tc>
              </w:sdtContent>
            </w:sdt>
            <w:tc>
              <w:tcPr>
                <w:tcW w:w="1048" w:type="pct"/>
                <w:tcBorders>
                  <w:left w:val="single" w:sz="6" w:space="0" w:color="auto"/>
                  <w:right w:val="single" w:sz="6" w:space="0" w:color="auto"/>
                </w:tcBorders>
                <w:shd w:val="clear" w:color="auto" w:fill="auto"/>
              </w:tcPr>
              <w:p w:rsidR="008A5C7D" w:rsidRDefault="00100223" w:rsidP="008A5C7D">
                <w:pPr>
                  <w:pStyle w:val="afff4"/>
                  <w:jc w:val="right"/>
                  <w:rPr>
                    <w:szCs w:val="21"/>
                  </w:rPr>
                </w:pPr>
                <w:r>
                  <w:t>87,582,925.42</w:t>
                </w:r>
              </w:p>
            </w:tc>
            <w:tc>
              <w:tcPr>
                <w:tcW w:w="712"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85,027,246.91</w:t>
                </w:r>
              </w:p>
            </w:tc>
            <w:tc>
              <w:tcPr>
                <w:tcW w:w="710"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r>
          <w:tr w:rsidR="008A5C7D" w:rsidTr="007D469A">
            <w:sdt>
              <w:sdtPr>
                <w:tag w:val="_PLD_7123283d145f4e83a026dd1ab301c96a"/>
                <w:id w:val="405189508"/>
                <w:lock w:val="sdtLocked"/>
              </w:sdtPr>
              <w:sdtEndPr/>
              <w:sdtContent>
                <w:tc>
                  <w:tcPr>
                    <w:tcW w:w="1481" w:type="pct"/>
                    <w:tcBorders>
                      <w:top w:val="single" w:sz="6" w:space="0" w:color="auto"/>
                      <w:left w:val="single" w:sz="4" w:space="0" w:color="auto"/>
                      <w:bottom w:val="single" w:sz="6" w:space="0" w:color="auto"/>
                      <w:right w:val="single" w:sz="6" w:space="0" w:color="auto"/>
                    </w:tcBorders>
                    <w:shd w:val="clear" w:color="auto" w:fill="auto"/>
                    <w:vAlign w:val="bottom"/>
                  </w:tcPr>
                  <w:p w:rsidR="008A5C7D" w:rsidRDefault="00100223" w:rsidP="008A5C7D">
                    <w:pPr>
                      <w:pStyle w:val="afff4"/>
                      <w:rPr>
                        <w:rFonts w:cs="Arial"/>
                        <w:color w:val="000000"/>
                        <w:szCs w:val="21"/>
                        <w:lang w:val="en-GB"/>
                      </w:rPr>
                    </w:pPr>
                    <w:r>
                      <w:rPr>
                        <w:rFonts w:cs="Arial" w:hint="eastAsia"/>
                        <w:color w:val="000000"/>
                        <w:szCs w:val="21"/>
                        <w:lang w:val="en-GB"/>
                      </w:rPr>
                      <w:t>终止经营的净利润</w:t>
                    </w:r>
                  </w:p>
                </w:tc>
              </w:sdtContent>
            </w:sdt>
            <w:tc>
              <w:tcPr>
                <w:tcW w:w="1048"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712"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c>
              <w:tcPr>
                <w:tcW w:w="710"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r>
          <w:tr w:rsidR="008A5C7D" w:rsidTr="007D469A">
            <w:sdt>
              <w:sdtPr>
                <w:tag w:val="_PLD_45e6a45abde34643910c58dce10e37dd"/>
                <w:id w:val="786241470"/>
                <w:lock w:val="sdtLocked"/>
              </w:sdtPr>
              <w:sdtEndPr/>
              <w:sdtContent>
                <w:tc>
                  <w:tcPr>
                    <w:tcW w:w="1481" w:type="pct"/>
                    <w:tcBorders>
                      <w:top w:val="single" w:sz="6" w:space="0" w:color="auto"/>
                      <w:left w:val="single" w:sz="4" w:space="0" w:color="auto"/>
                      <w:bottom w:val="single" w:sz="6" w:space="0" w:color="auto"/>
                      <w:right w:val="single" w:sz="6" w:space="0" w:color="auto"/>
                    </w:tcBorders>
                    <w:shd w:val="clear" w:color="auto" w:fill="auto"/>
                    <w:vAlign w:val="bottom"/>
                  </w:tcPr>
                  <w:p w:rsidR="008A5C7D" w:rsidRDefault="00100223" w:rsidP="008A5C7D">
                    <w:pPr>
                      <w:pStyle w:val="afff4"/>
                      <w:rPr>
                        <w:rFonts w:cs="Arial"/>
                        <w:color w:val="000000"/>
                        <w:szCs w:val="21"/>
                      </w:rPr>
                    </w:pPr>
                    <w:r>
                      <w:rPr>
                        <w:rFonts w:cs="Arial" w:hint="eastAsia"/>
                        <w:color w:val="000000"/>
                        <w:szCs w:val="21"/>
                        <w:lang w:val="en-GB"/>
                      </w:rPr>
                      <w:t>其他综合收益</w:t>
                    </w:r>
                  </w:p>
                </w:tc>
              </w:sdtContent>
            </w:sdt>
            <w:tc>
              <w:tcPr>
                <w:tcW w:w="1048"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712"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c>
              <w:tcPr>
                <w:tcW w:w="710"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r>
          <w:tr w:rsidR="008A5C7D" w:rsidTr="007D469A">
            <w:sdt>
              <w:sdtPr>
                <w:tag w:val="_PLD_46271de88b51495b853f579968062473"/>
                <w:id w:val="843667932"/>
                <w:lock w:val="sdtLocked"/>
              </w:sdtPr>
              <w:sdtEndPr/>
              <w:sdtContent>
                <w:tc>
                  <w:tcPr>
                    <w:tcW w:w="1481" w:type="pct"/>
                    <w:tcBorders>
                      <w:top w:val="single" w:sz="6" w:space="0" w:color="auto"/>
                      <w:left w:val="single" w:sz="4" w:space="0" w:color="auto"/>
                      <w:bottom w:val="single" w:sz="6" w:space="0" w:color="auto"/>
                      <w:right w:val="single" w:sz="6" w:space="0" w:color="auto"/>
                    </w:tcBorders>
                    <w:shd w:val="clear" w:color="auto" w:fill="auto"/>
                    <w:vAlign w:val="bottom"/>
                  </w:tcPr>
                  <w:p w:rsidR="008A5C7D" w:rsidRDefault="00100223" w:rsidP="008A5C7D">
                    <w:pPr>
                      <w:pStyle w:val="afff4"/>
                      <w:rPr>
                        <w:rFonts w:cs="Arial"/>
                        <w:color w:val="000000"/>
                        <w:szCs w:val="21"/>
                      </w:rPr>
                    </w:pPr>
                    <w:r>
                      <w:rPr>
                        <w:rFonts w:cs="Arial" w:hint="eastAsia"/>
                        <w:color w:val="000000"/>
                        <w:szCs w:val="21"/>
                        <w:lang w:val="en-GB"/>
                      </w:rPr>
                      <w:t>综合收益总额</w:t>
                    </w:r>
                  </w:p>
                </w:tc>
              </w:sdtContent>
            </w:sdt>
            <w:tc>
              <w:tcPr>
                <w:tcW w:w="1048" w:type="pct"/>
                <w:tcBorders>
                  <w:left w:val="single" w:sz="6" w:space="0" w:color="auto"/>
                  <w:right w:val="single" w:sz="6" w:space="0" w:color="auto"/>
                </w:tcBorders>
                <w:shd w:val="clear" w:color="auto" w:fill="auto"/>
              </w:tcPr>
              <w:p w:rsidR="008A5C7D" w:rsidRDefault="00100223" w:rsidP="008A5C7D">
                <w:pPr>
                  <w:pStyle w:val="afff4"/>
                  <w:jc w:val="right"/>
                  <w:rPr>
                    <w:szCs w:val="21"/>
                  </w:rPr>
                </w:pPr>
                <w:r>
                  <w:t>87,582,925.42</w:t>
                </w:r>
              </w:p>
            </w:tc>
            <w:tc>
              <w:tcPr>
                <w:tcW w:w="712" w:type="pct"/>
                <w:tcBorders>
                  <w:left w:val="single" w:sz="6" w:space="0" w:color="auto"/>
                  <w:right w:val="single" w:sz="6" w:space="0" w:color="auto"/>
                </w:tcBorders>
                <w:shd w:val="clear" w:color="auto" w:fill="auto"/>
              </w:tcPr>
              <w:p w:rsidR="008A5C7D" w:rsidRDefault="008A5C7D" w:rsidP="008A5C7D">
                <w:pPr>
                  <w:pStyle w:val="afff4"/>
                  <w:jc w:val="right"/>
                  <w:rPr>
                    <w:szCs w:val="21"/>
                  </w:rPr>
                </w:pPr>
              </w:p>
            </w:tc>
            <w:tc>
              <w:tcPr>
                <w:tcW w:w="1048"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85,027,246.91</w:t>
                </w:r>
              </w:p>
            </w:tc>
            <w:tc>
              <w:tcPr>
                <w:tcW w:w="710" w:type="pct"/>
                <w:tcBorders>
                  <w:top w:val="single" w:sz="6" w:space="0" w:color="auto"/>
                  <w:left w:val="single" w:sz="6" w:space="0" w:color="auto"/>
                  <w:bottom w:val="single" w:sz="6" w:space="0" w:color="auto"/>
                  <w:right w:val="single" w:sz="6" w:space="0" w:color="auto"/>
                </w:tcBorders>
              </w:tcPr>
              <w:p w:rsidR="008A5C7D" w:rsidRDefault="008A5C7D" w:rsidP="008A5C7D">
                <w:pPr>
                  <w:pStyle w:val="afff4"/>
                  <w:jc w:val="right"/>
                  <w:rPr>
                    <w:szCs w:val="21"/>
                  </w:rPr>
                </w:pPr>
              </w:p>
            </w:tc>
          </w:tr>
          <w:tr w:rsidR="008A5C7D" w:rsidRPr="000038AB" w:rsidTr="007D469A">
            <w:sdt>
              <w:sdtPr>
                <w:tag w:val="_PLD_45708a7f3d4a4100b1e84bcc428b4104"/>
                <w:id w:val="-1387415175"/>
                <w:lock w:val="sdtLocked"/>
              </w:sdtPr>
              <w:sdtEndPr/>
              <w:sdtContent>
                <w:tc>
                  <w:tcPr>
                    <w:tcW w:w="1481" w:type="pct"/>
                    <w:tcBorders>
                      <w:top w:val="single" w:sz="6" w:space="0" w:color="auto"/>
                      <w:left w:val="single" w:sz="4" w:space="0" w:color="auto"/>
                      <w:bottom w:val="single" w:sz="4" w:space="0" w:color="auto"/>
                      <w:right w:val="single" w:sz="6" w:space="0" w:color="auto"/>
                    </w:tcBorders>
                    <w:shd w:val="clear" w:color="auto" w:fill="auto"/>
                    <w:vAlign w:val="bottom"/>
                  </w:tcPr>
                  <w:p w:rsidR="008A5C7D" w:rsidRDefault="00100223" w:rsidP="008A5C7D">
                    <w:pPr>
                      <w:pStyle w:val="afff4"/>
                      <w:rPr>
                        <w:rFonts w:cs="Arial"/>
                        <w:color w:val="000000"/>
                        <w:szCs w:val="21"/>
                      </w:rPr>
                    </w:pPr>
                    <w:r>
                      <w:rPr>
                        <w:rFonts w:cs="Arial" w:hint="eastAsia"/>
                        <w:color w:val="000000"/>
                        <w:szCs w:val="21"/>
                        <w:lang w:val="en-GB"/>
                      </w:rPr>
                      <w:t>本年度收到的来自联营企业的股利</w:t>
                    </w:r>
                  </w:p>
                </w:tc>
              </w:sdtContent>
            </w:sdt>
            <w:tc>
              <w:tcPr>
                <w:tcW w:w="1048" w:type="pct"/>
                <w:tcBorders>
                  <w:left w:val="single" w:sz="6" w:space="0" w:color="auto"/>
                  <w:bottom w:val="single" w:sz="4" w:space="0" w:color="auto"/>
                  <w:right w:val="single" w:sz="6" w:space="0" w:color="auto"/>
                </w:tcBorders>
                <w:shd w:val="clear" w:color="auto" w:fill="auto"/>
              </w:tcPr>
              <w:p w:rsidR="008A5C7D" w:rsidRPr="00FA0E17" w:rsidRDefault="00100223" w:rsidP="008A5C7D">
                <w:pPr>
                  <w:pStyle w:val="afff4"/>
                  <w:jc w:val="right"/>
                </w:pPr>
                <w:r>
                  <w:t>11,220,000.00</w:t>
                </w:r>
              </w:p>
            </w:tc>
            <w:tc>
              <w:tcPr>
                <w:tcW w:w="712" w:type="pct"/>
                <w:tcBorders>
                  <w:left w:val="single" w:sz="6" w:space="0" w:color="auto"/>
                  <w:bottom w:val="single" w:sz="4" w:space="0" w:color="auto"/>
                  <w:right w:val="single" w:sz="6" w:space="0" w:color="auto"/>
                </w:tcBorders>
                <w:shd w:val="clear" w:color="auto" w:fill="auto"/>
              </w:tcPr>
              <w:p w:rsidR="008A5C7D" w:rsidRPr="000038AB" w:rsidRDefault="008A5C7D" w:rsidP="008A5C7D">
                <w:pPr>
                  <w:pStyle w:val="afff4"/>
                </w:pPr>
              </w:p>
            </w:tc>
            <w:tc>
              <w:tcPr>
                <w:tcW w:w="1048" w:type="pct"/>
                <w:tcBorders>
                  <w:top w:val="single" w:sz="6" w:space="0" w:color="auto"/>
                  <w:left w:val="single" w:sz="6" w:space="0" w:color="auto"/>
                  <w:bottom w:val="single" w:sz="4" w:space="0" w:color="auto"/>
                  <w:right w:val="single" w:sz="6" w:space="0" w:color="auto"/>
                </w:tcBorders>
              </w:tcPr>
              <w:p w:rsidR="008A5C7D" w:rsidRPr="000038AB" w:rsidRDefault="00100223" w:rsidP="008A5C7D">
                <w:pPr>
                  <w:pStyle w:val="afff4"/>
                  <w:jc w:val="right"/>
                </w:pPr>
                <w:r>
                  <w:t>11,220,000.00</w:t>
                </w:r>
              </w:p>
            </w:tc>
            <w:tc>
              <w:tcPr>
                <w:tcW w:w="710" w:type="pct"/>
                <w:tcBorders>
                  <w:top w:val="single" w:sz="6" w:space="0" w:color="auto"/>
                  <w:left w:val="single" w:sz="6" w:space="0" w:color="auto"/>
                  <w:bottom w:val="single" w:sz="4" w:space="0" w:color="auto"/>
                  <w:right w:val="single" w:sz="6" w:space="0" w:color="auto"/>
                </w:tcBorders>
              </w:tcPr>
              <w:p w:rsidR="008A5C7D" w:rsidRPr="000038AB" w:rsidRDefault="008A5C7D" w:rsidP="008A5C7D">
                <w:pPr>
                  <w:pStyle w:val="afff4"/>
                </w:pPr>
              </w:p>
            </w:tc>
          </w:tr>
        </w:tbl>
        <w:p w:rsidR="008A5C7D" w:rsidRPr="000038AB" w:rsidRDefault="007A515A" w:rsidP="008A5C7D">
          <w:pPr>
            <w:pStyle w:val="afff4"/>
          </w:pPr>
        </w:p>
      </w:sdtContent>
    </w:sdt>
    <w:p w:rsidR="008A5C7D" w:rsidRDefault="008A5C7D">
      <w:pPr>
        <w:pStyle w:val="afff4"/>
        <w:rPr>
          <w:rFonts w:cs="Arial"/>
          <w:szCs w:val="21"/>
        </w:rPr>
      </w:pPr>
    </w:p>
    <w:sdt>
      <w:sdtPr>
        <w:rPr>
          <w:rFonts w:cs="Arial"/>
          <w:szCs w:val="21"/>
        </w:rPr>
        <w:alias w:val="模块:重要联营企业的主要财务信息其他说明的方法"/>
        <w:tag w:val="_SEC_3191928276884aa0be18ac148aa436b7"/>
        <w:id w:val="361789790"/>
        <w:lock w:val="sdtLocked"/>
      </w:sdtPr>
      <w:sdtEndPr/>
      <w:sdtContent>
        <w:p w:rsidR="008A5C7D" w:rsidRDefault="00100223">
          <w:pPr>
            <w:pStyle w:val="afff4"/>
            <w:rPr>
              <w:rFonts w:cs="Arial"/>
              <w:szCs w:val="21"/>
            </w:rPr>
          </w:pPr>
          <w:r>
            <w:rPr>
              <w:rFonts w:cs="Arial" w:hint="eastAsia"/>
              <w:szCs w:val="21"/>
            </w:rPr>
            <w:t>其他说明</w:t>
          </w:r>
        </w:p>
        <w:sdt>
          <w:sdtPr>
            <w:rPr>
              <w:rFonts w:cs="Arial" w:hint="eastAsia"/>
              <w:szCs w:val="21"/>
            </w:rPr>
            <w:alias w:val="重要联营企业的主要财务信息其他说明的方法"/>
            <w:tag w:val="_GBC_49602fee37fb4c848eee594868d16caa"/>
            <w:id w:val="-1632625587"/>
            <w:lock w:val="sdtLocked"/>
          </w:sdtPr>
          <w:sdtEndPr/>
          <w:sdtContent>
            <w:p w:rsidR="008A5C7D" w:rsidRDefault="00100223">
              <w:pPr>
                <w:pStyle w:val="afff4"/>
                <w:rPr>
                  <w:rFonts w:cs="Arial"/>
                  <w:szCs w:val="21"/>
                </w:rPr>
              </w:pPr>
              <w:r>
                <w:rPr>
                  <w:rFonts w:cs="Arial" w:hint="eastAsia"/>
                  <w:szCs w:val="21"/>
                </w:rPr>
                <w:t>无</w:t>
              </w:r>
            </w:p>
          </w:sdtContent>
        </w:sdt>
        <w:p w:rsidR="008A5C7D" w:rsidRDefault="007A515A">
          <w:pPr>
            <w:pStyle w:val="afff4"/>
            <w:rPr>
              <w:rFonts w:cs="Arial"/>
              <w:szCs w:val="21"/>
            </w:rPr>
          </w:pPr>
        </w:p>
      </w:sdtContent>
    </w:sdt>
    <w:sdt>
      <w:sdtPr>
        <w:rPr>
          <w:rFonts w:ascii="宋体" w:hAnsi="宋体" w:cs="Arial" w:hint="eastAsia"/>
          <w:b w:val="0"/>
          <w:bCs w:val="0"/>
          <w:kern w:val="0"/>
          <w:sz w:val="21"/>
          <w:szCs w:val="21"/>
        </w:rPr>
        <w:alias w:val="模块:不重要的合营企业和联营企业的汇总财务信息"/>
        <w:tag w:val="_GBC_7592afe8201c4b36a34fa177ca124037"/>
        <w:id w:val="1821616758"/>
        <w:lock w:val="sdtLocked"/>
      </w:sdtPr>
      <w:sdtEndPr>
        <w:rPr>
          <w:rFonts w:hint="default"/>
        </w:rPr>
      </w:sdtEndPr>
      <w:sdtContent>
        <w:p w:rsidR="008A5C7D" w:rsidRDefault="00100223" w:rsidP="007716CA">
          <w:pPr>
            <w:pStyle w:val="afff6"/>
            <w:numPr>
              <w:ilvl w:val="3"/>
              <w:numId w:val="70"/>
            </w:numPr>
            <w:tabs>
              <w:tab w:val="left" w:pos="630"/>
            </w:tabs>
            <w:rPr>
              <w:rFonts w:ascii="宋体" w:hAnsi="宋体" w:cs="Arial"/>
              <w:szCs w:val="21"/>
            </w:rPr>
          </w:pPr>
          <w:r>
            <w:rPr>
              <w:rFonts w:ascii="宋体" w:hAnsi="宋体" w:cs="Arial" w:hint="eastAsia"/>
              <w:szCs w:val="21"/>
            </w:rPr>
            <w:t>不重要的合营企业和联营企业的汇总财务信息</w:t>
          </w:r>
        </w:p>
        <w:sdt>
          <w:sdtPr>
            <w:alias w:val="是否适用：不重要的合营企业和联营企业的汇总财务信息[双击切换]"/>
            <w:tag w:val="_GBC_eb809f81680b42f794ba04df499e52dc"/>
            <w:id w:val="1771509018"/>
            <w:lock w:val="sdtContentLocked"/>
          </w:sdtPr>
          <w:sdtEndPr/>
          <w:sdtContent>
            <w:p w:rsidR="00851DF3" w:rsidRDefault="00100223" w:rsidP="00851DF3">
              <w:pPr>
                <w:pStyle w:val="afff4"/>
              </w:pPr>
              <w:r>
                <w:fldChar w:fldCharType="begin"/>
              </w:r>
              <w:r w:rsidR="00851DF3">
                <w:instrText xml:space="preserve"> MACROBUTTON  SnrToggleCheckbox □适用 </w:instrText>
              </w:r>
              <w:r>
                <w:fldChar w:fldCharType="end"/>
              </w:r>
              <w:r>
                <w:fldChar w:fldCharType="begin"/>
              </w:r>
              <w:r w:rsidR="00851DF3">
                <w:instrText xml:space="preserve"> MACROBUTTON  SnrToggleCheckbox √不适用 </w:instrText>
              </w:r>
              <w:r>
                <w:fldChar w:fldCharType="end"/>
              </w:r>
            </w:p>
          </w:sdtContent>
        </w:sdt>
        <w:p w:rsidR="008A5C7D" w:rsidRDefault="007A515A">
          <w:pPr>
            <w:pStyle w:val="afff4"/>
            <w:rPr>
              <w:rFonts w:cs="Arial"/>
              <w:szCs w:val="21"/>
            </w:rPr>
          </w:pPr>
        </w:p>
      </w:sdtContent>
    </w:sdt>
    <w:p w:rsidR="008A5C7D" w:rsidRDefault="008A5C7D">
      <w:pPr>
        <w:pStyle w:val="afff4"/>
        <w:rPr>
          <w:rFonts w:cs="Arial"/>
          <w:szCs w:val="21"/>
        </w:rPr>
      </w:pPr>
    </w:p>
    <w:sdt>
      <w:sdtPr>
        <w:rPr>
          <w:rFonts w:ascii="宋体" w:hAnsi="宋体" w:cs="Arial" w:hint="eastAsia"/>
          <w:b w:val="0"/>
          <w:bCs w:val="0"/>
          <w:kern w:val="0"/>
          <w:sz w:val="21"/>
          <w:szCs w:val="21"/>
        </w:rPr>
        <w:alias w:val="模块:合营企业或联营企业向公司转移资金的能力存在重大限制的说明"/>
        <w:tag w:val="_GBC_2874973c28b34357bf81a60947721baa"/>
        <w:id w:val="1778899107"/>
        <w:lock w:val="sdtLocked"/>
      </w:sdtPr>
      <w:sdtEndPr/>
      <w:sdtContent>
        <w:p w:rsidR="008A5C7D" w:rsidRDefault="00100223" w:rsidP="007716CA">
          <w:pPr>
            <w:pStyle w:val="afff6"/>
            <w:numPr>
              <w:ilvl w:val="3"/>
              <w:numId w:val="70"/>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sdt>
          <w:sdtPr>
            <w:alias w:val="是否适用：合营企业或联营企业向本公司转移资金的能力存在重大限制的说明[双击切换]"/>
            <w:tag w:val="_GBC_73dfba3df3e24fc2a5b5ede5fa8d6f09"/>
            <w:id w:val="-928736667"/>
            <w:lock w:val="sdtContentLocked"/>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rPr>
              <w:rFonts w:cs="Arial"/>
              <w:szCs w:val="21"/>
            </w:rPr>
          </w:pPr>
        </w:p>
      </w:sdtContent>
    </w:sdt>
    <w:sdt>
      <w:sdtPr>
        <w:rPr>
          <w:rFonts w:ascii="宋体" w:hAnsi="宋体" w:cs="Arial" w:hint="eastAsia"/>
          <w:b w:val="0"/>
          <w:bCs w:val="0"/>
          <w:kern w:val="0"/>
          <w:sz w:val="21"/>
          <w:szCs w:val="21"/>
        </w:rPr>
        <w:alias w:val="模块:合营企业或联营企业发生的超额亏损"/>
        <w:tag w:val="_GBC_a9980062c82d44acae24fae7368ea42f"/>
        <w:id w:val="142096458"/>
        <w:lock w:val="sdtLocked"/>
      </w:sdtPr>
      <w:sdtEndPr>
        <w:rPr>
          <w:rFonts w:cstheme="minorBidi" w:hint="default"/>
        </w:rPr>
      </w:sdtEndPr>
      <w:sdtContent>
        <w:p w:rsidR="008A5C7D" w:rsidRDefault="00100223" w:rsidP="007716CA">
          <w:pPr>
            <w:pStyle w:val="afff6"/>
            <w:numPr>
              <w:ilvl w:val="3"/>
              <w:numId w:val="70"/>
            </w:numPr>
            <w:tabs>
              <w:tab w:val="left" w:pos="630"/>
            </w:tabs>
            <w:rPr>
              <w:rFonts w:ascii="宋体" w:hAnsi="宋体" w:cs="Arial"/>
              <w:szCs w:val="21"/>
            </w:rPr>
          </w:pPr>
          <w:r>
            <w:rPr>
              <w:rFonts w:ascii="宋体" w:hAnsi="宋体" w:cs="Arial" w:hint="eastAsia"/>
              <w:szCs w:val="21"/>
            </w:rPr>
            <w:t>合营企业或联营企业发生的超额亏损</w:t>
          </w:r>
        </w:p>
        <w:sdt>
          <w:sdtPr>
            <w:alias w:val="是否适用：合营企业或联营企业发生的超额亏损[双击切换]"/>
            <w:tag w:val="_GBC_c30af0beca864d788c2fe12f47f13428"/>
            <w:id w:val="1274129242"/>
            <w:lock w:val="sdtContentLocked"/>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rPr>
              <w:rFonts w:cs="Arial"/>
              <w:szCs w:val="21"/>
            </w:rPr>
          </w:pPr>
        </w:p>
      </w:sdtContent>
    </w:sdt>
    <w:p w:rsidR="008A5C7D" w:rsidRDefault="008A5C7D">
      <w:pPr>
        <w:pStyle w:val="afff4"/>
        <w:rPr>
          <w:rFonts w:cs="Arial"/>
          <w:szCs w:val="21"/>
        </w:rPr>
      </w:pPr>
    </w:p>
    <w:sdt>
      <w:sdtPr>
        <w:rPr>
          <w:rFonts w:ascii="宋体" w:hAnsi="宋体" w:cs="Arial" w:hint="eastAsia"/>
          <w:b w:val="0"/>
          <w:bCs w:val="0"/>
          <w:kern w:val="0"/>
          <w:sz w:val="21"/>
          <w:szCs w:val="21"/>
        </w:rPr>
        <w:alias w:val="模块:与合营企业投资相关的未确认承诺"/>
        <w:tag w:val="_GBC_da055842bf8c4e9598b87bd760d969ec"/>
        <w:id w:val="-2032640205"/>
        <w:lock w:val="sdtLocked"/>
      </w:sdtPr>
      <w:sdtEndPr/>
      <w:sdtContent>
        <w:p w:rsidR="008A5C7D" w:rsidRDefault="00100223" w:rsidP="007716CA">
          <w:pPr>
            <w:pStyle w:val="afff6"/>
            <w:numPr>
              <w:ilvl w:val="3"/>
              <w:numId w:val="70"/>
            </w:numPr>
            <w:tabs>
              <w:tab w:val="left" w:pos="630"/>
            </w:tabs>
            <w:rPr>
              <w:rFonts w:cs="Arial"/>
              <w:szCs w:val="21"/>
            </w:rPr>
          </w:pPr>
          <w:r>
            <w:rPr>
              <w:rFonts w:cs="Arial" w:hint="eastAsia"/>
              <w:szCs w:val="21"/>
            </w:rPr>
            <w:t>与合营企业</w:t>
          </w:r>
          <w:r>
            <w:rPr>
              <w:rFonts w:ascii="宋体" w:hAnsi="宋体" w:cs="Arial" w:hint="eastAsia"/>
              <w:szCs w:val="21"/>
            </w:rPr>
            <w:t>投资</w:t>
          </w:r>
          <w:r>
            <w:rPr>
              <w:rFonts w:cs="Arial" w:hint="eastAsia"/>
              <w:szCs w:val="21"/>
            </w:rPr>
            <w:t>相关的未确认承诺</w:t>
          </w:r>
        </w:p>
        <w:sdt>
          <w:sdtPr>
            <w:alias w:val="是否适用：与合营企业投资相关的未确认承诺[双击切换]"/>
            <w:tag w:val="_GBC_9d014d8b476148b59476808a5cda81d8"/>
            <w:id w:val="-1160925063"/>
            <w:lock w:val="sdtContentLocked"/>
          </w:sdtPr>
          <w:sdtEndPr/>
          <w:sdtContent>
            <w:p w:rsidR="008A5C7D" w:rsidRDefault="00100223" w:rsidP="008A5C7D">
              <w:pPr>
                <w:pStyle w:val="afff4"/>
                <w:rPr>
                  <w:rFonts w:cs="Arial"/>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rFonts w:cs="Arial"/>
          <w:szCs w:val="21"/>
        </w:rPr>
      </w:pPr>
    </w:p>
    <w:sdt>
      <w:sdtPr>
        <w:rPr>
          <w:rFonts w:ascii="宋体" w:hAnsi="宋体" w:cs="Arial" w:hint="eastAsia"/>
          <w:b w:val="0"/>
          <w:bCs w:val="0"/>
          <w:kern w:val="0"/>
          <w:sz w:val="21"/>
          <w:szCs w:val="21"/>
        </w:rPr>
        <w:alias w:val="模块:与合营企业或联营企业投资相关的或有负债"/>
        <w:tag w:val="_GBC_1f803def681a42ba91cdde709a067b3f"/>
        <w:id w:val="-1992100441"/>
        <w:lock w:val="sdtLocked"/>
      </w:sdtPr>
      <w:sdtEndPr/>
      <w:sdtContent>
        <w:p w:rsidR="008A5C7D" w:rsidRDefault="00100223" w:rsidP="007716CA">
          <w:pPr>
            <w:pStyle w:val="afff6"/>
            <w:numPr>
              <w:ilvl w:val="3"/>
              <w:numId w:val="70"/>
            </w:numPr>
            <w:tabs>
              <w:tab w:val="left" w:pos="630"/>
            </w:tabs>
            <w:rPr>
              <w:rFonts w:cs="Arial"/>
              <w:szCs w:val="21"/>
            </w:rPr>
          </w:pPr>
          <w:r>
            <w:rPr>
              <w:rFonts w:cs="Arial" w:hint="eastAsia"/>
              <w:szCs w:val="21"/>
            </w:rPr>
            <w:t>与合营企业或联营企业投资相关的或有负债</w:t>
          </w:r>
        </w:p>
        <w:sdt>
          <w:sdtPr>
            <w:alias w:val="是否适用：与合营企业或联营企业投资相关的或有负债[双击切换]"/>
            <w:tag w:val="_GBC_caba618be81b4cb1acf89073549a456a"/>
            <w:id w:val="2063129561"/>
            <w:lock w:val="sdtContentLocked"/>
          </w:sdtPr>
          <w:sdtEndPr/>
          <w:sdtContent>
            <w:p w:rsidR="008A5C7D" w:rsidRDefault="00100223" w:rsidP="008A5C7D">
              <w:pPr>
                <w:pStyle w:val="afff4"/>
                <w:rPr>
                  <w:rFonts w:cs="Arial"/>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rFonts w:cs="Arial"/>
          <w:szCs w:val="21"/>
        </w:rPr>
      </w:pPr>
    </w:p>
    <w:sdt>
      <w:sdtPr>
        <w:rPr>
          <w:rFonts w:ascii="宋体" w:hAnsi="宋体" w:cs="Arial" w:hint="eastAsia"/>
          <w:b w:val="0"/>
          <w:bCs w:val="0"/>
          <w:kern w:val="0"/>
          <w:sz w:val="21"/>
          <w:szCs w:val="21"/>
        </w:rPr>
        <w:alias w:val="模块:重要的共同经营"/>
        <w:tag w:val="_GBC_90d44eb1222944759107483908112493"/>
        <w:id w:val="-171028539"/>
        <w:lock w:val="sdtLocked"/>
        <w:placeholder>
          <w:docPart w:val="GBC22222222222222222222222222222"/>
        </w:placeholder>
      </w:sdtPr>
      <w:sdtEndPr>
        <w:rPr>
          <w:rFonts w:cstheme="minorBidi" w:hint="default"/>
        </w:rPr>
      </w:sdtEndPr>
      <w:sdtContent>
        <w:p w:rsidR="008A5C7D" w:rsidRDefault="00100223" w:rsidP="007716CA">
          <w:pPr>
            <w:pStyle w:val="afff5"/>
            <w:numPr>
              <w:ilvl w:val="2"/>
              <w:numId w:val="68"/>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2068167821"/>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rPr>
              <w:rFonts w:cs="Arial"/>
              <w:szCs w:val="21"/>
            </w:rPr>
          </w:pPr>
        </w:p>
      </w:sdtContent>
    </w:sdt>
    <w:p w:rsidR="008A5C7D" w:rsidRDefault="008A5C7D">
      <w:pPr>
        <w:pStyle w:val="afff4"/>
        <w:rPr>
          <w:rFonts w:cs="Arial"/>
          <w:szCs w:val="21"/>
        </w:rPr>
      </w:pPr>
    </w:p>
    <w:sdt>
      <w:sdtPr>
        <w:rPr>
          <w:rFonts w:ascii="宋体" w:hAnsi="宋体" w:cs="Arial" w:hint="eastAsia"/>
          <w:b w:val="0"/>
          <w:bCs w:val="0"/>
          <w:kern w:val="0"/>
          <w:sz w:val="21"/>
          <w:szCs w:val="21"/>
        </w:rPr>
        <w:alias w:val="模块:在未纳入合并财务报表范围的结构化主体中的权益"/>
        <w:tag w:val="_GBC_5cfea65e45c44f1b9fdec762be35880d"/>
        <w:id w:val="1408875226"/>
        <w:lock w:val="sdtLocked"/>
        <w:placeholder>
          <w:docPart w:val="GBC22222222222222222222222222222"/>
        </w:placeholder>
      </w:sdtPr>
      <w:sdtEndPr/>
      <w:sdtContent>
        <w:p w:rsidR="008A5C7D" w:rsidRDefault="00100223" w:rsidP="007716CA">
          <w:pPr>
            <w:pStyle w:val="afff5"/>
            <w:numPr>
              <w:ilvl w:val="2"/>
              <w:numId w:val="68"/>
            </w:numPr>
            <w:rPr>
              <w:rFonts w:ascii="宋体" w:hAnsi="宋体" w:cs="Arial"/>
              <w:szCs w:val="21"/>
            </w:rPr>
          </w:pPr>
          <w:r>
            <w:rPr>
              <w:rFonts w:ascii="宋体" w:hAnsi="宋体" w:cs="Arial" w:hint="eastAsia"/>
              <w:szCs w:val="21"/>
            </w:rPr>
            <w:t>在未纳入合并财务报表范围的结构化主体中的权益</w:t>
          </w:r>
        </w:p>
        <w:p w:rsidR="008A5C7D" w:rsidRDefault="00100223">
          <w:pPr>
            <w:pStyle w:val="afff4"/>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48eb6d215e5341c694f98d18f5889902"/>
            <w:id w:val="-1986697128"/>
            <w:lock w:val="sdtContentLocked"/>
            <w:placeholder>
              <w:docPart w:val="GBC22222222222222222222222222222"/>
            </w:placeholder>
          </w:sdtPr>
          <w:sdtEndPr/>
          <w:sdtContent>
            <w:p w:rsidR="008A5C7D" w:rsidRDefault="00100223" w:rsidP="008A5C7D">
              <w:pPr>
                <w:pStyle w:val="afff4"/>
                <w:rPr>
                  <w:rFonts w:cs="Arial"/>
                  <w:szCs w:val="21"/>
                </w:rPr>
              </w:pPr>
              <w:r>
                <w:rPr>
                  <w:rFonts w:cs="Arial"/>
                  <w:szCs w:val="21"/>
                </w:rPr>
                <w:fldChar w:fldCharType="begin"/>
              </w:r>
              <w:r>
                <w:rPr>
                  <w:rFonts w:cs="Arial"/>
                  <w:szCs w:val="21"/>
                </w:rPr>
                <w:instrText xml:space="preserve"> MACROBUTTON  SnrToggleCheckbox □适用 </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p w:rsidR="008A5C7D" w:rsidRDefault="007A515A">
          <w:pPr>
            <w:pStyle w:val="afff4"/>
            <w:rPr>
              <w:rFonts w:cs="Arial"/>
              <w:szCs w:val="21"/>
            </w:rPr>
          </w:pPr>
        </w:p>
      </w:sdtContent>
    </w:sdt>
    <w:sdt>
      <w:sdtPr>
        <w:rPr>
          <w:rFonts w:ascii="宋体" w:hAnsi="宋体" w:cs="Arial" w:hint="eastAsia"/>
          <w:b w:val="0"/>
          <w:bCs w:val="0"/>
          <w:kern w:val="0"/>
          <w:sz w:val="21"/>
          <w:szCs w:val="21"/>
        </w:rPr>
        <w:alias w:val="模块:在其他主体中的权益其他需要说明的事项"/>
        <w:tag w:val="_GBC_b24eb633f5244c748225389f3b3cedd1"/>
        <w:id w:val="-487720405"/>
        <w:lock w:val="sdtLocked"/>
        <w:placeholder>
          <w:docPart w:val="GBC22222222222222222222222222222"/>
        </w:placeholder>
      </w:sdtPr>
      <w:sdtEndPr/>
      <w:sdtContent>
        <w:p w:rsidR="008A5C7D" w:rsidRDefault="00100223" w:rsidP="007716CA">
          <w:pPr>
            <w:pStyle w:val="afff5"/>
            <w:numPr>
              <w:ilvl w:val="2"/>
              <w:numId w:val="68"/>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848936755"/>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pPr>
    </w:p>
    <w:sdt>
      <w:sdtPr>
        <w:rPr>
          <w:rFonts w:ascii="宋体" w:hAnsi="宋体" w:cs="宋体" w:hint="eastAsia"/>
          <w:b w:val="0"/>
          <w:bCs w:val="0"/>
          <w:kern w:val="0"/>
          <w:sz w:val="21"/>
          <w:szCs w:val="24"/>
        </w:rPr>
        <w:alias w:val="模块:与金融工具相关的风险"/>
        <w:tag w:val="_GBC_815d628fea814e7191d23a3fcbe2783c"/>
        <w:id w:val="1017426773"/>
        <w:lock w:val="sdtLocked"/>
        <w:placeholder>
          <w:docPart w:val="GBC22222222222222222222222222222"/>
        </w:placeholder>
      </w:sdtPr>
      <w:sdtEndPr/>
      <w:sdtContent>
        <w:p w:rsidR="008A5C7D" w:rsidRDefault="00100223" w:rsidP="007716CA">
          <w:pPr>
            <w:pStyle w:val="2CharCharChar0"/>
            <w:numPr>
              <w:ilvl w:val="0"/>
              <w:numId w:val="22"/>
            </w:numPr>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1047985171"/>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与金融工具相关的风险"/>
            <w:tag w:val="_GBC_f6714dfdbb554edeb7e7fde71c65346d"/>
            <w:id w:val="-346787285"/>
            <w:lock w:val="sdtLocked"/>
            <w:placeholder>
              <w:docPart w:val="GBC22222222222222222222222222222"/>
            </w:placeholder>
          </w:sdtPr>
          <w:sdtEndPr>
            <w:rPr>
              <w:b/>
            </w:rPr>
          </w:sdtEndPr>
          <w:sdtContent>
            <w:p w:rsidR="008A5C7D" w:rsidRPr="002614FE" w:rsidRDefault="00100223" w:rsidP="008A5C7D">
              <w:pPr>
                <w:pStyle w:val="afff4"/>
                <w:ind w:firstLineChars="200" w:firstLine="420"/>
              </w:pPr>
              <w:r w:rsidRPr="002614FE">
                <w:rPr>
                  <w:rFonts w:hint="eastAsia"/>
                </w:rPr>
                <w:t>本公司从事风险管理的目标是在风险和收益之间取得平衡，将风险对本公司经营业绩的负面影响降至最低水平，使股东和其他权益投资者的利益最大化。基于该风险管理目标，本公司风险管理的基本策略是确认和分析本公司面临的各种风险，建立适当的风险承受底线和进行风险管理，并及时可靠地对各种风险进行监督，将风险控制在限定的范围内。</w:t>
              </w:r>
            </w:p>
            <w:p w:rsidR="008A5C7D" w:rsidRPr="002614FE" w:rsidRDefault="00100223" w:rsidP="008A5C7D">
              <w:pPr>
                <w:pStyle w:val="afff4"/>
              </w:pPr>
              <w:r w:rsidRPr="002614FE">
                <w:rPr>
                  <w:rFonts w:hint="eastAsia"/>
                </w:rPr>
                <w:t>本公司在日常活动中面临各种与金融工具相关的风险，主要包括信用风险、流动风险及市场风险。管理层已审议并批准管理这些风险的政策，概括如下。</w:t>
              </w:r>
            </w:p>
            <w:p w:rsidR="008A5C7D" w:rsidRPr="002614FE" w:rsidRDefault="00100223" w:rsidP="008A5C7D">
              <w:pPr>
                <w:pStyle w:val="afff4"/>
                <w:ind w:firstLineChars="200" w:firstLine="420"/>
                <w:rPr>
                  <w:szCs w:val="21"/>
                </w:rPr>
              </w:pPr>
              <w:r w:rsidRPr="002614FE">
                <w:rPr>
                  <w:rFonts w:hint="eastAsia"/>
                  <w:szCs w:val="21"/>
                </w:rPr>
                <w:t>(一) 信用风险</w:t>
              </w:r>
            </w:p>
            <w:p w:rsidR="008A5C7D" w:rsidRPr="002614FE" w:rsidRDefault="00100223" w:rsidP="008A5C7D">
              <w:pPr>
                <w:pStyle w:val="afff4"/>
                <w:ind w:firstLineChars="200" w:firstLine="420"/>
              </w:pPr>
              <w:r w:rsidRPr="002614FE">
                <w:rPr>
                  <w:rFonts w:hint="eastAsia"/>
                </w:rPr>
                <w:t>信用风险，是指金融工具的一方不能履行义务，造成另一方发生财务损失的风险。</w:t>
              </w:r>
            </w:p>
            <w:p w:rsidR="008A5C7D" w:rsidRPr="002614FE" w:rsidRDefault="00100223" w:rsidP="008A5C7D">
              <w:pPr>
                <w:pStyle w:val="afff4"/>
              </w:pPr>
              <w:r w:rsidRPr="002614FE">
                <w:rPr>
                  <w:rFonts w:hint="eastAsia"/>
                </w:rPr>
                <w:t>本公司的信用风险主要来自银行存款。为控制上述相关风险，本公司分别采取了以下措施。</w:t>
              </w:r>
            </w:p>
            <w:p w:rsidR="008A5C7D" w:rsidRPr="002614FE" w:rsidRDefault="00100223" w:rsidP="008A5C7D">
              <w:pPr>
                <w:pStyle w:val="afff4"/>
                <w:ind w:firstLineChars="200" w:firstLine="420"/>
              </w:pPr>
              <w:r w:rsidRPr="002614FE">
                <w:rPr>
                  <w:rFonts w:hint="eastAsia"/>
                </w:rPr>
                <w:t>1. 银行存款</w:t>
              </w:r>
            </w:p>
            <w:p w:rsidR="008A5C7D" w:rsidRPr="002614FE" w:rsidRDefault="00100223" w:rsidP="008A5C7D">
              <w:pPr>
                <w:pStyle w:val="afff4"/>
                <w:ind w:firstLineChars="200" w:firstLine="420"/>
              </w:pPr>
              <w:r w:rsidRPr="002614FE">
                <w:rPr>
                  <w:rFonts w:hint="eastAsia"/>
                </w:rPr>
                <w:t>本公司将银行存款存放于信用评级较高的金融机构，故其信用风险较低。</w:t>
              </w:r>
            </w:p>
            <w:p w:rsidR="008A5C7D" w:rsidRPr="002614FE" w:rsidRDefault="00100223" w:rsidP="008A5C7D">
              <w:pPr>
                <w:pStyle w:val="afff4"/>
                <w:ind w:firstLineChars="200" w:firstLine="420"/>
              </w:pPr>
              <w:r w:rsidRPr="002614FE">
                <w:rPr>
                  <w:rFonts w:hint="eastAsia"/>
                </w:rPr>
                <w:t>2. 应收款项</w:t>
              </w:r>
            </w:p>
            <w:p w:rsidR="008A5C7D" w:rsidRPr="002614FE" w:rsidRDefault="00100223" w:rsidP="008A5C7D">
              <w:pPr>
                <w:pStyle w:val="afff4"/>
                <w:ind w:firstLineChars="200" w:firstLine="420"/>
              </w:pPr>
              <w:r w:rsidRPr="002614FE">
                <w:rPr>
                  <w:rFonts w:hint="eastAsia"/>
                </w:rPr>
                <w:t>本公司的应收账款主要系应收单个市场经营户的物业管理费、水电费等，根据信用评估结果，信用风险较低。本公司对其他应收款余额进行监控，以确保不会面临重大坏账风险。</w:t>
              </w:r>
            </w:p>
            <w:p w:rsidR="008A5C7D" w:rsidRPr="002614FE" w:rsidRDefault="00100223" w:rsidP="008A5C7D">
              <w:pPr>
                <w:pStyle w:val="afff4"/>
                <w:ind w:firstLineChars="200" w:firstLine="420"/>
                <w:rPr>
                  <w:szCs w:val="21"/>
                </w:rPr>
              </w:pPr>
              <w:r w:rsidRPr="002614FE">
                <w:rPr>
                  <w:rFonts w:hint="eastAsia"/>
                  <w:szCs w:val="21"/>
                </w:rPr>
                <w:t>(二) 流动风险</w:t>
              </w:r>
            </w:p>
            <w:p w:rsidR="008A5C7D" w:rsidRPr="002614FE" w:rsidRDefault="00100223" w:rsidP="008A5C7D">
              <w:pPr>
                <w:pStyle w:val="afff4"/>
                <w:ind w:firstLineChars="200" w:firstLine="420"/>
                <w:rPr>
                  <w:i/>
                </w:rPr>
              </w:pPr>
              <w:r w:rsidRPr="002614FE">
                <w:rPr>
                  <w:rFonts w:hint="eastAsia"/>
                </w:rPr>
                <w:t>流动风险，是指本公司在履行以交付现金或其他金融资产的方式结算的义务时发生资金短缺的风险。流动风险可能源于无法尽快以公允价值售出金融资产；或者源于对方无法偿还其合同债务；或者源于提前到期的债务；或者源于无法产生预期的现金流量。</w:t>
              </w:r>
            </w:p>
            <w:p w:rsidR="008A5C7D" w:rsidRPr="002614FE" w:rsidRDefault="00100223" w:rsidP="008A5C7D">
              <w:pPr>
                <w:pStyle w:val="afff4"/>
                <w:ind w:firstLineChars="200" w:firstLine="420"/>
              </w:pPr>
              <w:r w:rsidRPr="002614FE">
                <w:rPr>
                  <w:rFonts w:hint="eastAsia"/>
                </w:rPr>
                <w:t>为控制该项风险，本公司运用票据，保持融资持续性与灵活性，流动性风险较小。</w:t>
              </w:r>
            </w:p>
            <w:p w:rsidR="008A5C7D" w:rsidRPr="002614FE" w:rsidRDefault="00100223" w:rsidP="008A5C7D">
              <w:pPr>
                <w:pStyle w:val="afff4"/>
                <w:rPr>
                  <w:rFonts w:ascii="Times New Roman" w:eastAsia="黑体" w:hAnsi="Times New Roman"/>
                  <w:b/>
                </w:rPr>
              </w:pPr>
              <w:r w:rsidRPr="002614FE">
                <w:rPr>
                  <w:rFonts w:hint="eastAsia"/>
                </w:rPr>
                <w:t>金融负债按剩余到期日分类</w:t>
              </w:r>
            </w:p>
            <w:tbl>
              <w:tblPr>
                <w:tblStyle w:val="g4"/>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01"/>
                <w:gridCol w:w="1701"/>
                <w:gridCol w:w="1701"/>
                <w:gridCol w:w="992"/>
                <w:gridCol w:w="1043"/>
              </w:tblGrid>
              <w:tr w:rsidR="008A5C7D" w:rsidRPr="002614FE" w:rsidTr="008A5C7D">
                <w:tc>
                  <w:tcPr>
                    <w:tcW w:w="1384" w:type="dxa"/>
                    <w:vMerge w:val="restart"/>
                    <w:shd w:val="clear" w:color="auto" w:fill="auto"/>
                    <w:vAlign w:val="center"/>
                  </w:tcPr>
                  <w:p w:rsidR="008A5C7D" w:rsidRPr="002614FE" w:rsidRDefault="00100223" w:rsidP="008A5C7D">
                    <w:pPr>
                      <w:pStyle w:val="afff4"/>
                    </w:pPr>
                    <w:r w:rsidRPr="002614FE">
                      <w:rPr>
                        <w:rFonts w:hint="eastAsia"/>
                      </w:rPr>
                      <w:t>项  目</w:t>
                    </w:r>
                  </w:p>
                </w:tc>
                <w:tc>
                  <w:tcPr>
                    <w:tcW w:w="7138" w:type="dxa"/>
                    <w:gridSpan w:val="5"/>
                    <w:shd w:val="clear" w:color="auto" w:fill="auto"/>
                  </w:tcPr>
                  <w:p w:rsidR="008A5C7D" w:rsidRPr="002614FE" w:rsidRDefault="00100223" w:rsidP="008A5C7D">
                    <w:pPr>
                      <w:pStyle w:val="afff4"/>
                    </w:pPr>
                    <w:r w:rsidRPr="002614FE">
                      <w:rPr>
                        <w:rFonts w:hint="eastAsia"/>
                      </w:rPr>
                      <w:t>期末数</w:t>
                    </w:r>
                  </w:p>
                </w:tc>
              </w:tr>
              <w:tr w:rsidR="008A5C7D" w:rsidRPr="002614FE" w:rsidTr="008A5C7D">
                <w:tc>
                  <w:tcPr>
                    <w:tcW w:w="1384" w:type="dxa"/>
                    <w:vMerge/>
                    <w:shd w:val="clear" w:color="auto" w:fill="auto"/>
                  </w:tcPr>
                  <w:p w:rsidR="008A5C7D" w:rsidRPr="002614FE" w:rsidRDefault="008A5C7D" w:rsidP="008A5C7D">
                    <w:pPr>
                      <w:pStyle w:val="afff4"/>
                    </w:pPr>
                  </w:p>
                </w:tc>
                <w:tc>
                  <w:tcPr>
                    <w:tcW w:w="1701" w:type="dxa"/>
                    <w:shd w:val="clear" w:color="auto" w:fill="auto"/>
                  </w:tcPr>
                  <w:p w:rsidR="008A5C7D" w:rsidRPr="002614FE" w:rsidRDefault="00100223" w:rsidP="008A5C7D">
                    <w:pPr>
                      <w:pStyle w:val="afff4"/>
                    </w:pPr>
                    <w:r w:rsidRPr="002614FE">
                      <w:rPr>
                        <w:rFonts w:hint="eastAsia"/>
                      </w:rPr>
                      <w:t>账面价值</w:t>
                    </w:r>
                  </w:p>
                </w:tc>
                <w:tc>
                  <w:tcPr>
                    <w:tcW w:w="1701" w:type="dxa"/>
                    <w:shd w:val="clear" w:color="auto" w:fill="auto"/>
                  </w:tcPr>
                  <w:p w:rsidR="008A5C7D" w:rsidRPr="002614FE" w:rsidRDefault="00100223" w:rsidP="008A5C7D">
                    <w:pPr>
                      <w:pStyle w:val="afff4"/>
                    </w:pPr>
                    <w:r w:rsidRPr="002614FE">
                      <w:rPr>
                        <w:rFonts w:hint="eastAsia"/>
                      </w:rPr>
                      <w:t>未折现合同金额</w:t>
                    </w:r>
                  </w:p>
                </w:tc>
                <w:tc>
                  <w:tcPr>
                    <w:tcW w:w="1701" w:type="dxa"/>
                    <w:shd w:val="clear" w:color="auto" w:fill="auto"/>
                  </w:tcPr>
                  <w:p w:rsidR="008A5C7D" w:rsidRPr="002614FE" w:rsidRDefault="00100223" w:rsidP="008A5C7D">
                    <w:pPr>
                      <w:pStyle w:val="afff4"/>
                    </w:pPr>
                    <w:r w:rsidRPr="002614FE">
                      <w:rPr>
                        <w:rFonts w:hint="eastAsia"/>
                      </w:rPr>
                      <w:t>1年以内</w:t>
                    </w:r>
                  </w:p>
                </w:tc>
                <w:tc>
                  <w:tcPr>
                    <w:tcW w:w="992" w:type="dxa"/>
                    <w:shd w:val="clear" w:color="auto" w:fill="auto"/>
                  </w:tcPr>
                  <w:p w:rsidR="008A5C7D" w:rsidRPr="002614FE" w:rsidRDefault="00100223" w:rsidP="008A5C7D">
                    <w:pPr>
                      <w:pStyle w:val="afff4"/>
                    </w:pPr>
                    <w:r w:rsidRPr="002614FE">
                      <w:rPr>
                        <w:rFonts w:hint="eastAsia"/>
                      </w:rPr>
                      <w:t>1-3年</w:t>
                    </w:r>
                  </w:p>
                </w:tc>
                <w:tc>
                  <w:tcPr>
                    <w:tcW w:w="1043" w:type="dxa"/>
                    <w:shd w:val="clear" w:color="auto" w:fill="auto"/>
                  </w:tcPr>
                  <w:p w:rsidR="008A5C7D" w:rsidRPr="002614FE" w:rsidRDefault="00100223" w:rsidP="008A5C7D">
                    <w:pPr>
                      <w:pStyle w:val="afff4"/>
                    </w:pPr>
                    <w:r w:rsidRPr="002614FE">
                      <w:rPr>
                        <w:rFonts w:hint="eastAsia"/>
                      </w:rPr>
                      <w:t>3年以上</w:t>
                    </w:r>
                  </w:p>
                </w:tc>
              </w:tr>
              <w:tr w:rsidR="008A5C7D" w:rsidRPr="002614FE" w:rsidTr="008A5C7D">
                <w:tc>
                  <w:tcPr>
                    <w:tcW w:w="1384" w:type="dxa"/>
                    <w:shd w:val="clear" w:color="auto" w:fill="auto"/>
                  </w:tcPr>
                  <w:p w:rsidR="008A5C7D" w:rsidRPr="002614FE" w:rsidRDefault="00100223" w:rsidP="008A5C7D">
                    <w:pPr>
                      <w:pStyle w:val="afff4"/>
                    </w:pPr>
                    <w:r w:rsidRPr="002614FE">
                      <w:rPr>
                        <w:rFonts w:hint="eastAsia"/>
                      </w:rPr>
                      <w:t>应付账款</w:t>
                    </w:r>
                  </w:p>
                </w:tc>
                <w:tc>
                  <w:tcPr>
                    <w:tcW w:w="1701" w:type="dxa"/>
                    <w:shd w:val="clear" w:color="auto" w:fill="auto"/>
                    <w:vAlign w:val="center"/>
                  </w:tcPr>
                  <w:p w:rsidR="008A5C7D" w:rsidRPr="002614FE" w:rsidRDefault="00100223" w:rsidP="008A5C7D">
                    <w:pPr>
                      <w:pStyle w:val="afff4"/>
                    </w:pPr>
                    <w:r w:rsidRPr="002614FE">
                      <w:rPr>
                        <w:rFonts w:hint="eastAsia"/>
                      </w:rPr>
                      <w:t>70,746,751.81</w:t>
                    </w:r>
                  </w:p>
                </w:tc>
                <w:tc>
                  <w:tcPr>
                    <w:tcW w:w="1701" w:type="dxa"/>
                    <w:shd w:val="clear" w:color="auto" w:fill="auto"/>
                    <w:vAlign w:val="center"/>
                  </w:tcPr>
                  <w:p w:rsidR="008A5C7D" w:rsidRPr="002614FE" w:rsidRDefault="00100223" w:rsidP="008A5C7D">
                    <w:pPr>
                      <w:pStyle w:val="afff4"/>
                    </w:pPr>
                    <w:r w:rsidRPr="002614FE">
                      <w:rPr>
                        <w:rFonts w:hint="eastAsia"/>
                      </w:rPr>
                      <w:t>70,746,751.81</w:t>
                    </w:r>
                  </w:p>
                </w:tc>
                <w:tc>
                  <w:tcPr>
                    <w:tcW w:w="1701" w:type="dxa"/>
                    <w:shd w:val="clear" w:color="auto" w:fill="auto"/>
                    <w:vAlign w:val="center"/>
                  </w:tcPr>
                  <w:p w:rsidR="008A5C7D" w:rsidRPr="002614FE" w:rsidRDefault="00100223" w:rsidP="008A5C7D">
                    <w:pPr>
                      <w:pStyle w:val="afff4"/>
                    </w:pPr>
                    <w:r w:rsidRPr="002614FE">
                      <w:rPr>
                        <w:rFonts w:hint="eastAsia"/>
                      </w:rPr>
                      <w:t>70,746,751.81</w:t>
                    </w:r>
                  </w:p>
                </w:tc>
                <w:tc>
                  <w:tcPr>
                    <w:tcW w:w="992" w:type="dxa"/>
                    <w:shd w:val="clear" w:color="auto" w:fill="auto"/>
                    <w:vAlign w:val="center"/>
                  </w:tcPr>
                  <w:p w:rsidR="008A5C7D" w:rsidRPr="002614FE" w:rsidRDefault="008A5C7D" w:rsidP="008A5C7D">
                    <w:pPr>
                      <w:pStyle w:val="afff4"/>
                    </w:pPr>
                  </w:p>
                </w:tc>
                <w:tc>
                  <w:tcPr>
                    <w:tcW w:w="1043" w:type="dxa"/>
                    <w:shd w:val="clear" w:color="auto" w:fill="auto"/>
                    <w:vAlign w:val="center"/>
                  </w:tcPr>
                  <w:p w:rsidR="008A5C7D" w:rsidRPr="002614FE" w:rsidRDefault="008A5C7D" w:rsidP="008A5C7D">
                    <w:pPr>
                      <w:pStyle w:val="afff4"/>
                    </w:pPr>
                  </w:p>
                </w:tc>
              </w:tr>
              <w:tr w:rsidR="008A5C7D" w:rsidRPr="002614FE" w:rsidTr="008A5C7D">
                <w:tc>
                  <w:tcPr>
                    <w:tcW w:w="1384" w:type="dxa"/>
                    <w:shd w:val="clear" w:color="auto" w:fill="auto"/>
                  </w:tcPr>
                  <w:p w:rsidR="008A5C7D" w:rsidRPr="002614FE" w:rsidRDefault="00100223" w:rsidP="008A5C7D">
                    <w:pPr>
                      <w:pStyle w:val="afff4"/>
                    </w:pPr>
                    <w:r w:rsidRPr="002614FE">
                      <w:rPr>
                        <w:rFonts w:hint="eastAsia"/>
                      </w:rPr>
                      <w:t>其他应付款</w:t>
                    </w:r>
                  </w:p>
                </w:tc>
                <w:tc>
                  <w:tcPr>
                    <w:tcW w:w="1701" w:type="dxa"/>
                    <w:shd w:val="clear" w:color="auto" w:fill="auto"/>
                    <w:vAlign w:val="center"/>
                  </w:tcPr>
                  <w:p w:rsidR="008A5C7D" w:rsidRPr="002614FE" w:rsidRDefault="00100223" w:rsidP="008A5C7D">
                    <w:pPr>
                      <w:pStyle w:val="afff4"/>
                    </w:pPr>
                    <w:r w:rsidRPr="002614FE">
                      <w:rPr>
                        <w:rFonts w:hint="eastAsia"/>
                      </w:rPr>
                      <w:t>200,235,811.51</w:t>
                    </w:r>
                  </w:p>
                </w:tc>
                <w:tc>
                  <w:tcPr>
                    <w:tcW w:w="1701" w:type="dxa"/>
                    <w:shd w:val="clear" w:color="auto" w:fill="auto"/>
                    <w:vAlign w:val="center"/>
                  </w:tcPr>
                  <w:p w:rsidR="008A5C7D" w:rsidRPr="002614FE" w:rsidRDefault="00100223" w:rsidP="008A5C7D">
                    <w:pPr>
                      <w:pStyle w:val="afff4"/>
                    </w:pPr>
                    <w:r w:rsidRPr="002614FE">
                      <w:rPr>
                        <w:rFonts w:hint="eastAsia"/>
                      </w:rPr>
                      <w:t>200,235,811.51</w:t>
                    </w:r>
                  </w:p>
                </w:tc>
                <w:tc>
                  <w:tcPr>
                    <w:tcW w:w="1701" w:type="dxa"/>
                    <w:shd w:val="clear" w:color="auto" w:fill="auto"/>
                    <w:vAlign w:val="center"/>
                  </w:tcPr>
                  <w:p w:rsidR="008A5C7D" w:rsidRPr="002614FE" w:rsidRDefault="00100223" w:rsidP="008A5C7D">
                    <w:pPr>
                      <w:pStyle w:val="afff4"/>
                    </w:pPr>
                    <w:r w:rsidRPr="002614FE">
                      <w:rPr>
                        <w:rFonts w:hint="eastAsia"/>
                      </w:rPr>
                      <w:t>200,235,811.51</w:t>
                    </w:r>
                  </w:p>
                </w:tc>
                <w:tc>
                  <w:tcPr>
                    <w:tcW w:w="992" w:type="dxa"/>
                    <w:shd w:val="clear" w:color="auto" w:fill="auto"/>
                    <w:vAlign w:val="center"/>
                  </w:tcPr>
                  <w:p w:rsidR="008A5C7D" w:rsidRPr="002614FE" w:rsidRDefault="008A5C7D" w:rsidP="008A5C7D">
                    <w:pPr>
                      <w:pStyle w:val="afff4"/>
                    </w:pPr>
                  </w:p>
                </w:tc>
                <w:tc>
                  <w:tcPr>
                    <w:tcW w:w="1043" w:type="dxa"/>
                    <w:shd w:val="clear" w:color="auto" w:fill="auto"/>
                    <w:vAlign w:val="center"/>
                  </w:tcPr>
                  <w:p w:rsidR="008A5C7D" w:rsidRPr="002614FE" w:rsidRDefault="008A5C7D" w:rsidP="008A5C7D">
                    <w:pPr>
                      <w:pStyle w:val="afff4"/>
                    </w:pPr>
                  </w:p>
                </w:tc>
              </w:tr>
              <w:tr w:rsidR="008A5C7D" w:rsidRPr="002614FE" w:rsidTr="008A5C7D">
                <w:tc>
                  <w:tcPr>
                    <w:tcW w:w="1384" w:type="dxa"/>
                    <w:shd w:val="clear" w:color="auto" w:fill="auto"/>
                  </w:tcPr>
                  <w:p w:rsidR="008A5C7D" w:rsidRPr="002614FE" w:rsidRDefault="00100223" w:rsidP="008A5C7D">
                    <w:pPr>
                      <w:pStyle w:val="afff4"/>
                    </w:pPr>
                    <w:r w:rsidRPr="002614FE">
                      <w:rPr>
                        <w:rFonts w:hint="eastAsia"/>
                      </w:rPr>
                      <w:t>小  计</w:t>
                    </w:r>
                  </w:p>
                </w:tc>
                <w:tc>
                  <w:tcPr>
                    <w:tcW w:w="1701" w:type="dxa"/>
                    <w:shd w:val="clear" w:color="auto" w:fill="auto"/>
                    <w:vAlign w:val="center"/>
                  </w:tcPr>
                  <w:p w:rsidR="008A5C7D" w:rsidRPr="002614FE" w:rsidRDefault="00100223" w:rsidP="008A5C7D">
                    <w:pPr>
                      <w:pStyle w:val="afff4"/>
                    </w:pPr>
                    <w:r w:rsidRPr="002614FE">
                      <w:rPr>
                        <w:rFonts w:hint="eastAsia"/>
                      </w:rPr>
                      <w:t>270,982,563.32</w:t>
                    </w:r>
                  </w:p>
                </w:tc>
                <w:tc>
                  <w:tcPr>
                    <w:tcW w:w="1701" w:type="dxa"/>
                    <w:shd w:val="clear" w:color="auto" w:fill="auto"/>
                    <w:vAlign w:val="center"/>
                  </w:tcPr>
                  <w:p w:rsidR="008A5C7D" w:rsidRPr="002614FE" w:rsidRDefault="00100223" w:rsidP="008A5C7D">
                    <w:pPr>
                      <w:pStyle w:val="afff4"/>
                    </w:pPr>
                    <w:r w:rsidRPr="002614FE">
                      <w:rPr>
                        <w:rFonts w:hint="eastAsia"/>
                      </w:rPr>
                      <w:t>270,982,563.32</w:t>
                    </w:r>
                  </w:p>
                </w:tc>
                <w:tc>
                  <w:tcPr>
                    <w:tcW w:w="1701" w:type="dxa"/>
                    <w:shd w:val="clear" w:color="auto" w:fill="auto"/>
                    <w:vAlign w:val="center"/>
                  </w:tcPr>
                  <w:p w:rsidR="008A5C7D" w:rsidRPr="002614FE" w:rsidRDefault="00100223" w:rsidP="008A5C7D">
                    <w:pPr>
                      <w:pStyle w:val="afff4"/>
                    </w:pPr>
                    <w:r w:rsidRPr="002614FE">
                      <w:rPr>
                        <w:rFonts w:hint="eastAsia"/>
                      </w:rPr>
                      <w:t>270,982,563.32</w:t>
                    </w:r>
                  </w:p>
                </w:tc>
                <w:tc>
                  <w:tcPr>
                    <w:tcW w:w="992" w:type="dxa"/>
                    <w:shd w:val="clear" w:color="auto" w:fill="auto"/>
                    <w:vAlign w:val="center"/>
                  </w:tcPr>
                  <w:p w:rsidR="008A5C7D" w:rsidRPr="002614FE" w:rsidRDefault="008A5C7D" w:rsidP="008A5C7D">
                    <w:pPr>
                      <w:pStyle w:val="afff4"/>
                    </w:pPr>
                  </w:p>
                </w:tc>
                <w:tc>
                  <w:tcPr>
                    <w:tcW w:w="1043" w:type="dxa"/>
                    <w:shd w:val="clear" w:color="auto" w:fill="auto"/>
                    <w:vAlign w:val="center"/>
                  </w:tcPr>
                  <w:p w:rsidR="008A5C7D" w:rsidRPr="002614FE" w:rsidRDefault="008A5C7D" w:rsidP="008A5C7D">
                    <w:pPr>
                      <w:pStyle w:val="afff4"/>
                    </w:pPr>
                  </w:p>
                </w:tc>
              </w:tr>
            </w:tbl>
            <w:p w:rsidR="008A5C7D" w:rsidRPr="002614FE" w:rsidRDefault="00100223" w:rsidP="008A5C7D">
              <w:pPr>
                <w:pStyle w:val="afff4"/>
              </w:pPr>
              <w:r w:rsidRPr="002614FE">
                <w:rPr>
                  <w:rFonts w:hint="eastAsia"/>
                </w:rPr>
                <w:t>(续上表)</w:t>
              </w:r>
            </w:p>
            <w:tbl>
              <w:tblPr>
                <w:tblStyle w:val="g4"/>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1701"/>
                <w:gridCol w:w="1701"/>
                <w:gridCol w:w="992"/>
                <w:gridCol w:w="1043"/>
              </w:tblGrid>
              <w:tr w:rsidR="008A5C7D" w:rsidRPr="002614FE" w:rsidTr="008A5C7D">
                <w:tc>
                  <w:tcPr>
                    <w:tcW w:w="1384" w:type="dxa"/>
                    <w:vMerge w:val="restart"/>
                    <w:shd w:val="clear" w:color="auto" w:fill="auto"/>
                    <w:vAlign w:val="center"/>
                  </w:tcPr>
                  <w:p w:rsidR="008A5C7D" w:rsidRPr="002614FE" w:rsidRDefault="00100223" w:rsidP="008A5C7D">
                    <w:pPr>
                      <w:pStyle w:val="afff4"/>
                    </w:pPr>
                    <w:r w:rsidRPr="002614FE">
                      <w:rPr>
                        <w:rFonts w:hint="eastAsia"/>
                      </w:rPr>
                      <w:t>项  目</w:t>
                    </w:r>
                  </w:p>
                </w:tc>
                <w:tc>
                  <w:tcPr>
                    <w:tcW w:w="7138" w:type="dxa"/>
                    <w:gridSpan w:val="5"/>
                    <w:shd w:val="clear" w:color="auto" w:fill="auto"/>
                  </w:tcPr>
                  <w:p w:rsidR="008A5C7D" w:rsidRPr="002614FE" w:rsidRDefault="00100223" w:rsidP="008A5C7D">
                    <w:pPr>
                      <w:pStyle w:val="afff4"/>
                    </w:pPr>
                    <w:r w:rsidRPr="002614FE">
                      <w:rPr>
                        <w:rFonts w:hint="eastAsia"/>
                      </w:rPr>
                      <w:t>期初数</w:t>
                    </w:r>
                  </w:p>
                </w:tc>
              </w:tr>
              <w:tr w:rsidR="008A5C7D" w:rsidRPr="002614FE" w:rsidTr="008A5C7D">
                <w:tc>
                  <w:tcPr>
                    <w:tcW w:w="1384" w:type="dxa"/>
                    <w:vMerge/>
                    <w:shd w:val="clear" w:color="auto" w:fill="auto"/>
                  </w:tcPr>
                  <w:p w:rsidR="008A5C7D" w:rsidRPr="002614FE" w:rsidRDefault="008A5C7D" w:rsidP="008A5C7D">
                    <w:pPr>
                      <w:pStyle w:val="afff4"/>
                    </w:pPr>
                  </w:p>
                </w:tc>
                <w:tc>
                  <w:tcPr>
                    <w:tcW w:w="1701" w:type="dxa"/>
                    <w:shd w:val="clear" w:color="auto" w:fill="auto"/>
                  </w:tcPr>
                  <w:p w:rsidR="008A5C7D" w:rsidRPr="002614FE" w:rsidRDefault="00100223" w:rsidP="008A5C7D">
                    <w:pPr>
                      <w:pStyle w:val="afff4"/>
                    </w:pPr>
                    <w:r w:rsidRPr="002614FE">
                      <w:rPr>
                        <w:rFonts w:hint="eastAsia"/>
                      </w:rPr>
                      <w:t>账面价值</w:t>
                    </w:r>
                  </w:p>
                </w:tc>
                <w:tc>
                  <w:tcPr>
                    <w:tcW w:w="1701" w:type="dxa"/>
                    <w:shd w:val="clear" w:color="auto" w:fill="auto"/>
                  </w:tcPr>
                  <w:p w:rsidR="008A5C7D" w:rsidRPr="002614FE" w:rsidRDefault="00100223" w:rsidP="008A5C7D">
                    <w:pPr>
                      <w:pStyle w:val="afff4"/>
                    </w:pPr>
                    <w:r w:rsidRPr="002614FE">
                      <w:rPr>
                        <w:rFonts w:hint="eastAsia"/>
                      </w:rPr>
                      <w:t>未折现合同金额</w:t>
                    </w:r>
                  </w:p>
                </w:tc>
                <w:tc>
                  <w:tcPr>
                    <w:tcW w:w="1701" w:type="dxa"/>
                    <w:shd w:val="clear" w:color="auto" w:fill="auto"/>
                  </w:tcPr>
                  <w:p w:rsidR="008A5C7D" w:rsidRPr="002614FE" w:rsidRDefault="00100223" w:rsidP="008A5C7D">
                    <w:pPr>
                      <w:pStyle w:val="afff4"/>
                    </w:pPr>
                    <w:r w:rsidRPr="002614FE">
                      <w:rPr>
                        <w:rFonts w:hint="eastAsia"/>
                      </w:rPr>
                      <w:t>1年以内</w:t>
                    </w:r>
                  </w:p>
                </w:tc>
                <w:tc>
                  <w:tcPr>
                    <w:tcW w:w="992" w:type="dxa"/>
                    <w:shd w:val="clear" w:color="auto" w:fill="auto"/>
                  </w:tcPr>
                  <w:p w:rsidR="008A5C7D" w:rsidRPr="002614FE" w:rsidRDefault="00100223" w:rsidP="008A5C7D">
                    <w:pPr>
                      <w:pStyle w:val="afff4"/>
                    </w:pPr>
                    <w:r w:rsidRPr="002614FE">
                      <w:rPr>
                        <w:rFonts w:hint="eastAsia"/>
                      </w:rPr>
                      <w:t>1-3年</w:t>
                    </w:r>
                  </w:p>
                </w:tc>
                <w:tc>
                  <w:tcPr>
                    <w:tcW w:w="1043" w:type="dxa"/>
                    <w:shd w:val="clear" w:color="auto" w:fill="auto"/>
                  </w:tcPr>
                  <w:p w:rsidR="008A5C7D" w:rsidRPr="002614FE" w:rsidRDefault="00100223" w:rsidP="008A5C7D">
                    <w:pPr>
                      <w:pStyle w:val="afff4"/>
                    </w:pPr>
                    <w:r w:rsidRPr="002614FE">
                      <w:rPr>
                        <w:rFonts w:hint="eastAsia"/>
                      </w:rPr>
                      <w:t>3年以上</w:t>
                    </w:r>
                  </w:p>
                </w:tc>
              </w:tr>
              <w:tr w:rsidR="008A5C7D" w:rsidRPr="002614FE" w:rsidTr="008A5C7D">
                <w:tc>
                  <w:tcPr>
                    <w:tcW w:w="1384" w:type="dxa"/>
                    <w:shd w:val="clear" w:color="auto" w:fill="auto"/>
                  </w:tcPr>
                  <w:p w:rsidR="008A5C7D" w:rsidRPr="002614FE" w:rsidRDefault="00100223" w:rsidP="008A5C7D">
                    <w:pPr>
                      <w:pStyle w:val="afff4"/>
                    </w:pPr>
                    <w:r w:rsidRPr="002614FE">
                      <w:rPr>
                        <w:rFonts w:hint="eastAsia"/>
                      </w:rPr>
                      <w:t>应付账款</w:t>
                    </w:r>
                  </w:p>
                </w:tc>
                <w:tc>
                  <w:tcPr>
                    <w:tcW w:w="1701" w:type="dxa"/>
                    <w:shd w:val="clear" w:color="auto" w:fill="auto"/>
                    <w:vAlign w:val="center"/>
                  </w:tcPr>
                  <w:p w:rsidR="008A5C7D" w:rsidRPr="002614FE" w:rsidRDefault="00100223" w:rsidP="008A5C7D">
                    <w:pPr>
                      <w:pStyle w:val="afff4"/>
                    </w:pPr>
                    <w:r w:rsidRPr="002614FE">
                      <w:t>88,656,249.88</w:t>
                    </w:r>
                  </w:p>
                </w:tc>
                <w:tc>
                  <w:tcPr>
                    <w:tcW w:w="1701" w:type="dxa"/>
                    <w:shd w:val="clear" w:color="auto" w:fill="auto"/>
                    <w:vAlign w:val="center"/>
                  </w:tcPr>
                  <w:p w:rsidR="008A5C7D" w:rsidRPr="002614FE" w:rsidRDefault="00100223" w:rsidP="008A5C7D">
                    <w:pPr>
                      <w:pStyle w:val="afff4"/>
                    </w:pPr>
                    <w:r w:rsidRPr="002614FE">
                      <w:t>88,656,249.88</w:t>
                    </w:r>
                  </w:p>
                </w:tc>
                <w:tc>
                  <w:tcPr>
                    <w:tcW w:w="1701" w:type="dxa"/>
                    <w:shd w:val="clear" w:color="auto" w:fill="auto"/>
                    <w:vAlign w:val="center"/>
                  </w:tcPr>
                  <w:p w:rsidR="008A5C7D" w:rsidRPr="002614FE" w:rsidRDefault="00100223" w:rsidP="008A5C7D">
                    <w:pPr>
                      <w:pStyle w:val="afff4"/>
                    </w:pPr>
                    <w:r w:rsidRPr="002614FE">
                      <w:t>88,656,249.88</w:t>
                    </w:r>
                  </w:p>
                </w:tc>
                <w:tc>
                  <w:tcPr>
                    <w:tcW w:w="992" w:type="dxa"/>
                    <w:shd w:val="clear" w:color="auto" w:fill="auto"/>
                    <w:vAlign w:val="center"/>
                  </w:tcPr>
                  <w:p w:rsidR="008A5C7D" w:rsidRPr="002614FE" w:rsidRDefault="008A5C7D" w:rsidP="008A5C7D">
                    <w:pPr>
                      <w:pStyle w:val="afff4"/>
                    </w:pPr>
                  </w:p>
                </w:tc>
                <w:tc>
                  <w:tcPr>
                    <w:tcW w:w="1043" w:type="dxa"/>
                    <w:shd w:val="clear" w:color="auto" w:fill="auto"/>
                    <w:vAlign w:val="center"/>
                  </w:tcPr>
                  <w:p w:rsidR="008A5C7D" w:rsidRPr="002614FE" w:rsidRDefault="008A5C7D" w:rsidP="008A5C7D">
                    <w:pPr>
                      <w:pStyle w:val="afff4"/>
                    </w:pPr>
                  </w:p>
                </w:tc>
              </w:tr>
              <w:tr w:rsidR="008A5C7D" w:rsidRPr="002614FE" w:rsidTr="008A5C7D">
                <w:tc>
                  <w:tcPr>
                    <w:tcW w:w="1384" w:type="dxa"/>
                    <w:shd w:val="clear" w:color="auto" w:fill="auto"/>
                  </w:tcPr>
                  <w:p w:rsidR="008A5C7D" w:rsidRPr="002614FE" w:rsidRDefault="00100223" w:rsidP="008A5C7D">
                    <w:pPr>
                      <w:pStyle w:val="afff4"/>
                    </w:pPr>
                    <w:r w:rsidRPr="002614FE">
                      <w:rPr>
                        <w:rFonts w:hint="eastAsia"/>
                      </w:rPr>
                      <w:t>其他应付款</w:t>
                    </w:r>
                  </w:p>
                </w:tc>
                <w:tc>
                  <w:tcPr>
                    <w:tcW w:w="1701" w:type="dxa"/>
                    <w:shd w:val="clear" w:color="auto" w:fill="auto"/>
                    <w:vAlign w:val="center"/>
                  </w:tcPr>
                  <w:p w:rsidR="008A5C7D" w:rsidRPr="002614FE" w:rsidRDefault="00100223" w:rsidP="008A5C7D">
                    <w:pPr>
                      <w:pStyle w:val="afff4"/>
                    </w:pPr>
                    <w:r w:rsidRPr="002614FE">
                      <w:t>342,040,069.55</w:t>
                    </w:r>
                  </w:p>
                </w:tc>
                <w:tc>
                  <w:tcPr>
                    <w:tcW w:w="1701" w:type="dxa"/>
                    <w:shd w:val="clear" w:color="auto" w:fill="auto"/>
                    <w:vAlign w:val="center"/>
                  </w:tcPr>
                  <w:p w:rsidR="008A5C7D" w:rsidRPr="002614FE" w:rsidRDefault="00100223" w:rsidP="008A5C7D">
                    <w:pPr>
                      <w:pStyle w:val="afff4"/>
                    </w:pPr>
                    <w:r w:rsidRPr="002614FE">
                      <w:t>342,040,069.55</w:t>
                    </w:r>
                  </w:p>
                </w:tc>
                <w:tc>
                  <w:tcPr>
                    <w:tcW w:w="1701" w:type="dxa"/>
                    <w:shd w:val="clear" w:color="auto" w:fill="auto"/>
                    <w:vAlign w:val="center"/>
                  </w:tcPr>
                  <w:p w:rsidR="008A5C7D" w:rsidRPr="002614FE" w:rsidRDefault="00100223" w:rsidP="008A5C7D">
                    <w:pPr>
                      <w:pStyle w:val="afff4"/>
                    </w:pPr>
                    <w:r w:rsidRPr="002614FE">
                      <w:t>342,040,069.55</w:t>
                    </w:r>
                  </w:p>
                </w:tc>
                <w:tc>
                  <w:tcPr>
                    <w:tcW w:w="992" w:type="dxa"/>
                    <w:shd w:val="clear" w:color="auto" w:fill="auto"/>
                    <w:vAlign w:val="center"/>
                  </w:tcPr>
                  <w:p w:rsidR="008A5C7D" w:rsidRPr="002614FE" w:rsidRDefault="008A5C7D" w:rsidP="008A5C7D">
                    <w:pPr>
                      <w:pStyle w:val="afff4"/>
                    </w:pPr>
                  </w:p>
                </w:tc>
                <w:tc>
                  <w:tcPr>
                    <w:tcW w:w="1043" w:type="dxa"/>
                    <w:shd w:val="clear" w:color="auto" w:fill="auto"/>
                    <w:vAlign w:val="center"/>
                  </w:tcPr>
                  <w:p w:rsidR="008A5C7D" w:rsidRPr="002614FE" w:rsidRDefault="008A5C7D" w:rsidP="008A5C7D">
                    <w:pPr>
                      <w:pStyle w:val="afff4"/>
                    </w:pPr>
                  </w:p>
                </w:tc>
              </w:tr>
              <w:tr w:rsidR="008A5C7D" w:rsidRPr="002614FE" w:rsidTr="008A5C7D">
                <w:tc>
                  <w:tcPr>
                    <w:tcW w:w="1384" w:type="dxa"/>
                    <w:shd w:val="clear" w:color="auto" w:fill="auto"/>
                  </w:tcPr>
                  <w:p w:rsidR="008A5C7D" w:rsidRPr="002614FE" w:rsidRDefault="00100223" w:rsidP="008A5C7D">
                    <w:pPr>
                      <w:pStyle w:val="afff4"/>
                    </w:pPr>
                    <w:r w:rsidRPr="002614FE">
                      <w:rPr>
                        <w:rFonts w:hint="eastAsia"/>
                      </w:rPr>
                      <w:t>小  计</w:t>
                    </w:r>
                  </w:p>
                </w:tc>
                <w:tc>
                  <w:tcPr>
                    <w:tcW w:w="1701" w:type="dxa"/>
                    <w:shd w:val="clear" w:color="auto" w:fill="auto"/>
                    <w:vAlign w:val="center"/>
                  </w:tcPr>
                  <w:p w:rsidR="008A5C7D" w:rsidRPr="002614FE" w:rsidRDefault="00100223" w:rsidP="008A5C7D">
                    <w:pPr>
                      <w:pStyle w:val="afff4"/>
                    </w:pPr>
                    <w:r w:rsidRPr="002614FE">
                      <w:t>430,696,319.43</w:t>
                    </w:r>
                  </w:p>
                </w:tc>
                <w:tc>
                  <w:tcPr>
                    <w:tcW w:w="1701" w:type="dxa"/>
                    <w:shd w:val="clear" w:color="auto" w:fill="auto"/>
                    <w:vAlign w:val="center"/>
                  </w:tcPr>
                  <w:p w:rsidR="008A5C7D" w:rsidRPr="002614FE" w:rsidRDefault="00100223" w:rsidP="008A5C7D">
                    <w:pPr>
                      <w:pStyle w:val="afff4"/>
                    </w:pPr>
                    <w:r w:rsidRPr="002614FE">
                      <w:t>430,696,319.43</w:t>
                    </w:r>
                  </w:p>
                </w:tc>
                <w:tc>
                  <w:tcPr>
                    <w:tcW w:w="1701" w:type="dxa"/>
                    <w:shd w:val="clear" w:color="auto" w:fill="auto"/>
                    <w:vAlign w:val="center"/>
                  </w:tcPr>
                  <w:p w:rsidR="008A5C7D" w:rsidRPr="002614FE" w:rsidRDefault="00100223" w:rsidP="008A5C7D">
                    <w:pPr>
                      <w:pStyle w:val="afff4"/>
                    </w:pPr>
                    <w:r w:rsidRPr="002614FE">
                      <w:t>430,696,319.43</w:t>
                    </w:r>
                  </w:p>
                </w:tc>
                <w:tc>
                  <w:tcPr>
                    <w:tcW w:w="992" w:type="dxa"/>
                    <w:shd w:val="clear" w:color="auto" w:fill="auto"/>
                    <w:vAlign w:val="center"/>
                  </w:tcPr>
                  <w:p w:rsidR="008A5C7D" w:rsidRPr="002614FE" w:rsidRDefault="008A5C7D" w:rsidP="008A5C7D">
                    <w:pPr>
                      <w:pStyle w:val="afff4"/>
                    </w:pPr>
                  </w:p>
                </w:tc>
                <w:tc>
                  <w:tcPr>
                    <w:tcW w:w="1043" w:type="dxa"/>
                    <w:shd w:val="clear" w:color="auto" w:fill="auto"/>
                    <w:vAlign w:val="center"/>
                  </w:tcPr>
                  <w:p w:rsidR="008A5C7D" w:rsidRPr="002614FE" w:rsidRDefault="008A5C7D" w:rsidP="008A5C7D">
                    <w:pPr>
                      <w:pStyle w:val="afff4"/>
                    </w:pPr>
                  </w:p>
                </w:tc>
              </w:tr>
            </w:tbl>
            <w:p w:rsidR="008A5C7D" w:rsidRPr="002614FE" w:rsidRDefault="00100223" w:rsidP="008A5C7D">
              <w:pPr>
                <w:pStyle w:val="afff4"/>
                <w:ind w:firstLineChars="150" w:firstLine="315"/>
                <w:rPr>
                  <w:szCs w:val="21"/>
                </w:rPr>
              </w:pPr>
              <w:r w:rsidRPr="002614FE">
                <w:rPr>
                  <w:rFonts w:hint="eastAsia"/>
                  <w:szCs w:val="21"/>
                </w:rPr>
                <w:t>(三) 市场风险</w:t>
              </w:r>
            </w:p>
            <w:p w:rsidR="008A5C7D" w:rsidRPr="002614FE" w:rsidRDefault="00100223" w:rsidP="008A5C7D">
              <w:pPr>
                <w:pStyle w:val="afff4"/>
                <w:ind w:firstLineChars="200" w:firstLine="420"/>
              </w:pPr>
              <w:r w:rsidRPr="002614FE">
                <w:rPr>
                  <w:rFonts w:hint="eastAsia"/>
                </w:rPr>
                <w:t>市场风险，是指金融工具的公允价值或未来现金流量因市场价格变动而发生波动的风险。市场风险主要包括利率风险和外汇风险。</w:t>
              </w:r>
            </w:p>
            <w:p w:rsidR="008A5C7D" w:rsidRPr="002614FE" w:rsidRDefault="00100223" w:rsidP="008A5C7D">
              <w:pPr>
                <w:pStyle w:val="afff4"/>
                <w:ind w:firstLineChars="200" w:firstLine="420"/>
                <w:rPr>
                  <w:szCs w:val="20"/>
                </w:rPr>
              </w:pPr>
              <w:r w:rsidRPr="002614FE">
                <w:rPr>
                  <w:rFonts w:hint="eastAsia"/>
                  <w:szCs w:val="20"/>
                </w:rPr>
                <w:t>公司本期无借款也无外币，故不存在利率风险和外汇风险。</w:t>
              </w:r>
            </w:p>
          </w:sdtContent>
        </w:sdt>
        <w:p w:rsidR="008A5C7D" w:rsidRDefault="007A515A">
          <w:pPr>
            <w:pStyle w:val="afff4"/>
            <w:rPr>
              <w:color w:val="808080"/>
              <w:szCs w:val="21"/>
            </w:rPr>
          </w:pPr>
        </w:p>
      </w:sdtContent>
    </w:sdt>
    <w:p w:rsidR="008A5C7D" w:rsidRDefault="00100223" w:rsidP="007716CA">
      <w:pPr>
        <w:pStyle w:val="2CharCharChar0"/>
        <w:numPr>
          <w:ilvl w:val="0"/>
          <w:numId w:val="22"/>
        </w:numPr>
        <w:rPr>
          <w:rFonts w:ascii="宋体" w:hAnsi="宋体"/>
        </w:rPr>
      </w:pPr>
      <w:r>
        <w:rPr>
          <w:rFonts w:ascii="宋体" w:hAnsi="宋体" w:hint="eastAsia"/>
        </w:rPr>
        <w:t>公允价值的披露</w:t>
      </w:r>
    </w:p>
    <w:sdt>
      <w:sdtPr>
        <w:rPr>
          <w:rFonts w:ascii="宋体" w:hAnsi="宋体" w:cs="宋体" w:hint="eastAsia"/>
          <w:b w:val="0"/>
          <w:bCs w:val="0"/>
          <w:kern w:val="0"/>
          <w:sz w:val="21"/>
          <w:szCs w:val="24"/>
        </w:rPr>
        <w:alias w:val="模块:以公允价值计量的资产和负债的期末公允价值"/>
        <w:tag w:val="_GBC_b5067cea5bbf475388ac2623e2c669d7"/>
        <w:id w:val="2018583569"/>
        <w:lock w:val="sdtLocked"/>
        <w:placeholder>
          <w:docPart w:val="GBC22222222222222222222222222222"/>
        </w:placeholder>
      </w:sdtPr>
      <w:sdtEndPr>
        <w:rPr>
          <w:rFonts w:cstheme="minorBidi"/>
          <w:szCs w:val="21"/>
        </w:rPr>
      </w:sdtEndPr>
      <w:sdtContent>
        <w:p w:rsidR="008A5C7D" w:rsidRDefault="00100223" w:rsidP="007716CA">
          <w:pPr>
            <w:pStyle w:val="afff5"/>
            <w:numPr>
              <w:ilvl w:val="0"/>
              <w:numId w:val="71"/>
            </w:numPr>
          </w:pPr>
          <w:r>
            <w:rPr>
              <w:rFonts w:hint="eastAsia"/>
            </w:rPr>
            <w:t>以公允价值计量的资产和负债的期末公允价值</w:t>
          </w:r>
        </w:p>
        <w:sdt>
          <w:sdtPr>
            <w:alias w:val="是否适用：以公允价值计量的资产和负债的期末公允价值[双击切换]"/>
            <w:tag w:val="_GBC_291486261b6a4e8092eea55d961b7664"/>
            <w:id w:val="787785082"/>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t>单位:</w:t>
          </w:r>
          <w:sdt>
            <w:sdtPr>
              <w:rPr>
                <w:rFonts w:hint="eastAsia"/>
              </w:rPr>
              <w:alias w:val="单位：财务附注：以公允价值计量的资产和负债的期末公允价值"/>
              <w:tag w:val="_GBC_4b785696cde44d3f8a4a7d28ab963e38"/>
              <w:id w:val="-19940935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3bb5670d72804a4b8298edc3e439955a"/>
              <w:id w:val="-9846302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75"/>
            <w:gridCol w:w="1736"/>
            <w:gridCol w:w="1537"/>
            <w:gridCol w:w="1604"/>
            <w:gridCol w:w="1737"/>
          </w:tblGrid>
          <w:tr w:rsidR="008A5C7D" w:rsidTr="007D469A">
            <w:trPr>
              <w:trHeight w:val="145"/>
            </w:trPr>
            <w:sdt>
              <w:sdtPr>
                <w:tag w:val="_PLD_7dd11120c99443219ae58a0595b2c5b1"/>
                <w:id w:val="1779671347"/>
                <w:lock w:val="sdtLocked"/>
              </w:sdtPr>
              <w:sdtEndPr/>
              <w:sdtContent>
                <w:tc>
                  <w:tcPr>
                    <w:tcW w:w="1280" w:type="pct"/>
                    <w:vMerge w:val="restart"/>
                    <w:tcBorders>
                      <w:top w:val="single" w:sz="4" w:space="0" w:color="auto"/>
                      <w:left w:val="single" w:sz="4" w:space="0" w:color="auto"/>
                      <w:right w:val="single" w:sz="4" w:space="0" w:color="auto"/>
                    </w:tcBorders>
                    <w:shd w:val="clear" w:color="auto" w:fill="auto"/>
                    <w:vAlign w:val="center"/>
                  </w:tcPr>
                  <w:p w:rsidR="008A5C7D" w:rsidRDefault="00100223" w:rsidP="008A5C7D">
                    <w:pPr>
                      <w:pStyle w:val="afff4"/>
                      <w:jc w:val="center"/>
                      <w:outlineLvl w:val="2"/>
                      <w:rPr>
                        <w:rFonts w:cs="Cambria"/>
                        <w:szCs w:val="21"/>
                      </w:rPr>
                    </w:pPr>
                    <w:r>
                      <w:rPr>
                        <w:rFonts w:cs="Cambria" w:hint="eastAsia"/>
                        <w:szCs w:val="21"/>
                      </w:rPr>
                      <w:t>项目</w:t>
                    </w:r>
                  </w:p>
                </w:tc>
              </w:sdtContent>
            </w:sdt>
            <w:sdt>
              <w:sdtPr>
                <w:tag w:val="_PLD_fd9445d2f54048aaaf3d2bbbe11ac1f0"/>
                <w:id w:val="1954290998"/>
                <w:lock w:val="sdtLocked"/>
              </w:sdtPr>
              <w:sdtEndPr/>
              <w:sdtContent>
                <w:tc>
                  <w:tcPr>
                    <w:tcW w:w="372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outlineLvl w:val="2"/>
                      <w:rPr>
                        <w:rFonts w:cs="Cambria"/>
                        <w:szCs w:val="21"/>
                      </w:rPr>
                    </w:pPr>
                    <w:r>
                      <w:rPr>
                        <w:rFonts w:cs="Cambria" w:hint="eastAsia"/>
                        <w:szCs w:val="21"/>
                      </w:rPr>
                      <w:t>期末公允价值</w:t>
                    </w:r>
                  </w:p>
                </w:tc>
              </w:sdtContent>
            </w:sdt>
          </w:tr>
          <w:tr w:rsidR="008A5C7D" w:rsidTr="007D469A">
            <w:trPr>
              <w:trHeight w:val="145"/>
            </w:trPr>
            <w:tc>
              <w:tcPr>
                <w:tcW w:w="1280" w:type="pct"/>
                <w:vMerge/>
                <w:tcBorders>
                  <w:left w:val="single" w:sz="4" w:space="0" w:color="auto"/>
                  <w:bottom w:val="single" w:sz="4" w:space="0" w:color="auto"/>
                  <w:right w:val="single" w:sz="4" w:space="0" w:color="auto"/>
                </w:tcBorders>
                <w:shd w:val="clear" w:color="auto" w:fill="auto"/>
                <w:vAlign w:val="center"/>
              </w:tcPr>
              <w:p w:rsidR="008A5C7D" w:rsidRDefault="008A5C7D" w:rsidP="008A5C7D">
                <w:pPr>
                  <w:pStyle w:val="afff4"/>
                  <w:jc w:val="center"/>
                  <w:outlineLvl w:val="2"/>
                  <w:rPr>
                    <w:rFonts w:cs="Cambria"/>
                    <w:szCs w:val="21"/>
                  </w:rPr>
                </w:pPr>
              </w:p>
            </w:tc>
            <w:sdt>
              <w:sdtPr>
                <w:tag w:val="_PLD_ca40b427d05b4f23bf5ae57a66b56c52"/>
                <w:id w:val="-225455470"/>
                <w:lock w:val="sdtLocked"/>
              </w:sdtPr>
              <w:sdtEndPr/>
              <w:sdtContent>
                <w:tc>
                  <w:tcPr>
                    <w:tcW w:w="976"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outlineLvl w:val="2"/>
                      <w:rPr>
                        <w:rFonts w:cs="Cambria"/>
                        <w:szCs w:val="21"/>
                      </w:rPr>
                    </w:pPr>
                    <w:r>
                      <w:rPr>
                        <w:rFonts w:cs="Cambria" w:hint="eastAsia"/>
                        <w:szCs w:val="21"/>
                      </w:rPr>
                      <w:t>第一层次公允价值计量</w:t>
                    </w:r>
                  </w:p>
                </w:tc>
              </w:sdtContent>
            </w:sdt>
            <w:sdt>
              <w:sdtPr>
                <w:tag w:val="_PLD_a08e8f2146dd4a3484366314b114f525"/>
                <w:id w:val="-2038190007"/>
                <w:lock w:val="sdtLocked"/>
              </w:sdtPr>
              <w:sdtEndPr/>
              <w:sdtContent>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outlineLvl w:val="2"/>
                      <w:rPr>
                        <w:rFonts w:cs="Cambria"/>
                        <w:szCs w:val="21"/>
                      </w:rPr>
                    </w:pPr>
                    <w:r>
                      <w:rPr>
                        <w:rFonts w:cs="Cambria" w:hint="eastAsia"/>
                        <w:szCs w:val="21"/>
                      </w:rPr>
                      <w:t>第二层次公允价值计量</w:t>
                    </w:r>
                  </w:p>
                </w:tc>
              </w:sdtContent>
            </w:sdt>
            <w:sdt>
              <w:sdtPr>
                <w:tag w:val="_PLD_cc8d20e371224c7b8f42cd3595e388fb"/>
                <w:id w:val="1159650866"/>
                <w:lock w:val="sdtLocked"/>
              </w:sdtPr>
              <w:sdtEndPr/>
              <w:sdtContent>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outlineLvl w:val="2"/>
                      <w:rPr>
                        <w:rFonts w:cs="Cambria"/>
                        <w:szCs w:val="21"/>
                      </w:rPr>
                    </w:pPr>
                    <w:r>
                      <w:rPr>
                        <w:rFonts w:cs="Cambria" w:hint="eastAsia"/>
                        <w:szCs w:val="21"/>
                      </w:rPr>
                      <w:t>第三层次公允价值计量</w:t>
                    </w:r>
                  </w:p>
                </w:tc>
              </w:sdtContent>
            </w:sdt>
            <w:sdt>
              <w:sdtPr>
                <w:tag w:val="_PLD_2c99ce8af28642f683e0490f8ee71aed"/>
                <w:id w:val="-1741324064"/>
                <w:lock w:val="sdtLocked"/>
              </w:sdtPr>
              <w:sdtEndPr/>
              <w:sdtContent>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outlineLvl w:val="2"/>
                      <w:rPr>
                        <w:rFonts w:cs="Cambria"/>
                        <w:szCs w:val="21"/>
                      </w:rPr>
                    </w:pPr>
                    <w:r>
                      <w:rPr>
                        <w:rFonts w:cs="Cambria" w:hint="eastAsia"/>
                        <w:szCs w:val="21"/>
                      </w:rPr>
                      <w:t>合计</w:t>
                    </w:r>
                  </w:p>
                </w:tc>
              </w:sdtContent>
            </w:sdt>
          </w:tr>
          <w:tr w:rsidR="008A5C7D" w:rsidTr="007D469A">
            <w:trPr>
              <w:trHeight w:val="227"/>
            </w:trPr>
            <w:sdt>
              <w:sdtPr>
                <w:tag w:val="_PLD_734de948c12c4a479294eee08c5f1618"/>
                <w:id w:val="1913813675"/>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b/>
                        <w:szCs w:val="21"/>
                      </w:rPr>
                    </w:pPr>
                    <w:r>
                      <w:rPr>
                        <w:rFonts w:cs="Cambria" w:hint="eastAsia"/>
                        <w:b/>
                        <w:szCs w:val="21"/>
                      </w:rPr>
                      <w:t>一、持续的公允价值计量</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468"/>
            </w:trPr>
            <w:sdt>
              <w:sdtPr>
                <w:tag w:val="_PLD_de4474ff40734ae69cac5031257c9f37"/>
                <w:id w:val="1268186477"/>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szCs w:val="21"/>
                      </w:rPr>
                    </w:pPr>
                    <w:r>
                      <w:rPr>
                        <w:rFonts w:cs="Cambria" w:hint="eastAsia"/>
                        <w:szCs w:val="21"/>
                      </w:rPr>
                      <w:t>（一）以公允价值计量且变动计入当期损益的金融资产</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240"/>
            </w:trPr>
            <w:sdt>
              <w:sdtPr>
                <w:tag w:val="_PLD_15393fe4077c425aa48e8183248b106d"/>
                <w:id w:val="-1424716021"/>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szCs w:val="21"/>
                      </w:rPr>
                    </w:pPr>
                    <w:r>
                      <w:rPr>
                        <w:rFonts w:cs="Cambria"/>
                        <w:szCs w:val="21"/>
                      </w:rPr>
                      <w:t xml:space="preserve">1. </w:t>
                    </w:r>
                    <w:r>
                      <w:rPr>
                        <w:rFonts w:cs="Cambria" w:hint="eastAsia"/>
                        <w:szCs w:val="21"/>
                      </w:rPr>
                      <w:t>交易性金融资产</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240"/>
            </w:trPr>
            <w:sdt>
              <w:sdtPr>
                <w:tag w:val="_PLD_e404d41e462b4eb7b401ef71bac167be"/>
                <w:id w:val="-334606795"/>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240"/>
            </w:trPr>
            <w:sdt>
              <w:sdtPr>
                <w:tag w:val="_PLD_85c581d7c15f4b9998654e8773cda9d9"/>
                <w:id w:val="-1768922393"/>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240"/>
            </w:trPr>
            <w:sdt>
              <w:sdtPr>
                <w:tag w:val="_PLD_a19286f84d1d437d84208f73a0cf2cf0"/>
                <w:id w:val="-2007513330"/>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szCs w:val="21"/>
                      </w:rPr>
                    </w:pPr>
                    <w:r>
                      <w:rPr>
                        <w:rFonts w:cs="Cambria" w:hint="eastAsia"/>
                        <w:szCs w:val="21"/>
                      </w:rPr>
                      <w:t>（</w:t>
                    </w:r>
                    <w:r>
                      <w:rPr>
                        <w:rFonts w:cs="Cambria"/>
                        <w:szCs w:val="21"/>
                      </w:rPr>
                      <w:t>3</w:t>
                    </w:r>
                    <w:r>
                      <w:rPr>
                        <w:rFonts w:cs="Cambria" w:hint="eastAsia"/>
                        <w:szCs w:val="21"/>
                      </w:rPr>
                      <w:t>）衍生金融资产</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799"/>
            </w:trPr>
            <w:sdt>
              <w:sdtPr>
                <w:tag w:val="_PLD_8ebd1220ab754dcbae555cd409322f49"/>
                <w:id w:val="-1026710658"/>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szCs w:val="21"/>
                      </w:rPr>
                    </w:pPr>
                    <w:r>
                      <w:rPr>
                        <w:rFonts w:cs="Cambria"/>
                        <w:szCs w:val="21"/>
                      </w:rPr>
                      <w:t xml:space="preserve">2. </w:t>
                    </w:r>
                    <w:r>
                      <w:rPr>
                        <w:rFonts w:cs="Cambria" w:hint="eastAsia"/>
                        <w:szCs w:val="21"/>
                      </w:rPr>
                      <w:t>指定以公允价值计量且其变动计入当期损益的金融资产</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240"/>
            </w:trPr>
            <w:sdt>
              <w:sdtPr>
                <w:tag w:val="_PLD_547b168c07d3467db5a341388da839c6"/>
                <w:id w:val="1903557344"/>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240"/>
            </w:trPr>
            <w:sdt>
              <w:sdtPr>
                <w:tag w:val="_PLD_a21221bb7a1240be9b83ccbc52005ad4"/>
                <w:id w:val="-521482964"/>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240"/>
            </w:trPr>
            <w:sdt>
              <w:sdtPr>
                <w:tag w:val="_PLD_4e74b46aa78b43de8693b713788644c8"/>
                <w:id w:val="1843580684"/>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szCs w:val="21"/>
                      </w:rPr>
                    </w:pPr>
                    <w:r>
                      <w:rPr>
                        <w:rFonts w:cs="Cambria" w:hint="eastAsia"/>
                        <w:szCs w:val="21"/>
                      </w:rPr>
                      <w:t>（二）可供出售金融资产</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outlineLvl w:val="2"/>
                  <w:rPr>
                    <w:rFonts w:cs="Cambria"/>
                    <w:szCs w:val="21"/>
                  </w:rPr>
                </w:pPr>
                <w:r>
                  <w:t>1,832,916,285.55</w:t>
                </w: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outlineLvl w:val="2"/>
                  <w:rPr>
                    <w:rFonts w:cs="Cambria"/>
                    <w:szCs w:val="21"/>
                  </w:rPr>
                </w:pPr>
                <w:r>
                  <w:t>1,832,916,285.55</w:t>
                </w:r>
              </w:p>
            </w:tc>
          </w:tr>
          <w:tr w:rsidR="008A5C7D" w:rsidTr="007D469A">
            <w:trPr>
              <w:trHeight w:val="240"/>
            </w:trPr>
            <w:sdt>
              <w:sdtPr>
                <w:tag w:val="_PLD_ed8001f1e7f141e0ba601236e3eafebb"/>
                <w:id w:val="1937866366"/>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240"/>
            </w:trPr>
            <w:sdt>
              <w:sdtPr>
                <w:tag w:val="_PLD_df433338c5f04fda8a4a689e3019d360"/>
                <w:id w:val="224659186"/>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outlineLvl w:val="2"/>
                  <w:rPr>
                    <w:rFonts w:cs="Cambria"/>
                    <w:szCs w:val="21"/>
                  </w:rPr>
                </w:pPr>
                <w:r>
                  <w:t>1,832,916,285.55</w:t>
                </w: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outlineLvl w:val="2"/>
                  <w:rPr>
                    <w:rFonts w:cs="Cambria"/>
                    <w:szCs w:val="21"/>
                  </w:rPr>
                </w:pPr>
                <w:r>
                  <w:t>1,832,916,285.55</w:t>
                </w:r>
              </w:p>
            </w:tc>
          </w:tr>
          <w:tr w:rsidR="008A5C7D" w:rsidTr="007D469A">
            <w:trPr>
              <w:trHeight w:val="240"/>
            </w:trPr>
            <w:sdt>
              <w:sdtPr>
                <w:tag w:val="_PLD_56972fb3a1824ca7b70ed318f0600805"/>
                <w:id w:val="-1166780001"/>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szCs w:val="21"/>
                      </w:rPr>
                    </w:pPr>
                    <w:r>
                      <w:rPr>
                        <w:rFonts w:cs="Cambria" w:hint="eastAsia"/>
                        <w:szCs w:val="21"/>
                      </w:rPr>
                      <w:t>（</w:t>
                    </w:r>
                    <w:r>
                      <w:rPr>
                        <w:rFonts w:cs="Cambria"/>
                        <w:szCs w:val="21"/>
                      </w:rPr>
                      <w:t>3</w:t>
                    </w:r>
                    <w:r>
                      <w:rPr>
                        <w:rFonts w:cs="Cambria" w:hint="eastAsia"/>
                        <w:szCs w:val="21"/>
                      </w:rPr>
                      <w:t>）其他</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240"/>
            </w:trPr>
            <w:sdt>
              <w:sdtPr>
                <w:tag w:val="_PLD_3de7866fcc5647b0af0e302d131ba956"/>
                <w:id w:val="1846516065"/>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szCs w:val="21"/>
                      </w:rPr>
                    </w:pPr>
                    <w:r>
                      <w:rPr>
                        <w:rFonts w:cs="Cambria" w:hint="eastAsia"/>
                        <w:szCs w:val="21"/>
                      </w:rPr>
                      <w:t>（三）投资性房地产</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240"/>
            </w:trPr>
            <w:sdt>
              <w:sdtPr>
                <w:tag w:val="_PLD_767923f91ca749ba9602edf726d38f5c"/>
                <w:id w:val="-1887631239"/>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szCs w:val="21"/>
                      </w:rPr>
                    </w:pPr>
                    <w:r>
                      <w:rPr>
                        <w:rFonts w:cs="Cambria"/>
                        <w:szCs w:val="21"/>
                      </w:rPr>
                      <w:t>1.</w:t>
                    </w:r>
                    <w:r>
                      <w:rPr>
                        <w:rFonts w:cs="Cambria" w:hint="eastAsia"/>
                        <w:szCs w:val="21"/>
                      </w:rPr>
                      <w:t>出租用的土地使用权</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240"/>
            </w:trPr>
            <w:sdt>
              <w:sdtPr>
                <w:tag w:val="_PLD_461f19a5ef3b4f2ea7764aeda5223923"/>
                <w:id w:val="1452289246"/>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szCs w:val="21"/>
                      </w:rPr>
                    </w:pPr>
                    <w:r>
                      <w:rPr>
                        <w:rFonts w:cs="Cambria"/>
                        <w:szCs w:val="21"/>
                      </w:rPr>
                      <w:t>2.</w:t>
                    </w:r>
                    <w:r>
                      <w:rPr>
                        <w:rFonts w:cs="Cambria" w:hint="eastAsia"/>
                        <w:szCs w:val="21"/>
                      </w:rPr>
                      <w:t>出租的建筑物</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468"/>
            </w:trPr>
            <w:sdt>
              <w:sdtPr>
                <w:tag w:val="_PLD_5e007fa7d02d4ec890624706e1017abb"/>
                <w:id w:val="-1899426336"/>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szCs w:val="21"/>
                      </w:rPr>
                    </w:pPr>
                    <w:r>
                      <w:rPr>
                        <w:rFonts w:cs="Cambria"/>
                        <w:szCs w:val="21"/>
                      </w:rPr>
                      <w:t>3.</w:t>
                    </w:r>
                    <w:r>
                      <w:rPr>
                        <w:rFonts w:cs="Cambria" w:hint="eastAsia"/>
                        <w:szCs w:val="21"/>
                      </w:rPr>
                      <w:t>持有并准备增值后转让的土地使用权</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240"/>
            </w:trPr>
            <w:sdt>
              <w:sdtPr>
                <w:tag w:val="_PLD_10e079f68fd2468db9a8fb0ae6b7be19"/>
                <w:id w:val="-1745091552"/>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szCs w:val="21"/>
                      </w:rPr>
                    </w:pPr>
                    <w:r>
                      <w:rPr>
                        <w:rFonts w:cs="Cambria" w:hint="eastAsia"/>
                        <w:szCs w:val="21"/>
                      </w:rPr>
                      <w:t>（四）生物资产</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240"/>
            </w:trPr>
            <w:sdt>
              <w:sdtPr>
                <w:tag w:val="_PLD_3e40e87f67e440a187777230464ed124"/>
                <w:id w:val="-1965958371"/>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szCs w:val="21"/>
                      </w:rPr>
                    </w:pPr>
                    <w:r>
                      <w:rPr>
                        <w:rFonts w:cs="Cambria"/>
                        <w:szCs w:val="21"/>
                      </w:rPr>
                      <w:t>1.</w:t>
                    </w:r>
                    <w:r>
                      <w:rPr>
                        <w:rFonts w:cs="Cambria" w:hint="eastAsia"/>
                        <w:szCs w:val="21"/>
                      </w:rPr>
                      <w:t>消耗性生物资产</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240"/>
            </w:trPr>
            <w:sdt>
              <w:sdtPr>
                <w:tag w:val="_PLD_d18ffb6802c54bcd9ba700a6469e843d"/>
                <w:id w:val="1377970482"/>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szCs w:val="21"/>
                      </w:rPr>
                    </w:pPr>
                    <w:r>
                      <w:rPr>
                        <w:rFonts w:cs="Cambria"/>
                        <w:szCs w:val="21"/>
                      </w:rPr>
                      <w:t>2.</w:t>
                    </w:r>
                    <w:r>
                      <w:rPr>
                        <w:rFonts w:cs="Cambria" w:hint="eastAsia"/>
                        <w:szCs w:val="21"/>
                      </w:rPr>
                      <w:t>生产性生物资产</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468"/>
            </w:trPr>
            <w:sdt>
              <w:sdtPr>
                <w:tag w:val="_PLD_ea4eab679e6f41dba849d465f53b9b55"/>
                <w:id w:val="-1750570508"/>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b/>
                        <w:szCs w:val="21"/>
                      </w:rPr>
                    </w:pPr>
                    <w:r>
                      <w:rPr>
                        <w:rFonts w:cs="Cambria" w:hint="eastAsia"/>
                        <w:b/>
                        <w:szCs w:val="21"/>
                      </w:rPr>
                      <w:t>持续以公允价值计量的资产总额</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outlineLvl w:val="2"/>
                  <w:rPr>
                    <w:rFonts w:cs="Cambria"/>
                    <w:szCs w:val="21"/>
                  </w:rPr>
                </w:pPr>
                <w:r>
                  <w:t>1,832,916,285.55</w:t>
                </w: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outlineLvl w:val="2"/>
                  <w:rPr>
                    <w:rFonts w:cs="Cambria"/>
                    <w:szCs w:val="21"/>
                  </w:rPr>
                </w:pPr>
                <w:r>
                  <w:t>1,832,916,285.55</w:t>
                </w:r>
              </w:p>
            </w:tc>
          </w:tr>
          <w:tr w:rsidR="008A5C7D" w:rsidTr="007D469A">
            <w:trPr>
              <w:trHeight w:val="296"/>
            </w:trPr>
            <w:sdt>
              <w:sdtPr>
                <w:tag w:val="_PLD_1a747a6e32404343a9cf12f01ebdec17"/>
                <w:id w:val="261893162"/>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szCs w:val="21"/>
                      </w:rPr>
                    </w:pPr>
                    <w:r>
                      <w:rPr>
                        <w:rFonts w:cs="Cambria" w:hint="eastAsia"/>
                        <w:szCs w:val="21"/>
                      </w:rPr>
                      <w:t>（五）交易性金融负债</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240"/>
            </w:trPr>
            <w:sdt>
              <w:sdtPr>
                <w:tag w:val="_PLD_0e1bf7052a484997a19db99c670cb2da"/>
                <w:id w:val="-1973352749"/>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szCs w:val="21"/>
                      </w:rPr>
                    </w:pPr>
                    <w:r>
                      <w:rPr>
                        <w:rFonts w:cs="Cambria" w:hint="eastAsia"/>
                        <w:szCs w:val="21"/>
                      </w:rPr>
                      <w:t>其中：发行的交易性债券</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r>
          <w:tr w:rsidR="008A5C7D" w:rsidTr="007D469A">
            <w:trPr>
              <w:trHeight w:val="286"/>
            </w:trPr>
            <w:sdt>
              <w:sdtPr>
                <w:tag w:val="_PLD_202963bdee6b4c3aabe68a3a5f4f6f68"/>
                <w:id w:val="76411249"/>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tabs>
                        <w:tab w:val="left" w:pos="432"/>
                        <w:tab w:val="center" w:pos="5630"/>
                        <w:tab w:val="center" w:pos="7430"/>
                      </w:tabs>
                      <w:ind w:firstLineChars="300" w:firstLine="630"/>
                      <w:rPr>
                        <w:rFonts w:cs="Cambria"/>
                        <w:szCs w:val="21"/>
                      </w:rPr>
                    </w:pPr>
                    <w:r>
                      <w:rPr>
                        <w:rFonts w:cs="Cambria" w:hint="eastAsia"/>
                        <w:szCs w:val="21"/>
                      </w:rPr>
                      <w:t>衍生金融负债</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435"/>
            </w:trPr>
            <w:sdt>
              <w:sdtPr>
                <w:tag w:val="_PLD_47f18315e02d4db1b8ca3ab3c4349a38"/>
                <w:id w:val="-467658877"/>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tabs>
                        <w:tab w:val="left" w:pos="432"/>
                        <w:tab w:val="center" w:pos="5630"/>
                        <w:tab w:val="center" w:pos="7430"/>
                      </w:tabs>
                      <w:ind w:firstLineChars="300" w:firstLine="630"/>
                      <w:rPr>
                        <w:rFonts w:cs="Cambria"/>
                        <w:szCs w:val="21"/>
                      </w:rPr>
                    </w:pPr>
                    <w:r>
                      <w:rPr>
                        <w:rFonts w:cs="Cambria" w:hint="eastAsia"/>
                        <w:szCs w:val="21"/>
                      </w:rPr>
                      <w:t>其他</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468"/>
            </w:trPr>
            <w:sdt>
              <w:sdtPr>
                <w:tag w:val="_PLD_92a46ebd90d04bb995f95cbc29de77aa"/>
                <w:id w:val="1517815838"/>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szCs w:val="21"/>
                      </w:rPr>
                    </w:pPr>
                    <w:r>
                      <w:rPr>
                        <w:rFonts w:cs="Cambria" w:hint="eastAsia"/>
                        <w:szCs w:val="21"/>
                      </w:rPr>
                      <w:t>（六）指定为以公允价值计量且变动计入当期损益的金融负债</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468"/>
            </w:trPr>
            <w:sdt>
              <w:sdtPr>
                <w:tag w:val="_PLD_6871e0de51dc4cc981b752c41edbe34e"/>
                <w:id w:val="1929386803"/>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b/>
                        <w:szCs w:val="21"/>
                      </w:rPr>
                    </w:pPr>
                    <w:r>
                      <w:rPr>
                        <w:rFonts w:cs="Cambria" w:hint="eastAsia"/>
                        <w:b/>
                        <w:szCs w:val="21"/>
                      </w:rPr>
                      <w:t>持续以公允价值计量的负债总额</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tabs>
                    <w:tab w:val="center" w:pos="824"/>
                    <w:tab w:val="right" w:pos="1649"/>
                  </w:tabs>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240"/>
            </w:trPr>
            <w:sdt>
              <w:sdtPr>
                <w:tag w:val="_PLD_83b8005a14764f9e81bc3d59b5c6da0e"/>
                <w:id w:val="-1328978406"/>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b/>
                        <w:szCs w:val="21"/>
                      </w:rPr>
                    </w:pPr>
                    <w:r>
                      <w:rPr>
                        <w:rFonts w:cs="Cambria" w:hint="eastAsia"/>
                        <w:b/>
                        <w:szCs w:val="21"/>
                      </w:rPr>
                      <w:t>二、非持续的公允价值计量</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240"/>
            </w:trPr>
            <w:sdt>
              <w:sdtPr>
                <w:tag w:val="_PLD_deb46d1f1a154f658748bf655d5ed73a"/>
                <w:id w:val="1159425056"/>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szCs w:val="21"/>
                      </w:rPr>
                    </w:pPr>
                    <w:r>
                      <w:rPr>
                        <w:rFonts w:cs="Cambria" w:hint="eastAsia"/>
                        <w:szCs w:val="21"/>
                      </w:rPr>
                      <w:t>（一）持有待售资产</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468"/>
            </w:trPr>
            <w:sdt>
              <w:sdtPr>
                <w:tag w:val="_PLD_942d4115572a457cb985e97e5e9c63a7"/>
                <w:id w:val="-1096474306"/>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b/>
                        <w:szCs w:val="21"/>
                      </w:rPr>
                    </w:pPr>
                    <w:r>
                      <w:rPr>
                        <w:rFonts w:cs="Cambria" w:hint="eastAsia"/>
                        <w:b/>
                        <w:szCs w:val="21"/>
                      </w:rPr>
                      <w:t>非持续以公允价值计量的资产总额</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p w:rsidR="008A5C7D" w:rsidRDefault="008A5C7D" w:rsidP="008A5C7D">
                <w:pPr>
                  <w:pStyle w:val="afff4"/>
                  <w:jc w:val="center"/>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r w:rsidR="008A5C7D" w:rsidTr="007D469A">
            <w:trPr>
              <w:trHeight w:val="481"/>
            </w:trPr>
            <w:sdt>
              <w:sdtPr>
                <w:tag w:val="_PLD_e129412428364fd0be98d78b0e220cc9"/>
                <w:id w:val="-416016428"/>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outlineLvl w:val="2"/>
                      <w:rPr>
                        <w:rFonts w:cs="Cambria"/>
                        <w:b/>
                        <w:szCs w:val="21"/>
                      </w:rPr>
                    </w:pPr>
                    <w:r>
                      <w:rPr>
                        <w:rFonts w:cs="Cambria" w:hint="eastAsia"/>
                        <w:b/>
                        <w:szCs w:val="21"/>
                      </w:rPr>
                      <w:t>非持续以公允价值计量的负债总额</w:t>
                    </w:r>
                  </w:p>
                </w:tc>
              </w:sdtContent>
            </w:sdt>
            <w:tc>
              <w:tcPr>
                <w:tcW w:w="97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8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0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c>
              <w:tcPr>
                <w:tcW w:w="977"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outlineLvl w:val="2"/>
                  <w:rPr>
                    <w:rFonts w:cs="Cambria"/>
                    <w:szCs w:val="21"/>
                  </w:rPr>
                </w:pPr>
              </w:p>
            </w:tc>
          </w:tr>
        </w:tbl>
        <w:p w:rsidR="008A5C7D" w:rsidRDefault="008A5C7D">
          <w:pPr>
            <w:pStyle w:val="afff4"/>
          </w:pPr>
        </w:p>
        <w:p w:rsidR="008A5C7D" w:rsidRDefault="007A515A">
          <w:pPr>
            <w:pStyle w:val="afff4"/>
            <w:tabs>
              <w:tab w:val="left" w:pos="1134"/>
            </w:tabs>
            <w:rPr>
              <w:rFonts w:cs="Cambria"/>
              <w:b/>
              <w:szCs w:val="21"/>
            </w:rPr>
          </w:pPr>
        </w:p>
      </w:sdtContent>
    </w:sdt>
    <w:sdt>
      <w:sdtPr>
        <w:rPr>
          <w:rFonts w:ascii="宋体" w:hAnsi="宋体" w:cs="Arial" w:hint="eastAsia"/>
          <w:b w:val="0"/>
          <w:bCs w:val="0"/>
          <w:kern w:val="0"/>
          <w:sz w:val="21"/>
          <w:szCs w:val="21"/>
        </w:rPr>
        <w:alias w:val="模块:持续和非持续第一层次公允价值计量项目市价的确定依据"/>
        <w:tag w:val="_GBC_9cf59ced96b14247921100dffef5784f"/>
        <w:id w:val="-1595242419"/>
        <w:lock w:val="sdtLocked"/>
        <w:placeholder>
          <w:docPart w:val="GBC22222222222222222222222222222"/>
        </w:placeholder>
      </w:sdtPr>
      <w:sdtEndPr>
        <w:rPr>
          <w:rFonts w:cs="Cambria"/>
          <w:b/>
        </w:rPr>
      </w:sdtEndPr>
      <w:sdtContent>
        <w:p w:rsidR="008A5C7D" w:rsidRDefault="00100223" w:rsidP="007716CA">
          <w:pPr>
            <w:pStyle w:val="afff5"/>
            <w:numPr>
              <w:ilvl w:val="0"/>
              <w:numId w:val="71"/>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144671589"/>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cs="Arial" w:hint="eastAsia"/>
              <w:szCs w:val="21"/>
            </w:rPr>
            <w:alias w:val="持续和非持续第一层次公允价值计量项目市价的确定依据"/>
            <w:tag w:val="_GBC_8db65a2ca59047da919942f97cfc594e"/>
            <w:id w:val="-1860506200"/>
            <w:lock w:val="sdtLocked"/>
            <w:placeholder>
              <w:docPart w:val="GBC22222222222222222222222222222"/>
            </w:placeholder>
          </w:sdtPr>
          <w:sdtEndPr/>
          <w:sdtContent>
            <w:p w:rsidR="008A5C7D" w:rsidRPr="00DE3BDB" w:rsidRDefault="00100223" w:rsidP="0089670D">
              <w:pPr>
                <w:pStyle w:val="affff"/>
                <w:spacing w:line="360" w:lineRule="auto"/>
                <w:ind w:firstLineChars="200" w:firstLine="480"/>
              </w:pPr>
              <w:r w:rsidRPr="00DE3BDB">
                <w:rPr>
                  <w:rFonts w:hint="eastAsia"/>
                </w:rPr>
                <w:t>公允价值根据证券交易所期末收盘价确定。</w:t>
              </w:r>
            </w:p>
          </w:sdtContent>
        </w:sdt>
        <w:p w:rsidR="008A5C7D" w:rsidRDefault="007A515A">
          <w:pPr>
            <w:pStyle w:val="afff4"/>
            <w:tabs>
              <w:tab w:val="left" w:pos="1134"/>
            </w:tabs>
            <w:rPr>
              <w:rFonts w:cs="Cambria"/>
              <w:b/>
              <w:szCs w:val="21"/>
            </w:rPr>
          </w:pPr>
        </w:p>
      </w:sdtContent>
    </w:sdt>
    <w:sdt>
      <w:sdtPr>
        <w:rPr>
          <w:rFonts w:ascii="宋体" w:hAnsi="宋体" w:cs="Arial" w:hint="eastAsia"/>
          <w:b w:val="0"/>
          <w:bCs w:val="0"/>
          <w:kern w:val="0"/>
          <w:sz w:val="21"/>
          <w:szCs w:val="21"/>
        </w:rPr>
        <w:alias w:val="模块:持续和非持续第二层次公允价值计量项目，采用的估值技术和重要参数的定性及定量信息"/>
        <w:tag w:val="_GBC_8e00be36ed6245f895b032b3059a4854"/>
        <w:id w:val="-2099313126"/>
        <w:lock w:val="sdtLocked"/>
        <w:placeholder>
          <w:docPart w:val="GBC22222222222222222222222222222"/>
        </w:placeholder>
      </w:sdtPr>
      <w:sdtEndPr>
        <w:rPr>
          <w:rFonts w:cs="Cambria" w:hint="default"/>
        </w:rPr>
      </w:sdtEndPr>
      <w:sdtContent>
        <w:p w:rsidR="008A5C7D" w:rsidRDefault="00100223" w:rsidP="007716CA">
          <w:pPr>
            <w:pStyle w:val="afff5"/>
            <w:numPr>
              <w:ilvl w:val="0"/>
              <w:numId w:val="71"/>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8bee9b1c9bf241d5ae1f2c4578fc3b6c"/>
            <w:id w:val="1483890930"/>
            <w:lock w:val="sdtContentLocked"/>
            <w:placeholder>
              <w:docPart w:val="GBC22222222222222222222222222222"/>
            </w:placeholder>
          </w:sdtPr>
          <w:sdtEndPr/>
          <w:sdtContent>
            <w:p w:rsidR="008A5C7D" w:rsidRDefault="00100223" w:rsidP="008A5C7D">
              <w:pPr>
                <w:pStyle w:val="afff4"/>
                <w:tabs>
                  <w:tab w:val="left" w:pos="1134"/>
                </w:tabs>
                <w:rPr>
                  <w:rFonts w:cs="Cambria"/>
                  <w:szCs w:val="21"/>
                </w:rPr>
              </w:pPr>
              <w:r>
                <w:rPr>
                  <w:rFonts w:cs="Cambria"/>
                  <w:szCs w:val="21"/>
                </w:rPr>
                <w:fldChar w:fldCharType="begin"/>
              </w:r>
              <w:r>
                <w:rPr>
                  <w:rFonts w:cs="Cambria"/>
                  <w:szCs w:val="21"/>
                </w:rPr>
                <w:instrText xml:space="preserve"> MACROBUTTON  SnrToggleCheckbox □适用 </w:instrText>
              </w:r>
              <w:r>
                <w:rPr>
                  <w:rFonts w:cs="Cambria"/>
                  <w:szCs w:val="21"/>
                </w:rPr>
                <w:fldChar w:fldCharType="end"/>
              </w:r>
              <w:r>
                <w:rPr>
                  <w:rFonts w:cs="Cambria"/>
                  <w:szCs w:val="21"/>
                </w:rPr>
                <w:fldChar w:fldCharType="begin"/>
              </w:r>
              <w:r>
                <w:rPr>
                  <w:rFonts w:cs="Cambria"/>
                  <w:szCs w:val="21"/>
                </w:rPr>
                <w:instrText xml:space="preserve"> MACROBUTTON  SnrToggleCheckbox √不适用 </w:instrText>
              </w:r>
              <w:r>
                <w:rPr>
                  <w:rFonts w:cs="Cambria"/>
                  <w:szCs w:val="21"/>
                </w:rPr>
                <w:fldChar w:fldCharType="end"/>
              </w:r>
            </w:p>
          </w:sdtContent>
        </w:sdt>
      </w:sdtContent>
    </w:sdt>
    <w:p w:rsidR="008A5C7D" w:rsidRDefault="008A5C7D">
      <w:pPr>
        <w:pStyle w:val="afff4"/>
        <w:rPr>
          <w:szCs w:val="21"/>
        </w:rPr>
      </w:pPr>
    </w:p>
    <w:sdt>
      <w:sdtPr>
        <w:rPr>
          <w:rFonts w:ascii="宋体" w:hAnsi="宋体" w:cs="Arial" w:hint="eastAsia"/>
          <w:b w:val="0"/>
          <w:bCs w:val="0"/>
          <w:kern w:val="0"/>
          <w:sz w:val="21"/>
          <w:szCs w:val="21"/>
        </w:rPr>
        <w:alias w:val="模块:持续和非持续第三层次公允价值计量项目，采用的估值技术和重要参数的定性及定量信息"/>
        <w:tag w:val="_GBC_5d389bac3ad747a292eb45fd87ce5896"/>
        <w:id w:val="1985042456"/>
        <w:lock w:val="sdtLocked"/>
        <w:placeholder>
          <w:docPart w:val="GBC22222222222222222222222222222"/>
        </w:placeholder>
      </w:sdtPr>
      <w:sdtEndPr>
        <w:rPr>
          <w:rFonts w:cs="Cambria"/>
          <w:color w:val="808080"/>
        </w:rPr>
      </w:sdtEndPr>
      <w:sdtContent>
        <w:p w:rsidR="008A5C7D" w:rsidRDefault="00100223" w:rsidP="007716CA">
          <w:pPr>
            <w:pStyle w:val="afff5"/>
            <w:numPr>
              <w:ilvl w:val="0"/>
              <w:numId w:val="71"/>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4feedb18bf344f2ebff0035f82f30e3c"/>
            <w:id w:val="1591893544"/>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7A515A">
          <w:pPr>
            <w:pStyle w:val="afff4"/>
            <w:tabs>
              <w:tab w:val="left" w:pos="1134"/>
            </w:tabs>
            <w:rPr>
              <w:rFonts w:cs="Cambria"/>
              <w:b/>
              <w:szCs w:val="21"/>
            </w:rPr>
          </w:pPr>
        </w:p>
      </w:sdtContent>
    </w:sdt>
    <w:sdt>
      <w:sdtPr>
        <w:rPr>
          <w:rFonts w:ascii="宋体" w:hAnsi="宋体" w:cs="宋体" w:hint="eastAsia"/>
          <w:b w:val="0"/>
          <w:bCs w:val="0"/>
          <w:kern w:val="0"/>
          <w:sz w:val="21"/>
          <w:szCs w:val="24"/>
        </w:rPr>
        <w:alias w:val="模块:持续的第三层次公允价值计量的项目期初与期末账面价值之间的调节信息及不可观察参数的敏感性分析"/>
        <w:tag w:val="_GBC_353ab3e0cb19455ab2c2c2a397421afe"/>
        <w:id w:val="-1119598796"/>
        <w:lock w:val="sdtLocked"/>
        <w:placeholder>
          <w:docPart w:val="GBC22222222222222222222222222222"/>
        </w:placeholder>
      </w:sdtPr>
      <w:sdtEndPr>
        <w:rPr>
          <w:rFonts w:cs="Cambria"/>
          <w:color w:val="808080"/>
          <w:szCs w:val="21"/>
        </w:rPr>
      </w:sdtEndPr>
      <w:sdtContent>
        <w:p w:rsidR="008A5C7D" w:rsidRDefault="00100223" w:rsidP="007716CA">
          <w:pPr>
            <w:pStyle w:val="afff5"/>
            <w:numPr>
              <w:ilvl w:val="0"/>
              <w:numId w:val="71"/>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fbb80659fa8c4cbba85b32b2b514495c"/>
            <w:id w:val="-391960583"/>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7A515A">
          <w:pPr>
            <w:pStyle w:val="afff4"/>
            <w:tabs>
              <w:tab w:val="left" w:pos="1134"/>
            </w:tabs>
            <w:rPr>
              <w:rFonts w:cs="Cambria"/>
              <w:b/>
              <w:szCs w:val="21"/>
            </w:rPr>
          </w:pPr>
        </w:p>
      </w:sdtContent>
    </w:sdt>
    <w:sdt>
      <w:sdtPr>
        <w:rPr>
          <w:rFonts w:ascii="宋体" w:hAnsi="宋体" w:cs="宋体" w:hint="eastAsia"/>
          <w:b w:val="0"/>
          <w:bCs w:val="0"/>
          <w:kern w:val="0"/>
          <w:sz w:val="21"/>
          <w:szCs w:val="24"/>
        </w:rPr>
        <w:alias w:val="模块:持续的公允价值计量项目，本期内发生各层级之间转换的，转换的原因及确定转换时点的政策"/>
        <w:tag w:val="_GBC_a9200ec73b8d485e80b76f1a9ee34c49"/>
        <w:id w:val="850535116"/>
        <w:lock w:val="sdtLocked"/>
        <w:placeholder>
          <w:docPart w:val="GBC22222222222222222222222222222"/>
        </w:placeholder>
      </w:sdtPr>
      <w:sdtEndPr>
        <w:rPr>
          <w:rFonts w:cs="Cambria"/>
          <w:szCs w:val="21"/>
        </w:rPr>
      </w:sdtEndPr>
      <w:sdtContent>
        <w:p w:rsidR="008A5C7D" w:rsidRDefault="00100223" w:rsidP="007716CA">
          <w:pPr>
            <w:pStyle w:val="afff5"/>
            <w:numPr>
              <w:ilvl w:val="0"/>
              <w:numId w:val="71"/>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3d16a79a58242bc9c7be1f3a6f00898"/>
            <w:id w:val="-277103272"/>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7A515A">
          <w:pPr>
            <w:pStyle w:val="afff4"/>
            <w:tabs>
              <w:tab w:val="left" w:pos="1134"/>
            </w:tabs>
            <w:rPr>
              <w:rFonts w:cs="Cambria"/>
              <w:b/>
              <w:szCs w:val="21"/>
            </w:rPr>
          </w:pPr>
        </w:p>
      </w:sdtContent>
    </w:sdt>
    <w:sdt>
      <w:sdtPr>
        <w:rPr>
          <w:rFonts w:ascii="宋体" w:hAnsi="宋体" w:cs="宋体" w:hint="eastAsia"/>
          <w:b w:val="0"/>
          <w:bCs w:val="0"/>
          <w:kern w:val="0"/>
          <w:sz w:val="21"/>
          <w:szCs w:val="24"/>
        </w:rPr>
        <w:alias w:val="模块:本期内发生的估值技术变更及变更原因"/>
        <w:tag w:val="_GBC_8e563310a4b84a5d9dfe74fdbc178926"/>
        <w:id w:val="-2027780729"/>
        <w:lock w:val="sdtLocked"/>
        <w:placeholder>
          <w:docPart w:val="GBC22222222222222222222222222222"/>
        </w:placeholder>
      </w:sdtPr>
      <w:sdtEndPr>
        <w:rPr>
          <w:rFonts w:cstheme="minorBidi"/>
          <w:szCs w:val="21"/>
        </w:rPr>
      </w:sdtEndPr>
      <w:sdtContent>
        <w:p w:rsidR="008A5C7D" w:rsidRDefault="00100223" w:rsidP="007716CA">
          <w:pPr>
            <w:pStyle w:val="afff5"/>
            <w:numPr>
              <w:ilvl w:val="0"/>
              <w:numId w:val="71"/>
            </w:numPr>
          </w:pPr>
          <w:r>
            <w:rPr>
              <w:rFonts w:hint="eastAsia"/>
            </w:rPr>
            <w:t>本期内发生的估值技术变更及变更原因</w:t>
          </w:r>
        </w:p>
        <w:sdt>
          <w:sdtPr>
            <w:alias w:val="是否适用：本期内发生的估值技术变更及变更原因[双击切换]"/>
            <w:tag w:val="_GBC_b070160060a9485c87417fe5a8b5e02f"/>
            <w:id w:val="675159881"/>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rPr>
              <w:rFonts w:cstheme="minorBidi"/>
              <w:szCs w:val="21"/>
            </w:rPr>
          </w:pPr>
        </w:p>
      </w:sdtContent>
    </w:sdt>
    <w:sdt>
      <w:sdtPr>
        <w:rPr>
          <w:rFonts w:ascii="宋体" w:hAnsi="宋体" w:cstheme="minorBidi" w:hint="eastAsia"/>
          <w:b w:val="0"/>
          <w:bCs w:val="0"/>
          <w:kern w:val="0"/>
          <w:sz w:val="21"/>
          <w:szCs w:val="21"/>
        </w:rPr>
        <w:alias w:val="模块:不以公允价值计量的金融资产和金融负债的公允价值情况"/>
        <w:tag w:val="_GBC_e354e1f41f824854b8f3345d52a9cfab"/>
        <w:id w:val="1729486454"/>
        <w:lock w:val="sdtLocked"/>
        <w:placeholder>
          <w:docPart w:val="GBC22222222222222222222222222222"/>
        </w:placeholder>
      </w:sdtPr>
      <w:sdtEndPr/>
      <w:sdtContent>
        <w:p w:rsidR="008A5C7D" w:rsidRDefault="00100223" w:rsidP="007716CA">
          <w:pPr>
            <w:pStyle w:val="afff5"/>
            <w:numPr>
              <w:ilvl w:val="0"/>
              <w:numId w:val="71"/>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848a058035fb408c922e66294e86defb"/>
            <w:id w:val="-170253005"/>
            <w:lock w:val="sdtContentLocked"/>
            <w:placeholder>
              <w:docPart w:val="GBC22222222222222222222222222222"/>
            </w:placeholder>
          </w:sdtPr>
          <w:sdtEndPr/>
          <w:sdtContent>
            <w:p w:rsidR="008A5C7D" w:rsidRDefault="00100223" w:rsidP="008A5C7D">
              <w:pPr>
                <w:pStyle w:val="afff4"/>
                <w:rPr>
                  <w:rFonts w:cstheme="minorBidi"/>
                  <w:szCs w:val="21"/>
                </w:rPr>
              </w:pPr>
              <w:r>
                <w:rPr>
                  <w:rFonts w:cstheme="minorBidi"/>
                  <w:szCs w:val="21"/>
                </w:rPr>
                <w:fldChar w:fldCharType="begin"/>
              </w:r>
              <w:r>
                <w:rPr>
                  <w:rFonts w:cstheme="minorBidi"/>
                  <w:szCs w:val="21"/>
                </w:rPr>
                <w:instrText xml:space="preserve"> MACROBUTTON  SnrToggleCheckbox □适用 </w:instrText>
              </w:r>
              <w:r>
                <w:rPr>
                  <w:rFonts w:cstheme="minorBidi"/>
                  <w:szCs w:val="21"/>
                </w:rPr>
                <w:fldChar w:fldCharType="end"/>
              </w:r>
              <w:r>
                <w:rPr>
                  <w:rFonts w:cstheme="minorBidi"/>
                  <w:szCs w:val="21"/>
                </w:rPr>
                <w:fldChar w:fldCharType="begin"/>
              </w:r>
              <w:r>
                <w:rPr>
                  <w:rFonts w:cstheme="minorBidi"/>
                  <w:szCs w:val="21"/>
                </w:rPr>
                <w:instrText xml:space="preserve"> MACROBUTTON  SnrToggleCheckbox √不适用 </w:instrText>
              </w:r>
              <w:r>
                <w:rPr>
                  <w:rFonts w:cstheme="minorBidi"/>
                  <w:szCs w:val="21"/>
                </w:rPr>
                <w:fldChar w:fldCharType="end"/>
              </w:r>
            </w:p>
          </w:sdtContent>
        </w:sdt>
      </w:sdtContent>
    </w:sdt>
    <w:p w:rsidR="008A5C7D" w:rsidRDefault="008A5C7D">
      <w:pPr>
        <w:pStyle w:val="afff4"/>
        <w:rPr>
          <w:rFonts w:cstheme="minorBidi"/>
          <w:szCs w:val="21"/>
        </w:rPr>
      </w:pPr>
    </w:p>
    <w:sdt>
      <w:sdtPr>
        <w:rPr>
          <w:rFonts w:ascii="宋体" w:hAnsi="宋体" w:cs="宋体"/>
          <w:b w:val="0"/>
          <w:bCs w:val="0"/>
          <w:kern w:val="0"/>
          <w:sz w:val="21"/>
          <w:szCs w:val="21"/>
        </w:rPr>
        <w:alias w:val="模块:公允价值其他需要披露的事项"/>
        <w:tag w:val="_GBC_1551c1b4fedc4ac0ae859b67b4b79904"/>
        <w:id w:val="2058505985"/>
        <w:lock w:val="sdtLocked"/>
        <w:placeholder>
          <w:docPart w:val="GBC22222222222222222222222222222"/>
        </w:placeholder>
      </w:sdtPr>
      <w:sdtEndPr/>
      <w:sdtContent>
        <w:p w:rsidR="008A5C7D" w:rsidRDefault="00100223" w:rsidP="007716CA">
          <w:pPr>
            <w:pStyle w:val="afff5"/>
            <w:numPr>
              <w:ilvl w:val="0"/>
              <w:numId w:val="71"/>
            </w:numPr>
            <w:rPr>
              <w:szCs w:val="21"/>
            </w:rPr>
          </w:pPr>
          <w:r>
            <w:rPr>
              <w:rFonts w:hint="eastAsia"/>
              <w:szCs w:val="21"/>
            </w:rPr>
            <w:t>其他</w:t>
          </w:r>
        </w:p>
        <w:sdt>
          <w:sdtPr>
            <w:rPr>
              <w:rFonts w:hint="eastAsia"/>
              <w:szCs w:val="21"/>
            </w:rPr>
            <w:alias w:val="是否适用：公允价值其他需要披露的事项[双击切换]"/>
            <w:tag w:val="_GBC_9174a0e7dec04e80924ee384dabe783a"/>
            <w:id w:val="-764545565"/>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7A515A">
          <w:pPr>
            <w:pStyle w:val="afff4"/>
            <w:rPr>
              <w:szCs w:val="21"/>
            </w:rPr>
          </w:pPr>
        </w:p>
      </w:sdtContent>
    </w:sdt>
    <w:p w:rsidR="008A5C7D" w:rsidRDefault="00100223" w:rsidP="007716CA">
      <w:pPr>
        <w:pStyle w:val="2CharCharChar0"/>
        <w:numPr>
          <w:ilvl w:val="0"/>
          <w:numId w:val="22"/>
        </w:numPr>
        <w:rPr>
          <w:rFonts w:ascii="宋体" w:hAnsi="宋体"/>
        </w:rPr>
      </w:pPr>
      <w:r>
        <w:rPr>
          <w:rFonts w:ascii="宋体" w:hAnsi="宋体" w:hint="eastAsia"/>
        </w:rPr>
        <w:t>关联方及关联交易</w:t>
      </w:r>
    </w:p>
    <w:sdt>
      <w:sdtPr>
        <w:rPr>
          <w:rFonts w:ascii="宋体" w:hAnsi="宋体" w:cs="宋体" w:hint="eastAsia"/>
          <w:b w:val="0"/>
          <w:bCs w:val="0"/>
          <w:kern w:val="0"/>
          <w:sz w:val="21"/>
          <w:szCs w:val="24"/>
        </w:rPr>
        <w:alias w:val="模块:本企业的母公司情况"/>
        <w:tag w:val="_GBC_29e1f7491caa4c3e96eef8c84532de84"/>
        <w:id w:val="1746455447"/>
        <w:lock w:val="sdtLocked"/>
        <w:placeholder>
          <w:docPart w:val="GBC22222222222222222222222222222"/>
        </w:placeholder>
      </w:sdtPr>
      <w:sdtEndPr>
        <w:rPr>
          <w:rFonts w:cs="Cambria"/>
          <w:szCs w:val="21"/>
        </w:rPr>
      </w:sdtEndPr>
      <w:sdtContent>
        <w:p w:rsidR="008A5C7D" w:rsidRDefault="00100223" w:rsidP="007716CA">
          <w:pPr>
            <w:pStyle w:val="afff5"/>
            <w:numPr>
              <w:ilvl w:val="0"/>
              <w:numId w:val="72"/>
            </w:numPr>
          </w:pPr>
          <w:r>
            <w:rPr>
              <w:rFonts w:hint="eastAsia"/>
            </w:rPr>
            <w:t>本企业的母公司情况</w:t>
          </w:r>
        </w:p>
        <w:sdt>
          <w:sdtPr>
            <w:alias w:val="是否适用：本企业的母公司情况[双击切换]"/>
            <w:tag w:val="_GBC_ead7e4ec9cc847adb62aa8efd8005802"/>
            <w:id w:val="893315219"/>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t>单位:</w:t>
          </w:r>
          <w:sdt>
            <w:sdtPr>
              <w:rPr>
                <w:rFonts w:hint="eastAsia"/>
              </w:rPr>
              <w:alias w:val="单位：本企业的母公司情况"/>
              <w:tag w:val="_GBC_6deea75122314a599b3383585a0f5cfe"/>
              <w:id w:val="-10109139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万元</w:t>
              </w:r>
            </w:sdtContent>
          </w:sdt>
          <w:r>
            <w:rPr>
              <w:rFonts w:hint="eastAsia"/>
            </w:rPr>
            <w:t xml:space="preserve">  币种:</w:t>
          </w:r>
          <w:sdt>
            <w:sdtPr>
              <w:rPr>
                <w:rFonts w:hint="eastAsia"/>
              </w:rPr>
              <w:alias w:val="币种：本企业的母公司情况"/>
              <w:tag w:val="_GBC_3d5eae3a190749288b0c0bc9b1b1a3a3"/>
              <w:id w:val="-3045395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4"/>
            <w:gridCol w:w="1131"/>
            <w:gridCol w:w="1135"/>
            <w:gridCol w:w="1334"/>
            <w:gridCol w:w="1683"/>
            <w:gridCol w:w="1812"/>
          </w:tblGrid>
          <w:tr w:rsidR="008A5C7D" w:rsidTr="007D469A">
            <w:trPr>
              <w:trHeight w:val="842"/>
            </w:trPr>
            <w:sdt>
              <w:sdtPr>
                <w:tag w:val="_PLD_19f86fac20c44d648212d3b573ca4c90"/>
                <w:id w:val="-1382944883"/>
                <w:lock w:val="sdtLocked"/>
              </w:sdtPr>
              <w:sdtEndPr/>
              <w:sdtContent>
                <w:tc>
                  <w:tcPr>
                    <w:tcW w:w="1080"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rFonts w:cs="Cambria"/>
                        <w:szCs w:val="21"/>
                      </w:rPr>
                    </w:pPr>
                    <w:r>
                      <w:rPr>
                        <w:rFonts w:cs="Cambria" w:hint="eastAsia"/>
                        <w:szCs w:val="21"/>
                      </w:rPr>
                      <w:t>母公司名称</w:t>
                    </w:r>
                  </w:p>
                </w:tc>
              </w:sdtContent>
            </w:sdt>
            <w:sdt>
              <w:sdtPr>
                <w:tag w:val="_PLD_d0e9e84346084d4db76e60afa87cf85a"/>
                <w:id w:val="1935633417"/>
                <w:lock w:val="sdtLocked"/>
              </w:sdtPr>
              <w:sdtEndPr/>
              <w:sdtContent>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rFonts w:cs="Cambria"/>
                        <w:szCs w:val="21"/>
                      </w:rPr>
                    </w:pPr>
                    <w:r>
                      <w:rPr>
                        <w:rFonts w:cs="Cambria" w:hint="eastAsia"/>
                        <w:szCs w:val="21"/>
                      </w:rPr>
                      <w:t>注册地</w:t>
                    </w:r>
                  </w:p>
                </w:tc>
              </w:sdtContent>
            </w:sdt>
            <w:sdt>
              <w:sdtPr>
                <w:tag w:val="_PLD_862851f8ff08431ea28c3420f555e42d"/>
                <w:id w:val="-339001609"/>
                <w:lock w:val="sdtLocked"/>
              </w:sdtPr>
              <w:sdtEndPr/>
              <w:sdtContent>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rFonts w:cs="Cambria"/>
                        <w:szCs w:val="21"/>
                      </w:rPr>
                    </w:pPr>
                    <w:r>
                      <w:rPr>
                        <w:rFonts w:cs="Cambria" w:hint="eastAsia"/>
                        <w:szCs w:val="21"/>
                      </w:rPr>
                      <w:t>业务性质</w:t>
                    </w:r>
                  </w:p>
                </w:tc>
              </w:sdtContent>
            </w:sdt>
            <w:sdt>
              <w:sdtPr>
                <w:tag w:val="_PLD_77ed8bc59084448aa6eced74a15c106f"/>
                <w:id w:val="-484623909"/>
                <w:lock w:val="sdtLocked"/>
              </w:sdtPr>
              <w:sdtEndPr/>
              <w:sdtContent>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rFonts w:cs="Cambria"/>
                        <w:szCs w:val="21"/>
                      </w:rPr>
                    </w:pPr>
                    <w:r>
                      <w:rPr>
                        <w:rFonts w:cs="Cambria" w:hint="eastAsia"/>
                        <w:szCs w:val="21"/>
                      </w:rPr>
                      <w:t>注册资本</w:t>
                    </w:r>
                  </w:p>
                </w:tc>
              </w:sdtContent>
            </w:sdt>
            <w:sdt>
              <w:sdtPr>
                <w:tag w:val="_PLD_360f61c4c6c14f0abe6480ef7f30e958"/>
                <w:id w:val="-366209536"/>
                <w:lock w:val="sdtLocked"/>
              </w:sdtPr>
              <w:sdtEnd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rFonts w:cs="Cambria"/>
                        <w:szCs w:val="21"/>
                      </w:rPr>
                    </w:pPr>
                    <w:r>
                      <w:rPr>
                        <w:rFonts w:cs="Cambria" w:hint="eastAsia"/>
                        <w:szCs w:val="21"/>
                      </w:rPr>
                      <w:t>母公司对本企业的持股比例</w:t>
                    </w:r>
                    <w:r>
                      <w:rPr>
                        <w:rFonts w:cs="Cambria"/>
                        <w:szCs w:val="21"/>
                      </w:rPr>
                      <w:t>(%)</w:t>
                    </w:r>
                  </w:p>
                </w:tc>
              </w:sdtContent>
            </w:sdt>
            <w:sdt>
              <w:sdtPr>
                <w:tag w:val="_PLD_3ef945e24ca64fc394d2e6b861604fcf"/>
                <w:id w:val="1201588898"/>
                <w:lock w:val="sdtLocked"/>
              </w:sdtPr>
              <w:sdtEndPr/>
              <w:sdtContent>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szCs w:val="21"/>
              </w:rPr>
              <w:alias w:val="本企业的母公司情况明细"/>
              <w:tag w:val="_GBC_e3a0ec4880544cc4ad472a056e28a2a2"/>
              <w:id w:val="338366636"/>
              <w:lock w:val="sdtLocked"/>
            </w:sdtPr>
            <w:sdtEndPr/>
            <w:sdtContent>
              <w:tr w:rsidR="008A5C7D" w:rsidTr="007D469A">
                <w:trPr>
                  <w:trHeight w:val="255"/>
                </w:trPr>
                <w:tc>
                  <w:tcPr>
                    <w:tcW w:w="1080"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rPr>
                        <w:rFonts w:cs="Cambria"/>
                        <w:szCs w:val="21"/>
                      </w:rPr>
                    </w:pPr>
                    <w:r>
                      <w:t>绍兴市柯桥区中国轻纺城市场开发经营集团有限公司</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rPr>
                        <w:rFonts w:cs="Cambria"/>
                        <w:szCs w:val="21"/>
                      </w:rPr>
                    </w:pPr>
                    <w:r>
                      <w:t>浙江绍兴</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rPr>
                        <w:rFonts w:cs="Cambria"/>
                        <w:szCs w:val="21"/>
                      </w:rPr>
                    </w:pPr>
                    <w:r>
                      <w:t>市场开发</w:t>
                    </w:r>
                  </w:p>
                </w:tc>
                <w:tc>
                  <w:tcPr>
                    <w:tcW w:w="737"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rFonts w:cs="Cambria"/>
                        <w:szCs w:val="21"/>
                      </w:rPr>
                    </w:pPr>
                    <w:r>
                      <w:t>20,000</w:t>
                    </w:r>
                    <w:r>
                      <w:rPr>
                        <w:rFonts w:hint="eastAsia"/>
                      </w:rPr>
                      <w:t>.00</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rFonts w:cs="Cambria"/>
                        <w:szCs w:val="21"/>
                      </w:rPr>
                    </w:pPr>
                    <w:r>
                      <w:t>35.78</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rFonts w:cs="Cambria"/>
                        <w:szCs w:val="21"/>
                      </w:rPr>
                    </w:pPr>
                    <w:r>
                      <w:t>35.78</w:t>
                    </w:r>
                  </w:p>
                </w:tc>
              </w:tr>
            </w:sdtContent>
          </w:sdt>
        </w:tbl>
        <w:p w:rsidR="008A5C7D" w:rsidRDefault="008A5C7D">
          <w:pPr>
            <w:pStyle w:val="afff4"/>
          </w:pPr>
        </w:p>
        <w:p w:rsidR="008A5C7D" w:rsidRDefault="00100223">
          <w:pPr>
            <w:pStyle w:val="afff4"/>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920800072"/>
            <w:lock w:val="sdtLocked"/>
            <w:placeholder>
              <w:docPart w:val="GBC22222222222222222222222222222"/>
            </w:placeholder>
          </w:sdtPr>
          <w:sdtEndPr/>
          <w:sdtContent>
            <w:p w:rsidR="008A5C7D" w:rsidRDefault="00100223">
              <w:pPr>
                <w:pStyle w:val="afff4"/>
                <w:tabs>
                  <w:tab w:val="left" w:pos="1134"/>
                </w:tabs>
                <w:rPr>
                  <w:rFonts w:cs="Cambria"/>
                  <w:szCs w:val="21"/>
                </w:rPr>
              </w:pPr>
              <w:r>
                <w:rPr>
                  <w:rFonts w:cs="Cambria" w:hint="eastAsia"/>
                  <w:szCs w:val="21"/>
                </w:rPr>
                <w:t>无</w:t>
              </w:r>
            </w:p>
          </w:sdtContent>
        </w:sdt>
        <w:p w:rsidR="008A5C7D" w:rsidRDefault="00100223">
          <w:pPr>
            <w:pStyle w:val="afff4"/>
            <w:rPr>
              <w:szCs w:val="21"/>
            </w:rPr>
          </w:pPr>
          <w:r>
            <w:rPr>
              <w:rFonts w:hint="eastAsia"/>
              <w:szCs w:val="21"/>
            </w:rPr>
            <w:t>本企业最终控制方是</w:t>
          </w:r>
          <w:sdt>
            <w:sdtPr>
              <w:rPr>
                <w:rFonts w:hint="eastAsia"/>
                <w:szCs w:val="21"/>
              </w:rPr>
              <w:alias w:val="本企业最终控制方"/>
              <w:tag w:val="_GBC_951a676520994ab7a3822c5f58c20b7d"/>
              <w:id w:val="1498309319"/>
              <w:lock w:val="sdtLocked"/>
              <w:placeholder>
                <w:docPart w:val="GBC22222222222222222222222222222"/>
              </w:placeholder>
            </w:sdtPr>
            <w:sdtEndPr/>
            <w:sdtContent>
              <w:r w:rsidRPr="00C230C6">
                <w:rPr>
                  <w:rFonts w:hint="eastAsia"/>
                  <w:szCs w:val="21"/>
                </w:rPr>
                <w:t>绍兴市柯桥区人民政府。</w:t>
              </w:r>
            </w:sdtContent>
          </w:sdt>
        </w:p>
        <w:p w:rsidR="008A5C7D" w:rsidRDefault="00100223">
          <w:pPr>
            <w:pStyle w:val="afff4"/>
            <w:rPr>
              <w:szCs w:val="21"/>
            </w:rPr>
          </w:pPr>
          <w:r>
            <w:rPr>
              <w:rFonts w:hint="eastAsia"/>
              <w:szCs w:val="21"/>
            </w:rPr>
            <w:t>其他说明：</w:t>
          </w:r>
        </w:p>
        <w:sdt>
          <w:sdtPr>
            <w:rPr>
              <w:szCs w:val="21"/>
            </w:rPr>
            <w:alias w:val="本企业的母公司情况的其他说明"/>
            <w:tag w:val="_GBC_72b4ca7a02944263a74be4174baff4cf"/>
            <w:id w:val="-1214578828"/>
            <w:lock w:val="sdtLocked"/>
            <w:placeholder>
              <w:docPart w:val="GBC22222222222222222222222222222"/>
            </w:placeholder>
          </w:sdtPr>
          <w:sdtEndPr/>
          <w:sdtContent>
            <w:p w:rsidR="008A5C7D" w:rsidRDefault="00100223">
              <w:pPr>
                <w:pStyle w:val="afff4"/>
                <w:rPr>
                  <w:szCs w:val="21"/>
                </w:rPr>
              </w:pPr>
              <w:r>
                <w:rPr>
                  <w:rFonts w:hint="eastAsia"/>
                  <w:szCs w:val="21"/>
                </w:rPr>
                <w:t>无</w:t>
              </w:r>
            </w:p>
          </w:sdtContent>
        </w:sdt>
        <w:p w:rsidR="008A5C7D" w:rsidRDefault="007A515A">
          <w:pPr>
            <w:pStyle w:val="afff4"/>
            <w:rPr>
              <w:szCs w:val="21"/>
            </w:rPr>
          </w:pPr>
        </w:p>
      </w:sdtContent>
    </w:sdt>
    <w:sdt>
      <w:sdtPr>
        <w:rPr>
          <w:rFonts w:ascii="宋体" w:hAnsi="宋体" w:cs="Arial" w:hint="eastAsia"/>
          <w:b w:val="0"/>
          <w:bCs w:val="0"/>
          <w:kern w:val="0"/>
          <w:sz w:val="21"/>
          <w:szCs w:val="21"/>
        </w:rPr>
        <w:alias w:val="模块:本企业的子公司情况"/>
        <w:tag w:val="_GBC_244a434a920446c1838410fee0ac8ba8"/>
        <w:id w:val="-871687091"/>
        <w:lock w:val="sdtLocked"/>
        <w:placeholder>
          <w:docPart w:val="GBC22222222222222222222222222222"/>
        </w:placeholder>
      </w:sdtPr>
      <w:sdtEndPr>
        <w:rPr>
          <w:rFonts w:cs="Cambria"/>
        </w:rPr>
      </w:sdtEndPr>
      <w:sdtContent>
        <w:p w:rsidR="008A5C7D" w:rsidRDefault="00100223" w:rsidP="007716CA">
          <w:pPr>
            <w:pStyle w:val="afff5"/>
            <w:numPr>
              <w:ilvl w:val="0"/>
              <w:numId w:val="72"/>
            </w:numPr>
            <w:rPr>
              <w:rFonts w:ascii="宋体" w:hAnsi="宋体" w:cs="Arial"/>
              <w:szCs w:val="21"/>
            </w:rPr>
          </w:pPr>
          <w:r>
            <w:rPr>
              <w:rFonts w:ascii="宋体" w:hAnsi="宋体" w:cs="Arial" w:hint="eastAsia"/>
              <w:szCs w:val="21"/>
            </w:rPr>
            <w:t>本企业的子公司情况</w:t>
          </w:r>
        </w:p>
        <w:p w:rsidR="008A5C7D" w:rsidRDefault="00100223">
          <w:pPr>
            <w:pStyle w:val="afff4"/>
            <w:rPr>
              <w:szCs w:val="21"/>
            </w:rPr>
          </w:pPr>
          <w:r>
            <w:rPr>
              <w:rFonts w:hint="eastAsia"/>
              <w:szCs w:val="21"/>
            </w:rPr>
            <w:t>本企业子公司的情况详见附注</w:t>
          </w:r>
        </w:p>
        <w:sdt>
          <w:sdtPr>
            <w:rPr>
              <w:szCs w:val="21"/>
            </w:rPr>
            <w:alias w:val="是否适用：本公司的子公司情况详见附注[双击切换]"/>
            <w:tag w:val="_GBC_a8d551b9f62149d3bf9322adae2c671f"/>
            <w:id w:val="-830666454"/>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本公司的子公司情况详见附注"/>
            <w:tag w:val="_GBC_bb3e2669c3cc45d0a6637b1809087708"/>
            <w:id w:val="-698237284"/>
            <w:lock w:val="sdtLocked"/>
            <w:placeholder>
              <w:docPart w:val="GBC22222222222222222222222222222"/>
            </w:placeholder>
          </w:sdtPr>
          <w:sdtEndPr/>
          <w:sdtContent>
            <w:p w:rsidR="008A5C7D" w:rsidRDefault="00100223" w:rsidP="008A5C7D">
              <w:pPr>
                <w:pStyle w:val="afff4"/>
                <w:ind w:firstLineChars="200" w:firstLine="420"/>
                <w:rPr>
                  <w:szCs w:val="21"/>
                </w:rPr>
              </w:pPr>
              <w:r w:rsidRPr="00C230C6">
                <w:rPr>
                  <w:rFonts w:hint="eastAsia"/>
                  <w:szCs w:val="21"/>
                </w:rPr>
                <w:t>本公司的子公司情况详见本财务报表附注在其他主体中的权益之说明。</w:t>
              </w:r>
            </w:p>
          </w:sdtContent>
        </w:sdt>
        <w:p w:rsidR="008A5C7D" w:rsidRDefault="007A515A">
          <w:pPr>
            <w:pStyle w:val="afff4"/>
            <w:tabs>
              <w:tab w:val="left" w:pos="1134"/>
            </w:tabs>
            <w:rPr>
              <w:rFonts w:cs="Cambria"/>
              <w:szCs w:val="21"/>
            </w:rPr>
          </w:pPr>
        </w:p>
      </w:sdtContent>
    </w:sdt>
    <w:sdt>
      <w:sdtPr>
        <w:rPr>
          <w:rFonts w:ascii="宋体" w:hAnsi="宋体" w:cs="宋体" w:hint="eastAsia"/>
          <w:b w:val="0"/>
          <w:bCs w:val="0"/>
          <w:kern w:val="0"/>
          <w:sz w:val="21"/>
          <w:szCs w:val="24"/>
        </w:rPr>
        <w:alias w:val="模块:存在关联方交易或余额的合营和联营企业情况"/>
        <w:tag w:val="_GBC_a5638b7fd6a848a19564209060b6909a"/>
        <w:id w:val="-1320334358"/>
        <w:lock w:val="sdtLocked"/>
        <w:placeholder>
          <w:docPart w:val="GBC22222222222222222222222222222"/>
        </w:placeholder>
      </w:sdtPr>
      <w:sdtEndPr>
        <w:rPr>
          <w:rFonts w:cs="Cambria"/>
          <w:szCs w:val="21"/>
        </w:rPr>
      </w:sdtEndPr>
      <w:sdtContent>
        <w:p w:rsidR="008A5C7D" w:rsidRDefault="00100223" w:rsidP="007716CA">
          <w:pPr>
            <w:pStyle w:val="afff5"/>
            <w:numPr>
              <w:ilvl w:val="0"/>
              <w:numId w:val="72"/>
            </w:numPr>
          </w:pPr>
          <w:r>
            <w:rPr>
              <w:rFonts w:hint="eastAsia"/>
            </w:rPr>
            <w:t>本企业合营和联营企业情况</w:t>
          </w:r>
        </w:p>
        <w:p w:rsidR="008A5C7D" w:rsidRDefault="00100223">
          <w:pPr>
            <w:pStyle w:val="afff4"/>
          </w:pPr>
          <w:r>
            <w:rPr>
              <w:rFonts w:hint="eastAsia"/>
            </w:rPr>
            <w:t>本企业重要的合营或联营企业详见附注</w:t>
          </w:r>
        </w:p>
        <w:sdt>
          <w:sdtPr>
            <w:alias w:val="是否适用：本企业重要的合营或联营企业详见附注[双击切换]"/>
            <w:tag w:val="_GBC_2a369d3377e94598b2a744dfe59973e2"/>
            <w:id w:val="198291012"/>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本企业重要的合营或联营企业详见附注"/>
            <w:tag w:val="_GBC_3c58c586b3d3412d9989e9dff0b9f4cf"/>
            <w:id w:val="-1006283861"/>
            <w:lock w:val="sdtLocked"/>
            <w:placeholder>
              <w:docPart w:val="GBC22222222222222222222222222222"/>
            </w:placeholder>
          </w:sdtPr>
          <w:sdtEndPr/>
          <w:sdtContent>
            <w:p w:rsidR="008A5C7D" w:rsidRDefault="00100223" w:rsidP="008A5C7D">
              <w:pPr>
                <w:pStyle w:val="afff4"/>
                <w:ind w:firstLineChars="200" w:firstLine="420"/>
              </w:pPr>
              <w:r w:rsidRPr="00C230C6">
                <w:rPr>
                  <w:rFonts w:hint="eastAsia"/>
                </w:rPr>
                <w:t>本公司重要的合营或联营企业详见本财务报表附注在其他主体中的权益之说明。</w:t>
              </w:r>
            </w:p>
          </w:sdtContent>
        </w:sdt>
        <w:p w:rsidR="008A5C7D" w:rsidRDefault="008A5C7D">
          <w:pPr>
            <w:pStyle w:val="afff4"/>
          </w:pPr>
        </w:p>
        <w:p w:rsidR="008A5C7D" w:rsidRDefault="00100223">
          <w:pPr>
            <w:pStyle w:val="afff4"/>
          </w:pPr>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326944439"/>
            <w:lock w:val="sdtContentLocked"/>
            <w:placeholder>
              <w:docPart w:val="GBC22222222222222222222222222222"/>
            </w:placeholder>
          </w:sdtPr>
          <w:sdtEndPr/>
          <w:sdtContent>
            <w:p w:rsidR="008A5C7D" w:rsidRDefault="00100223" w:rsidP="008A5C7D">
              <w:pPr>
                <w:pStyle w:val="afff4"/>
                <w:rPr>
                  <w:rFonts w:cs="Cambria"/>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8A5C7D">
          <w:pPr>
            <w:pStyle w:val="afff4"/>
            <w:tabs>
              <w:tab w:val="left" w:pos="1134"/>
            </w:tabs>
            <w:rPr>
              <w:rFonts w:cs="Cambria"/>
              <w:szCs w:val="21"/>
            </w:rPr>
          </w:pPr>
        </w:p>
        <w:p w:rsidR="008A5C7D" w:rsidRDefault="007A515A">
          <w:pPr>
            <w:pStyle w:val="afff4"/>
            <w:tabs>
              <w:tab w:val="left" w:pos="1134"/>
            </w:tabs>
            <w:rPr>
              <w:rFonts w:cs="Cambria"/>
              <w:szCs w:val="21"/>
            </w:rPr>
          </w:pPr>
        </w:p>
      </w:sdtContent>
    </w:sdt>
    <w:sdt>
      <w:sdtPr>
        <w:rPr>
          <w:rFonts w:ascii="宋体" w:hAnsi="宋体" w:cs="宋体" w:hint="eastAsia"/>
          <w:b w:val="0"/>
          <w:bCs w:val="0"/>
          <w:kern w:val="0"/>
          <w:sz w:val="21"/>
          <w:szCs w:val="24"/>
        </w:rPr>
        <w:alias w:val="模块:其他关联方情况"/>
        <w:tag w:val="_GBC_047a0ce3dc594d779db6d4cbc1623727"/>
        <w:id w:val="-1803139095"/>
        <w:lock w:val="sdtLocked"/>
        <w:placeholder>
          <w:docPart w:val="GBC22222222222222222222222222222"/>
        </w:placeholder>
      </w:sdtPr>
      <w:sdtEndPr>
        <w:rPr>
          <w:rFonts w:cs="Cambria"/>
          <w:szCs w:val="21"/>
        </w:rPr>
      </w:sdtEndPr>
      <w:sdtContent>
        <w:p w:rsidR="008A5C7D" w:rsidRDefault="00100223" w:rsidP="007716CA">
          <w:pPr>
            <w:pStyle w:val="afff5"/>
            <w:numPr>
              <w:ilvl w:val="0"/>
              <w:numId w:val="72"/>
            </w:numPr>
          </w:pPr>
          <w:r>
            <w:rPr>
              <w:rFonts w:hint="eastAsia"/>
            </w:rPr>
            <w:t>其他关联方情况</w:t>
          </w:r>
        </w:p>
        <w:sdt>
          <w:sdtPr>
            <w:alias w:val="是否适用：其他关联方情况[双击切换]"/>
            <w:tag w:val="_GBC_f9c029ef57734babb6375a74af1e3736"/>
            <w:id w:val="-1426104858"/>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071"/>
          </w:tblGrid>
          <w:tr w:rsidR="008A5C7D" w:rsidRPr="00EE2660" w:rsidTr="008A5C7D">
            <w:trPr>
              <w:trHeight w:val="267"/>
            </w:trPr>
            <w:sdt>
              <w:sdtPr>
                <w:rPr>
                  <w:szCs w:val="21"/>
                </w:rPr>
                <w:tag w:val="_PLD_8fe00abbc9b249a98b2e3ac6b12f12db"/>
                <w:id w:val="-1963032543"/>
                <w:lock w:val="sdtLocked"/>
              </w:sdtPr>
              <w:sdtEnd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rsidR="008A5C7D" w:rsidRPr="00EE2660" w:rsidRDefault="00100223" w:rsidP="008A5C7D">
                    <w:pPr>
                      <w:pStyle w:val="afff4"/>
                      <w:jc w:val="center"/>
                      <w:rPr>
                        <w:rFonts w:cs="Cambria"/>
                        <w:szCs w:val="21"/>
                      </w:rPr>
                    </w:pPr>
                    <w:r w:rsidRPr="00EE2660">
                      <w:rPr>
                        <w:rFonts w:cs="Cambria" w:hint="eastAsia"/>
                        <w:szCs w:val="21"/>
                      </w:rPr>
                      <w:t>其他关联方名称</w:t>
                    </w:r>
                  </w:p>
                </w:tc>
              </w:sdtContent>
            </w:sdt>
            <w:sdt>
              <w:sdtPr>
                <w:rPr>
                  <w:szCs w:val="21"/>
                </w:rPr>
                <w:tag w:val="_PLD_c1304840da1e482f80286e0c7ca19002"/>
                <w:id w:val="-750662938"/>
                <w:lock w:val="sdtLocked"/>
              </w:sdtPr>
              <w:sdtEnd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rsidR="008A5C7D" w:rsidRPr="00EE2660" w:rsidRDefault="00100223" w:rsidP="008A5C7D">
                    <w:pPr>
                      <w:pStyle w:val="afff4"/>
                      <w:jc w:val="center"/>
                      <w:rPr>
                        <w:rFonts w:cs="Cambria"/>
                        <w:szCs w:val="21"/>
                      </w:rPr>
                    </w:pPr>
                    <w:r w:rsidRPr="00EE2660">
                      <w:rPr>
                        <w:rFonts w:cs="Cambria" w:hint="eastAsia"/>
                        <w:szCs w:val="21"/>
                      </w:rPr>
                      <w:t>其他关联方与本企业关系</w:t>
                    </w:r>
                  </w:p>
                </w:tc>
              </w:sdtContent>
            </w:sdt>
          </w:tr>
          <w:sdt>
            <w:sdtPr>
              <w:rPr>
                <w:rFonts w:cs="Cambria"/>
                <w:szCs w:val="21"/>
              </w:rPr>
              <w:alias w:val="本企业的其他关联方情况明细"/>
              <w:tag w:val="_GBC_2ec4adf7a1ce48faaeba9536b2bf6d81"/>
              <w:id w:val="-290899497"/>
              <w:lock w:val="sdtLocked"/>
            </w:sdtPr>
            <w:sdtEndPr/>
            <w:sdtContent>
              <w:tr w:rsidR="008A5C7D" w:rsidRPr="00EE2660" w:rsidTr="008A5C7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8A5C7D" w:rsidRPr="00EE2660" w:rsidRDefault="00100223" w:rsidP="008A5C7D">
                    <w:pPr>
                      <w:pStyle w:val="afff4"/>
                      <w:rPr>
                        <w:rFonts w:cs="Cambria"/>
                        <w:szCs w:val="21"/>
                      </w:rPr>
                    </w:pPr>
                    <w:r w:rsidRPr="00EE2660">
                      <w:rPr>
                        <w:szCs w:val="21"/>
                      </w:rPr>
                      <w:t>绍兴柯桥供水有限公司</w:t>
                    </w:r>
                  </w:p>
                </w:tc>
                <w:sdt>
                  <w:sdtPr>
                    <w:rPr>
                      <w:rFonts w:cs="Cambria"/>
                      <w:szCs w:val="21"/>
                    </w:rPr>
                    <w:alias w:val="本企业的其他关联方情况明细－其他关联方与本公司关系"/>
                    <w:tag w:val="_GBC_2205fb8ea5f648b5a0c9e8e3f8499f9f"/>
                    <w:id w:val="78370144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8A5C7D" w:rsidRPr="00EE2660" w:rsidRDefault="00100223" w:rsidP="008A5C7D">
                        <w:pPr>
                          <w:pStyle w:val="afff4"/>
                          <w:rPr>
                            <w:rFonts w:cs="Cambria"/>
                            <w:szCs w:val="21"/>
                          </w:rPr>
                        </w:pPr>
                        <w:r w:rsidRPr="00EE2660">
                          <w:rPr>
                            <w:rFonts w:cs="Cambria"/>
                            <w:szCs w:val="21"/>
                          </w:rPr>
                          <w:t>母公司的全资子公司</w:t>
                        </w:r>
                      </w:p>
                    </w:tc>
                  </w:sdtContent>
                </w:sdt>
              </w:tr>
            </w:sdtContent>
          </w:sdt>
          <w:sdt>
            <w:sdtPr>
              <w:rPr>
                <w:rFonts w:cs="Cambria"/>
                <w:sz w:val="21"/>
                <w:szCs w:val="21"/>
              </w:rPr>
              <w:alias w:val="本企业的其他关联方情况明细"/>
              <w:tag w:val="_GBC_2ec4adf7a1ce48faaeba9536b2bf6d81"/>
              <w:id w:val="-1095234157"/>
              <w:lock w:val="sdtLocked"/>
            </w:sdtPr>
            <w:sdtEndPr/>
            <w:sdtContent>
              <w:tr w:rsidR="008A5C7D" w:rsidRPr="00EE2660" w:rsidTr="008A5C7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8A5C7D" w:rsidRPr="00EE2660" w:rsidRDefault="00100223" w:rsidP="00EE2660">
                    <w:pPr>
                      <w:rPr>
                        <w:rFonts w:cs="Cambria"/>
                        <w:sz w:val="21"/>
                        <w:szCs w:val="21"/>
                      </w:rPr>
                    </w:pPr>
                    <w:r w:rsidRPr="00EE2660">
                      <w:rPr>
                        <w:sz w:val="21"/>
                        <w:szCs w:val="21"/>
                      </w:rPr>
                      <w:t>绍兴市柯桥区中国轻纺城服装服饰市场开发经营有限公司</w:t>
                    </w:r>
                  </w:p>
                </w:tc>
                <w:sdt>
                  <w:sdtPr>
                    <w:rPr>
                      <w:rFonts w:cs="Cambria"/>
                      <w:szCs w:val="21"/>
                    </w:rPr>
                    <w:alias w:val="本企业的其他关联方情况明细－其他关联方与本公司关系"/>
                    <w:tag w:val="_GBC_2205fb8ea5f648b5a0c9e8e3f8499f9f"/>
                    <w:id w:val="109790533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8A5C7D" w:rsidRPr="00EE2660" w:rsidRDefault="00100223" w:rsidP="008A5C7D">
                        <w:pPr>
                          <w:pStyle w:val="afff4"/>
                          <w:rPr>
                            <w:rFonts w:cs="Cambria"/>
                            <w:szCs w:val="21"/>
                          </w:rPr>
                        </w:pPr>
                        <w:r w:rsidRPr="00EE2660">
                          <w:rPr>
                            <w:rFonts w:cs="Cambria"/>
                            <w:szCs w:val="21"/>
                          </w:rPr>
                          <w:t>母公司的全资子公司</w:t>
                        </w:r>
                      </w:p>
                    </w:tc>
                  </w:sdtContent>
                </w:sdt>
              </w:tr>
            </w:sdtContent>
          </w:sdt>
          <w:sdt>
            <w:sdtPr>
              <w:rPr>
                <w:rFonts w:cs="Cambria"/>
                <w:szCs w:val="21"/>
              </w:rPr>
              <w:alias w:val="本企业的其他关联方情况明细"/>
              <w:tag w:val="_GBC_2ec4adf7a1ce48faaeba9536b2bf6d81"/>
              <w:id w:val="1084267185"/>
              <w:lock w:val="sdtLocked"/>
            </w:sdtPr>
            <w:sdtEndPr/>
            <w:sdtContent>
              <w:tr w:rsidR="008A5C7D" w:rsidRPr="00EE2660" w:rsidTr="008A5C7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8A5C7D" w:rsidRPr="00EE2660" w:rsidRDefault="00100223" w:rsidP="008A5C7D">
                    <w:pPr>
                      <w:pStyle w:val="afff4"/>
                      <w:rPr>
                        <w:rFonts w:cs="Cambria"/>
                        <w:szCs w:val="21"/>
                      </w:rPr>
                    </w:pPr>
                    <w:r w:rsidRPr="00EE2660">
                      <w:rPr>
                        <w:szCs w:val="21"/>
                      </w:rPr>
                      <w:t>精功集团有限公司</w:t>
                    </w:r>
                  </w:p>
                </w:tc>
                <w:sdt>
                  <w:sdtPr>
                    <w:rPr>
                      <w:rFonts w:cs="Cambria"/>
                      <w:szCs w:val="21"/>
                    </w:rPr>
                    <w:alias w:val="本企业的其他关联方情况明细－其他关联方与本公司关系"/>
                    <w:tag w:val="_GBC_2205fb8ea5f648b5a0c9e8e3f8499f9f"/>
                    <w:id w:val="19066009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8A5C7D" w:rsidRPr="00EE2660" w:rsidRDefault="00100223" w:rsidP="008A5C7D">
                        <w:pPr>
                          <w:pStyle w:val="afff4"/>
                          <w:rPr>
                            <w:rFonts w:cs="Cambria"/>
                            <w:szCs w:val="21"/>
                          </w:rPr>
                        </w:pPr>
                        <w:r w:rsidRPr="00EE2660">
                          <w:rPr>
                            <w:rFonts w:cs="Cambria"/>
                            <w:szCs w:val="21"/>
                          </w:rPr>
                          <w:t>其他</w:t>
                        </w:r>
                      </w:p>
                    </w:tc>
                  </w:sdtContent>
                </w:sdt>
              </w:tr>
            </w:sdtContent>
          </w:sdt>
          <w:sdt>
            <w:sdtPr>
              <w:rPr>
                <w:rFonts w:cs="Cambria"/>
                <w:szCs w:val="21"/>
              </w:rPr>
              <w:alias w:val="本企业的其他关联方情况明细"/>
              <w:tag w:val="_GBC_2ec4adf7a1ce48faaeba9536b2bf6d81"/>
              <w:id w:val="-2106491232"/>
              <w:lock w:val="sdtLocked"/>
            </w:sdtPr>
            <w:sdtEndPr/>
            <w:sdtContent>
              <w:tr w:rsidR="008A5C7D" w:rsidRPr="00EE2660" w:rsidTr="008A5C7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8A5C7D" w:rsidRPr="00EE2660" w:rsidRDefault="00100223" w:rsidP="008A5C7D">
                    <w:pPr>
                      <w:pStyle w:val="afff4"/>
                      <w:rPr>
                        <w:rFonts w:cs="Cambria"/>
                        <w:szCs w:val="21"/>
                      </w:rPr>
                    </w:pPr>
                    <w:r w:rsidRPr="00EE2660">
                      <w:rPr>
                        <w:szCs w:val="21"/>
                      </w:rPr>
                      <w:t>浙江精工建设集团有限公司</w:t>
                    </w:r>
                  </w:p>
                </w:tc>
                <w:sdt>
                  <w:sdtPr>
                    <w:rPr>
                      <w:rFonts w:cs="Cambria"/>
                      <w:szCs w:val="21"/>
                    </w:rPr>
                    <w:alias w:val="本企业的其他关联方情况明细－其他关联方与本公司关系"/>
                    <w:tag w:val="_GBC_2205fb8ea5f648b5a0c9e8e3f8499f9f"/>
                    <w:id w:val="-70802656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8A5C7D" w:rsidRPr="00EE2660" w:rsidRDefault="00100223" w:rsidP="008A5C7D">
                        <w:pPr>
                          <w:pStyle w:val="afff4"/>
                          <w:rPr>
                            <w:rFonts w:cs="Cambria"/>
                            <w:szCs w:val="21"/>
                          </w:rPr>
                        </w:pPr>
                        <w:r w:rsidRPr="00EE2660">
                          <w:rPr>
                            <w:rFonts w:cs="Cambria"/>
                            <w:szCs w:val="21"/>
                          </w:rPr>
                          <w:t>其他</w:t>
                        </w:r>
                      </w:p>
                    </w:tc>
                  </w:sdtContent>
                </w:sdt>
              </w:tr>
            </w:sdtContent>
          </w:sdt>
          <w:sdt>
            <w:sdtPr>
              <w:rPr>
                <w:rFonts w:cs="Cambria"/>
                <w:szCs w:val="21"/>
              </w:rPr>
              <w:alias w:val="本企业的其他关联方情况明细"/>
              <w:tag w:val="_GBC_2ec4adf7a1ce48faaeba9536b2bf6d81"/>
              <w:id w:val="-558632747"/>
              <w:lock w:val="sdtLocked"/>
            </w:sdtPr>
            <w:sdtEndPr/>
            <w:sdtContent>
              <w:tr w:rsidR="008A5C7D" w:rsidRPr="00EE2660" w:rsidTr="008A5C7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8A5C7D" w:rsidRPr="00EE2660" w:rsidRDefault="00100223" w:rsidP="008A5C7D">
                    <w:pPr>
                      <w:pStyle w:val="afff4"/>
                      <w:rPr>
                        <w:rFonts w:cs="Cambria"/>
                        <w:szCs w:val="21"/>
                      </w:rPr>
                    </w:pPr>
                    <w:r w:rsidRPr="00EE2660">
                      <w:rPr>
                        <w:szCs w:val="21"/>
                      </w:rPr>
                      <w:t>浙江精工轻钢建筑工程有限公司</w:t>
                    </w:r>
                  </w:p>
                </w:tc>
                <w:sdt>
                  <w:sdtPr>
                    <w:rPr>
                      <w:rFonts w:cs="Cambria"/>
                      <w:szCs w:val="21"/>
                    </w:rPr>
                    <w:alias w:val="本企业的其他关联方情况明细－其他关联方与本公司关系"/>
                    <w:tag w:val="_GBC_2205fb8ea5f648b5a0c9e8e3f8499f9f"/>
                    <w:id w:val="60878931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8A5C7D" w:rsidRPr="00EE2660" w:rsidRDefault="00100223" w:rsidP="008A5C7D">
                        <w:pPr>
                          <w:pStyle w:val="afff4"/>
                          <w:rPr>
                            <w:rFonts w:cs="Cambria"/>
                            <w:szCs w:val="21"/>
                          </w:rPr>
                        </w:pPr>
                        <w:r w:rsidRPr="00EE2660">
                          <w:rPr>
                            <w:rFonts w:cs="Cambria"/>
                            <w:szCs w:val="21"/>
                          </w:rPr>
                          <w:t>其他</w:t>
                        </w:r>
                      </w:p>
                    </w:tc>
                  </w:sdtContent>
                </w:sdt>
              </w:tr>
            </w:sdtContent>
          </w:sdt>
        </w:tbl>
        <w:p w:rsidR="008A5C7D" w:rsidRDefault="008A5C7D">
          <w:pPr>
            <w:pStyle w:val="afff4"/>
          </w:pPr>
        </w:p>
        <w:p w:rsidR="008A5C7D" w:rsidRDefault="00100223">
          <w:pPr>
            <w:pStyle w:val="afff4"/>
            <w:tabs>
              <w:tab w:val="left" w:pos="1134"/>
            </w:tabs>
            <w:rPr>
              <w:rFonts w:cs="Cambria"/>
              <w:szCs w:val="21"/>
            </w:rPr>
          </w:pPr>
          <w:r>
            <w:rPr>
              <w:rFonts w:cs="Cambria" w:hint="eastAsia"/>
              <w:szCs w:val="21"/>
            </w:rPr>
            <w:t>其他说明</w:t>
          </w:r>
        </w:p>
        <w:sdt>
          <w:sdtPr>
            <w:rPr>
              <w:rFonts w:cs="Cambria"/>
              <w:szCs w:val="21"/>
            </w:rPr>
            <w:alias w:val="本企业的其他关联方情况的说明"/>
            <w:tag w:val="_GBC_214bcb1375e347c4be22006f5cc854a9"/>
            <w:id w:val="-2006891349"/>
            <w:lock w:val="sdtLocked"/>
            <w:placeholder>
              <w:docPart w:val="GBC22222222222222222222222222222"/>
            </w:placeholder>
          </w:sdtPr>
          <w:sdtEndPr/>
          <w:sdtContent>
            <w:p w:rsidR="008A5C7D" w:rsidRDefault="00100223">
              <w:pPr>
                <w:pStyle w:val="afff4"/>
                <w:tabs>
                  <w:tab w:val="left" w:pos="1134"/>
                </w:tabs>
                <w:rPr>
                  <w:rFonts w:cs="Cambria"/>
                  <w:szCs w:val="21"/>
                </w:rPr>
              </w:pPr>
              <w:r>
                <w:rPr>
                  <w:rFonts w:cs="Cambria" w:hint="eastAsia"/>
                  <w:szCs w:val="21"/>
                </w:rPr>
                <w:t>无</w:t>
              </w:r>
            </w:p>
          </w:sdtContent>
        </w:sdt>
        <w:p w:rsidR="008A5C7D" w:rsidRDefault="007A515A">
          <w:pPr>
            <w:pStyle w:val="afff4"/>
            <w:tabs>
              <w:tab w:val="left" w:pos="1134"/>
            </w:tabs>
            <w:rPr>
              <w:rFonts w:cs="Cambria"/>
              <w:b/>
              <w:szCs w:val="21"/>
            </w:rPr>
          </w:pPr>
        </w:p>
      </w:sdtContent>
    </w:sdt>
    <w:p w:rsidR="008A5C7D" w:rsidRDefault="00100223" w:rsidP="007716CA">
      <w:pPr>
        <w:pStyle w:val="afff5"/>
        <w:numPr>
          <w:ilvl w:val="0"/>
          <w:numId w:val="72"/>
        </w:numPr>
      </w:pPr>
      <w:r>
        <w:rPr>
          <w:rFonts w:hint="eastAsia"/>
        </w:rPr>
        <w:t>关联交易情况</w:t>
      </w:r>
    </w:p>
    <w:p w:rsidR="008A5C7D" w:rsidRDefault="00100223" w:rsidP="007716CA">
      <w:pPr>
        <w:pStyle w:val="afff6"/>
        <w:numPr>
          <w:ilvl w:val="0"/>
          <w:numId w:val="73"/>
        </w:numPr>
        <w:tabs>
          <w:tab w:val="left" w:pos="616"/>
        </w:tabs>
      </w:pPr>
      <w:r>
        <w:rPr>
          <w:rFonts w:hint="eastAsia"/>
        </w:rPr>
        <w:t>购销商品、提供和接受劳务的关联交易</w:t>
      </w:r>
    </w:p>
    <w:sdt>
      <w:sdtPr>
        <w:rPr>
          <w:rFonts w:hint="eastAsia"/>
        </w:rPr>
        <w:alias w:val="模块:采购商品/接受劳务情况表"/>
        <w:tag w:val="_GBC_dbf08b5679414647a0fbf4c088d641de"/>
        <w:id w:val="-1350184207"/>
        <w:lock w:val="sdtLocked"/>
        <w:placeholder>
          <w:docPart w:val="GBC22222222222222222222222222222"/>
        </w:placeholder>
      </w:sdtPr>
      <w:sdtEndPr>
        <w:rPr>
          <w:rFonts w:hint="default"/>
        </w:rPr>
      </w:sdtEndPr>
      <w:sdtContent>
        <w:p w:rsidR="008A5C7D" w:rsidRDefault="00100223">
          <w:pPr>
            <w:pStyle w:val="afff4"/>
          </w:pPr>
          <w:r>
            <w:rPr>
              <w:rFonts w:hint="eastAsia"/>
            </w:rPr>
            <w:t>采购商品/接受劳务情况表</w:t>
          </w:r>
        </w:p>
        <w:sdt>
          <w:sdtPr>
            <w:alias w:val="是否适用：采购商品或接受劳务情况表[双击切换]"/>
            <w:tag w:val="_GBC_ba304c7536f34a3f9d88448fb11ca349"/>
            <w:id w:val="275299892"/>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rFonts w:cs="Cambria"/>
              <w:b/>
              <w:bCs/>
              <w:szCs w:val="21"/>
            </w:rPr>
          </w:pPr>
          <w:r>
            <w:rPr>
              <w:rFonts w:cs="Cambria" w:hint="eastAsia"/>
              <w:szCs w:val="21"/>
            </w:rPr>
            <w:t>单位：</w:t>
          </w:r>
          <w:sdt>
            <w:sdtPr>
              <w:rPr>
                <w:rFonts w:cs="Cambria" w:hint="eastAsia"/>
                <w:szCs w:val="21"/>
              </w:rPr>
              <w:alias w:val="单位：采购商品接受劳务情况表"/>
              <w:tag w:val="_GBC_e8711f0989ee42659555a9f5631abd88"/>
              <w:id w:val="10604465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dc28b68caa744ea9a5230887b822319a"/>
              <w:id w:val="186635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423"/>
            <w:gridCol w:w="2143"/>
            <w:gridCol w:w="2170"/>
            <w:gridCol w:w="2157"/>
          </w:tblGrid>
          <w:tr w:rsidR="008A5C7D" w:rsidTr="008A5C7D">
            <w:trPr>
              <w:cantSplit/>
              <w:trHeight w:val="295"/>
            </w:trPr>
            <w:sdt>
              <w:sdtPr>
                <w:tag w:val="_PLD_5b37ccbdc11a45c3bbc2cf6527561c9d"/>
                <w:id w:val="578477861"/>
                <w:lock w:val="sdtLocked"/>
              </w:sdtPr>
              <w:sdtEndPr/>
              <w:sdtContent>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rFonts w:cs="Cambria"/>
                        <w:szCs w:val="21"/>
                      </w:rPr>
                    </w:pPr>
                    <w:r>
                      <w:rPr>
                        <w:rFonts w:cs="Cambria" w:hint="eastAsia"/>
                        <w:szCs w:val="21"/>
                      </w:rPr>
                      <w:t>关联方</w:t>
                    </w:r>
                  </w:p>
                </w:tc>
              </w:sdtContent>
            </w:sdt>
            <w:sdt>
              <w:sdtPr>
                <w:tag w:val="_PLD_2d7b095c1f35485da0de73d655b7a571"/>
                <w:id w:val="-248962381"/>
                <w:lock w:val="sdtLocked"/>
              </w:sdtPr>
              <w:sdtEndPr/>
              <w:sdtContent>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rFonts w:cs="Cambria"/>
                        <w:szCs w:val="21"/>
                      </w:rPr>
                    </w:pPr>
                    <w:r>
                      <w:rPr>
                        <w:rFonts w:cs="Cambria" w:hint="eastAsia"/>
                        <w:szCs w:val="21"/>
                      </w:rPr>
                      <w:t>关联交易内容</w:t>
                    </w:r>
                  </w:p>
                </w:tc>
              </w:sdtContent>
            </w:sdt>
            <w:sdt>
              <w:sdtPr>
                <w:tag w:val="_PLD_2d255188abfa41f4af0fad1a74ac6d6d"/>
                <w:id w:val="1834789894"/>
                <w:lock w:val="sdtLocked"/>
              </w:sdtPr>
              <w:sdtEndPr/>
              <w:sdtContent>
                <w:tc>
                  <w:tcPr>
                    <w:tcW w:w="1220" w:type="pct"/>
                    <w:tcBorders>
                      <w:top w:val="single" w:sz="4" w:space="0" w:color="auto"/>
                      <w:left w:val="single" w:sz="4" w:space="0" w:color="auto"/>
                      <w:right w:val="single" w:sz="4" w:space="0" w:color="auto"/>
                    </w:tcBorders>
                    <w:shd w:val="clear" w:color="auto" w:fill="auto"/>
                    <w:vAlign w:val="center"/>
                  </w:tcPr>
                  <w:p w:rsidR="008A5C7D" w:rsidRDefault="00100223" w:rsidP="008A5C7D">
                    <w:pPr>
                      <w:pStyle w:val="afff4"/>
                      <w:jc w:val="center"/>
                      <w:rPr>
                        <w:rFonts w:cs="Cambria"/>
                        <w:szCs w:val="21"/>
                      </w:rPr>
                    </w:pPr>
                    <w:r>
                      <w:rPr>
                        <w:rFonts w:cs="Cambria" w:hint="eastAsia"/>
                        <w:szCs w:val="21"/>
                      </w:rPr>
                      <w:t>本期发生额</w:t>
                    </w:r>
                  </w:p>
                </w:tc>
              </w:sdtContent>
            </w:sdt>
            <w:sdt>
              <w:sdtPr>
                <w:tag w:val="_PLD_60fc9f0737164f9694363f102a4420bb"/>
                <w:id w:val="-1118060281"/>
                <w:lock w:val="sdtLocked"/>
              </w:sdtPr>
              <w:sdtEndPr/>
              <w:sdtContent>
                <w:tc>
                  <w:tcPr>
                    <w:tcW w:w="1213" w:type="pct"/>
                    <w:tcBorders>
                      <w:top w:val="single" w:sz="4" w:space="0" w:color="auto"/>
                      <w:left w:val="single" w:sz="4" w:space="0" w:color="auto"/>
                      <w:right w:val="single" w:sz="4" w:space="0" w:color="auto"/>
                    </w:tcBorders>
                    <w:shd w:val="clear" w:color="auto" w:fill="auto"/>
                    <w:vAlign w:val="center"/>
                  </w:tcPr>
                  <w:p w:rsidR="008A5C7D" w:rsidRDefault="00100223" w:rsidP="008A5C7D">
                    <w:pPr>
                      <w:pStyle w:val="afff4"/>
                      <w:jc w:val="center"/>
                      <w:rPr>
                        <w:rFonts w:cs="Cambria"/>
                        <w:szCs w:val="21"/>
                      </w:rPr>
                    </w:pPr>
                    <w:r>
                      <w:rPr>
                        <w:rFonts w:cs="Cambria" w:hint="eastAsia"/>
                        <w:szCs w:val="21"/>
                      </w:rPr>
                      <w:t>上期发生额</w:t>
                    </w:r>
                  </w:p>
                </w:tc>
              </w:sdtContent>
            </w:sdt>
          </w:tr>
          <w:sdt>
            <w:sdtPr>
              <w:rPr>
                <w:szCs w:val="21"/>
              </w:rPr>
              <w:alias w:val="采购商品接受劳务情况明细"/>
              <w:tag w:val="_GBC_0c9767805cb8416eaba14f759181aa29"/>
              <w:id w:val="-1740697769"/>
              <w:lock w:val="sdtLocked"/>
            </w:sdtPr>
            <w:sdtEndPr/>
            <w:sdtContent>
              <w:tr w:rsidR="008A5C7D" w:rsidTr="008A5C7D">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rPr>
                        <w:szCs w:val="21"/>
                      </w:rPr>
                    </w:pPr>
                    <w:r>
                      <w:t>绍兴柯桥供水有限公司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rPr>
                        <w:szCs w:val="21"/>
                      </w:rPr>
                    </w:pPr>
                    <w:r>
                      <w:t>水电气等其他公用事业费用（购买）</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2,939,463.76</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2,934,579.78</w:t>
                    </w:r>
                  </w:p>
                </w:tc>
              </w:tr>
            </w:sdtContent>
          </w:sdt>
          <w:sdt>
            <w:sdtPr>
              <w:rPr>
                <w:szCs w:val="21"/>
              </w:rPr>
              <w:alias w:val="采购商品接受劳务情况明细"/>
              <w:tag w:val="_GBC_0c9767805cb8416eaba14f759181aa29"/>
              <w:id w:val="-1053384076"/>
              <w:lock w:val="sdtLocked"/>
            </w:sdtPr>
            <w:sdtEndPr/>
            <w:sdtContent>
              <w:tr w:rsidR="008A5C7D" w:rsidTr="008A5C7D">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rPr>
                        <w:szCs w:val="21"/>
                      </w:rPr>
                    </w:pPr>
                    <w:r>
                      <w:t>绍兴市柯桥区中国轻纺城服装服饰市场开发经营有限公司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rPr>
                        <w:szCs w:val="21"/>
                      </w:rPr>
                    </w:pPr>
                    <w:r>
                      <w:t>电费</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759,744.34</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8A5C7D" w:rsidRDefault="008A5C7D" w:rsidP="008A5C7D">
                    <w:pPr>
                      <w:pStyle w:val="afff4"/>
                      <w:jc w:val="right"/>
                      <w:rPr>
                        <w:szCs w:val="21"/>
                      </w:rPr>
                    </w:pPr>
                  </w:p>
                </w:tc>
              </w:tr>
            </w:sdtContent>
          </w:sdt>
        </w:tbl>
        <w:p w:rsidR="008A5C7D" w:rsidRDefault="008A5C7D">
          <w:pPr>
            <w:pStyle w:val="afff4"/>
          </w:pPr>
        </w:p>
        <w:p w:rsidR="008A5C7D" w:rsidRDefault="007A515A">
          <w:pPr>
            <w:pStyle w:val="afff4"/>
          </w:pPr>
        </w:p>
      </w:sdtContent>
    </w:sdt>
    <w:sdt>
      <w:sdtPr>
        <w:rPr>
          <w:rFonts w:hint="eastAsia"/>
          <w:szCs w:val="21"/>
        </w:rPr>
        <w:alias w:val="模块:出售商品/提供劳务情况"/>
        <w:tag w:val="_GBC_a4e1c0efe9f741ecbb648a33c9afb8fd"/>
        <w:id w:val="447972504"/>
        <w:lock w:val="sdtLocked"/>
        <w:placeholder>
          <w:docPart w:val="GBC22222222222222222222222222222"/>
        </w:placeholder>
      </w:sdtPr>
      <w:sdtEndPr>
        <w:rPr>
          <w:rFonts w:cs="Cambria"/>
        </w:rPr>
      </w:sdtEndPr>
      <w:sdtContent>
        <w:p w:rsidR="008A5C7D" w:rsidRDefault="00100223" w:rsidP="0089670D">
          <w:pPr>
            <w:pStyle w:val="afff4"/>
            <w:ind w:rightChars="-369" w:right="-886"/>
            <w:rPr>
              <w:szCs w:val="21"/>
            </w:rPr>
          </w:pPr>
          <w:r>
            <w:rPr>
              <w:rFonts w:hint="eastAsia"/>
              <w:szCs w:val="21"/>
            </w:rPr>
            <w:t>出售商品/提供劳务情况表</w:t>
          </w:r>
        </w:p>
        <w:sdt>
          <w:sdtPr>
            <w:rPr>
              <w:szCs w:val="21"/>
            </w:rPr>
            <w:alias w:val="是否适用：出售商品或提供劳务情况表[双击切换]"/>
            <w:tag w:val="_GBC_18ae630e2f3641959d3a9fc1a3f3ccf3"/>
            <w:id w:val="-814109574"/>
            <w:lock w:val="sdtContentLocked"/>
            <w:placeholder>
              <w:docPart w:val="GBC22222222222222222222222222222"/>
            </w:placeholder>
          </w:sdtPr>
          <w:sdtEndPr/>
          <w:sdtContent>
            <w:p w:rsidR="008A5C7D" w:rsidRDefault="00100223" w:rsidP="0089670D">
              <w:pPr>
                <w:pStyle w:val="afff4"/>
                <w:ind w:rightChars="-369" w:right="-886"/>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100223">
          <w:pPr>
            <w:pStyle w:val="afff4"/>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9ec9e1b38e7f48d89bb7f6441bed1bd1"/>
            <w:id w:val="471414547"/>
            <w:lock w:val="sdtContentLocked"/>
            <w:placeholder>
              <w:docPart w:val="GBC22222222222222222222222222222"/>
            </w:placeholder>
          </w:sdtPr>
          <w:sdtEndPr/>
          <w:sdtContent>
            <w:p w:rsidR="008A5C7D" w:rsidRDefault="00100223" w:rsidP="008A5C7D">
              <w:pPr>
                <w:pStyle w:val="afff4"/>
                <w:rPr>
                  <w:rFonts w:cs="Cambria"/>
                  <w:szCs w:val="21"/>
                </w:rPr>
              </w:pPr>
              <w:r>
                <w:rPr>
                  <w:rFonts w:cs="Cambria"/>
                  <w:szCs w:val="21"/>
                </w:rPr>
                <w:fldChar w:fldCharType="begin"/>
              </w:r>
              <w:r>
                <w:rPr>
                  <w:rFonts w:cs="Cambria"/>
                  <w:szCs w:val="21"/>
                </w:rPr>
                <w:instrText xml:space="preserve"> MACROBUTTON  SnrToggleCheckbox □适用 </w:instrText>
              </w:r>
              <w:r>
                <w:rPr>
                  <w:rFonts w:cs="Cambria"/>
                  <w:szCs w:val="21"/>
                </w:rPr>
                <w:fldChar w:fldCharType="end"/>
              </w:r>
              <w:r>
                <w:rPr>
                  <w:rFonts w:cs="Cambria"/>
                  <w:szCs w:val="21"/>
                </w:rPr>
                <w:fldChar w:fldCharType="begin"/>
              </w:r>
              <w:r>
                <w:rPr>
                  <w:rFonts w:cs="Cambria"/>
                  <w:szCs w:val="21"/>
                </w:rPr>
                <w:instrText xml:space="preserve"> MACROBUTTON  SnrToggleCheckbox √不适用 </w:instrText>
              </w:r>
              <w:r>
                <w:rPr>
                  <w:rFonts w:cs="Cambria"/>
                  <w:szCs w:val="21"/>
                </w:rPr>
                <w:fldChar w:fldCharType="end"/>
              </w:r>
            </w:p>
          </w:sdtContent>
        </w:sdt>
        <w:p w:rsidR="008A5C7D" w:rsidRDefault="007A515A">
          <w:pPr>
            <w:pStyle w:val="afff4"/>
            <w:rPr>
              <w:rFonts w:cs="Cambria"/>
              <w:szCs w:val="21"/>
            </w:rPr>
          </w:pPr>
        </w:p>
      </w:sdtContent>
    </w:sdt>
    <w:sdt>
      <w:sdtPr>
        <w:rPr>
          <w:rFonts w:ascii="宋体" w:hAnsi="宋体" w:cs="宋体" w:hint="eastAsia"/>
          <w:b w:val="0"/>
          <w:bCs w:val="0"/>
          <w:kern w:val="0"/>
          <w:sz w:val="21"/>
          <w:szCs w:val="24"/>
        </w:rPr>
        <w:alias w:val="模块:关联受托管理/承包及委托管理/出包情况"/>
        <w:tag w:val="_GBC_41e9e66a2ab04304a0db7b9e032817c5"/>
        <w:id w:val="248087824"/>
        <w:lock w:val="sdtLocked"/>
        <w:placeholder>
          <w:docPart w:val="GBC22222222222222222222222222222"/>
        </w:placeholder>
      </w:sdtPr>
      <w:sdtEndPr>
        <w:rPr>
          <w:rFonts w:cs="Cambria" w:hint="default"/>
          <w:szCs w:val="21"/>
        </w:rPr>
      </w:sdtEndPr>
      <w:sdtContent>
        <w:p w:rsidR="008A5C7D" w:rsidRDefault="00100223" w:rsidP="007716CA">
          <w:pPr>
            <w:pStyle w:val="afff6"/>
            <w:numPr>
              <w:ilvl w:val="0"/>
              <w:numId w:val="73"/>
            </w:numPr>
            <w:tabs>
              <w:tab w:val="left" w:pos="616"/>
            </w:tabs>
          </w:pPr>
          <w:r>
            <w:rPr>
              <w:rFonts w:hint="eastAsia"/>
            </w:rPr>
            <w:t>关联受托管理</w:t>
          </w:r>
          <w:r>
            <w:rPr>
              <w:rFonts w:hint="eastAsia"/>
            </w:rPr>
            <w:t>/</w:t>
          </w:r>
          <w:r>
            <w:rPr>
              <w:rFonts w:hint="eastAsia"/>
            </w:rPr>
            <w:t>承包及委托管理</w:t>
          </w:r>
          <w:r>
            <w:rPr>
              <w:rFonts w:hint="eastAsia"/>
            </w:rPr>
            <w:t>/</w:t>
          </w:r>
          <w:r>
            <w:rPr>
              <w:rFonts w:hint="eastAsia"/>
            </w:rPr>
            <w:t>出包情况</w:t>
          </w:r>
        </w:p>
        <w:p w:rsidR="008A5C7D" w:rsidRDefault="00100223">
          <w:pPr>
            <w:pStyle w:val="afff4"/>
            <w:rPr>
              <w:szCs w:val="21"/>
            </w:rPr>
          </w:pPr>
          <w:r>
            <w:rPr>
              <w:rFonts w:hint="eastAsia"/>
              <w:szCs w:val="21"/>
            </w:rPr>
            <w:t>本公司受托管理/承包情况表：</w:t>
          </w:r>
        </w:p>
        <w:sdt>
          <w:sdtPr>
            <w:rPr>
              <w:rFonts w:cs="Cambria"/>
              <w:szCs w:val="21"/>
            </w:rPr>
            <w:alias w:val="是否适用：本公司受托管理或承包情况表[双击切换]"/>
            <w:tag w:val="_GBC_3810b3cad54c4b2f9754e7d6be3e9480"/>
            <w:id w:val="652031181"/>
            <w:lock w:val="sdtContentLocked"/>
            <w:placeholder>
              <w:docPart w:val="GBC22222222222222222222222222222"/>
            </w:placeholder>
          </w:sdtPr>
          <w:sdtEndPr/>
          <w:sdtContent>
            <w:p w:rsidR="008A5C7D" w:rsidRDefault="00100223" w:rsidP="008A5C7D">
              <w:pPr>
                <w:pStyle w:val="afff4"/>
                <w:rPr>
                  <w:rFonts w:cs="Cambria"/>
                  <w:szCs w:val="21"/>
                </w:rPr>
              </w:pPr>
              <w:r>
                <w:rPr>
                  <w:rFonts w:cs="Cambria"/>
                  <w:szCs w:val="21"/>
                </w:rPr>
                <w:fldChar w:fldCharType="begin"/>
              </w:r>
              <w:r>
                <w:rPr>
                  <w:rFonts w:cs="Cambria"/>
                  <w:szCs w:val="21"/>
                </w:rPr>
                <w:instrText xml:space="preserve"> MACROBUTTON  SnrToggleCheckbox □适用 </w:instrText>
              </w:r>
              <w:r>
                <w:rPr>
                  <w:rFonts w:cs="Cambria"/>
                  <w:szCs w:val="21"/>
                </w:rPr>
                <w:fldChar w:fldCharType="end"/>
              </w:r>
              <w:r>
                <w:rPr>
                  <w:rFonts w:cs="Cambria"/>
                  <w:szCs w:val="21"/>
                </w:rPr>
                <w:fldChar w:fldCharType="begin"/>
              </w:r>
              <w:r>
                <w:rPr>
                  <w:rFonts w:cs="Cambria"/>
                  <w:szCs w:val="21"/>
                </w:rPr>
                <w:instrText xml:space="preserve"> MACROBUTTON  SnrToggleCheckbox √不适用 </w:instrText>
              </w:r>
              <w:r>
                <w:rPr>
                  <w:rFonts w:cs="Cambria"/>
                  <w:szCs w:val="21"/>
                </w:rPr>
                <w:fldChar w:fldCharType="end"/>
              </w:r>
            </w:p>
          </w:sdtContent>
        </w:sdt>
        <w:p w:rsidR="008A5C7D" w:rsidRDefault="00100223">
          <w:pPr>
            <w:pStyle w:val="afff4"/>
            <w:rPr>
              <w:rFonts w:cs="Cambria"/>
              <w:szCs w:val="21"/>
            </w:rPr>
          </w:pPr>
          <w:r>
            <w:rPr>
              <w:rFonts w:cs="Cambria" w:hint="eastAsia"/>
              <w:szCs w:val="21"/>
            </w:rPr>
            <w:lastRenderedPageBreak/>
            <w:t>关联托管/承包情况说明</w:t>
          </w:r>
        </w:p>
        <w:sdt>
          <w:sdtPr>
            <w:rPr>
              <w:rFonts w:cs="Cambria"/>
              <w:szCs w:val="21"/>
            </w:rPr>
            <w:alias w:val="是否适用：关联托管或承包情况说明[双击切换]"/>
            <w:tag w:val="_GBC_42ec6e3170b04610899c528ce7bda003"/>
            <w:id w:val="-3133748"/>
            <w:lock w:val="sdtContentLocked"/>
            <w:placeholder>
              <w:docPart w:val="GBC22222222222222222222222222222"/>
            </w:placeholder>
          </w:sdtPr>
          <w:sdtEndPr/>
          <w:sdtContent>
            <w:p w:rsidR="008A5C7D" w:rsidRDefault="00100223" w:rsidP="008A5C7D">
              <w:pPr>
                <w:pStyle w:val="afff4"/>
                <w:rPr>
                  <w:rFonts w:cs="Cambria"/>
                  <w:szCs w:val="21"/>
                </w:rPr>
              </w:pPr>
              <w:r>
                <w:rPr>
                  <w:rFonts w:cs="Cambria"/>
                  <w:szCs w:val="21"/>
                </w:rPr>
                <w:fldChar w:fldCharType="begin"/>
              </w:r>
              <w:r>
                <w:rPr>
                  <w:rFonts w:cs="Cambria"/>
                  <w:szCs w:val="21"/>
                </w:rPr>
                <w:instrText xml:space="preserve"> MACROBUTTON  SnrToggleCheckbox □适用 </w:instrText>
              </w:r>
              <w:r>
                <w:rPr>
                  <w:rFonts w:cs="Cambria"/>
                  <w:szCs w:val="21"/>
                </w:rPr>
                <w:fldChar w:fldCharType="end"/>
              </w:r>
              <w:r>
                <w:rPr>
                  <w:rFonts w:cs="Cambria"/>
                  <w:szCs w:val="21"/>
                </w:rPr>
                <w:fldChar w:fldCharType="begin"/>
              </w:r>
              <w:r>
                <w:rPr>
                  <w:rFonts w:cs="Cambria"/>
                  <w:szCs w:val="21"/>
                </w:rPr>
                <w:instrText xml:space="preserve"> MACROBUTTON  SnrToggleCheckbox √不适用 </w:instrText>
              </w:r>
              <w:r>
                <w:rPr>
                  <w:rFonts w:cs="Cambria"/>
                  <w:szCs w:val="21"/>
                </w:rPr>
                <w:fldChar w:fldCharType="end"/>
              </w:r>
            </w:p>
          </w:sdtContent>
        </w:sdt>
        <w:p w:rsidR="008A5C7D" w:rsidRDefault="008A5C7D">
          <w:pPr>
            <w:pStyle w:val="afff4"/>
            <w:rPr>
              <w:rFonts w:cs="Cambria"/>
              <w:szCs w:val="21"/>
            </w:rPr>
          </w:pPr>
        </w:p>
        <w:p w:rsidR="008A5C7D" w:rsidRDefault="00100223">
          <w:pPr>
            <w:pStyle w:val="afff4"/>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37bf111a27194665b76f71bb5418d53c"/>
            <w:id w:val="-1483539251"/>
            <w:lock w:val="sdtContentLocked"/>
            <w:placeholder>
              <w:docPart w:val="GBC22222222222222222222222222222"/>
            </w:placeholder>
          </w:sdtPr>
          <w:sdtEndPr/>
          <w:sdtContent>
            <w:p w:rsidR="008A5C7D" w:rsidRDefault="00100223" w:rsidP="008A5C7D">
              <w:pPr>
                <w:pStyle w:val="afff4"/>
                <w:rPr>
                  <w:rFonts w:cs="Cambria"/>
                  <w:bCs/>
                  <w:szCs w:val="21"/>
                </w:rPr>
              </w:pPr>
              <w:r>
                <w:rPr>
                  <w:rFonts w:cs="Cambria"/>
                  <w:bCs/>
                  <w:szCs w:val="21"/>
                </w:rPr>
                <w:fldChar w:fldCharType="begin"/>
              </w:r>
              <w:r>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Pr>
                  <w:rFonts w:cs="Cambria"/>
                  <w:bCs/>
                  <w:szCs w:val="21"/>
                </w:rPr>
                <w:instrText xml:space="preserve"> MACROBUTTON  SnrToggleCheckbox √不适用 </w:instrText>
              </w:r>
              <w:r>
                <w:rPr>
                  <w:rFonts w:cs="Cambria"/>
                  <w:bCs/>
                  <w:szCs w:val="21"/>
                </w:rPr>
                <w:fldChar w:fldCharType="end"/>
              </w:r>
            </w:p>
          </w:sdtContent>
        </w:sdt>
        <w:p w:rsidR="008A5C7D" w:rsidRDefault="00100223">
          <w:pPr>
            <w:pStyle w:val="afff4"/>
            <w:rPr>
              <w:rFonts w:cs="Cambria"/>
              <w:bCs/>
              <w:szCs w:val="21"/>
            </w:rPr>
          </w:pPr>
          <w:r>
            <w:rPr>
              <w:rFonts w:cs="Cambria" w:hint="eastAsia"/>
              <w:bCs/>
              <w:szCs w:val="21"/>
            </w:rPr>
            <w:t>关联管理/出包情况说明</w:t>
          </w:r>
        </w:p>
        <w:sdt>
          <w:sdtPr>
            <w:rPr>
              <w:rFonts w:cs="Cambria"/>
              <w:bCs/>
              <w:szCs w:val="21"/>
            </w:rPr>
            <w:alias w:val="是否适用：关联管理或出包情况说明[双击切换]"/>
            <w:tag w:val="_GBC_0b0339c118c542eb8a6e3a68fab8e375"/>
            <w:id w:val="-1113585979"/>
            <w:lock w:val="sdtContentLocked"/>
            <w:placeholder>
              <w:docPart w:val="GBC22222222222222222222222222222"/>
            </w:placeholder>
          </w:sdtPr>
          <w:sdtEndPr/>
          <w:sdtContent>
            <w:p w:rsidR="008A5C7D" w:rsidRDefault="00100223" w:rsidP="008A5C7D">
              <w:pPr>
                <w:pStyle w:val="afff4"/>
                <w:rPr>
                  <w:rFonts w:cs="Cambria"/>
                  <w:bCs/>
                  <w:szCs w:val="21"/>
                </w:rPr>
              </w:pPr>
              <w:r>
                <w:rPr>
                  <w:rFonts w:cs="Cambria"/>
                  <w:bCs/>
                  <w:szCs w:val="21"/>
                </w:rPr>
                <w:fldChar w:fldCharType="begin"/>
              </w:r>
              <w:r>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Pr>
                  <w:rFonts w:cs="Cambria"/>
                  <w:bCs/>
                  <w:szCs w:val="21"/>
                </w:rPr>
                <w:instrText xml:space="preserve"> MACROBUTTON  SnrToggleCheckbox √不适用 </w:instrText>
              </w:r>
              <w:r>
                <w:rPr>
                  <w:rFonts w:cs="Cambria"/>
                  <w:bCs/>
                  <w:szCs w:val="21"/>
                </w:rPr>
                <w:fldChar w:fldCharType="end"/>
              </w:r>
            </w:p>
          </w:sdtContent>
        </w:sdt>
        <w:p w:rsidR="008A5C7D" w:rsidRDefault="007A515A">
          <w:pPr>
            <w:pStyle w:val="afff4"/>
            <w:rPr>
              <w:rFonts w:cs="Cambria"/>
              <w:szCs w:val="21"/>
            </w:rPr>
          </w:pPr>
        </w:p>
      </w:sdtContent>
    </w:sdt>
    <w:sdt>
      <w:sdtPr>
        <w:rPr>
          <w:rFonts w:ascii="宋体" w:hAnsi="宋体" w:cs="宋体" w:hint="eastAsia"/>
          <w:b w:val="0"/>
          <w:bCs w:val="0"/>
          <w:kern w:val="0"/>
          <w:sz w:val="21"/>
          <w:szCs w:val="24"/>
        </w:rPr>
        <w:alias w:val="模块:关联租赁情况"/>
        <w:tag w:val="_GBC_17f3281299e640aa88ca71463490c054"/>
        <w:id w:val="-1798982389"/>
        <w:lock w:val="sdtLocked"/>
        <w:placeholder>
          <w:docPart w:val="GBC22222222222222222222222222222"/>
        </w:placeholder>
      </w:sdtPr>
      <w:sdtEndPr/>
      <w:sdtContent>
        <w:p w:rsidR="008A5C7D" w:rsidRDefault="00100223" w:rsidP="007716CA">
          <w:pPr>
            <w:pStyle w:val="afff6"/>
            <w:numPr>
              <w:ilvl w:val="0"/>
              <w:numId w:val="73"/>
            </w:numPr>
            <w:tabs>
              <w:tab w:val="left" w:pos="616"/>
            </w:tabs>
          </w:pPr>
          <w:r>
            <w:rPr>
              <w:rFonts w:hint="eastAsia"/>
            </w:rPr>
            <w:t>关联租赁情况</w:t>
          </w:r>
        </w:p>
        <w:p w:rsidR="008A5C7D" w:rsidRDefault="00100223">
          <w:pPr>
            <w:pStyle w:val="afff4"/>
            <w:rPr>
              <w:szCs w:val="21"/>
            </w:rPr>
          </w:pPr>
          <w:r>
            <w:rPr>
              <w:rFonts w:hint="eastAsia"/>
              <w:szCs w:val="21"/>
            </w:rPr>
            <w:t>本公司作为出租方：</w:t>
          </w:r>
        </w:p>
        <w:sdt>
          <w:sdtPr>
            <w:rPr>
              <w:szCs w:val="21"/>
            </w:rPr>
            <w:alias w:val="是否适用：本公司作为出租方的租赁情况表[双击切换]"/>
            <w:tag w:val="_GBC_f12cb8266cbd482b93c6a4bba1b05fb7"/>
            <w:id w:val="581488453"/>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关联租赁情况"/>
              <w:tag w:val="_GBC_b6ac4f0274e84bf2bac59898fb55e11d"/>
              <w:id w:val="-1596205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关联租赁情况"/>
              <w:tag w:val="_GBC_268dafb121cf40fdbb2bbe55df2badf0"/>
              <w:id w:val="5361712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583"/>
            <w:gridCol w:w="1700"/>
            <w:gridCol w:w="2410"/>
            <w:gridCol w:w="2200"/>
          </w:tblGrid>
          <w:tr w:rsidR="008A5C7D" w:rsidTr="008A5C7D">
            <w:trPr>
              <w:trHeight w:val="338"/>
            </w:trPr>
            <w:sdt>
              <w:sdtPr>
                <w:tag w:val="_PLD_d0bc662d818f4cea8a5953be241f0994"/>
                <w:id w:val="267509467"/>
                <w:lock w:val="sdtLocked"/>
              </w:sdtPr>
              <w:sdtEndPr/>
              <w:sdtContent>
                <w:tc>
                  <w:tcPr>
                    <w:tcW w:w="1452" w:type="pct"/>
                    <w:tcBorders>
                      <w:top w:val="single" w:sz="4" w:space="0" w:color="auto"/>
                      <w:left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承租方名称</w:t>
                    </w:r>
                  </w:p>
                </w:tc>
              </w:sdtContent>
            </w:sdt>
            <w:sdt>
              <w:sdtPr>
                <w:tag w:val="_PLD_b201e1ba80ff4620b34885e088e03080"/>
                <w:id w:val="-594932329"/>
                <w:lock w:val="sdtLocked"/>
              </w:sdtPr>
              <w:sdtEndPr/>
              <w:sdtContent>
                <w:tc>
                  <w:tcPr>
                    <w:tcW w:w="956" w:type="pct"/>
                    <w:tcBorders>
                      <w:top w:val="single" w:sz="4" w:space="0" w:color="auto"/>
                      <w:left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租赁资产种类</w:t>
                    </w:r>
                  </w:p>
                </w:tc>
              </w:sdtContent>
            </w:sdt>
            <w:sdt>
              <w:sdtPr>
                <w:tag w:val="_PLD_2247dbd372c64f6bb229457f3849c03a"/>
                <w:id w:val="-1367513452"/>
                <w:lock w:val="sdtLocked"/>
              </w:sdtPr>
              <w:sdtEndPr/>
              <w:sdtContent>
                <w:tc>
                  <w:tcPr>
                    <w:tcW w:w="1355" w:type="pct"/>
                    <w:tcBorders>
                      <w:top w:val="single" w:sz="4" w:space="0" w:color="auto"/>
                      <w:left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本期确认的租赁收入</w:t>
                    </w:r>
                  </w:p>
                </w:tc>
              </w:sdtContent>
            </w:sdt>
            <w:sdt>
              <w:sdtPr>
                <w:tag w:val="_PLD_94eb47eaf858403e8c39eab08f54efb9"/>
                <w:id w:val="-1735377536"/>
                <w:lock w:val="sdtLocked"/>
              </w:sdtPr>
              <w:sdtEndPr/>
              <w:sdtContent>
                <w:tc>
                  <w:tcPr>
                    <w:tcW w:w="1237" w:type="pct"/>
                    <w:tcBorders>
                      <w:top w:val="single" w:sz="4" w:space="0" w:color="auto"/>
                      <w:left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上期确认的租赁收入</w:t>
                    </w:r>
                  </w:p>
                </w:tc>
              </w:sdtContent>
            </w:sdt>
          </w:tr>
          <w:sdt>
            <w:sdtPr>
              <w:rPr>
                <w:szCs w:val="21"/>
              </w:rPr>
              <w:alias w:val="关联租赁情况"/>
              <w:tag w:val="_GBC_b0112b4dc9284dc5a94109344af1edea"/>
              <w:id w:val="-1689052719"/>
              <w:lock w:val="sdtLocked"/>
            </w:sdtPr>
            <w:sdtEndPr/>
            <w:sdtContent>
              <w:tr w:rsidR="008A5C7D" w:rsidTr="008A5C7D">
                <w:tc>
                  <w:tcPr>
                    <w:tcW w:w="145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t>绍兴市柯桥区中国轻纺城市场开发经营集团有限公司</w:t>
                    </w:r>
                  </w:p>
                </w:tc>
                <w:tc>
                  <w:tcPr>
                    <w:tcW w:w="95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t>不动产使用权</w:t>
                    </w:r>
                  </w:p>
                </w:tc>
                <w:tc>
                  <w:tcPr>
                    <w:tcW w:w="1355"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351,318.17</w:t>
                    </w:r>
                  </w:p>
                </w:tc>
                <w:tc>
                  <w:tcPr>
                    <w:tcW w:w="1237"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351,318.17</w:t>
                    </w:r>
                  </w:p>
                </w:tc>
              </w:tr>
            </w:sdtContent>
          </w:sdt>
        </w:tbl>
        <w:p w:rsidR="008A5C7D" w:rsidRDefault="008A5C7D">
          <w:pPr>
            <w:pStyle w:val="afff4"/>
          </w:pPr>
        </w:p>
        <w:p w:rsidR="008A5C7D" w:rsidRDefault="00100223">
          <w:pPr>
            <w:pStyle w:val="afff4"/>
            <w:rPr>
              <w:szCs w:val="21"/>
            </w:rPr>
          </w:pPr>
          <w:r>
            <w:rPr>
              <w:rFonts w:hint="eastAsia"/>
              <w:szCs w:val="21"/>
            </w:rPr>
            <w:t>本公司作为承租方：</w:t>
          </w:r>
        </w:p>
        <w:sdt>
          <w:sdtPr>
            <w:rPr>
              <w:szCs w:val="21"/>
            </w:rPr>
            <w:alias w:val="是否适用：本公司作为承租方的租赁情况表[双击切换]"/>
            <w:tag w:val="_GBC_e3319fb4cbb04bb0ab5516046d7e77a4"/>
            <w:id w:val="364803657"/>
            <w:lock w:val="sdtContentLocked"/>
            <w:placeholder>
              <w:docPart w:val="GBC22222222222222222222222222222"/>
            </w:placeholder>
          </w:sdtPr>
          <w:sdtEndPr/>
          <w:sdtContent>
            <w:p w:rsidR="008A5C7D" w:rsidRDefault="00100223" w:rsidP="008A5C7D">
              <w:pPr>
                <w:pStyle w:val="afff4"/>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100223">
          <w:pPr>
            <w:pStyle w:val="afff4"/>
            <w:rPr>
              <w:szCs w:val="21"/>
            </w:rPr>
          </w:pPr>
          <w:r>
            <w:rPr>
              <w:rFonts w:hint="eastAsia"/>
              <w:szCs w:val="21"/>
            </w:rPr>
            <w:t>关联租赁情况说明</w:t>
          </w:r>
        </w:p>
        <w:sdt>
          <w:sdtPr>
            <w:rPr>
              <w:szCs w:val="21"/>
            </w:rPr>
            <w:alias w:val="是否适用：关联租赁情况说明[双击切换]"/>
            <w:tag w:val="_GBC_a8d25c1a27d24bbeb9dd0063be85a310"/>
            <w:id w:val="438186236"/>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7A515A">
          <w:pPr>
            <w:pStyle w:val="afff4"/>
          </w:pPr>
        </w:p>
      </w:sdtContent>
    </w:sdt>
    <w:sdt>
      <w:sdtPr>
        <w:rPr>
          <w:rFonts w:ascii="宋体" w:hAnsi="宋体" w:cs="Arial" w:hint="eastAsia"/>
          <w:b w:val="0"/>
          <w:bCs w:val="0"/>
          <w:kern w:val="0"/>
          <w:sz w:val="21"/>
          <w:szCs w:val="21"/>
        </w:rPr>
        <w:alias w:val="模块:关联担保情况"/>
        <w:tag w:val="_GBC_a87b2e666bc14a67817d2d3189396350"/>
        <w:id w:val="379217240"/>
        <w:lock w:val="sdtLocked"/>
        <w:placeholder>
          <w:docPart w:val="GBC22222222222222222222222222222"/>
        </w:placeholder>
      </w:sdtPr>
      <w:sdtEndPr>
        <w:rPr>
          <w:rFonts w:ascii="Cambria" w:eastAsiaTheme="minorEastAsia" w:hAnsi="Cambria" w:cs="Cambria" w:hint="default"/>
          <w:sz w:val="20"/>
          <w:szCs w:val="20"/>
        </w:rPr>
      </w:sdtEndPr>
      <w:sdtContent>
        <w:p w:rsidR="008A5C7D" w:rsidRDefault="00100223" w:rsidP="007716CA">
          <w:pPr>
            <w:pStyle w:val="afff6"/>
            <w:numPr>
              <w:ilvl w:val="0"/>
              <w:numId w:val="73"/>
            </w:numPr>
            <w:tabs>
              <w:tab w:val="left" w:pos="616"/>
            </w:tabs>
            <w:rPr>
              <w:rFonts w:ascii="宋体" w:hAnsi="宋体" w:cs="Arial"/>
              <w:szCs w:val="21"/>
            </w:rPr>
          </w:pPr>
          <w:r>
            <w:rPr>
              <w:rFonts w:ascii="宋体" w:hAnsi="宋体" w:cs="Arial" w:hint="eastAsia"/>
              <w:szCs w:val="21"/>
            </w:rPr>
            <w:t>关联</w:t>
          </w:r>
          <w:r>
            <w:rPr>
              <w:rFonts w:hint="eastAsia"/>
            </w:rPr>
            <w:t>担保</w:t>
          </w:r>
          <w:r>
            <w:rPr>
              <w:rFonts w:ascii="宋体" w:hAnsi="宋体" w:cs="Arial" w:hint="eastAsia"/>
              <w:szCs w:val="21"/>
            </w:rPr>
            <w:t>情况</w:t>
          </w:r>
        </w:p>
        <w:p w:rsidR="008A5C7D" w:rsidRDefault="00100223">
          <w:pPr>
            <w:pStyle w:val="afff4"/>
          </w:pPr>
          <w:r>
            <w:rPr>
              <w:rFonts w:hint="eastAsia"/>
            </w:rPr>
            <w:t>本公司作为担保方</w:t>
          </w:r>
        </w:p>
        <w:sdt>
          <w:sdtPr>
            <w:alias w:val="是否适用：本公司作为担保方的担保情况表[双击切换]"/>
            <w:tag w:val="_GBC_f0150417f8ec4c5281b86683570391cb"/>
            <w:id w:val="-654140387"/>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3686094d29c941dd91bd168e3ef88833"/>
            <w:id w:val="1668055892"/>
            <w:lock w:val="sdtContentLocked"/>
            <w:placeholder>
              <w:docPart w:val="GBC22222222222222222222222222222"/>
            </w:placeholder>
          </w:sdtPr>
          <w:sdtEndPr/>
          <w:sdtContent>
            <w:p w:rsidR="008A5C7D" w:rsidRDefault="00100223" w:rsidP="008A5C7D">
              <w:pPr>
                <w:pStyle w:val="afff4"/>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rsidR="008A5C7D" w:rsidRDefault="00100223">
          <w:pPr>
            <w:pStyle w:val="afff4"/>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9a5a4769e8804b779ae17adb041890d7"/>
            <w:id w:val="-1752115843"/>
            <w:lock w:val="sdtContentLocked"/>
            <w:placeholder>
              <w:docPart w:val="GBC22222222222222222222222222222"/>
            </w:placeholder>
          </w:sdtPr>
          <w:sdtEndPr/>
          <w:sdtContent>
            <w:p w:rsidR="008A5C7D" w:rsidRDefault="00100223" w:rsidP="00D22E69">
              <w:pPr>
                <w:pStyle w:val="afff4"/>
                <w:rPr>
                  <w:rFonts w:ascii="Cambria" w:hAnsi="Cambria" w:cs="Cambria"/>
                </w:rPr>
              </w:pPr>
              <w:r>
                <w:rPr>
                  <w:rFonts w:cs="Cambria"/>
                </w:rPr>
                <w:fldChar w:fldCharType="begin"/>
              </w:r>
              <w:r w:rsidR="00D22E69">
                <w:rPr>
                  <w:rFonts w:cs="Cambria"/>
                </w:rPr>
                <w:instrText xml:space="preserve"> MACROBUTTON  SnrToggleCheckbox □适用 </w:instrText>
              </w:r>
              <w:r>
                <w:rPr>
                  <w:rFonts w:cs="Cambria"/>
                </w:rPr>
                <w:fldChar w:fldCharType="end"/>
              </w:r>
              <w:r>
                <w:rPr>
                  <w:rFonts w:cs="Cambria"/>
                </w:rPr>
                <w:fldChar w:fldCharType="begin"/>
              </w:r>
              <w:r w:rsidR="00D22E69">
                <w:rPr>
                  <w:rFonts w:cs="Cambria"/>
                </w:rPr>
                <w:instrText xml:space="preserve"> MACROBUTTON  SnrToggleCheckbox √不适用 </w:instrText>
              </w:r>
              <w:r>
                <w:rPr>
                  <w:rFonts w:cs="Cambria"/>
                </w:rPr>
                <w:fldChar w:fldCharType="end"/>
              </w:r>
            </w:p>
          </w:sdtContent>
        </w:sdt>
        <w:p w:rsidR="008A5C7D" w:rsidRDefault="007A515A">
          <w:pPr>
            <w:pStyle w:val="afff4"/>
            <w:rPr>
              <w:rFonts w:ascii="Cambria" w:hAnsi="Cambria" w:cs="Cambria"/>
              <w:sz w:val="20"/>
              <w:szCs w:val="20"/>
            </w:rPr>
          </w:pPr>
        </w:p>
      </w:sdtContent>
    </w:sdt>
    <w:sdt>
      <w:sdtPr>
        <w:rPr>
          <w:rFonts w:ascii="宋体" w:hAnsi="宋体" w:cs="宋体" w:hint="eastAsia"/>
          <w:b w:val="0"/>
          <w:bCs w:val="0"/>
          <w:kern w:val="0"/>
          <w:sz w:val="21"/>
          <w:szCs w:val="24"/>
        </w:rPr>
        <w:alias w:val="模块:关联方资金拆借"/>
        <w:tag w:val="_GBC_6c7c3b5a05ab429faec9917f7b8dd9f6"/>
        <w:id w:val="1728030175"/>
        <w:lock w:val="sdtLocked"/>
        <w:placeholder>
          <w:docPart w:val="GBC22222222222222222222222222222"/>
        </w:placeholder>
      </w:sdtPr>
      <w:sdtEndPr>
        <w:rPr>
          <w:rFonts w:cstheme="minorBidi" w:hint="default"/>
          <w:szCs w:val="21"/>
        </w:rPr>
      </w:sdtEndPr>
      <w:sdtContent>
        <w:p w:rsidR="008A5C7D" w:rsidRDefault="00100223" w:rsidP="007716CA">
          <w:pPr>
            <w:pStyle w:val="afff6"/>
            <w:numPr>
              <w:ilvl w:val="0"/>
              <w:numId w:val="73"/>
            </w:numPr>
            <w:tabs>
              <w:tab w:val="left" w:pos="616"/>
            </w:tabs>
            <w:jc w:val="left"/>
          </w:pPr>
          <w:r>
            <w:rPr>
              <w:rFonts w:hint="eastAsia"/>
            </w:rPr>
            <w:t>关联方资金拆借</w:t>
          </w:r>
        </w:p>
        <w:sdt>
          <w:sdtPr>
            <w:alias w:val="是否适用：关联方资金拆借[双击切换]"/>
            <w:tag w:val="_GBC_4e638b97ab3a4cf1ac99972e688d60b1"/>
            <w:id w:val="887916508"/>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val="0"/>
          <w:kern w:val="0"/>
          <w:sz w:val="21"/>
          <w:szCs w:val="24"/>
        </w:rPr>
        <w:alias w:val="模块:关联方资产转让、债务重组情况"/>
        <w:tag w:val="_GBC_9319584d30f7446b9ff3e2a3d50022d5"/>
        <w:id w:val="-1008366768"/>
        <w:lock w:val="sdtLocked"/>
        <w:placeholder>
          <w:docPart w:val="GBC22222222222222222222222222222"/>
        </w:placeholder>
      </w:sdtPr>
      <w:sdtEndPr>
        <w:rPr>
          <w:szCs w:val="21"/>
        </w:rPr>
      </w:sdtEndPr>
      <w:sdtContent>
        <w:p w:rsidR="008A5C7D" w:rsidRDefault="00100223" w:rsidP="007716CA">
          <w:pPr>
            <w:pStyle w:val="afff6"/>
            <w:numPr>
              <w:ilvl w:val="0"/>
              <w:numId w:val="73"/>
            </w:numPr>
            <w:tabs>
              <w:tab w:val="left" w:pos="616"/>
            </w:tabs>
          </w:pPr>
          <w:r>
            <w:rPr>
              <w:rFonts w:hint="eastAsia"/>
            </w:rPr>
            <w:t>关联方资产转让、债务重组情况</w:t>
          </w:r>
        </w:p>
        <w:p w:rsidR="008A5C7D" w:rsidRDefault="007A515A" w:rsidP="008A5C7D">
          <w:pPr>
            <w:pStyle w:val="afff4"/>
          </w:pPr>
          <w:sdt>
            <w:sdtPr>
              <w:alias w:val="是否适用：关联方资产转让、债务重组情况[双击切换]"/>
              <w:tag w:val="_GBC_c590c66abdbe454e89c4c55269fb6adf"/>
              <w:id w:val="-1009442637"/>
              <w:lock w:val="sdtContentLocked"/>
              <w:placeholder>
                <w:docPart w:val="GBC22222222222222222222222222222"/>
              </w:placeholder>
            </w:sdtPr>
            <w:sdtEndPr/>
            <w:sdtContent>
              <w:r w:rsidR="00100223">
                <w:fldChar w:fldCharType="begin"/>
              </w:r>
              <w:r w:rsidR="00100223">
                <w:instrText xml:space="preserve"> MACROBUTTON  SnrToggleCheckbox □适用 </w:instrText>
              </w:r>
              <w:r w:rsidR="00100223">
                <w:fldChar w:fldCharType="end"/>
              </w:r>
              <w:r w:rsidR="00100223">
                <w:fldChar w:fldCharType="begin"/>
              </w:r>
              <w:r w:rsidR="00100223">
                <w:instrText xml:space="preserve"> MACROBUTTON  SnrToggleCheckbox √不适用 </w:instrText>
              </w:r>
              <w:r w:rsidR="00100223">
                <w:fldChar w:fldCharType="end"/>
              </w:r>
            </w:sdtContent>
          </w:sdt>
        </w:p>
      </w:sdtContent>
    </w:sdt>
    <w:sdt>
      <w:sdtPr>
        <w:rPr>
          <w:rFonts w:ascii="宋体" w:hAnsi="宋体" w:cs="宋体" w:hint="eastAsia"/>
          <w:b w:val="0"/>
          <w:bCs w:val="0"/>
          <w:kern w:val="0"/>
          <w:sz w:val="21"/>
          <w:szCs w:val="24"/>
        </w:rPr>
        <w:alias w:val="模块:关键管理人员报酬"/>
        <w:tag w:val="_GBC_16da1beac91f4544809058bfda2ad3bf"/>
        <w:id w:val="1396934683"/>
        <w:lock w:val="sdtLocked"/>
        <w:placeholder>
          <w:docPart w:val="GBC22222222222222222222222222222"/>
        </w:placeholder>
      </w:sdtPr>
      <w:sdtEndPr>
        <w:rPr>
          <w:rFonts w:cs="Cambria"/>
          <w:szCs w:val="22"/>
        </w:rPr>
      </w:sdtEndPr>
      <w:sdtContent>
        <w:p w:rsidR="008A5C7D" w:rsidRDefault="00100223" w:rsidP="007716CA">
          <w:pPr>
            <w:pStyle w:val="afff6"/>
            <w:numPr>
              <w:ilvl w:val="0"/>
              <w:numId w:val="73"/>
            </w:numPr>
            <w:tabs>
              <w:tab w:val="left" w:pos="616"/>
            </w:tabs>
          </w:pPr>
          <w:r>
            <w:rPr>
              <w:rFonts w:hint="eastAsia"/>
            </w:rPr>
            <w:t>关键管理人员报酬</w:t>
          </w:r>
        </w:p>
        <w:sdt>
          <w:sdtPr>
            <w:alias w:val="是否适用：关键管理人员报酬[双击切换]"/>
            <w:tag w:val="_GBC_48379e9c7f5743bb916ac1cb044f4057"/>
            <w:id w:val="-707181768"/>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rFonts w:ascii="Cambria" w:hAnsi="Cambria" w:cs="Cambria"/>
            </w:rPr>
          </w:pPr>
          <w:r>
            <w:rPr>
              <w:rFonts w:ascii="Cambria" w:hAnsi="Cambria" w:cs="Cambria" w:hint="eastAsia"/>
            </w:rPr>
            <w:t>单位：</w:t>
          </w:r>
          <w:sdt>
            <w:sdtPr>
              <w:rPr>
                <w:rFonts w:ascii="Cambria" w:hAnsi="Cambria" w:cs="Cambria" w:hint="eastAsia"/>
              </w:rPr>
              <w:alias w:val="单位：财务附注：关键管理人员报酬"/>
              <w:tag w:val="_GBC_ce83ed5df8424f9a845da83f15361f10"/>
              <w:id w:val="5544417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Cambria" w:hAnsi="Cambria" w:cs="Cambria" w:hint="eastAsia"/>
                </w:rPr>
                <w:t>万元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关键管理人员报酬"/>
              <w:tag w:val="_GBC_f493c9ef199846639115d5bc3032a26e"/>
              <w:id w:val="-3523483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Cambria" w:hAnsi="Cambria" w:cs="Cambria"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4"/>
            <w:gridCol w:w="3274"/>
            <w:gridCol w:w="2501"/>
          </w:tblGrid>
          <w:tr w:rsidR="008A5C7D" w:rsidRPr="00D16056" w:rsidTr="00A6733E">
            <w:sdt>
              <w:sdtPr>
                <w:tag w:val="_PLD_67f843efe3664c9fbe7a215b63622ea0"/>
                <w:id w:val="757253421"/>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Pr="00DF3A2D" w:rsidRDefault="00100223">
                    <w:pPr>
                      <w:pStyle w:val="afff4"/>
                      <w:jc w:val="center"/>
                      <w:rPr>
                        <w:rFonts w:cs="Cambria"/>
                      </w:rPr>
                    </w:pPr>
                    <w:r w:rsidRPr="00DF3A2D">
                      <w:rPr>
                        <w:rFonts w:cs="Cambria" w:hint="eastAsia"/>
                      </w:rPr>
                      <w:t>项目</w:t>
                    </w:r>
                  </w:p>
                </w:tc>
              </w:sdtContent>
            </w:sdt>
            <w:sdt>
              <w:sdtPr>
                <w:tag w:val="_PLD_30a169af324e457e93d304c688a55945"/>
                <w:id w:val="-1301989690"/>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Pr="00DF3A2D" w:rsidRDefault="00100223">
                    <w:pPr>
                      <w:pStyle w:val="afff4"/>
                      <w:jc w:val="center"/>
                      <w:rPr>
                        <w:rFonts w:cs="Cambria"/>
                      </w:rPr>
                    </w:pPr>
                    <w:r w:rsidRPr="00DF3A2D">
                      <w:rPr>
                        <w:rFonts w:cs="Cambria" w:hint="eastAsia"/>
                      </w:rPr>
                      <w:t>本期发生额</w:t>
                    </w:r>
                  </w:p>
                </w:tc>
              </w:sdtContent>
            </w:sdt>
            <w:sdt>
              <w:sdtPr>
                <w:tag w:val="_PLD_bf5a91780f544d6eade38e70db331a30"/>
                <w:id w:val="-1448769975"/>
                <w:lock w:val="sdtLocked"/>
              </w:sdtPr>
              <w:sdtEnd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Pr="00DF3A2D" w:rsidRDefault="00100223">
                    <w:pPr>
                      <w:pStyle w:val="afff4"/>
                      <w:jc w:val="center"/>
                      <w:rPr>
                        <w:rFonts w:cs="Cambria"/>
                      </w:rPr>
                    </w:pPr>
                    <w:r w:rsidRPr="00DF3A2D">
                      <w:rPr>
                        <w:rFonts w:cs="Cambria" w:hint="eastAsia"/>
                      </w:rPr>
                      <w:t>上期发生额</w:t>
                    </w:r>
                  </w:p>
                </w:tc>
              </w:sdtContent>
            </w:sdt>
          </w:tr>
          <w:tr w:rsidR="008A5C7D" w:rsidRPr="00D16056" w:rsidTr="00A77D13">
            <w:sdt>
              <w:sdtPr>
                <w:tag w:val="_PLD_bc4e2a2d92044454966304594fcd32da"/>
                <w:id w:val="-95787200"/>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rsidR="008A5C7D" w:rsidRPr="00DF3A2D" w:rsidRDefault="00100223">
                    <w:pPr>
                      <w:pStyle w:val="afff4"/>
                      <w:rPr>
                        <w:rFonts w:cs="Cambria"/>
                      </w:rPr>
                    </w:pPr>
                    <w:r w:rsidRPr="00DF3A2D">
                      <w:rPr>
                        <w:rFonts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rsidR="008A5C7D" w:rsidRPr="00DF3A2D" w:rsidRDefault="00100223">
                <w:pPr>
                  <w:pStyle w:val="afff4"/>
                  <w:jc w:val="right"/>
                  <w:rPr>
                    <w:rFonts w:cs="Cambria"/>
                  </w:rPr>
                </w:pPr>
                <w:r w:rsidRPr="00DF3A2D">
                  <w:rPr>
                    <w:rFonts w:cs="Cambria" w:hint="eastAsia"/>
                  </w:rPr>
                  <w:t>100.37</w:t>
                </w:r>
              </w:p>
            </w:tc>
            <w:tc>
              <w:tcPr>
                <w:tcW w:w="1382" w:type="pct"/>
                <w:tcBorders>
                  <w:top w:val="single" w:sz="4" w:space="0" w:color="auto"/>
                  <w:left w:val="single" w:sz="4" w:space="0" w:color="auto"/>
                  <w:bottom w:val="single" w:sz="4" w:space="0" w:color="auto"/>
                  <w:right w:val="single" w:sz="4" w:space="0" w:color="auto"/>
                </w:tcBorders>
                <w:shd w:val="clear" w:color="auto" w:fill="auto"/>
              </w:tcPr>
              <w:p w:rsidR="008A5C7D" w:rsidRPr="00DF3A2D" w:rsidRDefault="00100223">
                <w:pPr>
                  <w:pStyle w:val="afff4"/>
                  <w:jc w:val="right"/>
                  <w:rPr>
                    <w:rFonts w:cs="Cambria"/>
                  </w:rPr>
                </w:pPr>
                <w:r w:rsidRPr="00DF3A2D">
                  <w:rPr>
                    <w:rFonts w:cs="Cambria" w:hint="eastAsia"/>
                  </w:rPr>
                  <w:t>158.27</w:t>
                </w:r>
              </w:p>
            </w:tc>
          </w:tr>
        </w:tbl>
      </w:sdtContent>
    </w:sdt>
    <w:p w:rsidR="008A5C7D" w:rsidRDefault="008A5C7D">
      <w:pPr>
        <w:pStyle w:val="afff4"/>
        <w:rPr>
          <w:szCs w:val="21"/>
        </w:rPr>
      </w:pPr>
    </w:p>
    <w:sdt>
      <w:sdtPr>
        <w:rPr>
          <w:rFonts w:ascii="宋体" w:hAnsi="宋体" w:cs="宋体" w:hint="eastAsia"/>
          <w:b w:val="0"/>
          <w:bCs w:val="0"/>
          <w:kern w:val="0"/>
          <w:sz w:val="21"/>
          <w:szCs w:val="24"/>
        </w:rPr>
        <w:alias w:val="模块:其他关联交易"/>
        <w:tag w:val="_GBC_45e2e59b0d6145b48f7cfd576edaa9e6"/>
        <w:id w:val="-1767528014"/>
        <w:lock w:val="sdtLocked"/>
        <w:placeholder>
          <w:docPart w:val="GBC22222222222222222222222222222"/>
        </w:placeholder>
      </w:sdtPr>
      <w:sdtEndPr>
        <w:rPr>
          <w:rFonts w:asciiTheme="minorHAnsi" w:eastAsiaTheme="minorEastAsia" w:hAnsiTheme="minorHAnsi" w:cstheme="minorBidi" w:hint="default"/>
          <w:szCs w:val="21"/>
        </w:rPr>
      </w:sdtEndPr>
      <w:sdtContent>
        <w:p w:rsidR="008A5C7D" w:rsidRDefault="00100223" w:rsidP="007716CA">
          <w:pPr>
            <w:pStyle w:val="afff6"/>
            <w:numPr>
              <w:ilvl w:val="0"/>
              <w:numId w:val="73"/>
            </w:numPr>
            <w:tabs>
              <w:tab w:val="left" w:pos="616"/>
            </w:tabs>
          </w:pPr>
          <w:r>
            <w:rPr>
              <w:rFonts w:hint="eastAsia"/>
            </w:rPr>
            <w:t>其他关联交易</w:t>
          </w:r>
        </w:p>
        <w:sdt>
          <w:sdtPr>
            <w:alias w:val="是否适用：其他关联交易[双击切换]"/>
            <w:tag w:val="_GBC_9768a300838a499089a7b814ff3d817d"/>
            <w:id w:val="-559937206"/>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szCs w:val="21"/>
        </w:rPr>
      </w:pPr>
    </w:p>
    <w:p w:rsidR="007D469A" w:rsidRDefault="007D469A">
      <w:pPr>
        <w:pStyle w:val="afff4"/>
        <w:rPr>
          <w:szCs w:val="21"/>
        </w:rPr>
      </w:pPr>
    </w:p>
    <w:p w:rsidR="008A5C7D" w:rsidRDefault="00100223" w:rsidP="007716CA">
      <w:pPr>
        <w:pStyle w:val="afff5"/>
        <w:numPr>
          <w:ilvl w:val="0"/>
          <w:numId w:val="72"/>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val="0"/>
          <w:kern w:val="0"/>
          <w:sz w:val="21"/>
          <w:szCs w:val="21"/>
        </w:rPr>
        <w:alias w:val="模块:上市公司应收关联方款项"/>
        <w:tag w:val="_GBC_a8ddb53cf3424889a48a1749b5a1d910"/>
        <w:id w:val="1821000667"/>
        <w:lock w:val="sdtLocked"/>
        <w:placeholder>
          <w:docPart w:val="GBC22222222222222222222222222222"/>
        </w:placeholder>
      </w:sdtPr>
      <w:sdtEndPr>
        <w:rPr>
          <w:rFonts w:ascii="仿宋_GB2312" w:eastAsia="仿宋_GB2312" w:hAnsiTheme="minorHAnsi" w:cstheme="minorBidi"/>
        </w:rPr>
      </w:sdtEndPr>
      <w:sdtContent>
        <w:p w:rsidR="008A5C7D" w:rsidRDefault="00100223" w:rsidP="007716CA">
          <w:pPr>
            <w:pStyle w:val="afff6"/>
            <w:numPr>
              <w:ilvl w:val="0"/>
              <w:numId w:val="74"/>
            </w:numPr>
            <w:tabs>
              <w:tab w:val="left" w:pos="616"/>
            </w:tabs>
          </w:pPr>
          <w:r>
            <w:rPr>
              <w:rFonts w:hint="eastAsia"/>
            </w:rPr>
            <w:t>应收项目</w:t>
          </w:r>
        </w:p>
        <w:sdt>
          <w:sdtPr>
            <w:alias w:val="是否适用：应收项目[双击切换]"/>
            <w:tag w:val="_GBC_e5475e28b21641f6895ac4770b2631b5"/>
            <w:id w:val="2123953793"/>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lastRenderedPageBreak/>
            <w:t>单位:</w:t>
          </w:r>
          <w:sdt>
            <w:sdtPr>
              <w:rPr>
                <w:rFonts w:hint="eastAsia"/>
                <w:szCs w:val="21"/>
              </w:rPr>
              <w:alias w:val="单位：上市公司应收关联方款项"/>
              <w:tag w:val="_GBC_04d0c208b4494e01aba7984c41905093"/>
              <w:id w:val="7413787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上市公司应收关联方款项"/>
              <w:tag w:val="_GBC_b106fdd467084a62837eebe1d06bbbee"/>
              <w:id w:val="17455254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143" w:type="pct"/>
            <w:jc w:val="center"/>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90"/>
            <w:gridCol w:w="1855"/>
            <w:gridCol w:w="1134"/>
            <w:gridCol w:w="1416"/>
            <w:gridCol w:w="1559"/>
            <w:gridCol w:w="1493"/>
          </w:tblGrid>
          <w:tr w:rsidR="008A5C7D" w:rsidTr="00D16056">
            <w:trPr>
              <w:jc w:val="center"/>
            </w:trPr>
            <w:sdt>
              <w:sdtPr>
                <w:tag w:val="_PLD_75750bc8ac464afa98573c85adea097c"/>
                <w:id w:val="1561360173"/>
                <w:lock w:val="sdtLocked"/>
              </w:sdtPr>
              <w:sdtEndPr/>
              <w:sdtContent>
                <w:tc>
                  <w:tcPr>
                    <w:tcW w:w="924" w:type="pct"/>
                    <w:vMerge w:val="restart"/>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项目名称</w:t>
                    </w:r>
                  </w:p>
                </w:tc>
              </w:sdtContent>
            </w:sdt>
            <w:sdt>
              <w:sdtPr>
                <w:tag w:val="_PLD_5006be842c534839b3dabcf833329dd5"/>
                <w:id w:val="1169527997"/>
                <w:lock w:val="sdtLocked"/>
              </w:sdtPr>
              <w:sdtEndPr/>
              <w:sdtContent>
                <w:tc>
                  <w:tcPr>
                    <w:tcW w:w="1014" w:type="pct"/>
                    <w:vMerge w:val="restart"/>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关联方</w:t>
                    </w:r>
                  </w:p>
                </w:tc>
              </w:sdtContent>
            </w:sdt>
            <w:sdt>
              <w:sdtPr>
                <w:tag w:val="_PLD_f8f3c28b2f064090a27f319875eb1b52"/>
                <w:id w:val="1731960488"/>
                <w:lock w:val="sdtLocked"/>
              </w:sdtPr>
              <w:sdtEndPr/>
              <w:sdtContent>
                <w:tc>
                  <w:tcPr>
                    <w:tcW w:w="1394" w:type="pct"/>
                    <w:gridSpan w:val="2"/>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期末余额</w:t>
                    </w:r>
                  </w:p>
                </w:tc>
              </w:sdtContent>
            </w:sdt>
            <w:sdt>
              <w:sdtPr>
                <w:tag w:val="_PLD_fdab8cbff0b74f19a916d61075f629a0"/>
                <w:id w:val="-330836628"/>
                <w:lock w:val="sdtLocked"/>
              </w:sdtPr>
              <w:sdtEndPr/>
              <w:sdtContent>
                <w:tc>
                  <w:tcPr>
                    <w:tcW w:w="1668" w:type="pct"/>
                    <w:gridSpan w:val="2"/>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期初余额</w:t>
                    </w:r>
                  </w:p>
                </w:tc>
              </w:sdtContent>
            </w:sdt>
          </w:tr>
          <w:tr w:rsidR="008A5C7D" w:rsidTr="00D16056">
            <w:trPr>
              <w:jc w:val="center"/>
            </w:trPr>
            <w:tc>
              <w:tcPr>
                <w:tcW w:w="924" w:type="pct"/>
                <w:vMerge/>
                <w:tcBorders>
                  <w:left w:val="single" w:sz="4" w:space="0" w:color="auto"/>
                  <w:bottom w:val="single" w:sz="4" w:space="0" w:color="auto"/>
                  <w:right w:val="single" w:sz="4" w:space="0" w:color="auto"/>
                </w:tcBorders>
                <w:vAlign w:val="center"/>
              </w:tcPr>
              <w:p w:rsidR="008A5C7D" w:rsidRDefault="008A5C7D" w:rsidP="008A5C7D">
                <w:pPr>
                  <w:pStyle w:val="afff4"/>
                  <w:jc w:val="center"/>
                  <w:rPr>
                    <w:szCs w:val="21"/>
                  </w:rPr>
                </w:pPr>
              </w:p>
            </w:tc>
            <w:tc>
              <w:tcPr>
                <w:tcW w:w="1014" w:type="pct"/>
                <w:vMerge/>
                <w:tcBorders>
                  <w:left w:val="single" w:sz="4" w:space="0" w:color="auto"/>
                  <w:bottom w:val="single" w:sz="4" w:space="0" w:color="auto"/>
                  <w:right w:val="single" w:sz="4" w:space="0" w:color="auto"/>
                </w:tcBorders>
                <w:vAlign w:val="center"/>
              </w:tcPr>
              <w:p w:rsidR="008A5C7D" w:rsidRDefault="008A5C7D" w:rsidP="008A5C7D">
                <w:pPr>
                  <w:pStyle w:val="afff4"/>
                  <w:jc w:val="center"/>
                  <w:rPr>
                    <w:szCs w:val="21"/>
                  </w:rPr>
                </w:pPr>
              </w:p>
            </w:tc>
            <w:sdt>
              <w:sdtPr>
                <w:tag w:val="_PLD_5c085d18049644c9860a00b248b7c0ba"/>
                <w:id w:val="-428355646"/>
                <w:lock w:val="sdtLocked"/>
              </w:sdtPr>
              <w:sdtEndPr/>
              <w:sdtContent>
                <w:tc>
                  <w:tcPr>
                    <w:tcW w:w="620"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账面余额</w:t>
                    </w:r>
                  </w:p>
                </w:tc>
              </w:sdtContent>
            </w:sdt>
            <w:sdt>
              <w:sdtPr>
                <w:tag w:val="_PLD_8262489c05a6417a883e2c877ded6170"/>
                <w:id w:val="-1600322525"/>
                <w:lock w:val="sdtLocked"/>
              </w:sdtPr>
              <w:sdtEndPr/>
              <w:sdtContent>
                <w:tc>
                  <w:tcPr>
                    <w:tcW w:w="774"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坏账准备</w:t>
                    </w:r>
                  </w:p>
                </w:tc>
              </w:sdtContent>
            </w:sdt>
            <w:sdt>
              <w:sdtPr>
                <w:tag w:val="_PLD_46c6d827df3f47a3bc83a6dd8718f17e"/>
                <w:id w:val="-189836999"/>
                <w:lock w:val="sdtLocked"/>
              </w:sdtPr>
              <w:sdtEndPr/>
              <w:sdtContent>
                <w:tc>
                  <w:tcPr>
                    <w:tcW w:w="852"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账面余额</w:t>
                    </w:r>
                  </w:p>
                </w:tc>
              </w:sdtContent>
            </w:sdt>
            <w:sdt>
              <w:sdtPr>
                <w:tag w:val="_PLD_fca2aa8baf8a48a7a4cdc730d7420d47"/>
                <w:id w:val="1014965643"/>
                <w:lock w:val="sdtLocked"/>
              </w:sdtPr>
              <w:sdtEndPr/>
              <w:sdtContent>
                <w:tc>
                  <w:tcPr>
                    <w:tcW w:w="81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坏账准备</w:t>
                    </w:r>
                  </w:p>
                </w:tc>
              </w:sdtContent>
            </w:sdt>
          </w:tr>
          <w:sdt>
            <w:sdtPr>
              <w:rPr>
                <w:rFonts w:hint="eastAsia"/>
                <w:szCs w:val="21"/>
              </w:rPr>
              <w:alias w:val="上市公司应收关联方款项明细"/>
              <w:tag w:val="_GBC_203fd12dc6be4a978fe2a9d9f5ad1070"/>
              <w:id w:val="-1735543714"/>
              <w:lock w:val="sdtLocked"/>
            </w:sdtPr>
            <w:sdtEndPr/>
            <w:sdtContent>
              <w:tr w:rsidR="008A5C7D" w:rsidTr="00D16056">
                <w:trPr>
                  <w:jc w:val="center"/>
                </w:trPr>
                <w:tc>
                  <w:tcPr>
                    <w:tcW w:w="924"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rPr>
                        <w:szCs w:val="21"/>
                      </w:rPr>
                    </w:pPr>
                    <w:r>
                      <w:t>其他非流动资产</w:t>
                    </w:r>
                  </w:p>
                </w:tc>
                <w:tc>
                  <w:tcPr>
                    <w:tcW w:w="101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t>绍兴市柯桥区中国轻纺城市场开发经营集团有限公司</w:t>
                    </w:r>
                  </w:p>
                </w:tc>
                <w:tc>
                  <w:tcPr>
                    <w:tcW w:w="62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c>
                  <w:tcPr>
                    <w:tcW w:w="77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c>
                  <w:tcPr>
                    <w:tcW w:w="85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jc w:val="right"/>
                      <w:rPr>
                        <w:szCs w:val="21"/>
                      </w:rPr>
                    </w:pPr>
                    <w:r>
                      <w:t>131,260,000.00</w:t>
                    </w:r>
                  </w:p>
                </w:tc>
                <w:tc>
                  <w:tcPr>
                    <w:tcW w:w="816"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r>
            </w:sdtContent>
          </w:sdt>
        </w:tbl>
        <w:p w:rsidR="008A5C7D" w:rsidRDefault="007A515A">
          <w:pPr>
            <w:pStyle w:val="afff4"/>
            <w:rPr>
              <w:rFonts w:ascii="仿宋_GB2312" w:eastAsia="仿宋_GB2312"/>
              <w:szCs w:val="21"/>
            </w:rPr>
          </w:pPr>
        </w:p>
      </w:sdtContent>
    </w:sdt>
    <w:sdt>
      <w:sdtPr>
        <w:rPr>
          <w:rFonts w:ascii="宋体" w:hAnsi="宋体" w:cs="宋体" w:hint="eastAsia"/>
          <w:b w:val="0"/>
          <w:bCs w:val="0"/>
          <w:kern w:val="0"/>
          <w:sz w:val="21"/>
          <w:szCs w:val="24"/>
        </w:rPr>
        <w:alias w:val="模块:上市公司应付关联方款项"/>
        <w:tag w:val="_GBC_e7a5511f50dd4f05a897cdfaeac4023f"/>
        <w:id w:val="-698084189"/>
        <w:lock w:val="sdtLocked"/>
        <w:placeholder>
          <w:docPart w:val="GBC22222222222222222222222222222"/>
        </w:placeholder>
      </w:sdtPr>
      <w:sdtEndPr>
        <w:rPr>
          <w:rFonts w:ascii="仿宋_GB2312" w:eastAsia="仿宋_GB2312" w:hAnsiTheme="minorHAnsi" w:cstheme="minorBidi"/>
          <w:szCs w:val="21"/>
        </w:rPr>
      </w:sdtEndPr>
      <w:sdtContent>
        <w:p w:rsidR="008A5C7D" w:rsidRDefault="00100223" w:rsidP="007716CA">
          <w:pPr>
            <w:pStyle w:val="afff6"/>
            <w:numPr>
              <w:ilvl w:val="0"/>
              <w:numId w:val="74"/>
            </w:numPr>
            <w:tabs>
              <w:tab w:val="left" w:pos="616"/>
            </w:tabs>
          </w:pPr>
          <w:r>
            <w:rPr>
              <w:rFonts w:hint="eastAsia"/>
            </w:rPr>
            <w:t>应付项目</w:t>
          </w:r>
        </w:p>
        <w:p w:rsidR="008A5C7D" w:rsidRDefault="007A515A">
          <w:pPr>
            <w:pStyle w:val="afff4"/>
          </w:pPr>
          <w:sdt>
            <w:sdtPr>
              <w:rPr>
                <w:rFonts w:hint="eastAsia"/>
                <w:szCs w:val="21"/>
              </w:rPr>
              <w:alias w:val="是否适用：应付项目[双击切换]"/>
              <w:tag w:val="_GBC_9dbefb51b716471b878d2e2863524a53"/>
              <w:id w:val="2126267017"/>
              <w:lock w:val="sdtContentLocked"/>
              <w:placeholder>
                <w:docPart w:val="GBC22222222222222222222222222222"/>
              </w:placeholder>
            </w:sdtPr>
            <w:sdtEndPr/>
            <w:sdtContent>
              <w:r w:rsidR="00100223">
                <w:rPr>
                  <w:szCs w:val="21"/>
                </w:rPr>
                <w:fldChar w:fldCharType="begin"/>
              </w:r>
              <w:r w:rsidR="00100223">
                <w:rPr>
                  <w:szCs w:val="21"/>
                </w:rPr>
                <w:instrText xml:space="preserve"> MACROBUTTON  SnrToggleCheckbox √适用 </w:instrText>
              </w:r>
              <w:r w:rsidR="00100223">
                <w:rPr>
                  <w:szCs w:val="21"/>
                </w:rPr>
                <w:fldChar w:fldCharType="end"/>
              </w:r>
              <w:r w:rsidR="00100223">
                <w:rPr>
                  <w:szCs w:val="21"/>
                </w:rPr>
                <w:fldChar w:fldCharType="begin"/>
              </w:r>
              <w:r w:rsidR="00100223">
                <w:rPr>
                  <w:szCs w:val="21"/>
                </w:rPr>
                <w:instrText xml:space="preserve"> MACROBUTTON  SnrToggleCheckbox □不适用 </w:instrText>
              </w:r>
              <w:r w:rsidR="00100223">
                <w:rPr>
                  <w:szCs w:val="21"/>
                </w:rPr>
                <w:fldChar w:fldCharType="end"/>
              </w:r>
            </w:sdtContent>
          </w:sdt>
        </w:p>
        <w:p w:rsidR="008A5C7D" w:rsidRDefault="00100223">
          <w:pPr>
            <w:pStyle w:val="afff4"/>
            <w:jc w:val="right"/>
            <w:rPr>
              <w:szCs w:val="21"/>
            </w:rPr>
          </w:pPr>
          <w:r>
            <w:rPr>
              <w:rFonts w:hint="eastAsia"/>
              <w:szCs w:val="21"/>
            </w:rPr>
            <w:t>单位:</w:t>
          </w:r>
          <w:sdt>
            <w:sdtPr>
              <w:rPr>
                <w:rFonts w:hint="eastAsia"/>
                <w:szCs w:val="21"/>
              </w:rPr>
              <w:alias w:val="单位：上市公司应付关联方款项"/>
              <w:tag w:val="_GBC_08d04faee6a64768877db8f6ab14663e"/>
              <w:id w:val="-9513113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上市公司应付关联方款项"/>
              <w:tag w:val="_GBC_124ea57c07fc4e23931a125a103e711c"/>
              <w:id w:val="332412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27"/>
            <w:gridCol w:w="2047"/>
            <w:gridCol w:w="2049"/>
            <w:gridCol w:w="2670"/>
          </w:tblGrid>
          <w:tr w:rsidR="008A5C7D" w:rsidTr="008A5C7D">
            <w:sdt>
              <w:sdtPr>
                <w:tag w:val="_PLD_cf838d28f8e94c899328f1b9cd175b08"/>
                <w:id w:val="188260175"/>
                <w:lock w:val="sdtLocked"/>
              </w:sdtPr>
              <w:sdtEndPr/>
              <w:sdtContent>
                <w:tc>
                  <w:tcPr>
                    <w:tcW w:w="1196" w:type="pct"/>
                    <w:tcBorders>
                      <w:top w:val="single" w:sz="4" w:space="0" w:color="auto"/>
                      <w:left w:val="single" w:sz="4" w:space="0" w:color="auto"/>
                      <w:right w:val="single" w:sz="4" w:space="0" w:color="auto"/>
                    </w:tcBorders>
                  </w:tcPr>
                  <w:p w:rsidR="008A5C7D" w:rsidRDefault="00100223" w:rsidP="008A5C7D">
                    <w:pPr>
                      <w:pStyle w:val="afff4"/>
                      <w:jc w:val="center"/>
                      <w:rPr>
                        <w:szCs w:val="21"/>
                      </w:rPr>
                    </w:pPr>
                    <w:r>
                      <w:rPr>
                        <w:rFonts w:hint="eastAsia"/>
                        <w:szCs w:val="21"/>
                      </w:rPr>
                      <w:t>项目名称</w:t>
                    </w:r>
                  </w:p>
                </w:tc>
              </w:sdtContent>
            </w:sdt>
            <w:sdt>
              <w:sdtPr>
                <w:tag w:val="_PLD_25173a15407f4af6adbf91389dcc2257"/>
                <w:id w:val="-267466435"/>
                <w:lock w:val="sdtLocked"/>
              </w:sdtPr>
              <w:sdtEndPr/>
              <w:sdtContent>
                <w:tc>
                  <w:tcPr>
                    <w:tcW w:w="1151" w:type="pct"/>
                    <w:tcBorders>
                      <w:top w:val="single" w:sz="4" w:space="0" w:color="auto"/>
                      <w:left w:val="single" w:sz="4" w:space="0" w:color="auto"/>
                      <w:right w:val="single" w:sz="4" w:space="0" w:color="auto"/>
                    </w:tcBorders>
                  </w:tcPr>
                  <w:p w:rsidR="008A5C7D" w:rsidRDefault="00100223" w:rsidP="008A5C7D">
                    <w:pPr>
                      <w:pStyle w:val="afff4"/>
                      <w:jc w:val="center"/>
                      <w:rPr>
                        <w:szCs w:val="21"/>
                      </w:rPr>
                    </w:pPr>
                    <w:r>
                      <w:rPr>
                        <w:rFonts w:hint="eastAsia"/>
                        <w:szCs w:val="21"/>
                      </w:rPr>
                      <w:t>关联方</w:t>
                    </w:r>
                  </w:p>
                </w:tc>
              </w:sdtContent>
            </w:sdt>
            <w:sdt>
              <w:sdtPr>
                <w:tag w:val="_PLD_a8551739db0f47cab1b1a6ea0e700367"/>
                <w:id w:val="-2068633792"/>
                <w:lock w:val="sdtLocked"/>
              </w:sdtPr>
              <w:sdtEndPr/>
              <w:sdtContent>
                <w:tc>
                  <w:tcPr>
                    <w:tcW w:w="115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center"/>
                      <w:rPr>
                        <w:szCs w:val="21"/>
                      </w:rPr>
                    </w:pPr>
                    <w:r>
                      <w:rPr>
                        <w:rFonts w:hint="eastAsia"/>
                        <w:szCs w:val="21"/>
                      </w:rPr>
                      <w:t>期末账面余额</w:t>
                    </w:r>
                  </w:p>
                </w:tc>
              </w:sdtContent>
            </w:sdt>
            <w:sdt>
              <w:sdtPr>
                <w:tag w:val="_PLD_83bc027cb7f1401db7a26beffe77ce00"/>
                <w:id w:val="445434485"/>
                <w:lock w:val="sdtLocked"/>
              </w:sdtPr>
              <w:sdtEndPr/>
              <w:sdtContent>
                <w:tc>
                  <w:tcPr>
                    <w:tcW w:w="150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center"/>
                      <w:rPr>
                        <w:szCs w:val="21"/>
                      </w:rPr>
                    </w:pPr>
                    <w:r>
                      <w:rPr>
                        <w:rFonts w:hint="eastAsia"/>
                        <w:szCs w:val="21"/>
                      </w:rPr>
                      <w:t>期初账面余额</w:t>
                    </w:r>
                  </w:p>
                </w:tc>
              </w:sdtContent>
            </w:sdt>
          </w:tr>
          <w:sdt>
            <w:sdtPr>
              <w:rPr>
                <w:rFonts w:hint="eastAsia"/>
                <w:szCs w:val="21"/>
              </w:rPr>
              <w:alias w:val="上市公司应付关联方款项明细"/>
              <w:tag w:val="_GBC_bb3d19486f2b460b856a135056bd0897"/>
              <w:id w:val="1245763620"/>
              <w:lock w:val="sdtLocked"/>
            </w:sdtPr>
            <w:sdtEndPr/>
            <w:sdtContent>
              <w:tr w:rsidR="008A5C7D" w:rsidTr="008A5C7D">
                <w:tc>
                  <w:tcPr>
                    <w:tcW w:w="119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rPr>
                        <w:szCs w:val="21"/>
                      </w:rPr>
                    </w:pPr>
                    <w:r>
                      <w:t>应付账款</w:t>
                    </w:r>
                  </w:p>
                </w:tc>
                <w:tc>
                  <w:tcPr>
                    <w:tcW w:w="11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t>浙江精工建设集团有限公司</w:t>
                    </w:r>
                  </w:p>
                </w:tc>
                <w:tc>
                  <w:tcPr>
                    <w:tcW w:w="115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jc w:val="right"/>
                      <w:rPr>
                        <w:szCs w:val="21"/>
                      </w:rPr>
                    </w:pPr>
                    <w:r>
                      <w:t>1,168,200.00</w:t>
                    </w:r>
                  </w:p>
                </w:tc>
                <w:tc>
                  <w:tcPr>
                    <w:tcW w:w="150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jc w:val="right"/>
                      <w:rPr>
                        <w:szCs w:val="21"/>
                      </w:rPr>
                    </w:pPr>
                    <w:r>
                      <w:t>1,168,200.00</w:t>
                    </w:r>
                  </w:p>
                </w:tc>
              </w:tr>
            </w:sdtContent>
          </w:sdt>
          <w:sdt>
            <w:sdtPr>
              <w:rPr>
                <w:rFonts w:hint="eastAsia"/>
                <w:szCs w:val="21"/>
              </w:rPr>
              <w:alias w:val="上市公司应付关联方款项明细"/>
              <w:tag w:val="_GBC_bb3d19486f2b460b856a135056bd0897"/>
              <w:id w:val="1000460694"/>
              <w:lock w:val="sdtLocked"/>
            </w:sdtPr>
            <w:sdtEndPr/>
            <w:sdtContent>
              <w:tr w:rsidR="008A5C7D" w:rsidTr="008A5C7D">
                <w:tc>
                  <w:tcPr>
                    <w:tcW w:w="119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rPr>
                        <w:szCs w:val="21"/>
                      </w:rPr>
                    </w:pPr>
                    <w:r>
                      <w:t> </w:t>
                    </w:r>
                  </w:p>
                </w:tc>
                <w:tc>
                  <w:tcPr>
                    <w:tcW w:w="11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t>浙江精工轻钢建筑工程有限公司</w:t>
                    </w:r>
                  </w:p>
                </w:tc>
                <w:tc>
                  <w:tcPr>
                    <w:tcW w:w="115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jc w:val="right"/>
                      <w:rPr>
                        <w:szCs w:val="21"/>
                      </w:rPr>
                    </w:pPr>
                    <w:r>
                      <w:t>9,183.00</w:t>
                    </w:r>
                  </w:p>
                </w:tc>
                <w:tc>
                  <w:tcPr>
                    <w:tcW w:w="150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jc w:val="right"/>
                      <w:rPr>
                        <w:szCs w:val="21"/>
                      </w:rPr>
                    </w:pPr>
                    <w:r>
                      <w:t>9,183.00</w:t>
                    </w:r>
                  </w:p>
                </w:tc>
              </w:tr>
            </w:sdtContent>
          </w:sdt>
          <w:sdt>
            <w:sdtPr>
              <w:rPr>
                <w:rFonts w:hint="eastAsia"/>
                <w:szCs w:val="21"/>
              </w:rPr>
              <w:alias w:val="上市公司应付关联方款项明细"/>
              <w:tag w:val="_GBC_bb3d19486f2b460b856a135056bd0897"/>
              <w:id w:val="-1004201382"/>
              <w:lock w:val="sdtLocked"/>
            </w:sdtPr>
            <w:sdtEndPr/>
            <w:sdtContent>
              <w:tr w:rsidR="008A5C7D" w:rsidTr="008A5C7D">
                <w:tc>
                  <w:tcPr>
                    <w:tcW w:w="119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rPr>
                        <w:szCs w:val="21"/>
                      </w:rPr>
                    </w:pPr>
                    <w:r>
                      <w:t>小  计</w:t>
                    </w:r>
                  </w:p>
                </w:tc>
                <w:tc>
                  <w:tcPr>
                    <w:tcW w:w="11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t> </w:t>
                    </w:r>
                  </w:p>
                </w:tc>
                <w:tc>
                  <w:tcPr>
                    <w:tcW w:w="115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jc w:val="right"/>
                      <w:rPr>
                        <w:szCs w:val="21"/>
                      </w:rPr>
                    </w:pPr>
                    <w:r>
                      <w:t>1,177,383.00</w:t>
                    </w:r>
                  </w:p>
                </w:tc>
                <w:tc>
                  <w:tcPr>
                    <w:tcW w:w="150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jc w:val="right"/>
                      <w:rPr>
                        <w:szCs w:val="21"/>
                      </w:rPr>
                    </w:pPr>
                    <w:r>
                      <w:t>1,177,383.00</w:t>
                    </w:r>
                  </w:p>
                </w:tc>
              </w:tr>
            </w:sdtContent>
          </w:sdt>
          <w:sdt>
            <w:sdtPr>
              <w:rPr>
                <w:rFonts w:hint="eastAsia"/>
                <w:szCs w:val="21"/>
              </w:rPr>
              <w:alias w:val="上市公司应付关联方款项明细"/>
              <w:tag w:val="_GBC_bb3d19486f2b460b856a135056bd0897"/>
              <w:id w:val="1242765096"/>
              <w:lock w:val="sdtLocked"/>
            </w:sdtPr>
            <w:sdtEndPr/>
            <w:sdtContent>
              <w:tr w:rsidR="008A5C7D" w:rsidTr="008A5C7D">
                <w:tc>
                  <w:tcPr>
                    <w:tcW w:w="119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rPr>
                        <w:szCs w:val="21"/>
                      </w:rPr>
                    </w:pPr>
                    <w:r>
                      <w:t>其他应付款</w:t>
                    </w:r>
                  </w:p>
                </w:tc>
                <w:tc>
                  <w:tcPr>
                    <w:tcW w:w="11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t>绍兴市柯桥区中国轻纺城市场开发经营集团有限公司</w:t>
                    </w:r>
                  </w:p>
                </w:tc>
                <w:tc>
                  <w:tcPr>
                    <w:tcW w:w="115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jc w:val="right"/>
                      <w:rPr>
                        <w:szCs w:val="21"/>
                      </w:rPr>
                    </w:pPr>
                    <w:r>
                      <w:t>181,802,208.00</w:t>
                    </w:r>
                  </w:p>
                </w:tc>
              </w:tr>
            </w:sdtContent>
          </w:sdt>
          <w:sdt>
            <w:sdtPr>
              <w:rPr>
                <w:rFonts w:hint="eastAsia"/>
                <w:szCs w:val="21"/>
              </w:rPr>
              <w:alias w:val="上市公司应付关联方款项明细"/>
              <w:tag w:val="_GBC_bb3d19486f2b460b856a135056bd0897"/>
              <w:id w:val="-1186434835"/>
              <w:lock w:val="sdtLocked"/>
            </w:sdtPr>
            <w:sdtEndPr/>
            <w:sdtContent>
              <w:tr w:rsidR="008A5C7D" w:rsidTr="008A5C7D">
                <w:tc>
                  <w:tcPr>
                    <w:tcW w:w="119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rPr>
                        <w:szCs w:val="21"/>
                      </w:rPr>
                    </w:pPr>
                    <w:r>
                      <w:t>小  计</w:t>
                    </w:r>
                  </w:p>
                </w:tc>
                <w:tc>
                  <w:tcPr>
                    <w:tcW w:w="11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t> </w:t>
                    </w:r>
                  </w:p>
                </w:tc>
                <w:tc>
                  <w:tcPr>
                    <w:tcW w:w="115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jc w:val="right"/>
                      <w:rPr>
                        <w:szCs w:val="21"/>
                      </w:rPr>
                    </w:pPr>
                    <w:r>
                      <w:t>181,802,208.00</w:t>
                    </w:r>
                  </w:p>
                </w:tc>
              </w:tr>
            </w:sdtContent>
          </w:sdt>
          <w:sdt>
            <w:sdtPr>
              <w:rPr>
                <w:rFonts w:hint="eastAsia"/>
                <w:szCs w:val="21"/>
              </w:rPr>
              <w:alias w:val="上市公司应付关联方款项明细"/>
              <w:tag w:val="_GBC_bb3d19486f2b460b856a135056bd0897"/>
              <w:id w:val="-1722277265"/>
              <w:lock w:val="sdtLocked"/>
            </w:sdtPr>
            <w:sdtEndPr/>
            <w:sdtContent>
              <w:tr w:rsidR="008A5C7D" w:rsidTr="008A5C7D">
                <w:tc>
                  <w:tcPr>
                    <w:tcW w:w="119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rPr>
                        <w:szCs w:val="21"/>
                      </w:rPr>
                    </w:pPr>
                    <w:r>
                      <w:t>预收款项</w:t>
                    </w:r>
                  </w:p>
                </w:tc>
                <w:tc>
                  <w:tcPr>
                    <w:tcW w:w="11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t>绍兴市柯桥区中国轻纺城市场开发经营集团有限公司</w:t>
                    </w:r>
                  </w:p>
                </w:tc>
                <w:tc>
                  <w:tcPr>
                    <w:tcW w:w="115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jc w:val="right"/>
                      <w:rPr>
                        <w:szCs w:val="21"/>
                      </w:rPr>
                    </w:pPr>
                    <w:r>
                      <w:t>18,092,885.91</w:t>
                    </w:r>
                  </w:p>
                </w:tc>
                <w:tc>
                  <w:tcPr>
                    <w:tcW w:w="150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jc w:val="right"/>
                      <w:rPr>
                        <w:szCs w:val="21"/>
                      </w:rPr>
                    </w:pPr>
                    <w:r>
                      <w:t>18,444,204.08</w:t>
                    </w:r>
                  </w:p>
                </w:tc>
              </w:tr>
            </w:sdtContent>
          </w:sdt>
          <w:sdt>
            <w:sdtPr>
              <w:rPr>
                <w:rFonts w:hint="eastAsia"/>
                <w:szCs w:val="21"/>
              </w:rPr>
              <w:alias w:val="上市公司应付关联方款项明细"/>
              <w:tag w:val="_GBC_bb3d19486f2b460b856a135056bd0897"/>
              <w:id w:val="953675704"/>
              <w:lock w:val="sdtLocked"/>
            </w:sdtPr>
            <w:sdtEndPr/>
            <w:sdtContent>
              <w:tr w:rsidR="008A5C7D" w:rsidTr="008A5C7D">
                <w:tc>
                  <w:tcPr>
                    <w:tcW w:w="119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rPr>
                        <w:szCs w:val="21"/>
                      </w:rPr>
                    </w:pPr>
                    <w:r>
                      <w:t>小  计</w:t>
                    </w:r>
                  </w:p>
                </w:tc>
                <w:tc>
                  <w:tcPr>
                    <w:tcW w:w="115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rPr>
                        <w:szCs w:val="21"/>
                      </w:rPr>
                    </w:pPr>
                    <w:r>
                      <w:t> </w:t>
                    </w:r>
                  </w:p>
                </w:tc>
                <w:tc>
                  <w:tcPr>
                    <w:tcW w:w="115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jc w:val="right"/>
                      <w:rPr>
                        <w:szCs w:val="21"/>
                      </w:rPr>
                    </w:pPr>
                    <w:r>
                      <w:t>18,092,885.91</w:t>
                    </w:r>
                  </w:p>
                </w:tc>
                <w:tc>
                  <w:tcPr>
                    <w:tcW w:w="150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autoSpaceDE w:val="0"/>
                      <w:autoSpaceDN w:val="0"/>
                      <w:adjustRightInd w:val="0"/>
                      <w:jc w:val="right"/>
                      <w:rPr>
                        <w:szCs w:val="21"/>
                      </w:rPr>
                    </w:pPr>
                    <w:r>
                      <w:t>18,444,204.08</w:t>
                    </w:r>
                  </w:p>
                </w:tc>
              </w:tr>
            </w:sdtContent>
          </w:sdt>
        </w:tbl>
        <w:p w:rsidR="008A5C7D" w:rsidRDefault="008A5C7D">
          <w:pPr>
            <w:pStyle w:val="afff4"/>
          </w:pPr>
        </w:p>
        <w:p w:rsidR="008A5C7D" w:rsidRDefault="007A515A">
          <w:pPr>
            <w:pStyle w:val="afff4"/>
            <w:rPr>
              <w:rFonts w:ascii="仿宋_GB2312" w:eastAsia="仿宋_GB2312"/>
              <w:szCs w:val="21"/>
            </w:rPr>
          </w:pPr>
        </w:p>
      </w:sdtContent>
    </w:sdt>
    <w:sdt>
      <w:sdtPr>
        <w:rPr>
          <w:rFonts w:ascii="宋体" w:hAnsi="宋体" w:cs="宋体" w:hint="eastAsia"/>
          <w:b w:val="0"/>
          <w:bCs w:val="0"/>
          <w:kern w:val="0"/>
          <w:sz w:val="21"/>
          <w:szCs w:val="24"/>
        </w:rPr>
        <w:alias w:val="模块:关联方承诺"/>
        <w:tag w:val="_GBC_945a5f0033de4c9786bb7245eedc88e3"/>
        <w:id w:val="-1288737376"/>
        <w:lock w:val="sdtLocked"/>
        <w:placeholder>
          <w:docPart w:val="GBC22222222222222222222222222222"/>
        </w:placeholder>
      </w:sdtPr>
      <w:sdtEndPr>
        <w:rPr>
          <w:rFonts w:ascii="Cambria" w:eastAsiaTheme="minorEastAsia" w:hAnsi="Cambria" w:cs="Cambria"/>
          <w:sz w:val="20"/>
          <w:szCs w:val="20"/>
        </w:rPr>
      </w:sdtEndPr>
      <w:sdtContent>
        <w:p w:rsidR="008A5C7D" w:rsidRDefault="00100223" w:rsidP="007716CA">
          <w:pPr>
            <w:pStyle w:val="afff5"/>
            <w:numPr>
              <w:ilvl w:val="0"/>
              <w:numId w:val="72"/>
            </w:numPr>
            <w:rPr>
              <w:rFonts w:ascii="宋体" w:hAnsi="宋体" w:cs="Arial"/>
              <w:szCs w:val="21"/>
            </w:rPr>
          </w:pPr>
          <w:r>
            <w:rPr>
              <w:rFonts w:hint="eastAsia"/>
            </w:rPr>
            <w:t>关联方</w:t>
          </w:r>
          <w:r>
            <w:rPr>
              <w:rFonts w:ascii="宋体" w:hAnsi="宋体" w:cs="Arial" w:hint="eastAsia"/>
              <w:szCs w:val="21"/>
            </w:rPr>
            <w:t>承诺</w:t>
          </w:r>
        </w:p>
        <w:sdt>
          <w:sdtPr>
            <w:alias w:val="是否适用：关联方承诺[双击切换]"/>
            <w:tag w:val="_GBC_b906cacab2e94825966fa70e345656b5"/>
            <w:id w:val="232583242"/>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tabs>
              <w:tab w:val="left" w:pos="1134"/>
            </w:tabs>
            <w:rPr>
              <w:rFonts w:ascii="Cambria" w:eastAsiaTheme="minorEastAsia" w:hAnsi="Cambria" w:cs="Cambria"/>
              <w:sz w:val="20"/>
              <w:szCs w:val="20"/>
            </w:rPr>
          </w:pPr>
        </w:p>
      </w:sdtContent>
    </w:sdt>
    <w:sdt>
      <w:sdtPr>
        <w:rPr>
          <w:rFonts w:ascii="宋体" w:hAnsi="宋体" w:cs="Arial" w:hint="eastAsia"/>
          <w:b w:val="0"/>
          <w:bCs w:val="0"/>
          <w:kern w:val="0"/>
          <w:sz w:val="21"/>
          <w:szCs w:val="21"/>
        </w:rPr>
        <w:alias w:val="模块:关联方及关联情况的其他说明"/>
        <w:tag w:val="_GBC_f467d909644e4ab6b08e0abfbea78eb8"/>
        <w:id w:val="-1873831864"/>
        <w:lock w:val="sdtLocked"/>
        <w:placeholder>
          <w:docPart w:val="GBC22222222222222222222222222222"/>
        </w:placeholder>
      </w:sdtPr>
      <w:sdtEndPr>
        <w:rPr>
          <w:rFonts w:ascii="Cambria" w:eastAsiaTheme="minorEastAsia" w:hAnsi="Cambria" w:cs="Cambria"/>
          <w:sz w:val="20"/>
          <w:szCs w:val="20"/>
        </w:rPr>
      </w:sdtEndPr>
      <w:sdtContent>
        <w:p w:rsidR="008A5C7D" w:rsidRDefault="00100223" w:rsidP="007716CA">
          <w:pPr>
            <w:pStyle w:val="afff5"/>
            <w:numPr>
              <w:ilvl w:val="0"/>
              <w:numId w:val="72"/>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367838112"/>
            <w:lock w:val="sdtContentLocked"/>
            <w:placeholder>
              <w:docPart w:val="GBC22222222222222222222222222222"/>
            </w:placeholder>
          </w:sdtPr>
          <w:sdtEndPr/>
          <w:sdtContent>
            <w:p w:rsidR="008A5C7D" w:rsidRDefault="00100223" w:rsidP="008A5C7D">
              <w:pPr>
                <w:pStyle w:val="afff4"/>
                <w:rPr>
                  <w:rFonts w:ascii="Cambria" w:hAnsi="Cambria" w:cs="Cambria"/>
                  <w:b/>
                  <w:sz w:val="20"/>
                  <w:szCs w:val="2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100223" w:rsidP="007716CA">
      <w:pPr>
        <w:pStyle w:val="2CharCharChar0"/>
        <w:numPr>
          <w:ilvl w:val="0"/>
          <w:numId w:val="22"/>
        </w:numPr>
      </w:pPr>
      <w:r>
        <w:rPr>
          <w:rFonts w:hint="eastAsia"/>
        </w:rPr>
        <w:t>股份支付</w:t>
      </w:r>
    </w:p>
    <w:sdt>
      <w:sdtPr>
        <w:rPr>
          <w:rFonts w:ascii="宋体" w:hAnsi="宋体" w:cs="宋体" w:hint="eastAsia"/>
          <w:b w:val="0"/>
          <w:bCs w:val="0"/>
          <w:kern w:val="0"/>
          <w:sz w:val="21"/>
          <w:szCs w:val="24"/>
        </w:rPr>
        <w:alias w:val="模块:股份支付总体情况"/>
        <w:tag w:val="_GBC_07972b1f6b5c4904b730c6b344e432ee"/>
        <w:id w:val="1628969954"/>
        <w:lock w:val="sdtLocked"/>
        <w:placeholder>
          <w:docPart w:val="GBC22222222222222222222222222222"/>
        </w:placeholder>
      </w:sdtPr>
      <w:sdtEndPr>
        <w:rPr>
          <w:rFonts w:asciiTheme="minorHAnsi" w:eastAsiaTheme="minorEastAsia" w:hAnsiTheme="minorHAnsi" w:cstheme="minorBidi"/>
          <w:szCs w:val="21"/>
        </w:rPr>
      </w:sdtEndPr>
      <w:sdtContent>
        <w:p w:rsidR="008A5C7D" w:rsidRDefault="00100223" w:rsidP="007716CA">
          <w:pPr>
            <w:pStyle w:val="afff5"/>
            <w:numPr>
              <w:ilvl w:val="0"/>
              <w:numId w:val="75"/>
            </w:numPr>
          </w:pPr>
          <w:r>
            <w:rPr>
              <w:rFonts w:hint="eastAsia"/>
            </w:rPr>
            <w:t>股份支付总体情况</w:t>
          </w:r>
        </w:p>
        <w:sdt>
          <w:sdtPr>
            <w:alias w:val="是否适用：股份支付总体情况[双击切换]"/>
            <w:tag w:val="_GBC_7d36569622d040fb870ad46d99420cd2"/>
            <w:id w:val="1641155829"/>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rPr>
              <w:szCs w:val="21"/>
            </w:rPr>
          </w:pPr>
        </w:p>
      </w:sdtContent>
    </w:sdt>
    <w:sdt>
      <w:sdtPr>
        <w:rPr>
          <w:rFonts w:ascii="宋体" w:hAnsi="宋体" w:cs="宋体" w:hint="eastAsia"/>
          <w:b w:val="0"/>
          <w:bCs w:val="0"/>
          <w:kern w:val="0"/>
          <w:sz w:val="21"/>
          <w:szCs w:val="24"/>
        </w:rPr>
        <w:alias w:val="模块:以权益结算的股份支付情况"/>
        <w:tag w:val="_GBC_a6f090c303de426580c058a0a463c95f"/>
        <w:id w:val="1055431390"/>
        <w:lock w:val="sdtLocked"/>
        <w:placeholder>
          <w:docPart w:val="GBC22222222222222222222222222222"/>
        </w:placeholder>
      </w:sdtPr>
      <w:sdtEndPr>
        <w:rPr>
          <w:rFonts w:asciiTheme="minorHAnsi" w:eastAsiaTheme="minorEastAsia" w:hAnsiTheme="minorHAnsi" w:cstheme="minorBidi"/>
          <w:szCs w:val="21"/>
        </w:rPr>
      </w:sdtEndPr>
      <w:sdtContent>
        <w:p w:rsidR="008A5C7D" w:rsidRDefault="00100223" w:rsidP="007716CA">
          <w:pPr>
            <w:pStyle w:val="afff5"/>
            <w:numPr>
              <w:ilvl w:val="0"/>
              <w:numId w:val="75"/>
            </w:numPr>
          </w:pPr>
          <w:r>
            <w:rPr>
              <w:rFonts w:hint="eastAsia"/>
            </w:rPr>
            <w:t>以权益结算的股份支付情况</w:t>
          </w:r>
        </w:p>
        <w:sdt>
          <w:sdtPr>
            <w:alias w:val="是否适用：以权益结算的股份支付情况[双击切换]"/>
            <w:tag w:val="_GBC_5d901e3b36be4331aac030c8e4b9b1a5"/>
            <w:id w:val="-376466992"/>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rPr>
              <w:szCs w:val="21"/>
            </w:rPr>
          </w:pPr>
        </w:p>
      </w:sdtContent>
    </w:sdt>
    <w:p w:rsidR="008A5C7D" w:rsidRDefault="008A5C7D">
      <w:pPr>
        <w:pStyle w:val="afff4"/>
        <w:rPr>
          <w:szCs w:val="21"/>
        </w:rPr>
      </w:pPr>
    </w:p>
    <w:sdt>
      <w:sdtPr>
        <w:rPr>
          <w:rFonts w:ascii="宋体" w:hAnsi="宋体" w:cs="宋体" w:hint="eastAsia"/>
          <w:b w:val="0"/>
          <w:bCs w:val="0"/>
          <w:kern w:val="0"/>
          <w:sz w:val="21"/>
          <w:szCs w:val="24"/>
        </w:rPr>
        <w:alias w:val="模块:以现金结算的股份支付情况"/>
        <w:tag w:val="_GBC_e8a0c7296300463994744e877be96129"/>
        <w:id w:val="193966762"/>
        <w:lock w:val="sdtLocked"/>
        <w:placeholder>
          <w:docPart w:val="GBC22222222222222222222222222222"/>
        </w:placeholder>
      </w:sdtPr>
      <w:sdtEndPr>
        <w:rPr>
          <w:rFonts w:asciiTheme="minorHAnsi" w:eastAsiaTheme="minorEastAsia" w:hAnsiTheme="minorHAnsi" w:cstheme="minorBidi"/>
          <w:szCs w:val="21"/>
        </w:rPr>
      </w:sdtEndPr>
      <w:sdtContent>
        <w:p w:rsidR="008A5C7D" w:rsidRDefault="00100223" w:rsidP="007716CA">
          <w:pPr>
            <w:pStyle w:val="afff5"/>
            <w:numPr>
              <w:ilvl w:val="0"/>
              <w:numId w:val="75"/>
            </w:numPr>
          </w:pPr>
          <w:r>
            <w:rPr>
              <w:rFonts w:hint="eastAsia"/>
            </w:rPr>
            <w:t>以现金结算的股份支付情况</w:t>
          </w:r>
        </w:p>
        <w:sdt>
          <w:sdtPr>
            <w:alias w:val="是否适用：以现金结算的股份支付情况[双击切换]"/>
            <w:tag w:val="_GBC_aa134f611909486bb3a2d6258058f88d"/>
            <w:id w:val="-1832121255"/>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rPr>
              <w:szCs w:val="21"/>
            </w:rPr>
          </w:pPr>
        </w:p>
      </w:sdtContent>
    </w:sdt>
    <w:p w:rsidR="008A5C7D" w:rsidRDefault="008A5C7D">
      <w:pPr>
        <w:pStyle w:val="afff4"/>
        <w:rPr>
          <w:szCs w:val="21"/>
        </w:rPr>
      </w:pPr>
    </w:p>
    <w:sdt>
      <w:sdtPr>
        <w:rPr>
          <w:rFonts w:ascii="宋体" w:hAnsi="宋体" w:cs="宋体" w:hint="eastAsia"/>
          <w:b w:val="0"/>
          <w:bCs w:val="0"/>
          <w:kern w:val="0"/>
          <w:sz w:val="21"/>
          <w:szCs w:val="24"/>
        </w:rPr>
        <w:alias w:val="模块:股份支付的修改、终止情况"/>
        <w:tag w:val="_GBC_ae153862caea4ff5a57470b6f594f167"/>
        <w:id w:val="-2096856221"/>
        <w:lock w:val="sdtLocked"/>
        <w:placeholder>
          <w:docPart w:val="GBC22222222222222222222222222222"/>
        </w:placeholder>
      </w:sdtPr>
      <w:sdtEndPr>
        <w:rPr>
          <w:rFonts w:asciiTheme="minorHAnsi" w:eastAsiaTheme="minorEastAsia" w:hAnsiTheme="minorHAnsi" w:cstheme="minorBidi" w:hint="default"/>
          <w:szCs w:val="21"/>
        </w:rPr>
      </w:sdtEndPr>
      <w:sdtContent>
        <w:p w:rsidR="008A5C7D" w:rsidRDefault="00100223" w:rsidP="007716CA">
          <w:pPr>
            <w:pStyle w:val="afff5"/>
            <w:numPr>
              <w:ilvl w:val="0"/>
              <w:numId w:val="75"/>
            </w:numPr>
          </w:pPr>
          <w:r>
            <w:rPr>
              <w:rFonts w:hint="eastAsia"/>
            </w:rPr>
            <w:t>股份支付的修改、终止情况</w:t>
          </w:r>
        </w:p>
        <w:sdt>
          <w:sdtPr>
            <w:alias w:val="是否适用：股份支付的修改、终止情况[双击切换]"/>
            <w:tag w:val="_GBC_794cdee9be3b4b478fa83b914d22ea66"/>
            <w:id w:val="-1903589932"/>
            <w:lock w:val="sdtContentLocked"/>
            <w:placeholder>
              <w:docPart w:val="GBC22222222222222222222222222222"/>
            </w:placeholder>
          </w:sdtPr>
          <w:sdtEndPr/>
          <w:sdtContent>
            <w:p w:rsidR="008A5C7D" w:rsidRDefault="00100223" w:rsidP="008A5C7D">
              <w:pPr>
                <w:pStyle w:val="afff4"/>
                <w:rPr>
                  <w:rFonts w:asciiTheme="minorHAnsi" w:eastAsiaTheme="minorEastAsia" w:hAnsiTheme="minorHAnsi" w:cstheme="minorBidi"/>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ind w:firstLineChars="100" w:firstLine="210"/>
        <w:rPr>
          <w:szCs w:val="21"/>
        </w:rPr>
      </w:pPr>
    </w:p>
    <w:sdt>
      <w:sdtPr>
        <w:rPr>
          <w:rFonts w:ascii="宋体" w:hAnsi="宋体" w:cs="宋体"/>
          <w:b w:val="0"/>
          <w:bCs w:val="0"/>
          <w:kern w:val="0"/>
          <w:sz w:val="21"/>
          <w:szCs w:val="21"/>
        </w:rPr>
        <w:alias w:val="模块:股份支付的其他情况说明"/>
        <w:tag w:val="_GBC_d9554f13d811474eab6fe8ab0c5c8811"/>
        <w:id w:val="440335430"/>
        <w:lock w:val="sdtLocked"/>
        <w:placeholder>
          <w:docPart w:val="GBC22222222222222222222222222222"/>
        </w:placeholder>
      </w:sdtPr>
      <w:sdtEndPr/>
      <w:sdtContent>
        <w:p w:rsidR="008A5C7D" w:rsidRDefault="00100223" w:rsidP="007716CA">
          <w:pPr>
            <w:pStyle w:val="afff5"/>
            <w:numPr>
              <w:ilvl w:val="0"/>
              <w:numId w:val="75"/>
            </w:numPr>
            <w:rPr>
              <w:szCs w:val="21"/>
            </w:rPr>
          </w:pPr>
          <w:r>
            <w:rPr>
              <w:rFonts w:hint="eastAsia"/>
              <w:szCs w:val="21"/>
            </w:rPr>
            <w:t>其他</w:t>
          </w:r>
        </w:p>
        <w:sdt>
          <w:sdtPr>
            <w:alias w:val="是否适用：股份支付的其他情况说明[双击切换]"/>
            <w:tag w:val="_GBC_b8be1a19715949cab94dc673580d61a2"/>
            <w:id w:val="-1050601618"/>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szCs w:val="21"/>
        </w:rPr>
      </w:pPr>
    </w:p>
    <w:p w:rsidR="008A5C7D" w:rsidRDefault="00100223" w:rsidP="007716CA">
      <w:pPr>
        <w:pStyle w:val="2CharCharChar0"/>
        <w:numPr>
          <w:ilvl w:val="0"/>
          <w:numId w:val="22"/>
        </w:numPr>
      </w:pPr>
      <w:r>
        <w:rPr>
          <w:rFonts w:hint="eastAsia"/>
        </w:rPr>
        <w:t>承诺及或有事项</w:t>
      </w:r>
    </w:p>
    <w:p w:rsidR="008A5C7D" w:rsidRDefault="00100223" w:rsidP="007716CA">
      <w:pPr>
        <w:pStyle w:val="afff5"/>
        <w:numPr>
          <w:ilvl w:val="0"/>
          <w:numId w:val="76"/>
        </w:numPr>
        <w:rPr>
          <w:rFonts w:ascii="宋体" w:hAnsi="宋体"/>
        </w:rPr>
      </w:pPr>
      <w:r>
        <w:rPr>
          <w:rFonts w:ascii="宋体" w:hAnsi="宋体" w:hint="eastAsia"/>
        </w:rPr>
        <w:t>重要承诺事项</w:t>
      </w:r>
    </w:p>
    <w:sdt>
      <w:sdtPr>
        <w:alias w:val="是否适用：重要承诺事项[双击切换]"/>
        <w:tag w:val="_GBC_3ee02d2bff5e4dd69f75cc6148bdda8f"/>
        <w:id w:val="1891770611"/>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b/>
          <w:bCs/>
        </w:rPr>
        <w:alias w:val="模块:资产负债表日存在的重大承诺"/>
        <w:tag w:val="_GBC_bd716a4e356044ddb7c8207f0edef471"/>
        <w:id w:val="-1436366214"/>
        <w:lock w:val="sdtLocked"/>
        <w:placeholder>
          <w:docPart w:val="GBC22222222222222222222222222222"/>
        </w:placeholder>
      </w:sdtPr>
      <w:sdtEndPr>
        <w:rPr>
          <w:rFonts w:asciiTheme="minorHAnsi" w:hAnsiTheme="minorHAnsi" w:cstheme="minorBidi"/>
          <w:b w:val="0"/>
          <w:bCs w:val="0"/>
        </w:rPr>
      </w:sdtEndPr>
      <w:sdtContent>
        <w:p w:rsidR="008A5C7D" w:rsidRDefault="00100223">
          <w:pPr>
            <w:pStyle w:val="afff4"/>
          </w:pPr>
          <w:r>
            <w:rPr>
              <w:rFonts w:hint="eastAsia"/>
            </w:rPr>
            <w:t>资产负债表日存在的对外重要承诺、性质、金额</w:t>
          </w:r>
        </w:p>
        <w:sdt>
          <w:sdtPr>
            <w:rPr>
              <w:rFonts w:cs="Cambria"/>
              <w:bCs/>
            </w:rPr>
            <w:alias w:val="资产负债表日存在的重要承诺"/>
            <w:tag w:val="_GBC_b0cd6a8a93e142e5926c06e28f794da3"/>
            <w:id w:val="1670214650"/>
            <w:lock w:val="sdtLocked"/>
            <w:placeholder>
              <w:docPart w:val="GBC22222222222222222222222222222"/>
            </w:placeholder>
          </w:sdtPr>
          <w:sdtEndPr/>
          <w:sdtContent>
            <w:p w:rsidR="008A5C7D" w:rsidRPr="00DE7D07" w:rsidRDefault="00100223" w:rsidP="008A5C7D">
              <w:pPr>
                <w:pStyle w:val="afff4"/>
                <w:spacing w:line="360" w:lineRule="auto"/>
                <w:ind w:firstLine="420"/>
                <w:rPr>
                  <w:rFonts w:cs="Times New Roman"/>
                  <w:kern w:val="2"/>
                </w:rPr>
              </w:pPr>
              <w:r w:rsidRPr="00DE7D07">
                <w:rPr>
                  <w:rFonts w:cs="Times New Roman" w:hint="eastAsia"/>
                  <w:kern w:val="2"/>
                </w:rPr>
                <w:t>截至资产负债表日，本公司不存在其他需要披露的重要承诺事项。</w:t>
              </w:r>
            </w:p>
          </w:sdtContent>
        </w:sdt>
        <w:p w:rsidR="008A5C7D" w:rsidRDefault="007A515A">
          <w:pPr>
            <w:pStyle w:val="afff4"/>
          </w:pPr>
        </w:p>
      </w:sdtContent>
    </w:sdt>
    <w:p w:rsidR="008A5C7D" w:rsidRDefault="00100223" w:rsidP="007716CA">
      <w:pPr>
        <w:pStyle w:val="afff5"/>
        <w:numPr>
          <w:ilvl w:val="0"/>
          <w:numId w:val="76"/>
        </w:numPr>
      </w:pPr>
      <w:r>
        <w:rPr>
          <w:rFonts w:hint="eastAsia"/>
        </w:rPr>
        <w:t>或有事项</w:t>
      </w:r>
    </w:p>
    <w:sdt>
      <w:sdtPr>
        <w:rPr>
          <w:rFonts w:ascii="宋体" w:hAnsi="宋体" w:cs="宋体" w:hint="eastAsia"/>
          <w:b w:val="0"/>
          <w:bCs w:val="0"/>
          <w:kern w:val="0"/>
          <w:sz w:val="21"/>
          <w:szCs w:val="24"/>
        </w:rPr>
        <w:alias w:val="模块:资产负债表日存在的或有事项"/>
        <w:tag w:val="_GBC_c667d796bd114ba58f4592903a5601f3"/>
        <w:id w:val="797731361"/>
        <w:lock w:val="sdtLocked"/>
        <w:placeholder>
          <w:docPart w:val="GBC22222222222222222222222222222"/>
        </w:placeholder>
      </w:sdtPr>
      <w:sdtEndPr>
        <w:rPr>
          <w:rFonts w:asciiTheme="minorHAnsi" w:hAnsiTheme="minorHAnsi" w:cstheme="minorBidi"/>
        </w:rPr>
      </w:sdtEndPr>
      <w:sdtContent>
        <w:p w:rsidR="008A5C7D" w:rsidRDefault="00100223" w:rsidP="007716CA">
          <w:pPr>
            <w:pStyle w:val="afff6"/>
            <w:numPr>
              <w:ilvl w:val="0"/>
              <w:numId w:val="77"/>
            </w:numPr>
            <w:tabs>
              <w:tab w:val="left" w:pos="616"/>
            </w:tabs>
          </w:pPr>
          <w:r>
            <w:rPr>
              <w:rFonts w:hint="eastAsia"/>
            </w:rPr>
            <w:t>资产负债表日存在的重要或有事项</w:t>
          </w:r>
        </w:p>
        <w:sdt>
          <w:sdtPr>
            <w:alias w:val="是否适用：资产负债表日存在的重要或有事项[双击切换]"/>
            <w:tag w:val="_GBC_dea854a30b4642f6b78351afe6791c32"/>
            <w:id w:val="168214517"/>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Ansi="宋体" w:cs="宋体"/>
              <w:kern w:val="0"/>
              <w:sz w:val="21"/>
              <w:szCs w:val="24"/>
            </w:rPr>
            <w:alias w:val="资产负债表日存在的重要或有事项"/>
            <w:tag w:val="_GBC_9aacda4c45eb44bcb0d1f17e53741a1f"/>
            <w:id w:val="2019805425"/>
            <w:lock w:val="sdtLocked"/>
            <w:placeholder>
              <w:docPart w:val="GBC22222222222222222222222222222"/>
            </w:placeholder>
          </w:sdtPr>
          <w:sdtEndPr/>
          <w:sdtContent>
            <w:p w:rsidR="008A5C7D" w:rsidRPr="00DE7D07" w:rsidRDefault="00100223" w:rsidP="008A5C7D">
              <w:pPr>
                <w:pStyle w:val="affff"/>
                <w:spacing w:line="360" w:lineRule="auto"/>
                <w:ind w:firstLine="420"/>
                <w:outlineLvl w:val="2"/>
              </w:pPr>
              <w:r w:rsidRPr="00DE7D07">
                <w:rPr>
                  <w:rFonts w:hint="eastAsia"/>
                </w:rPr>
                <w:t>1. 提供债务担保形成的或有负债及其财务影响</w:t>
              </w:r>
            </w:p>
            <w:p w:rsidR="008A5C7D" w:rsidRPr="00DE7D07" w:rsidRDefault="00100223" w:rsidP="008A5C7D">
              <w:pPr>
                <w:pStyle w:val="afff4"/>
                <w:widowControl w:val="0"/>
                <w:spacing w:line="360" w:lineRule="auto"/>
                <w:ind w:firstLineChars="200" w:firstLine="420"/>
                <w:jc w:val="both"/>
                <w:rPr>
                  <w:rFonts w:cs="Times New Roman"/>
                  <w:kern w:val="2"/>
                </w:rPr>
              </w:pPr>
              <w:r w:rsidRPr="00DE7D07">
                <w:rPr>
                  <w:rFonts w:cs="Times New Roman" w:hint="eastAsia"/>
                  <w:kern w:val="2"/>
                </w:rPr>
                <w:t>截至2018年06月30日，对外提供保证担保情况如下：</w:t>
              </w:r>
            </w:p>
            <w:p w:rsidR="008A5C7D" w:rsidRPr="00DE7D07" w:rsidRDefault="00100223" w:rsidP="008A5C7D">
              <w:pPr>
                <w:pStyle w:val="afff4"/>
                <w:widowControl w:val="0"/>
                <w:spacing w:line="360" w:lineRule="auto"/>
                <w:ind w:firstLineChars="200" w:firstLine="420"/>
                <w:jc w:val="both"/>
                <w:rPr>
                  <w:rFonts w:cs="Times New Roman"/>
                  <w:kern w:val="2"/>
                </w:rPr>
              </w:pPr>
              <w:r w:rsidRPr="00DE7D07">
                <w:rPr>
                  <w:rFonts w:cs="Times New Roman" w:hint="eastAsia"/>
                  <w:kern w:val="2"/>
                </w:rPr>
                <w:t>子公司浙江中轻担保有限公司分别与华夏银行绍兴分行、邮政储蓄银行浙江省分行、浙江绍兴瑞丰农村商业银行股份有限公司、中国建设银行绍兴支行、中国农业银行绍兴县支行及浙商银行股份有限公司绍兴分行、中国银行绍兴轻纺城北交易区支行、北京银行绍兴支行签订合作协议，为中小企业和个人取得的贷款提供担保服务。截至2018年06月30日止，浙江中轻担保有限公司存出保证金17,770,000.00元为其客户在上述银行或小额贷款公司的短期借款139,050,000.00元提供保证担保，并对该等贷款人的债务承担连带责任保证，该等贷款人借款期限自2017年4月24日起至2019年06月13日止。</w:t>
              </w:r>
            </w:p>
            <w:p w:rsidR="008A5C7D" w:rsidRPr="00DE7D07" w:rsidRDefault="00100223" w:rsidP="008A5C7D">
              <w:pPr>
                <w:pStyle w:val="afff4"/>
                <w:widowControl w:val="0"/>
                <w:spacing w:line="360" w:lineRule="auto"/>
                <w:ind w:firstLineChars="200" w:firstLine="420"/>
                <w:jc w:val="both"/>
                <w:rPr>
                  <w:rFonts w:cs="Times New Roman"/>
                  <w:kern w:val="2"/>
                </w:rPr>
              </w:pPr>
              <w:r w:rsidRPr="00DE7D07">
                <w:rPr>
                  <w:rFonts w:cs="Times New Roman" w:hint="eastAsia"/>
                  <w:kern w:val="2"/>
                </w:rPr>
                <w:t>2. 截至资产负债表日，除上述事项外，公司不存在其他需要披露的重大或有事项。</w:t>
              </w:r>
            </w:p>
          </w:sdtContent>
        </w:sdt>
        <w:p w:rsidR="008A5C7D" w:rsidRDefault="007A515A">
          <w:pPr>
            <w:pStyle w:val="afff4"/>
          </w:pPr>
        </w:p>
      </w:sdtContent>
    </w:sdt>
    <w:sdt>
      <w:sdtPr>
        <w:rPr>
          <w:rFonts w:ascii="宋体" w:hAnsi="宋体" w:cs="宋体" w:hint="eastAsia"/>
          <w:b w:val="0"/>
          <w:bCs w:val="0"/>
          <w:kern w:val="0"/>
          <w:sz w:val="21"/>
          <w:szCs w:val="24"/>
        </w:rPr>
        <w:alias w:val="模块:公司没有需要披露的或有事项，也应予以说明"/>
        <w:tag w:val="_GBC_428b07d001974f7390d8bb4142377be9"/>
        <w:id w:val="-53083384"/>
        <w:lock w:val="sdtLocked"/>
        <w:placeholder>
          <w:docPart w:val="GBC22222222222222222222222222222"/>
        </w:placeholder>
      </w:sdtPr>
      <w:sdtEndPr>
        <w:rPr>
          <w:rFonts w:asciiTheme="minorHAnsi" w:hAnsiTheme="minorHAnsi" w:cstheme="minorBidi"/>
        </w:rPr>
      </w:sdtEndPr>
      <w:sdtContent>
        <w:p w:rsidR="008A5C7D" w:rsidRDefault="00100223" w:rsidP="007716CA">
          <w:pPr>
            <w:pStyle w:val="afff6"/>
            <w:numPr>
              <w:ilvl w:val="0"/>
              <w:numId w:val="77"/>
            </w:numPr>
            <w:tabs>
              <w:tab w:val="left" w:pos="616"/>
            </w:tabs>
          </w:pPr>
          <w:r>
            <w:rPr>
              <w:rFonts w:hint="eastAsia"/>
            </w:rPr>
            <w:t>公司没有需要披露的重要或有事项，也应予以说明：</w:t>
          </w:r>
        </w:p>
        <w:sdt>
          <w:sdtPr>
            <w:alias w:val="是否适用：公司没有需要披露的重要或有事项，也应予以说明[双击切换]"/>
            <w:tag w:val="_GBC_a0545390a9694adcaaee8509e290303c"/>
            <w:id w:val="-533502854"/>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rPr>
              <w:rFonts w:asciiTheme="minorHAnsi" w:hAnsiTheme="minorHAnsi" w:cstheme="minorBidi"/>
            </w:rPr>
          </w:pPr>
        </w:p>
      </w:sdtContent>
    </w:sdt>
    <w:sdt>
      <w:sdtPr>
        <w:rPr>
          <w:rFonts w:ascii="宋体" w:hAnsi="宋体" w:cs="宋体"/>
          <w:b w:val="0"/>
          <w:bCs w:val="0"/>
          <w:kern w:val="0"/>
          <w:sz w:val="21"/>
          <w:szCs w:val="24"/>
        </w:rPr>
        <w:alias w:val="模块:承诺及或有事项的其他情况说明"/>
        <w:tag w:val="_GBC_7967de77d1eb4fa3968e072c7d0d24ca"/>
        <w:id w:val="-1115439388"/>
        <w:lock w:val="sdtLocked"/>
        <w:placeholder>
          <w:docPart w:val="GBC22222222222222222222222222222"/>
        </w:placeholder>
      </w:sdtPr>
      <w:sdtEndPr/>
      <w:sdtContent>
        <w:p w:rsidR="008A5C7D" w:rsidRDefault="00100223" w:rsidP="007716CA">
          <w:pPr>
            <w:pStyle w:val="afff5"/>
            <w:numPr>
              <w:ilvl w:val="0"/>
              <w:numId w:val="76"/>
            </w:numPr>
          </w:pPr>
          <w:r>
            <w:rPr>
              <w:rFonts w:hint="eastAsia"/>
            </w:rPr>
            <w:t>其他</w:t>
          </w:r>
        </w:p>
        <w:sdt>
          <w:sdtPr>
            <w:alias w:val="是否适用：承诺及或有事项的其他情况说明[双击切换]"/>
            <w:tag w:val="_GBC_ff33b21a56eb4d3291f2b4875be5a2b2"/>
            <w:id w:val="-1667549711"/>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100223" w:rsidP="007716CA">
      <w:pPr>
        <w:pStyle w:val="2CharCharChar0"/>
        <w:numPr>
          <w:ilvl w:val="0"/>
          <w:numId w:val="22"/>
        </w:numPr>
      </w:pPr>
      <w:r>
        <w:rPr>
          <w:rFonts w:hint="eastAsia"/>
        </w:rPr>
        <w:t>资产负债表日后事项</w:t>
      </w:r>
    </w:p>
    <w:sdt>
      <w:sdtPr>
        <w:rPr>
          <w:rFonts w:ascii="宋体" w:hAnsi="宋体" w:cs="宋体" w:hint="eastAsia"/>
          <w:b w:val="0"/>
          <w:bCs w:val="0"/>
          <w:kern w:val="0"/>
          <w:sz w:val="21"/>
          <w:szCs w:val="24"/>
        </w:rPr>
        <w:alias w:val="模块:重要的非调整事项"/>
        <w:tag w:val="_GBC_5d1bcf8f61b9443ba6ffa54897c724fc"/>
        <w:id w:val="-459115569"/>
        <w:lock w:val="sdtLocked"/>
        <w:placeholder>
          <w:docPart w:val="GBC22222222222222222222222222222"/>
        </w:placeholder>
      </w:sdtPr>
      <w:sdtEndPr>
        <w:rPr>
          <w:rFonts w:asciiTheme="minorHAnsi" w:eastAsiaTheme="minorEastAsia" w:hAnsiTheme="minorHAnsi" w:cstheme="minorBidi"/>
          <w:szCs w:val="22"/>
        </w:rPr>
      </w:sdtEndPr>
      <w:sdtContent>
        <w:p w:rsidR="008A5C7D" w:rsidRDefault="00100223" w:rsidP="007716CA">
          <w:pPr>
            <w:pStyle w:val="afff5"/>
            <w:numPr>
              <w:ilvl w:val="0"/>
              <w:numId w:val="78"/>
            </w:numPr>
          </w:pPr>
          <w:r>
            <w:rPr>
              <w:rFonts w:hint="eastAsia"/>
            </w:rPr>
            <w:t>重要的非调整事项</w:t>
          </w:r>
        </w:p>
        <w:sdt>
          <w:sdtPr>
            <w:alias w:val="是否适用：重要的非调整事项[双击切换]"/>
            <w:tag w:val="_GBC_ab366a8fb12748d6aa2a8401b360857c"/>
            <w:id w:val="-2074957614"/>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val="0"/>
          <w:kern w:val="0"/>
          <w:sz w:val="21"/>
          <w:szCs w:val="24"/>
        </w:rPr>
        <w:alias w:val="模块:资产负债表日后利润分配情况说明"/>
        <w:tag w:val="_GBC_0fa3d44599d34674894cec144baccd50"/>
        <w:id w:val="-1870832165"/>
        <w:lock w:val="sdtLocked"/>
        <w:placeholder>
          <w:docPart w:val="GBC22222222222222222222222222222"/>
        </w:placeholder>
      </w:sdtPr>
      <w:sdtEndPr>
        <w:rPr>
          <w:rFonts w:asciiTheme="minorHAnsi" w:eastAsiaTheme="minorEastAsia" w:hAnsiTheme="minorHAnsi" w:cstheme="minorBidi" w:hint="default"/>
          <w:szCs w:val="21"/>
        </w:rPr>
      </w:sdtEndPr>
      <w:sdtContent>
        <w:p w:rsidR="008A5C7D" w:rsidRDefault="00100223" w:rsidP="007716CA">
          <w:pPr>
            <w:pStyle w:val="afff5"/>
            <w:numPr>
              <w:ilvl w:val="0"/>
              <w:numId w:val="78"/>
            </w:numPr>
          </w:pPr>
          <w:r>
            <w:rPr>
              <w:rFonts w:hint="eastAsia"/>
            </w:rPr>
            <w:t>利润分配情况</w:t>
          </w:r>
        </w:p>
        <w:p w:rsidR="008A5C7D" w:rsidRDefault="007A515A" w:rsidP="008A5C7D">
          <w:pPr>
            <w:pStyle w:val="afff4"/>
            <w:rPr>
              <w:szCs w:val="21"/>
            </w:rPr>
          </w:pPr>
          <w:sdt>
            <w:sdtPr>
              <w:alias w:val="是否适用：利润分配情况[双击切换]"/>
              <w:tag w:val="_GBC_a2ea8cd0604f474db0e7e62eb7fc0435"/>
              <w:id w:val="408660776"/>
              <w:lock w:val="sdtContentLocked"/>
              <w:placeholder>
                <w:docPart w:val="GBC22222222222222222222222222222"/>
              </w:placeholder>
            </w:sdtPr>
            <w:sdtEndPr/>
            <w:sdtContent>
              <w:r w:rsidR="00100223">
                <w:fldChar w:fldCharType="begin"/>
              </w:r>
              <w:r w:rsidR="00100223">
                <w:instrText xml:space="preserve"> MACROBUTTON  SnrToggleCheckbox □适用 </w:instrText>
              </w:r>
              <w:r w:rsidR="00100223">
                <w:fldChar w:fldCharType="end"/>
              </w:r>
              <w:r w:rsidR="00100223">
                <w:fldChar w:fldCharType="begin"/>
              </w:r>
              <w:r w:rsidR="00100223">
                <w:instrText xml:space="preserve"> MACROBUTTON  SnrToggleCheckbox √不适用 </w:instrText>
              </w:r>
              <w:r w:rsidR="00100223">
                <w:fldChar w:fldCharType="end"/>
              </w:r>
            </w:sdtContent>
          </w:sdt>
        </w:p>
      </w:sdtContent>
    </w:sdt>
    <w:sdt>
      <w:sdtPr>
        <w:rPr>
          <w:rFonts w:ascii="宋体" w:hAnsi="宋体" w:cs="宋体"/>
          <w:b w:val="0"/>
          <w:bCs w:val="0"/>
          <w:kern w:val="0"/>
          <w:sz w:val="21"/>
          <w:szCs w:val="21"/>
        </w:rPr>
        <w:alias w:val="模块:资产负债表日后事项-销售退回说明"/>
        <w:tag w:val="_GBC_189c429afb95427192d478a4da4061cd"/>
        <w:id w:val="1600055412"/>
        <w:lock w:val="sdtLocked"/>
        <w:placeholder>
          <w:docPart w:val="GBC22222222222222222222222222222"/>
        </w:placeholder>
      </w:sdtPr>
      <w:sdtEndPr/>
      <w:sdtContent>
        <w:bookmarkStart w:id="60" w:name="_Toc241636515" w:displacedByCustomXml="prev"/>
        <w:p w:rsidR="008A5C7D" w:rsidRDefault="00100223" w:rsidP="007716CA">
          <w:pPr>
            <w:pStyle w:val="afff5"/>
            <w:numPr>
              <w:ilvl w:val="0"/>
              <w:numId w:val="78"/>
            </w:numPr>
          </w:pPr>
          <w:r>
            <w:rPr>
              <w:rFonts w:hint="eastAsia"/>
              <w:szCs w:val="21"/>
            </w:rPr>
            <w:t>销售</w:t>
          </w:r>
          <w:r>
            <w:rPr>
              <w:rFonts w:hint="eastAsia"/>
            </w:rPr>
            <w:t>退回</w:t>
          </w:r>
        </w:p>
        <w:sdt>
          <w:sdtPr>
            <w:alias w:val="是否适用：销售退回[双击切换]"/>
            <w:tag w:val="_GBC_4175c0e820fa43cd98dd2d05c0dea8a8"/>
            <w:id w:val="-363440942"/>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szCs w:val="21"/>
        </w:rPr>
      </w:pPr>
    </w:p>
    <w:sdt>
      <w:sdtPr>
        <w:rPr>
          <w:rFonts w:ascii="宋体" w:hAnsi="宋体" w:cs="宋体" w:hint="eastAsia"/>
          <w:b w:val="0"/>
          <w:bCs w:val="0"/>
          <w:kern w:val="0"/>
          <w:sz w:val="21"/>
          <w:szCs w:val="24"/>
        </w:rPr>
        <w:alias w:val="模块:其他资产负债表日后事项说明"/>
        <w:tag w:val="_GBC_90d185c72bfe452398767dd3a98447a5"/>
        <w:id w:val="-1233152860"/>
        <w:lock w:val="sdtLocked"/>
        <w:placeholder>
          <w:docPart w:val="GBC22222222222222222222222222222"/>
        </w:placeholder>
      </w:sdtPr>
      <w:sdtEndPr/>
      <w:sdtContent>
        <w:p w:rsidR="008A5C7D" w:rsidRDefault="00100223" w:rsidP="007716CA">
          <w:pPr>
            <w:pStyle w:val="afff5"/>
            <w:numPr>
              <w:ilvl w:val="0"/>
              <w:numId w:val="78"/>
            </w:numPr>
          </w:pPr>
          <w:r>
            <w:rPr>
              <w:rFonts w:hint="eastAsia"/>
            </w:rPr>
            <w:t>其他资产负债表日后事项说明</w:t>
          </w:r>
          <w:bookmarkEnd w:id="60"/>
        </w:p>
        <w:sdt>
          <w:sdtPr>
            <w:alias w:val="是否适用：其他资产负债表日后事项说明[双击切换]"/>
            <w:tag w:val="_GBC_3da0e7092a0048ed9e147e2e860785f5"/>
            <w:id w:val="98998262"/>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资产负债表日后事项的说明"/>
            <w:tag w:val="_GBC_b095fb5e765c447f82bb8e8b5a26cbea"/>
            <w:id w:val="344909978"/>
            <w:lock w:val="sdtLocked"/>
          </w:sdtPr>
          <w:sdtEndPr/>
          <w:sdtContent>
            <w:p w:rsidR="008A5C7D" w:rsidRDefault="00100223" w:rsidP="008A5C7D">
              <w:pPr>
                <w:pStyle w:val="afff4"/>
                <w:ind w:firstLineChars="200" w:firstLine="420"/>
              </w:pPr>
              <w:r w:rsidRPr="002D7F0D">
                <w:rPr>
                  <w:rFonts w:hint="eastAsia"/>
                </w:rPr>
                <w:t>截至审计报告日，除上述事项外，公司不存在其他重大资产负债表日后事项。</w:t>
              </w:r>
            </w:p>
          </w:sdtContent>
        </w:sdt>
        <w:p w:rsidR="008A5C7D" w:rsidRPr="00F60E81" w:rsidRDefault="007A515A" w:rsidP="008A5C7D">
          <w:pPr>
            <w:pStyle w:val="afff4"/>
            <w:rPr>
              <w:rFonts w:cs="Times New Roman"/>
              <w:kern w:val="2"/>
            </w:rPr>
          </w:pPr>
        </w:p>
      </w:sdtContent>
    </w:sdt>
    <w:p w:rsidR="008A5C7D" w:rsidRDefault="008A5C7D">
      <w:pPr>
        <w:pStyle w:val="afff4"/>
        <w:rPr>
          <w:szCs w:val="21"/>
        </w:rPr>
      </w:pPr>
    </w:p>
    <w:p w:rsidR="008A5C7D" w:rsidRDefault="00100223" w:rsidP="007716CA">
      <w:pPr>
        <w:pStyle w:val="2CharCharChar0"/>
        <w:numPr>
          <w:ilvl w:val="0"/>
          <w:numId w:val="22"/>
        </w:numPr>
      </w:pPr>
      <w:r>
        <w:rPr>
          <w:rFonts w:hint="eastAsia"/>
        </w:rPr>
        <w:t>其他重要事项</w:t>
      </w:r>
    </w:p>
    <w:p w:rsidR="008A5C7D" w:rsidRDefault="00100223" w:rsidP="007716CA">
      <w:pPr>
        <w:pStyle w:val="afff5"/>
        <w:numPr>
          <w:ilvl w:val="0"/>
          <w:numId w:val="79"/>
        </w:numPr>
      </w:pPr>
      <w:r>
        <w:rPr>
          <w:rFonts w:hint="eastAsia"/>
        </w:rPr>
        <w:t>前期会计差错更正</w:t>
      </w:r>
    </w:p>
    <w:sdt>
      <w:sdtPr>
        <w:rPr>
          <w:rFonts w:ascii="宋体" w:hAnsi="宋体" w:cs="宋体" w:hint="eastAsia"/>
          <w:b w:val="0"/>
          <w:bCs w:val="0"/>
          <w:kern w:val="0"/>
          <w:sz w:val="21"/>
          <w:szCs w:val="21"/>
        </w:rPr>
        <w:alias w:val="模块:会计差错更正(追溯重述)"/>
        <w:tag w:val="_GBC_cb1f61a36a2a43b0ad30697c25cce450"/>
        <w:id w:val="-1032194627"/>
        <w:lock w:val="sdtLocked"/>
        <w:placeholder>
          <w:docPart w:val="GBC22222222222222222222222222222"/>
        </w:placeholder>
      </w:sdtPr>
      <w:sdtEndPr>
        <w:rPr>
          <w:sz w:val="20"/>
        </w:rPr>
      </w:sdtEndPr>
      <w:sdtContent>
        <w:p w:rsidR="008A5C7D" w:rsidRDefault="00100223" w:rsidP="007716CA">
          <w:pPr>
            <w:pStyle w:val="afff6"/>
            <w:numPr>
              <w:ilvl w:val="0"/>
              <w:numId w:val="80"/>
            </w:numPr>
            <w:tabs>
              <w:tab w:val="left" w:pos="602"/>
            </w:tabs>
          </w:pPr>
          <w:r>
            <w:rPr>
              <w:rFonts w:hint="eastAsia"/>
            </w:rPr>
            <w:t>追溯重述法</w:t>
          </w:r>
        </w:p>
        <w:p w:rsidR="008A5C7D" w:rsidRDefault="007A515A" w:rsidP="008A5C7D">
          <w:pPr>
            <w:pStyle w:val="afff4"/>
            <w:rPr>
              <w:szCs w:val="21"/>
            </w:rPr>
          </w:pPr>
          <w:sdt>
            <w:sdtPr>
              <w:rPr>
                <w:rFonts w:hint="eastAsia"/>
                <w:szCs w:val="21"/>
              </w:rPr>
              <w:alias w:val="是否适用：追溯重述法[双击切换]"/>
              <w:tag w:val="_GBC_9d59987ec8f64e568cc0874cd76bb5ce"/>
              <w:id w:val="-1321806973"/>
              <w:lock w:val="sdtContentLocked"/>
              <w:placeholder>
                <w:docPart w:val="GBC22222222222222222222222222222"/>
              </w:placeholder>
            </w:sdtPr>
            <w:sdtEndPr/>
            <w:sdtContent>
              <w:r w:rsidR="00100223">
                <w:rPr>
                  <w:szCs w:val="21"/>
                </w:rPr>
                <w:fldChar w:fldCharType="begin"/>
              </w:r>
              <w:r w:rsidR="00100223">
                <w:rPr>
                  <w:szCs w:val="21"/>
                </w:rPr>
                <w:instrText xml:space="preserve"> MACROBUTTON  SnrToggleCheckbox □适用 </w:instrText>
              </w:r>
              <w:r w:rsidR="00100223">
                <w:rPr>
                  <w:szCs w:val="21"/>
                </w:rPr>
                <w:fldChar w:fldCharType="end"/>
              </w:r>
              <w:r w:rsidR="00100223">
                <w:rPr>
                  <w:szCs w:val="21"/>
                </w:rPr>
                <w:fldChar w:fldCharType="begin"/>
              </w:r>
              <w:r w:rsidR="00100223">
                <w:rPr>
                  <w:szCs w:val="21"/>
                </w:rPr>
                <w:instrText xml:space="preserve"> MACROBUTTON  SnrToggleCheckbox √不适用 </w:instrText>
              </w:r>
              <w:r w:rsidR="00100223">
                <w:rPr>
                  <w:szCs w:val="21"/>
                </w:rPr>
                <w:fldChar w:fldCharType="end"/>
              </w:r>
            </w:sdtContent>
          </w:sdt>
        </w:p>
      </w:sdtContent>
    </w:sdt>
    <w:sdt>
      <w:sdtPr>
        <w:rPr>
          <w:rFonts w:ascii="宋体" w:hAnsi="宋体" w:cs="宋体" w:hint="eastAsia"/>
          <w:b w:val="0"/>
          <w:bCs w:val="0"/>
          <w:kern w:val="0"/>
          <w:sz w:val="21"/>
          <w:szCs w:val="24"/>
        </w:rPr>
        <w:alias w:val="模块:未来适用法本报告期是否发现采用未来适用法的前期会计差错：（..."/>
        <w:tag w:val="_GBC_6bd40de18d9047e48f182803eefc5581"/>
        <w:id w:val="629668515"/>
        <w:lock w:val="sdtLocked"/>
        <w:placeholder>
          <w:docPart w:val="GBC22222222222222222222222222222"/>
        </w:placeholder>
      </w:sdtPr>
      <w:sdtEndPr>
        <w:rPr>
          <w:rFonts w:hint="default"/>
        </w:rPr>
      </w:sdtEndPr>
      <w:sdtContent>
        <w:p w:rsidR="008A5C7D" w:rsidRDefault="00100223" w:rsidP="007716CA">
          <w:pPr>
            <w:pStyle w:val="afff6"/>
            <w:numPr>
              <w:ilvl w:val="0"/>
              <w:numId w:val="80"/>
            </w:numPr>
            <w:tabs>
              <w:tab w:val="left" w:pos="602"/>
            </w:tabs>
            <w:rPr>
              <w:rFonts w:cs="Cambria"/>
              <w:bCs w:val="0"/>
            </w:rPr>
          </w:pPr>
          <w:r>
            <w:rPr>
              <w:rFonts w:hint="eastAsia"/>
            </w:rPr>
            <w:t>未来</w:t>
          </w:r>
          <w:r>
            <w:rPr>
              <w:rFonts w:cs="Cambria" w:hint="eastAsia"/>
              <w:bCs w:val="0"/>
            </w:rPr>
            <w:t>适用法</w:t>
          </w:r>
        </w:p>
        <w:sdt>
          <w:sdtPr>
            <w:alias w:val="是否适用：未来适用法[双击切换]"/>
            <w:tag w:val="_GBC_add0977272ee43e7938e3e96c6aaa92d"/>
            <w:id w:val="-1082917406"/>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61" w:name="_Toc241636518" w:displacedByCustomXml="next"/>
    <w:sdt>
      <w:sdtPr>
        <w:rPr>
          <w:rFonts w:ascii="宋体" w:hAnsi="宋体" w:cs="宋体" w:hint="eastAsia"/>
          <w:b w:val="0"/>
          <w:bCs w:val="0"/>
          <w:kern w:val="0"/>
          <w:sz w:val="21"/>
          <w:szCs w:val="24"/>
        </w:rPr>
        <w:alias w:val="模块:债务重组"/>
        <w:tag w:val="_GBC_998fd0c3432a41e5b98f1c74ffeda751"/>
        <w:id w:val="-931205923"/>
        <w:lock w:val="sdtLocked"/>
        <w:placeholder>
          <w:docPart w:val="GBC22222222222222222222222222222"/>
        </w:placeholder>
      </w:sdtPr>
      <w:sdtEndPr>
        <w:rPr>
          <w:rFonts w:asciiTheme="minorHAnsi" w:eastAsiaTheme="minorEastAsia" w:hAnsiTheme="minorHAnsi" w:cstheme="minorBidi"/>
          <w:szCs w:val="21"/>
        </w:rPr>
      </w:sdtEndPr>
      <w:sdtContent>
        <w:p w:rsidR="008A5C7D" w:rsidRDefault="00100223" w:rsidP="007716CA">
          <w:pPr>
            <w:pStyle w:val="afff5"/>
            <w:numPr>
              <w:ilvl w:val="0"/>
              <w:numId w:val="79"/>
            </w:numPr>
          </w:pPr>
          <w:r>
            <w:rPr>
              <w:rFonts w:hint="eastAsia"/>
            </w:rPr>
            <w:t>债务重组</w:t>
          </w:r>
          <w:bookmarkEnd w:id="61"/>
        </w:p>
        <w:sdt>
          <w:sdtPr>
            <w:alias w:val="是否适用：债务重组[双击切换]"/>
            <w:tag w:val="_GBC_a39e02df9c5d42f2bd7e116f823b8615"/>
            <w:id w:val="-1088532925"/>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szCs w:val="21"/>
        </w:rPr>
      </w:pPr>
    </w:p>
    <w:p w:rsidR="008A5C7D" w:rsidRDefault="00100223" w:rsidP="007716CA">
      <w:pPr>
        <w:pStyle w:val="afff5"/>
        <w:numPr>
          <w:ilvl w:val="0"/>
          <w:numId w:val="79"/>
        </w:numPr>
      </w:pPr>
      <w:r>
        <w:rPr>
          <w:rFonts w:hint="eastAsia"/>
        </w:rPr>
        <w:t>资产置换</w:t>
      </w:r>
    </w:p>
    <w:bookmarkStart w:id="62" w:name="_Toc241636517" w:displacedByCustomXml="next"/>
    <w:bookmarkStart w:id="63" w:name="_Toc161412438" w:displacedByCustomXml="next"/>
    <w:sdt>
      <w:sdtPr>
        <w:rPr>
          <w:rFonts w:ascii="宋体" w:hAnsi="宋体" w:cs="宋体" w:hint="eastAsia"/>
          <w:b w:val="0"/>
          <w:bCs w:val="0"/>
          <w:kern w:val="0"/>
          <w:sz w:val="21"/>
          <w:szCs w:val="24"/>
        </w:rPr>
        <w:alias w:val="模块:非货币性资产交换"/>
        <w:tag w:val="_GBC_c8e7bc701c4e40cea43130c65dd24cdf"/>
        <w:id w:val="1790010847"/>
        <w:lock w:val="sdtLocked"/>
        <w:placeholder>
          <w:docPart w:val="GBC22222222222222222222222222222"/>
        </w:placeholder>
      </w:sdtPr>
      <w:sdtEndPr>
        <w:rPr>
          <w:rFonts w:asciiTheme="minorHAnsi" w:hAnsiTheme="minorHAnsi" w:cstheme="minorBidi"/>
          <w:szCs w:val="21"/>
        </w:rPr>
      </w:sdtEndPr>
      <w:sdtContent>
        <w:p w:rsidR="008A5C7D" w:rsidRDefault="00100223" w:rsidP="007716CA">
          <w:pPr>
            <w:pStyle w:val="afff6"/>
            <w:numPr>
              <w:ilvl w:val="0"/>
              <w:numId w:val="81"/>
            </w:numPr>
            <w:tabs>
              <w:tab w:val="left" w:pos="644"/>
            </w:tabs>
          </w:pPr>
          <w:r>
            <w:rPr>
              <w:rFonts w:hint="eastAsia"/>
            </w:rPr>
            <w:t>非货币性资产交换</w:t>
          </w:r>
          <w:bookmarkEnd w:id="63"/>
          <w:bookmarkEnd w:id="62"/>
        </w:p>
        <w:sdt>
          <w:sdtPr>
            <w:alias w:val="是否适用：非货币性资产交换[双击切换]"/>
            <w:tag w:val="_GBC_1e8378570c9a4db08ad001118944af2e"/>
            <w:id w:val="1094526673"/>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szCs w:val="21"/>
        </w:rPr>
      </w:pPr>
    </w:p>
    <w:sdt>
      <w:sdtPr>
        <w:rPr>
          <w:rFonts w:ascii="宋体" w:hAnsi="宋体" w:cs="宋体" w:hint="eastAsia"/>
          <w:b w:val="0"/>
          <w:bCs w:val="0"/>
          <w:kern w:val="0"/>
          <w:sz w:val="21"/>
          <w:szCs w:val="24"/>
        </w:rPr>
        <w:alias w:val="模块:其他资产置换资产说明"/>
        <w:tag w:val="_GBC_a7d8a797c78a4fb398d42fc923a0a5dc"/>
        <w:id w:val="-901597669"/>
        <w:lock w:val="sdtLocked"/>
        <w:placeholder>
          <w:docPart w:val="GBC22222222222222222222222222222"/>
        </w:placeholder>
      </w:sdtPr>
      <w:sdtEndPr>
        <w:rPr>
          <w:rFonts w:asciiTheme="minorHAnsi" w:hAnsiTheme="minorHAnsi" w:cstheme="minorBidi"/>
        </w:rPr>
      </w:sdtEndPr>
      <w:sdtContent>
        <w:p w:rsidR="008A5C7D" w:rsidRDefault="00100223" w:rsidP="007716CA">
          <w:pPr>
            <w:pStyle w:val="afff6"/>
            <w:numPr>
              <w:ilvl w:val="0"/>
              <w:numId w:val="81"/>
            </w:numPr>
            <w:tabs>
              <w:tab w:val="left" w:pos="644"/>
            </w:tabs>
          </w:pPr>
          <w:r>
            <w:rPr>
              <w:rFonts w:hint="eastAsia"/>
            </w:rPr>
            <w:t>其他资产置换</w:t>
          </w:r>
        </w:p>
        <w:sdt>
          <w:sdtPr>
            <w:alias w:val="是否适用：其他资产置换[双击切换]"/>
            <w:tag w:val="_GBC_e20be5fc12b94f43a4090c14cc3aec63"/>
            <w:id w:val="2140065704"/>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pPr>
        </w:p>
      </w:sdtContent>
    </w:sdt>
    <w:bookmarkStart w:id="64" w:name="_Toc247371936" w:displacedByCustomXml="next"/>
    <w:sdt>
      <w:sdtPr>
        <w:rPr>
          <w:rFonts w:ascii="宋体" w:hAnsi="宋体" w:cs="宋体" w:hint="eastAsia"/>
          <w:b w:val="0"/>
          <w:bCs w:val="0"/>
          <w:kern w:val="0"/>
          <w:sz w:val="21"/>
          <w:szCs w:val="24"/>
        </w:rPr>
        <w:alias w:val="模块:年金计划主要内容及重大变化"/>
        <w:tag w:val="_GBC_868ef73c1ce14e36a7c8c41a6c9d1268"/>
        <w:id w:val="-1593620493"/>
        <w:lock w:val="sdtLocked"/>
        <w:placeholder>
          <w:docPart w:val="GBC22222222222222222222222222222"/>
        </w:placeholder>
      </w:sdtPr>
      <w:sdtEndPr>
        <w:rPr>
          <w:rFonts w:asciiTheme="minorHAnsi" w:eastAsiaTheme="minorEastAsia" w:hAnsiTheme="minorHAnsi" w:cstheme="minorBidi"/>
          <w:szCs w:val="21"/>
        </w:rPr>
      </w:sdtEndPr>
      <w:sdtContent>
        <w:p w:rsidR="008A5C7D" w:rsidRDefault="00100223" w:rsidP="007716CA">
          <w:pPr>
            <w:pStyle w:val="afff5"/>
            <w:numPr>
              <w:ilvl w:val="0"/>
              <w:numId w:val="79"/>
            </w:numPr>
          </w:pPr>
          <w:r>
            <w:rPr>
              <w:rFonts w:hint="eastAsia"/>
            </w:rPr>
            <w:t>年金计划</w:t>
          </w:r>
          <w:bookmarkEnd w:id="64"/>
        </w:p>
        <w:sdt>
          <w:sdtPr>
            <w:alias w:val="是否适用：年金计划[双击切换]"/>
            <w:tag w:val="_GBC_f69a163f78f74a54a6443aaa7388f0dd"/>
            <w:id w:val="-1924249939"/>
            <w:lock w:val="sdtContentLocked"/>
            <w:placeholder>
              <w:docPart w:val="GBC22222222222222222222222222222"/>
            </w:placeholder>
          </w:sdtPr>
          <w:sdtEndPr/>
          <w:sdtContent>
            <w:p w:rsidR="008A5C7D" w:rsidRDefault="00100223" w:rsidP="008A5C7D">
              <w:pPr>
                <w:pStyle w:val="afff4"/>
                <w:rPr>
                  <w:rFonts w:asciiTheme="minorHAnsi" w:eastAsiaTheme="minorEastAsia" w:hAnsiTheme="minorHAnsi" w:cstheme="minorBidi"/>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szCs w:val="21"/>
        </w:rPr>
      </w:pPr>
    </w:p>
    <w:sdt>
      <w:sdtPr>
        <w:rPr>
          <w:rFonts w:ascii="宋体" w:hAnsi="宋体" w:cs="宋体" w:hint="eastAsia"/>
          <w:b w:val="0"/>
          <w:bCs w:val="0"/>
          <w:kern w:val="0"/>
          <w:sz w:val="21"/>
          <w:szCs w:val="21"/>
        </w:rPr>
        <w:alias w:val="模块:终止经营"/>
        <w:tag w:val="_GBC_eb9f713a39454ce1a2b0b09086ca70cc"/>
        <w:id w:val="-1093460728"/>
        <w:lock w:val="sdtLocked"/>
        <w:placeholder>
          <w:docPart w:val="GBC22222222222222222222222222222"/>
        </w:placeholder>
      </w:sdtPr>
      <w:sdtEndPr>
        <w:rPr>
          <w:rFonts w:cstheme="minorBidi"/>
          <w:kern w:val="2"/>
        </w:rPr>
      </w:sdtEndPr>
      <w:sdtContent>
        <w:p w:rsidR="008A5C7D" w:rsidRDefault="00100223" w:rsidP="007716CA">
          <w:pPr>
            <w:pStyle w:val="afff5"/>
            <w:numPr>
              <w:ilvl w:val="0"/>
              <w:numId w:val="79"/>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2066018326"/>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rPr>
              <w:rFonts w:cstheme="minorBidi"/>
              <w:kern w:val="2"/>
              <w:szCs w:val="21"/>
            </w:rPr>
          </w:pPr>
        </w:p>
      </w:sdtContent>
    </w:sdt>
    <w:p w:rsidR="008A5C7D" w:rsidRDefault="008A5C7D">
      <w:pPr>
        <w:pStyle w:val="afff4"/>
        <w:rPr>
          <w:szCs w:val="21"/>
        </w:rPr>
      </w:pPr>
    </w:p>
    <w:p w:rsidR="008A5C7D" w:rsidRDefault="00100223" w:rsidP="007716CA">
      <w:pPr>
        <w:pStyle w:val="afff5"/>
        <w:numPr>
          <w:ilvl w:val="0"/>
          <w:numId w:val="79"/>
        </w:numPr>
        <w:rPr>
          <w:rFonts w:ascii="宋体" w:hAnsi="宋体"/>
          <w:szCs w:val="21"/>
        </w:rPr>
      </w:pPr>
      <w:r>
        <w:rPr>
          <w:rFonts w:ascii="宋体" w:hAnsi="宋体" w:hint="eastAsia"/>
          <w:szCs w:val="21"/>
        </w:rPr>
        <w:t>分部信息</w:t>
      </w:r>
    </w:p>
    <w:sdt>
      <w:sdtPr>
        <w:rPr>
          <w:rFonts w:ascii="宋体" w:hAnsi="宋体" w:cs="宋体" w:hint="eastAsia"/>
          <w:b w:val="0"/>
          <w:bCs w:val="0"/>
          <w:kern w:val="0"/>
          <w:sz w:val="21"/>
          <w:szCs w:val="21"/>
        </w:rPr>
        <w:alias w:val="模块:分部信息报告分部的确定依据与会计政策"/>
        <w:tag w:val="_GBC_a659f5b3817d4a3394d1850cd82bbbab"/>
        <w:id w:val="-246265293"/>
        <w:lock w:val="sdtLocked"/>
        <w:placeholder>
          <w:docPart w:val="GBC22222222222222222222222222222"/>
        </w:placeholder>
      </w:sdtPr>
      <w:sdtEndPr>
        <w:rPr>
          <w:rFonts w:hint="default"/>
        </w:rPr>
      </w:sdtEndPr>
      <w:sdtContent>
        <w:p w:rsidR="008A5C7D" w:rsidRDefault="00100223" w:rsidP="007716CA">
          <w:pPr>
            <w:pStyle w:val="afff6"/>
            <w:numPr>
              <w:ilvl w:val="1"/>
              <w:numId w:val="82"/>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94792788"/>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报告分部的确定依据与会计政策"/>
            <w:tag w:val="_GBC_025e15951a494fa2845d296cf8db1fdb"/>
            <w:id w:val="2044391073"/>
            <w:lock w:val="sdtLocked"/>
            <w:placeholder>
              <w:docPart w:val="GBC22222222222222222222222222222"/>
            </w:placeholder>
          </w:sdtPr>
          <w:sdtEndPr/>
          <w:sdtContent>
            <w:p w:rsidR="008A5C7D" w:rsidRPr="00F60E81" w:rsidRDefault="00100223" w:rsidP="008A5C7D">
              <w:pPr>
                <w:pStyle w:val="afff4"/>
                <w:ind w:firstLineChars="200" w:firstLine="420"/>
                <w:rPr>
                  <w:lang w:val="eu-ES"/>
                </w:rPr>
              </w:pPr>
              <w:r w:rsidRPr="00F60E81">
                <w:rPr>
                  <w:rFonts w:hint="eastAsia"/>
                  <w:lang w:val="eu-ES"/>
                </w:rPr>
                <w:t>确定报告分部考虑的因素</w:t>
              </w:r>
            </w:p>
            <w:p w:rsidR="008A5C7D" w:rsidRPr="00F60E81" w:rsidRDefault="00100223" w:rsidP="008A5C7D">
              <w:pPr>
                <w:pStyle w:val="afff4"/>
                <w:ind w:firstLineChars="200" w:firstLine="420"/>
                <w:rPr>
                  <w:bCs/>
                  <w:noProof/>
                  <w:sz w:val="48"/>
                  <w:szCs w:val="21"/>
                  <w:lang w:eastAsia="x-none"/>
                </w:rPr>
              </w:pPr>
              <w:r w:rsidRPr="00F60E81">
                <w:rPr>
                  <w:rFonts w:hint="eastAsia"/>
                  <w:bCs/>
                  <w:noProof/>
                  <w:szCs w:val="21"/>
                </w:rPr>
                <w:t>公司</w:t>
              </w:r>
              <w:r w:rsidRPr="00F60E81">
                <w:rPr>
                  <w:rFonts w:hint="eastAsia"/>
                  <w:bCs/>
                  <w:noProof/>
                  <w:szCs w:val="21"/>
                  <w:lang w:eastAsia="x-none"/>
                </w:rPr>
                <w:t>以内部组织结构、管理要求、内部报告制度</w:t>
              </w:r>
              <w:r w:rsidRPr="00F60E81">
                <w:rPr>
                  <w:rFonts w:hint="eastAsia"/>
                  <w:bCs/>
                  <w:noProof/>
                  <w:szCs w:val="21"/>
                </w:rPr>
                <w:t>等</w:t>
              </w:r>
              <w:r w:rsidRPr="00F60E81">
                <w:rPr>
                  <w:rFonts w:hint="eastAsia"/>
                  <w:bCs/>
                  <w:noProof/>
                  <w:szCs w:val="21"/>
                  <w:lang w:eastAsia="x-none"/>
                </w:rPr>
                <w:t>为依据确定经营分部</w:t>
              </w:r>
              <w:r w:rsidRPr="00F60E81">
                <w:rPr>
                  <w:rFonts w:hint="eastAsia"/>
                  <w:bCs/>
                  <w:noProof/>
                  <w:szCs w:val="21"/>
                </w:rPr>
                <w:t>，并以行业分部为基础确定报告分部，与各分部共同使用的资产、负债按照规模比例在不同的分部之间分配。</w:t>
              </w:r>
            </w:p>
          </w:sdtContent>
        </w:sdt>
        <w:p w:rsidR="008A5C7D" w:rsidRDefault="007A515A">
          <w:pPr>
            <w:pStyle w:val="afff4"/>
            <w:rPr>
              <w:szCs w:val="21"/>
            </w:rPr>
          </w:pPr>
        </w:p>
      </w:sdtContent>
    </w:sdt>
    <w:sdt>
      <w:sdtPr>
        <w:rPr>
          <w:rFonts w:ascii="宋体" w:hAnsi="宋体" w:cs="宋体" w:hint="eastAsia"/>
          <w:b w:val="0"/>
          <w:bCs w:val="0"/>
          <w:kern w:val="0"/>
          <w:sz w:val="21"/>
          <w:szCs w:val="24"/>
        </w:rPr>
        <w:alias w:val="模块:报告分部的财务信息"/>
        <w:tag w:val="_GBC_7bcfc6b35dea4597b05ae9db882c542b"/>
        <w:id w:val="-1390958555"/>
        <w:lock w:val="sdtLocked"/>
        <w:placeholder>
          <w:docPart w:val="GBC22222222222222222222222222222"/>
        </w:placeholder>
      </w:sdtPr>
      <w:sdtEndPr>
        <w:rPr>
          <w:rFonts w:hint="default"/>
          <w:szCs w:val="21"/>
        </w:rPr>
      </w:sdtEndPr>
      <w:sdtContent>
        <w:p w:rsidR="008A5C7D" w:rsidRDefault="00100223" w:rsidP="007716CA">
          <w:pPr>
            <w:pStyle w:val="afff6"/>
            <w:numPr>
              <w:ilvl w:val="1"/>
              <w:numId w:val="82"/>
            </w:numPr>
            <w:tabs>
              <w:tab w:val="left" w:pos="644"/>
            </w:tabs>
            <w:ind w:left="420"/>
          </w:pPr>
          <w:r>
            <w:rPr>
              <w:rFonts w:hint="eastAsia"/>
            </w:rPr>
            <w:t>报告分部的财务信息</w:t>
          </w:r>
        </w:p>
        <w:sdt>
          <w:sdtPr>
            <w:alias w:val="是否适用：报告分部的财务信息[双击切换]"/>
            <w:tag w:val="_GBC_25e6ee3686524d959ae273bb5aaa9cfb"/>
            <w:id w:val="-851024554"/>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e"/>
            <w:wordWrap w:val="0"/>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报告分部的财务信息"/>
              <w:tag w:val="_GBC_bed196c2a65649e69e8eda77c9168933"/>
              <w:id w:val="-4471658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报告分部的财务信息"/>
              <w:tag w:val="_GBC_22cbe62652b3461e90f84a6c3cef03c1"/>
              <w:id w:val="15323020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4"/>
            <w:tblW w:w="556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6"/>
            <w:gridCol w:w="1701"/>
            <w:gridCol w:w="1560"/>
            <w:gridCol w:w="1560"/>
            <w:gridCol w:w="1417"/>
            <w:gridCol w:w="709"/>
            <w:gridCol w:w="1701"/>
          </w:tblGrid>
          <w:tr w:rsidR="008A5C7D" w:rsidTr="008A5C7D">
            <w:sdt>
              <w:sdtPr>
                <w:tag w:val="_PLD_2124bd1595e9432ab250a15c084078c3"/>
                <w:id w:val="-2035020188"/>
                <w:lock w:val="sdtLocked"/>
              </w:sdtPr>
              <w:sdtEndPr/>
              <w:sdtContent>
                <w:tc>
                  <w:tcPr>
                    <w:tcW w:w="70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center"/>
                      <w:rPr>
                        <w:szCs w:val="21"/>
                      </w:rPr>
                    </w:pPr>
                    <w:r>
                      <w:rPr>
                        <w:rFonts w:hint="eastAsia"/>
                        <w:szCs w:val="21"/>
                      </w:rPr>
                      <w:t>项目</w:t>
                    </w:r>
                  </w:p>
                </w:tc>
              </w:sdtContent>
            </w:sdt>
            <w:sdt>
              <w:sdtPr>
                <w:rPr>
                  <w:szCs w:val="21"/>
                </w:rPr>
                <w:alias w:val="分部报告科目名称"/>
                <w:tag w:val="_GBC_24843a4914494260b42de1b13e529c2d"/>
                <w:id w:val="1483428768"/>
                <w:lock w:val="sdtLocked"/>
              </w:sdtPr>
              <w:sdtEndPr/>
              <w:sdtContent>
                <w:tc>
                  <w:tcPr>
                    <w:tcW w:w="845"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center"/>
                      <w:rPr>
                        <w:szCs w:val="21"/>
                      </w:rPr>
                    </w:pPr>
                    <w:r>
                      <w:rPr>
                        <w:szCs w:val="21"/>
                      </w:rPr>
                      <w:t>市场租赁业</w:t>
                    </w:r>
                  </w:p>
                </w:tc>
              </w:sdtContent>
            </w:sdt>
            <w:sdt>
              <w:sdtPr>
                <w:rPr>
                  <w:szCs w:val="21"/>
                </w:rPr>
                <w:alias w:val="分部报告科目名称"/>
                <w:tag w:val="_GBC_24843a4914494260b42de1b13e529c2d"/>
                <w:id w:val="2066911384"/>
                <w:lock w:val="sdtLocked"/>
              </w:sdtPr>
              <w:sdtEndPr/>
              <w:sdtContent>
                <w:tc>
                  <w:tcPr>
                    <w:tcW w:w="775"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center"/>
                      <w:rPr>
                        <w:szCs w:val="21"/>
                      </w:rPr>
                    </w:pPr>
                    <w:r>
                      <w:rPr>
                        <w:szCs w:val="21"/>
                      </w:rPr>
                      <w:t>仓储租赁业</w:t>
                    </w:r>
                  </w:p>
                </w:tc>
              </w:sdtContent>
            </w:sdt>
            <w:sdt>
              <w:sdtPr>
                <w:rPr>
                  <w:szCs w:val="21"/>
                </w:rPr>
                <w:alias w:val="分部报告科目名称"/>
                <w:tag w:val="_GBC_24843a4914494260b42de1b13e529c2d"/>
                <w:id w:val="2083323213"/>
                <w:lock w:val="sdtLocked"/>
              </w:sdtPr>
              <w:sdtEndPr/>
              <w:sdtContent>
                <w:tc>
                  <w:tcPr>
                    <w:tcW w:w="775"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center"/>
                      <w:rPr>
                        <w:szCs w:val="21"/>
                      </w:rPr>
                    </w:pPr>
                    <w:r>
                      <w:rPr>
                        <w:szCs w:val="21"/>
                      </w:rPr>
                      <w:t>担保业</w:t>
                    </w:r>
                  </w:p>
                </w:tc>
              </w:sdtContent>
            </w:sdt>
            <w:sdt>
              <w:sdtPr>
                <w:rPr>
                  <w:szCs w:val="21"/>
                </w:rPr>
                <w:alias w:val="分部报告科目名称"/>
                <w:tag w:val="_GBC_24843a4914494260b42de1b13e529c2d"/>
                <w:id w:val="-458648320"/>
                <w:lock w:val="sdtLocked"/>
              </w:sdtPr>
              <w:sdtEndPr/>
              <w:sdtContent>
                <w:tc>
                  <w:tcPr>
                    <w:tcW w:w="704"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center"/>
                      <w:rPr>
                        <w:szCs w:val="21"/>
                      </w:rPr>
                    </w:pPr>
                    <w:r>
                      <w:rPr>
                        <w:szCs w:val="21"/>
                      </w:rPr>
                      <w:t>网络服务业</w:t>
                    </w:r>
                  </w:p>
                </w:tc>
              </w:sdtContent>
            </w:sdt>
            <w:sdt>
              <w:sdtPr>
                <w:tag w:val="_PLD_bbb5338509514804b5ec1d4ec145b14b"/>
                <w:id w:val="-1934893495"/>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center"/>
                      <w:rPr>
                        <w:szCs w:val="21"/>
                      </w:rPr>
                    </w:pPr>
                    <w:r>
                      <w:rPr>
                        <w:rFonts w:hint="eastAsia"/>
                        <w:szCs w:val="21"/>
                      </w:rPr>
                      <w:t>分部间抵销</w:t>
                    </w:r>
                  </w:p>
                </w:tc>
              </w:sdtContent>
            </w:sdt>
            <w:sdt>
              <w:sdtPr>
                <w:tag w:val="_PLD_fa3be9e49ff54f5f94b69f487029a441"/>
                <w:id w:val="212464534"/>
                <w:lock w:val="sdtLocked"/>
              </w:sdtPr>
              <w:sdtEndPr/>
              <w:sdtContent>
                <w:tc>
                  <w:tcPr>
                    <w:tcW w:w="845"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center"/>
                      <w:rPr>
                        <w:szCs w:val="21"/>
                      </w:rPr>
                    </w:pPr>
                    <w:r>
                      <w:rPr>
                        <w:rFonts w:hint="eastAsia"/>
                        <w:szCs w:val="21"/>
                      </w:rPr>
                      <w:t>合计</w:t>
                    </w:r>
                  </w:p>
                </w:tc>
              </w:sdtContent>
            </w:sdt>
          </w:tr>
          <w:sdt>
            <w:sdtPr>
              <w:rPr>
                <w:sz w:val="18"/>
                <w:szCs w:val="18"/>
              </w:rPr>
              <w:alias w:val="报告分部的财务信息明细"/>
              <w:tag w:val="_GBC_435f11a5acef4777992074d40da0f5c0"/>
              <w:id w:val="583041221"/>
              <w:lock w:val="sdtLocked"/>
            </w:sdtPr>
            <w:sdtEndPr/>
            <w:sdtContent>
              <w:tr w:rsidR="008A5C7D" w:rsidTr="008A5C7D">
                <w:tc>
                  <w:tcPr>
                    <w:tcW w:w="704"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100223" w:rsidP="008A5C7D">
                    <w:pPr>
                      <w:pStyle w:val="afff4"/>
                      <w:rPr>
                        <w:sz w:val="18"/>
                        <w:szCs w:val="18"/>
                      </w:rPr>
                    </w:pPr>
                    <w:r w:rsidRPr="007C3CDA">
                      <w:rPr>
                        <w:sz w:val="18"/>
                        <w:szCs w:val="18"/>
                      </w:rPr>
                      <w:t>主营业务收入</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100223" w:rsidP="008A5C7D">
                    <w:pPr>
                      <w:pStyle w:val="afff4"/>
                      <w:jc w:val="right"/>
                      <w:rPr>
                        <w:sz w:val="18"/>
                        <w:szCs w:val="18"/>
                      </w:rPr>
                    </w:pPr>
                    <w:r w:rsidRPr="007C3CDA">
                      <w:rPr>
                        <w:sz w:val="18"/>
                        <w:szCs w:val="18"/>
                      </w:rPr>
                      <w:t>363,777,679.67</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100223" w:rsidP="008A5C7D">
                    <w:pPr>
                      <w:pStyle w:val="afff4"/>
                      <w:jc w:val="right"/>
                      <w:rPr>
                        <w:sz w:val="18"/>
                        <w:szCs w:val="18"/>
                      </w:rPr>
                    </w:pPr>
                    <w:r w:rsidRPr="007C3CDA">
                      <w:rPr>
                        <w:sz w:val="18"/>
                        <w:szCs w:val="18"/>
                      </w:rPr>
                      <w:t>46,169,321.60</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100223" w:rsidP="008A5C7D">
                    <w:pPr>
                      <w:pStyle w:val="afff4"/>
                      <w:jc w:val="right"/>
                      <w:rPr>
                        <w:sz w:val="18"/>
                        <w:szCs w:val="18"/>
                      </w:rPr>
                    </w:pPr>
                    <w:r w:rsidRPr="007C3CDA">
                      <w:rPr>
                        <w:sz w:val="18"/>
                        <w:szCs w:val="18"/>
                      </w:rPr>
                      <w:t>933,121.36</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100223" w:rsidP="008A5C7D">
                    <w:pPr>
                      <w:pStyle w:val="afff4"/>
                      <w:jc w:val="right"/>
                      <w:rPr>
                        <w:sz w:val="18"/>
                        <w:szCs w:val="18"/>
                      </w:rPr>
                    </w:pPr>
                    <w:r w:rsidRPr="007C3CDA">
                      <w:rPr>
                        <w:sz w:val="18"/>
                        <w:szCs w:val="18"/>
                      </w:rPr>
                      <w:t>4,872,655.69</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8A5C7D" w:rsidP="008A5C7D">
                    <w:pPr>
                      <w:pStyle w:val="afff4"/>
                      <w:jc w:val="right"/>
                      <w:rPr>
                        <w:sz w:val="18"/>
                        <w:szCs w:val="18"/>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100223" w:rsidP="008A5C7D">
                    <w:pPr>
                      <w:pStyle w:val="afff4"/>
                      <w:jc w:val="right"/>
                      <w:rPr>
                        <w:sz w:val="18"/>
                        <w:szCs w:val="18"/>
                      </w:rPr>
                    </w:pPr>
                    <w:r w:rsidRPr="007C3CDA">
                      <w:rPr>
                        <w:sz w:val="18"/>
                        <w:szCs w:val="18"/>
                      </w:rPr>
                      <w:t>415,752,778.32</w:t>
                    </w:r>
                  </w:p>
                </w:tc>
              </w:tr>
            </w:sdtContent>
          </w:sdt>
          <w:sdt>
            <w:sdtPr>
              <w:rPr>
                <w:sz w:val="18"/>
                <w:szCs w:val="18"/>
              </w:rPr>
              <w:alias w:val="报告分部的财务信息明细"/>
              <w:tag w:val="_GBC_435f11a5acef4777992074d40da0f5c0"/>
              <w:id w:val="1804572813"/>
              <w:lock w:val="sdtLocked"/>
            </w:sdtPr>
            <w:sdtEndPr/>
            <w:sdtContent>
              <w:tr w:rsidR="008A5C7D" w:rsidTr="008A5C7D">
                <w:tc>
                  <w:tcPr>
                    <w:tcW w:w="704"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100223" w:rsidP="008A5C7D">
                    <w:pPr>
                      <w:pStyle w:val="afff4"/>
                      <w:rPr>
                        <w:sz w:val="18"/>
                        <w:szCs w:val="18"/>
                      </w:rPr>
                    </w:pPr>
                    <w:r w:rsidRPr="007C3CDA">
                      <w:rPr>
                        <w:sz w:val="18"/>
                        <w:szCs w:val="18"/>
                      </w:rPr>
                      <w:t>主营业务成本</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100223" w:rsidP="008A5C7D">
                    <w:pPr>
                      <w:pStyle w:val="afff4"/>
                      <w:jc w:val="right"/>
                      <w:rPr>
                        <w:sz w:val="18"/>
                        <w:szCs w:val="18"/>
                      </w:rPr>
                    </w:pPr>
                    <w:r w:rsidRPr="007C3CDA">
                      <w:rPr>
                        <w:sz w:val="18"/>
                        <w:szCs w:val="18"/>
                      </w:rPr>
                      <w:t>125,188,616.61</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100223" w:rsidP="008A5C7D">
                    <w:pPr>
                      <w:pStyle w:val="afff4"/>
                      <w:jc w:val="right"/>
                      <w:rPr>
                        <w:sz w:val="18"/>
                        <w:szCs w:val="18"/>
                      </w:rPr>
                    </w:pPr>
                    <w:r w:rsidRPr="007C3CDA">
                      <w:rPr>
                        <w:sz w:val="18"/>
                        <w:szCs w:val="18"/>
                      </w:rPr>
                      <w:t>19,893,544.93</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8A5C7D" w:rsidP="008A5C7D">
                    <w:pPr>
                      <w:pStyle w:val="afff4"/>
                      <w:jc w:val="right"/>
                      <w:rPr>
                        <w:sz w:val="18"/>
                        <w:szCs w:val="18"/>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100223" w:rsidP="008A5C7D">
                    <w:pPr>
                      <w:pStyle w:val="afff4"/>
                      <w:jc w:val="right"/>
                      <w:rPr>
                        <w:sz w:val="18"/>
                        <w:szCs w:val="18"/>
                      </w:rPr>
                    </w:pPr>
                    <w:r w:rsidRPr="007C3CDA">
                      <w:rPr>
                        <w:sz w:val="18"/>
                        <w:szCs w:val="18"/>
                      </w:rPr>
                      <w:t>1,739,190.64</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8A5C7D" w:rsidP="008A5C7D">
                    <w:pPr>
                      <w:pStyle w:val="afff4"/>
                      <w:jc w:val="right"/>
                      <w:rPr>
                        <w:sz w:val="18"/>
                        <w:szCs w:val="18"/>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100223" w:rsidP="008A5C7D">
                    <w:pPr>
                      <w:pStyle w:val="afff4"/>
                      <w:jc w:val="right"/>
                      <w:rPr>
                        <w:sz w:val="18"/>
                        <w:szCs w:val="18"/>
                      </w:rPr>
                    </w:pPr>
                    <w:r w:rsidRPr="007C3CDA">
                      <w:rPr>
                        <w:sz w:val="18"/>
                        <w:szCs w:val="18"/>
                      </w:rPr>
                      <w:t>146,821,352.18</w:t>
                    </w:r>
                  </w:p>
                </w:tc>
              </w:tr>
            </w:sdtContent>
          </w:sdt>
          <w:sdt>
            <w:sdtPr>
              <w:rPr>
                <w:sz w:val="18"/>
                <w:szCs w:val="18"/>
              </w:rPr>
              <w:alias w:val="报告分部的财务信息明细"/>
              <w:tag w:val="_GBC_435f11a5acef4777992074d40da0f5c0"/>
              <w:id w:val="-1371833493"/>
              <w:lock w:val="sdtLocked"/>
            </w:sdtPr>
            <w:sdtEndPr/>
            <w:sdtContent>
              <w:tr w:rsidR="008A5C7D" w:rsidTr="008A5C7D">
                <w:tc>
                  <w:tcPr>
                    <w:tcW w:w="704"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100223" w:rsidP="008A5C7D">
                    <w:pPr>
                      <w:pStyle w:val="afff4"/>
                      <w:rPr>
                        <w:sz w:val="18"/>
                        <w:szCs w:val="18"/>
                      </w:rPr>
                    </w:pPr>
                    <w:r w:rsidRPr="007C3CDA">
                      <w:rPr>
                        <w:sz w:val="18"/>
                        <w:szCs w:val="18"/>
                      </w:rPr>
                      <w:t>资产总额</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100223" w:rsidP="008A5C7D">
                    <w:pPr>
                      <w:pStyle w:val="afff4"/>
                      <w:jc w:val="right"/>
                      <w:rPr>
                        <w:sz w:val="18"/>
                        <w:szCs w:val="18"/>
                      </w:rPr>
                    </w:pPr>
                    <w:r w:rsidRPr="007C3CDA">
                      <w:rPr>
                        <w:sz w:val="18"/>
                        <w:szCs w:val="18"/>
                      </w:rPr>
                      <w:t>8,798,986,383.41</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100223" w:rsidP="008A5C7D">
                    <w:pPr>
                      <w:pStyle w:val="afff4"/>
                      <w:jc w:val="right"/>
                      <w:rPr>
                        <w:sz w:val="18"/>
                        <w:szCs w:val="18"/>
                      </w:rPr>
                    </w:pPr>
                    <w:r w:rsidRPr="007C3CDA">
                      <w:rPr>
                        <w:sz w:val="18"/>
                        <w:szCs w:val="18"/>
                      </w:rPr>
                      <w:t>989,622,837.87</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100223" w:rsidP="008A5C7D">
                    <w:pPr>
                      <w:pStyle w:val="afff4"/>
                      <w:jc w:val="right"/>
                      <w:rPr>
                        <w:sz w:val="18"/>
                        <w:szCs w:val="18"/>
                      </w:rPr>
                    </w:pPr>
                    <w:r w:rsidRPr="007C3CDA">
                      <w:rPr>
                        <w:sz w:val="18"/>
                        <w:szCs w:val="18"/>
                      </w:rPr>
                      <w:t>161,269,650.34</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100223" w:rsidP="008A5C7D">
                    <w:pPr>
                      <w:pStyle w:val="afff4"/>
                      <w:jc w:val="right"/>
                      <w:rPr>
                        <w:sz w:val="18"/>
                        <w:szCs w:val="18"/>
                      </w:rPr>
                    </w:pPr>
                    <w:r w:rsidRPr="007C3CDA">
                      <w:rPr>
                        <w:sz w:val="18"/>
                        <w:szCs w:val="18"/>
                      </w:rPr>
                      <w:t>14,488,445.08</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8A5C7D" w:rsidP="008A5C7D">
                    <w:pPr>
                      <w:pStyle w:val="afff4"/>
                      <w:jc w:val="right"/>
                      <w:rPr>
                        <w:sz w:val="18"/>
                        <w:szCs w:val="18"/>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100223" w:rsidP="008A5C7D">
                    <w:pPr>
                      <w:pStyle w:val="afff4"/>
                      <w:jc w:val="right"/>
                      <w:rPr>
                        <w:sz w:val="18"/>
                        <w:szCs w:val="18"/>
                      </w:rPr>
                    </w:pPr>
                    <w:r w:rsidRPr="007C3CDA">
                      <w:rPr>
                        <w:sz w:val="18"/>
                        <w:szCs w:val="18"/>
                      </w:rPr>
                      <w:t>9,964,367,316.70</w:t>
                    </w:r>
                  </w:p>
                </w:tc>
              </w:tr>
            </w:sdtContent>
          </w:sdt>
          <w:sdt>
            <w:sdtPr>
              <w:rPr>
                <w:sz w:val="18"/>
                <w:szCs w:val="18"/>
              </w:rPr>
              <w:alias w:val="报告分部的财务信息明细"/>
              <w:tag w:val="_GBC_435f11a5acef4777992074d40da0f5c0"/>
              <w:id w:val="589826091"/>
              <w:lock w:val="sdtLocked"/>
            </w:sdtPr>
            <w:sdtEndPr/>
            <w:sdtContent>
              <w:tr w:rsidR="008A5C7D" w:rsidTr="008A5C7D">
                <w:tc>
                  <w:tcPr>
                    <w:tcW w:w="704"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100223" w:rsidP="008A5C7D">
                    <w:pPr>
                      <w:pStyle w:val="afff4"/>
                      <w:rPr>
                        <w:sz w:val="18"/>
                        <w:szCs w:val="18"/>
                      </w:rPr>
                    </w:pPr>
                    <w:r w:rsidRPr="007C3CDA">
                      <w:rPr>
                        <w:sz w:val="18"/>
                        <w:szCs w:val="18"/>
                      </w:rPr>
                      <w:t>负债总额</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100223" w:rsidP="008A5C7D">
                    <w:pPr>
                      <w:pStyle w:val="afff4"/>
                      <w:jc w:val="right"/>
                      <w:rPr>
                        <w:sz w:val="18"/>
                        <w:szCs w:val="18"/>
                      </w:rPr>
                    </w:pPr>
                    <w:r w:rsidRPr="007C3CDA">
                      <w:rPr>
                        <w:sz w:val="18"/>
                        <w:szCs w:val="18"/>
                      </w:rPr>
                      <w:t>4,303,972,095.81</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100223" w:rsidP="008A5C7D">
                    <w:pPr>
                      <w:pStyle w:val="afff4"/>
                      <w:jc w:val="right"/>
                      <w:rPr>
                        <w:sz w:val="18"/>
                        <w:szCs w:val="18"/>
                      </w:rPr>
                    </w:pPr>
                    <w:r w:rsidRPr="007C3CDA">
                      <w:rPr>
                        <w:sz w:val="18"/>
                        <w:szCs w:val="18"/>
                      </w:rPr>
                      <w:t>367,886,218.68</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100223" w:rsidP="008A5C7D">
                    <w:pPr>
                      <w:pStyle w:val="afff4"/>
                      <w:jc w:val="right"/>
                      <w:rPr>
                        <w:sz w:val="18"/>
                        <w:szCs w:val="18"/>
                      </w:rPr>
                    </w:pPr>
                    <w:r w:rsidRPr="007C3CDA">
                      <w:rPr>
                        <w:sz w:val="18"/>
                        <w:szCs w:val="18"/>
                      </w:rPr>
                      <w:t>45,661,392.70</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100223" w:rsidP="008A5C7D">
                    <w:pPr>
                      <w:pStyle w:val="afff4"/>
                      <w:jc w:val="right"/>
                      <w:rPr>
                        <w:sz w:val="18"/>
                        <w:szCs w:val="18"/>
                      </w:rPr>
                    </w:pPr>
                    <w:r w:rsidRPr="007C3CDA">
                      <w:rPr>
                        <w:sz w:val="18"/>
                        <w:szCs w:val="18"/>
                      </w:rPr>
                      <w:t>7,423,871.14</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8A5C7D" w:rsidP="008A5C7D">
                    <w:pPr>
                      <w:pStyle w:val="afff4"/>
                      <w:jc w:val="right"/>
                      <w:rPr>
                        <w:sz w:val="18"/>
                        <w:szCs w:val="18"/>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8A5C7D" w:rsidRPr="007C3CDA" w:rsidRDefault="00100223" w:rsidP="008A5C7D">
                    <w:pPr>
                      <w:pStyle w:val="afff4"/>
                      <w:jc w:val="right"/>
                      <w:rPr>
                        <w:sz w:val="18"/>
                        <w:szCs w:val="18"/>
                      </w:rPr>
                    </w:pPr>
                    <w:r w:rsidRPr="007C3CDA">
                      <w:rPr>
                        <w:sz w:val="18"/>
                        <w:szCs w:val="18"/>
                      </w:rPr>
                      <w:t>4,724,943,578.33</w:t>
                    </w:r>
                  </w:p>
                </w:tc>
              </w:tr>
            </w:sdtContent>
          </w:sdt>
        </w:tbl>
        <w:p w:rsidR="008A5C7D" w:rsidRDefault="008A5C7D">
          <w:pPr>
            <w:pStyle w:val="afff4"/>
          </w:pPr>
        </w:p>
        <w:p w:rsidR="008A5C7D" w:rsidRDefault="007A515A">
          <w:pPr>
            <w:pStyle w:val="afff4"/>
          </w:pPr>
        </w:p>
      </w:sdtContent>
    </w:sdt>
    <w:sdt>
      <w:sdtPr>
        <w:rPr>
          <w:rFonts w:ascii="宋体" w:hAnsi="宋体" w:cs="宋体" w:hint="eastAsia"/>
          <w:b w:val="0"/>
          <w:bCs w:val="0"/>
          <w:kern w:val="0"/>
          <w:sz w:val="21"/>
          <w:szCs w:val="21"/>
        </w:rPr>
        <w:alias w:val="模块:公司无报告分部的，或者不能披露各报告分部的资产总额和负债总额的，应说明原因"/>
        <w:tag w:val="_GBC_0a73290869524182a42675dee97eaa48"/>
        <w:id w:val="1988971439"/>
        <w:lock w:val="sdtLocked"/>
        <w:placeholder>
          <w:docPart w:val="GBC22222222222222222222222222222"/>
        </w:placeholder>
      </w:sdtPr>
      <w:sdtEndPr/>
      <w:sdtContent>
        <w:p w:rsidR="008A5C7D" w:rsidRDefault="00100223" w:rsidP="007716CA">
          <w:pPr>
            <w:pStyle w:val="afff6"/>
            <w:numPr>
              <w:ilvl w:val="1"/>
              <w:numId w:val="82"/>
            </w:numPr>
            <w:tabs>
              <w:tab w:val="left" w:pos="644"/>
            </w:tabs>
            <w:ind w:left="420"/>
            <w:rPr>
              <w:szCs w:val="21"/>
            </w:rPr>
          </w:pPr>
          <w:r>
            <w:rPr>
              <w:szCs w:val="21"/>
            </w:rP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de327191b263431db97d3ba75838aba8"/>
            <w:id w:val="-139958590"/>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rPr>
          <w:szCs w:val="21"/>
        </w:rPr>
      </w:pPr>
    </w:p>
    <w:sdt>
      <w:sdtPr>
        <w:rPr>
          <w:rFonts w:ascii="宋体" w:hAnsi="宋体" w:cs="宋体" w:hint="eastAsia"/>
          <w:b w:val="0"/>
          <w:bCs w:val="0"/>
          <w:kern w:val="0"/>
          <w:sz w:val="21"/>
          <w:szCs w:val="21"/>
        </w:rPr>
        <w:alias w:val="模块:分部信息其他说明"/>
        <w:tag w:val="_GBC_bf8b759cb5b84035861b501b67f52f53"/>
        <w:id w:val="1053732398"/>
        <w:lock w:val="sdtLocked"/>
        <w:placeholder>
          <w:docPart w:val="GBC22222222222222222222222222222"/>
        </w:placeholder>
      </w:sdtPr>
      <w:sdtEndPr/>
      <w:sdtContent>
        <w:p w:rsidR="008A5C7D" w:rsidRDefault="00100223" w:rsidP="007716CA">
          <w:pPr>
            <w:pStyle w:val="afff6"/>
            <w:numPr>
              <w:ilvl w:val="1"/>
              <w:numId w:val="82"/>
            </w:numPr>
            <w:tabs>
              <w:tab w:val="left" w:pos="644"/>
            </w:tabs>
            <w:ind w:left="420"/>
            <w:rPr>
              <w:szCs w:val="21"/>
            </w:rPr>
          </w:pPr>
          <w:r>
            <w:rPr>
              <w:rFonts w:hint="eastAsia"/>
              <w:szCs w:val="21"/>
            </w:rPr>
            <w:t>其他</w:t>
          </w:r>
          <w:r>
            <w:rPr>
              <w:rFonts w:hint="eastAsia"/>
            </w:rPr>
            <w:t>说明</w:t>
          </w:r>
          <w:r>
            <w:rPr>
              <w:rFonts w:hint="eastAsia"/>
              <w:szCs w:val="21"/>
            </w:rPr>
            <w:t>：</w:t>
          </w:r>
        </w:p>
        <w:sdt>
          <w:sdtPr>
            <w:alias w:val="是否适用：分部信息的其他说明[双击切换]"/>
            <w:tag w:val="_GBC_d4186588d0fd49e5b2642a9422c2353f"/>
            <w:id w:val="-1076048231"/>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rPr>
              <w:szCs w:val="21"/>
            </w:rPr>
          </w:pPr>
        </w:p>
      </w:sdtContent>
    </w:sdt>
    <w:bookmarkStart w:id="65" w:name="_Toc241636520" w:displacedByCustomXml="next"/>
    <w:sdt>
      <w:sdtPr>
        <w:rPr>
          <w:rFonts w:ascii="宋体" w:hAnsi="宋体" w:cs="宋体" w:hint="eastAsia"/>
          <w:b w:val="0"/>
          <w:bCs w:val="0"/>
          <w:kern w:val="0"/>
          <w:sz w:val="21"/>
          <w:szCs w:val="21"/>
        </w:rPr>
        <w:alias w:val="模块:其他重要事项说明"/>
        <w:tag w:val="_GBC_0e2af5e32a53408bb340218a0c352be0"/>
        <w:id w:val="972956134"/>
        <w:lock w:val="sdtLocked"/>
        <w:placeholder>
          <w:docPart w:val="GBC22222222222222222222222222222"/>
        </w:placeholder>
      </w:sdtPr>
      <w:sdtEndPr>
        <w:rPr>
          <w:rFonts w:cstheme="minorBidi"/>
          <w:kern w:val="2"/>
        </w:rPr>
      </w:sdtEndPr>
      <w:sdtContent>
        <w:bookmarkEnd w:id="65" w:displacedByCustomXml="prev"/>
        <w:p w:rsidR="008A5C7D" w:rsidRDefault="00100223" w:rsidP="007716CA">
          <w:pPr>
            <w:pStyle w:val="afff5"/>
            <w:numPr>
              <w:ilvl w:val="0"/>
              <w:numId w:val="79"/>
            </w:numPr>
            <w:rPr>
              <w:rFonts w:ascii="宋体" w:hAnsi="宋体" w:cs="宋体"/>
              <w:bCs w:val="0"/>
              <w:kern w:val="0"/>
              <w:szCs w:val="21"/>
            </w:rPr>
          </w:pPr>
          <w:r>
            <w:rPr>
              <w:rFonts w:ascii="宋体" w:hAnsi="宋体" w:cs="宋体" w:hint="eastAsia"/>
              <w:bCs w:val="0"/>
              <w:kern w:val="0"/>
              <w:szCs w:val="21"/>
            </w:rPr>
            <w:t>其他对投资者决策有影响的重要交易和事项</w:t>
          </w:r>
        </w:p>
        <w:sdt>
          <w:sdtPr>
            <w:alias w:val="是否适用：其他对投资者决策有影响的重要交易和事项[双击切换]"/>
            <w:tag w:val="_GBC_6bb0ea1e73f644b99b2bccc9d2ea19e9"/>
            <w:id w:val="-2055686498"/>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szCs w:val="21"/>
        </w:rPr>
      </w:pPr>
    </w:p>
    <w:sdt>
      <w:sdtPr>
        <w:rPr>
          <w:rFonts w:ascii="宋体" w:hAnsi="宋体" w:cs="宋体"/>
          <w:b w:val="0"/>
          <w:bCs w:val="0"/>
          <w:kern w:val="0"/>
          <w:sz w:val="21"/>
          <w:szCs w:val="21"/>
        </w:rPr>
        <w:alias w:val="模块:其他重要事项的说明"/>
        <w:tag w:val="_GBC_a9d998641356411784b3ec54387f322d"/>
        <w:id w:val="-1807308807"/>
        <w:lock w:val="sdtLocked"/>
        <w:placeholder>
          <w:docPart w:val="GBC22222222222222222222222222222"/>
        </w:placeholder>
      </w:sdtPr>
      <w:sdtEndPr/>
      <w:sdtContent>
        <w:p w:rsidR="008A5C7D" w:rsidRDefault="00100223" w:rsidP="007716CA">
          <w:pPr>
            <w:pStyle w:val="afff5"/>
            <w:numPr>
              <w:ilvl w:val="0"/>
              <w:numId w:val="79"/>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1014684345"/>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其他重要事项的说明"/>
            <w:tag w:val="_GBC_3a09ecc703144c23b6afd2a11890c0c6"/>
            <w:id w:val="1408577415"/>
            <w:lock w:val="sdtLocked"/>
            <w:placeholder>
              <w:docPart w:val="GBC22222222222222222222222222222"/>
            </w:placeholder>
          </w:sdtPr>
          <w:sdtEndPr/>
          <w:sdtContent>
            <w:p w:rsidR="008A5C7D" w:rsidRPr="00435DE4" w:rsidRDefault="00100223" w:rsidP="008A5C7D">
              <w:pPr>
                <w:pStyle w:val="afff4"/>
              </w:pPr>
              <w:r w:rsidRPr="00435DE4">
                <w:rPr>
                  <w:rFonts w:hint="eastAsia"/>
                </w:rPr>
                <w:t>(</w:t>
              </w:r>
              <w:r>
                <w:rPr>
                  <w:rFonts w:hint="eastAsia"/>
                </w:rPr>
                <w:t>一</w:t>
              </w:r>
              <w:r w:rsidRPr="00435DE4">
                <w:rPr>
                  <w:rFonts w:hint="eastAsia"/>
                </w:rPr>
                <w:t>) 本公司第二大股东浙江精功控股有限公司质押所持本公司股份情况</w:t>
              </w:r>
            </w:p>
            <w:tbl>
              <w:tblPr>
                <w:tblStyle w:val="g4"/>
                <w:tblW w:w="8774" w:type="dxa"/>
                <w:tblInd w:w="-25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105"/>
                <w:gridCol w:w="1678"/>
                <w:gridCol w:w="1294"/>
                <w:gridCol w:w="1098"/>
                <w:gridCol w:w="1101"/>
                <w:gridCol w:w="1145"/>
                <w:gridCol w:w="1353"/>
              </w:tblGrid>
              <w:tr w:rsidR="008A5C7D" w:rsidRPr="00435DE4" w:rsidTr="008A5C7D">
                <w:trPr>
                  <w:trHeight w:val="454"/>
                </w:trPr>
                <w:tc>
                  <w:tcPr>
                    <w:tcW w:w="1105" w:type="dxa"/>
                    <w:vAlign w:val="center"/>
                  </w:tcPr>
                  <w:p w:rsidR="008A5C7D" w:rsidRPr="00435DE4" w:rsidRDefault="00100223" w:rsidP="008A5C7D">
                    <w:pPr>
                      <w:pStyle w:val="afff4"/>
                      <w:rPr>
                        <w:sz w:val="18"/>
                        <w:szCs w:val="18"/>
                      </w:rPr>
                    </w:pPr>
                    <w:r w:rsidRPr="00435DE4">
                      <w:rPr>
                        <w:rFonts w:hint="eastAsia"/>
                        <w:sz w:val="18"/>
                        <w:szCs w:val="18"/>
                      </w:rPr>
                      <w:t>出质人</w:t>
                    </w:r>
                  </w:p>
                </w:tc>
                <w:tc>
                  <w:tcPr>
                    <w:tcW w:w="1678" w:type="dxa"/>
                    <w:vAlign w:val="center"/>
                  </w:tcPr>
                  <w:p w:rsidR="008A5C7D" w:rsidRPr="00435DE4" w:rsidRDefault="00100223" w:rsidP="008A5C7D">
                    <w:pPr>
                      <w:pStyle w:val="afff4"/>
                      <w:rPr>
                        <w:sz w:val="18"/>
                        <w:szCs w:val="18"/>
                      </w:rPr>
                    </w:pPr>
                    <w:r w:rsidRPr="00435DE4">
                      <w:rPr>
                        <w:rFonts w:hint="eastAsia"/>
                        <w:sz w:val="18"/>
                        <w:szCs w:val="18"/>
                      </w:rPr>
                      <w:t>质权人</w:t>
                    </w:r>
                  </w:p>
                </w:tc>
                <w:tc>
                  <w:tcPr>
                    <w:tcW w:w="1294" w:type="dxa"/>
                    <w:vAlign w:val="center"/>
                  </w:tcPr>
                  <w:p w:rsidR="008A5C7D" w:rsidRPr="00435DE4" w:rsidRDefault="00100223" w:rsidP="008A5C7D">
                    <w:pPr>
                      <w:pStyle w:val="afff4"/>
                      <w:rPr>
                        <w:sz w:val="18"/>
                        <w:szCs w:val="18"/>
                      </w:rPr>
                    </w:pPr>
                    <w:r w:rsidRPr="00435DE4">
                      <w:rPr>
                        <w:rFonts w:hint="eastAsia"/>
                        <w:sz w:val="18"/>
                        <w:szCs w:val="18"/>
                      </w:rPr>
                      <w:t>质押登记时间</w:t>
                    </w:r>
                  </w:p>
                </w:tc>
                <w:tc>
                  <w:tcPr>
                    <w:tcW w:w="1098" w:type="dxa"/>
                    <w:vAlign w:val="center"/>
                  </w:tcPr>
                  <w:p w:rsidR="008A5C7D" w:rsidRPr="00435DE4" w:rsidRDefault="00100223" w:rsidP="008A5C7D">
                    <w:pPr>
                      <w:pStyle w:val="afff4"/>
                      <w:rPr>
                        <w:sz w:val="18"/>
                        <w:szCs w:val="18"/>
                      </w:rPr>
                    </w:pPr>
                    <w:r w:rsidRPr="00435DE4">
                      <w:rPr>
                        <w:rFonts w:hint="eastAsia"/>
                        <w:sz w:val="18"/>
                        <w:szCs w:val="18"/>
                      </w:rPr>
                      <w:t>质押股份数（万股）</w:t>
                    </w:r>
                  </w:p>
                </w:tc>
                <w:tc>
                  <w:tcPr>
                    <w:tcW w:w="1101" w:type="dxa"/>
                  </w:tcPr>
                  <w:p w:rsidR="008A5C7D" w:rsidRPr="00435DE4" w:rsidRDefault="00100223" w:rsidP="008A5C7D">
                    <w:pPr>
                      <w:pStyle w:val="afff4"/>
                      <w:rPr>
                        <w:sz w:val="18"/>
                        <w:szCs w:val="18"/>
                      </w:rPr>
                    </w:pPr>
                    <w:r w:rsidRPr="00435DE4">
                      <w:rPr>
                        <w:rFonts w:hint="eastAsia"/>
                        <w:sz w:val="18"/>
                        <w:szCs w:val="18"/>
                      </w:rPr>
                      <w:t>贷款金额（万元）</w:t>
                    </w:r>
                  </w:p>
                </w:tc>
                <w:tc>
                  <w:tcPr>
                    <w:tcW w:w="1145" w:type="dxa"/>
                  </w:tcPr>
                  <w:p w:rsidR="008A5C7D" w:rsidRPr="00435DE4" w:rsidRDefault="00100223" w:rsidP="008A5C7D">
                    <w:pPr>
                      <w:pStyle w:val="afff4"/>
                      <w:rPr>
                        <w:sz w:val="18"/>
                        <w:szCs w:val="18"/>
                      </w:rPr>
                    </w:pPr>
                    <w:r w:rsidRPr="00435DE4">
                      <w:rPr>
                        <w:rFonts w:hint="eastAsia"/>
                        <w:sz w:val="18"/>
                        <w:szCs w:val="18"/>
                      </w:rPr>
                      <w:t>票据敞口</w:t>
                    </w:r>
                  </w:p>
                  <w:p w:rsidR="008A5C7D" w:rsidRPr="00435DE4" w:rsidRDefault="00100223" w:rsidP="008A5C7D">
                    <w:pPr>
                      <w:pStyle w:val="afff4"/>
                      <w:rPr>
                        <w:sz w:val="18"/>
                        <w:szCs w:val="18"/>
                      </w:rPr>
                    </w:pPr>
                    <w:r w:rsidRPr="00435DE4">
                      <w:rPr>
                        <w:rFonts w:hint="eastAsia"/>
                        <w:sz w:val="18"/>
                        <w:szCs w:val="18"/>
                      </w:rPr>
                      <w:t>（万元）</w:t>
                    </w:r>
                  </w:p>
                </w:tc>
                <w:tc>
                  <w:tcPr>
                    <w:tcW w:w="1353" w:type="dxa"/>
                    <w:vAlign w:val="center"/>
                  </w:tcPr>
                  <w:p w:rsidR="008A5C7D" w:rsidRPr="00435DE4" w:rsidRDefault="00100223" w:rsidP="008A5C7D">
                    <w:pPr>
                      <w:pStyle w:val="afff4"/>
                      <w:rPr>
                        <w:sz w:val="18"/>
                        <w:szCs w:val="18"/>
                      </w:rPr>
                    </w:pPr>
                    <w:r w:rsidRPr="00435DE4">
                      <w:rPr>
                        <w:rFonts w:hint="eastAsia"/>
                        <w:sz w:val="18"/>
                        <w:szCs w:val="18"/>
                      </w:rPr>
                      <w:t>贷款最后到期日</w:t>
                    </w:r>
                  </w:p>
                </w:tc>
              </w:tr>
              <w:tr w:rsidR="008A5C7D" w:rsidRPr="00435DE4" w:rsidTr="008A5C7D">
                <w:trPr>
                  <w:trHeight w:val="454"/>
                </w:trPr>
                <w:tc>
                  <w:tcPr>
                    <w:tcW w:w="1105" w:type="dxa"/>
                    <w:vMerge w:val="restart"/>
                    <w:vAlign w:val="center"/>
                  </w:tcPr>
                  <w:p w:rsidR="008A5C7D" w:rsidRPr="00435DE4" w:rsidRDefault="00100223" w:rsidP="008A5C7D">
                    <w:pPr>
                      <w:pStyle w:val="afff4"/>
                      <w:rPr>
                        <w:sz w:val="18"/>
                        <w:szCs w:val="18"/>
                      </w:rPr>
                    </w:pPr>
                    <w:r w:rsidRPr="00435DE4">
                      <w:rPr>
                        <w:rFonts w:hint="eastAsia"/>
                        <w:sz w:val="18"/>
                        <w:szCs w:val="18"/>
                      </w:rPr>
                      <w:t>浙江精功控股有限公司</w:t>
                    </w:r>
                  </w:p>
                </w:tc>
                <w:tc>
                  <w:tcPr>
                    <w:tcW w:w="1678" w:type="dxa"/>
                    <w:vAlign w:val="center"/>
                  </w:tcPr>
                  <w:p w:rsidR="008A5C7D" w:rsidRPr="00435DE4" w:rsidRDefault="00100223" w:rsidP="008A5C7D">
                    <w:pPr>
                      <w:pStyle w:val="afff4"/>
                      <w:rPr>
                        <w:sz w:val="18"/>
                        <w:szCs w:val="18"/>
                        <w:highlight w:val="yellow"/>
                      </w:rPr>
                    </w:pPr>
                    <w:r w:rsidRPr="00435DE4">
                      <w:rPr>
                        <w:rFonts w:hint="eastAsia"/>
                        <w:sz w:val="18"/>
                        <w:szCs w:val="18"/>
                      </w:rPr>
                      <w:t>恒丰银行绍兴支行</w:t>
                    </w:r>
                  </w:p>
                </w:tc>
                <w:tc>
                  <w:tcPr>
                    <w:tcW w:w="1294" w:type="dxa"/>
                    <w:vAlign w:val="center"/>
                  </w:tcPr>
                  <w:p w:rsidR="008A5C7D" w:rsidRPr="00435DE4" w:rsidRDefault="00100223" w:rsidP="008A5C7D">
                    <w:pPr>
                      <w:pStyle w:val="afff4"/>
                      <w:rPr>
                        <w:sz w:val="18"/>
                        <w:szCs w:val="18"/>
                        <w:highlight w:val="yellow"/>
                      </w:rPr>
                    </w:pPr>
                    <w:r w:rsidRPr="00435DE4">
                      <w:rPr>
                        <w:sz w:val="18"/>
                        <w:szCs w:val="18"/>
                      </w:rPr>
                      <w:t>2016</w:t>
                    </w:r>
                    <w:r w:rsidRPr="00435DE4">
                      <w:rPr>
                        <w:rFonts w:hint="eastAsia"/>
                        <w:sz w:val="18"/>
                        <w:szCs w:val="18"/>
                      </w:rPr>
                      <w:t>-</w:t>
                    </w:r>
                    <w:r w:rsidRPr="00435DE4">
                      <w:rPr>
                        <w:sz w:val="18"/>
                        <w:szCs w:val="18"/>
                      </w:rPr>
                      <w:t>11</w:t>
                    </w:r>
                    <w:r w:rsidRPr="00435DE4">
                      <w:rPr>
                        <w:rFonts w:hint="eastAsia"/>
                        <w:sz w:val="18"/>
                        <w:szCs w:val="18"/>
                      </w:rPr>
                      <w:t>-</w:t>
                    </w:r>
                    <w:r w:rsidRPr="00435DE4">
                      <w:rPr>
                        <w:sz w:val="18"/>
                        <w:szCs w:val="18"/>
                      </w:rPr>
                      <w:t>7</w:t>
                    </w:r>
                  </w:p>
                </w:tc>
                <w:tc>
                  <w:tcPr>
                    <w:tcW w:w="1098" w:type="dxa"/>
                    <w:vAlign w:val="center"/>
                  </w:tcPr>
                  <w:p w:rsidR="008A5C7D" w:rsidRPr="00435DE4" w:rsidRDefault="00100223" w:rsidP="008A5C7D">
                    <w:pPr>
                      <w:pStyle w:val="afff4"/>
                      <w:rPr>
                        <w:sz w:val="18"/>
                        <w:szCs w:val="18"/>
                        <w:highlight w:val="yellow"/>
                      </w:rPr>
                    </w:pPr>
                    <w:r w:rsidRPr="00435DE4">
                      <w:rPr>
                        <w:rFonts w:hint="eastAsia"/>
                        <w:sz w:val="18"/>
                        <w:szCs w:val="18"/>
                      </w:rPr>
                      <w:t>2</w:t>
                    </w:r>
                    <w:r w:rsidRPr="00435DE4">
                      <w:rPr>
                        <w:sz w:val="18"/>
                        <w:szCs w:val="18"/>
                      </w:rPr>
                      <w:t>,</w:t>
                    </w:r>
                    <w:r w:rsidRPr="00435DE4">
                      <w:rPr>
                        <w:rFonts w:hint="eastAsia"/>
                        <w:sz w:val="18"/>
                        <w:szCs w:val="18"/>
                      </w:rPr>
                      <w:t>366</w:t>
                    </w:r>
                  </w:p>
                </w:tc>
                <w:tc>
                  <w:tcPr>
                    <w:tcW w:w="1101" w:type="dxa"/>
                    <w:vAlign w:val="center"/>
                  </w:tcPr>
                  <w:p w:rsidR="008A5C7D" w:rsidRPr="00435DE4" w:rsidRDefault="00100223" w:rsidP="008A5C7D">
                    <w:pPr>
                      <w:pStyle w:val="afff4"/>
                      <w:rPr>
                        <w:sz w:val="18"/>
                        <w:szCs w:val="18"/>
                        <w:highlight w:val="yellow"/>
                      </w:rPr>
                    </w:pPr>
                    <w:r w:rsidRPr="00435DE4">
                      <w:rPr>
                        <w:sz w:val="18"/>
                        <w:szCs w:val="18"/>
                      </w:rPr>
                      <w:t>9,000</w:t>
                    </w:r>
                  </w:p>
                </w:tc>
                <w:tc>
                  <w:tcPr>
                    <w:tcW w:w="1145" w:type="dxa"/>
                  </w:tcPr>
                  <w:p w:rsidR="008A5C7D" w:rsidRPr="00435DE4" w:rsidRDefault="008A5C7D" w:rsidP="008A5C7D">
                    <w:pPr>
                      <w:pStyle w:val="afff4"/>
                      <w:rPr>
                        <w:sz w:val="18"/>
                        <w:szCs w:val="18"/>
                        <w:highlight w:val="yellow"/>
                      </w:rPr>
                    </w:pPr>
                  </w:p>
                </w:tc>
                <w:tc>
                  <w:tcPr>
                    <w:tcW w:w="1353" w:type="dxa"/>
                    <w:vAlign w:val="center"/>
                  </w:tcPr>
                  <w:p w:rsidR="008A5C7D" w:rsidRPr="00435DE4" w:rsidRDefault="00100223" w:rsidP="008A5C7D">
                    <w:pPr>
                      <w:pStyle w:val="afff4"/>
                      <w:rPr>
                        <w:sz w:val="18"/>
                        <w:szCs w:val="18"/>
                        <w:highlight w:val="yellow"/>
                      </w:rPr>
                    </w:pPr>
                    <w:r w:rsidRPr="00435DE4">
                      <w:rPr>
                        <w:sz w:val="18"/>
                        <w:szCs w:val="18"/>
                      </w:rPr>
                      <w:t>201</w:t>
                    </w:r>
                    <w:r w:rsidRPr="00435DE4">
                      <w:rPr>
                        <w:rFonts w:hint="eastAsia"/>
                        <w:sz w:val="18"/>
                        <w:szCs w:val="18"/>
                      </w:rPr>
                      <w:t>8-</w:t>
                    </w:r>
                    <w:r w:rsidRPr="00435DE4">
                      <w:rPr>
                        <w:sz w:val="18"/>
                        <w:szCs w:val="18"/>
                      </w:rPr>
                      <w:t>11</w:t>
                    </w:r>
                    <w:r w:rsidRPr="00435DE4">
                      <w:rPr>
                        <w:rFonts w:hint="eastAsia"/>
                        <w:sz w:val="18"/>
                        <w:szCs w:val="18"/>
                      </w:rPr>
                      <w:t>-</w:t>
                    </w:r>
                    <w:r w:rsidRPr="00435DE4">
                      <w:rPr>
                        <w:sz w:val="18"/>
                        <w:szCs w:val="18"/>
                      </w:rPr>
                      <w:t>7</w:t>
                    </w:r>
                  </w:p>
                </w:tc>
              </w:tr>
              <w:tr w:rsidR="008A5C7D" w:rsidRPr="00435DE4" w:rsidTr="008A5C7D">
                <w:trPr>
                  <w:trHeight w:val="454"/>
                </w:trPr>
                <w:tc>
                  <w:tcPr>
                    <w:tcW w:w="1105" w:type="dxa"/>
                    <w:vMerge/>
                    <w:vAlign w:val="center"/>
                  </w:tcPr>
                  <w:p w:rsidR="008A5C7D" w:rsidRPr="00435DE4" w:rsidRDefault="008A5C7D" w:rsidP="008A5C7D">
                    <w:pPr>
                      <w:pStyle w:val="afff4"/>
                      <w:rPr>
                        <w:sz w:val="18"/>
                        <w:szCs w:val="18"/>
                      </w:rPr>
                    </w:pPr>
                  </w:p>
                </w:tc>
                <w:tc>
                  <w:tcPr>
                    <w:tcW w:w="1678" w:type="dxa"/>
                    <w:vMerge w:val="restart"/>
                    <w:vAlign w:val="center"/>
                  </w:tcPr>
                  <w:p w:rsidR="008A5C7D" w:rsidRPr="00435DE4" w:rsidRDefault="00100223" w:rsidP="008A5C7D">
                    <w:pPr>
                      <w:pStyle w:val="afff4"/>
                      <w:rPr>
                        <w:sz w:val="18"/>
                        <w:szCs w:val="18"/>
                        <w:highlight w:val="yellow"/>
                      </w:rPr>
                    </w:pPr>
                    <w:r w:rsidRPr="00435DE4">
                      <w:rPr>
                        <w:rFonts w:hint="eastAsia"/>
                        <w:sz w:val="18"/>
                        <w:szCs w:val="18"/>
                      </w:rPr>
                      <w:t>华夏银行杭州分行</w:t>
                    </w:r>
                  </w:p>
                </w:tc>
                <w:tc>
                  <w:tcPr>
                    <w:tcW w:w="1294" w:type="dxa"/>
                    <w:vMerge w:val="restart"/>
                    <w:vAlign w:val="center"/>
                  </w:tcPr>
                  <w:p w:rsidR="008A5C7D" w:rsidRPr="00435DE4" w:rsidRDefault="00100223" w:rsidP="008A5C7D">
                    <w:pPr>
                      <w:pStyle w:val="afff4"/>
                      <w:rPr>
                        <w:sz w:val="18"/>
                        <w:szCs w:val="18"/>
                        <w:highlight w:val="yellow"/>
                      </w:rPr>
                    </w:pPr>
                    <w:r w:rsidRPr="00435DE4">
                      <w:rPr>
                        <w:sz w:val="18"/>
                        <w:szCs w:val="18"/>
                      </w:rPr>
                      <w:t>201</w:t>
                    </w:r>
                    <w:r w:rsidRPr="00435DE4">
                      <w:rPr>
                        <w:rFonts w:hint="eastAsia"/>
                        <w:sz w:val="18"/>
                        <w:szCs w:val="18"/>
                      </w:rPr>
                      <w:t>7-6-7</w:t>
                    </w:r>
                  </w:p>
                </w:tc>
                <w:tc>
                  <w:tcPr>
                    <w:tcW w:w="1098" w:type="dxa"/>
                    <w:vMerge w:val="restart"/>
                    <w:vAlign w:val="center"/>
                  </w:tcPr>
                  <w:p w:rsidR="008A5C7D" w:rsidRPr="00435DE4" w:rsidRDefault="00100223" w:rsidP="008A5C7D">
                    <w:pPr>
                      <w:pStyle w:val="afff4"/>
                      <w:rPr>
                        <w:sz w:val="18"/>
                        <w:szCs w:val="18"/>
                        <w:highlight w:val="yellow"/>
                      </w:rPr>
                    </w:pPr>
                    <w:r w:rsidRPr="00435DE4">
                      <w:rPr>
                        <w:rFonts w:hint="eastAsia"/>
                        <w:sz w:val="18"/>
                        <w:szCs w:val="18"/>
                      </w:rPr>
                      <w:t>4</w:t>
                    </w:r>
                    <w:r w:rsidRPr="00435DE4">
                      <w:rPr>
                        <w:sz w:val="18"/>
                        <w:szCs w:val="18"/>
                      </w:rPr>
                      <w:t>,</w:t>
                    </w:r>
                    <w:r w:rsidRPr="00435DE4">
                      <w:rPr>
                        <w:rFonts w:hint="eastAsia"/>
                        <w:sz w:val="18"/>
                        <w:szCs w:val="18"/>
                      </w:rPr>
                      <w:t>004</w:t>
                    </w:r>
                  </w:p>
                </w:tc>
                <w:tc>
                  <w:tcPr>
                    <w:tcW w:w="1101" w:type="dxa"/>
                    <w:vAlign w:val="center"/>
                  </w:tcPr>
                  <w:p w:rsidR="008A5C7D" w:rsidRPr="00435DE4" w:rsidRDefault="00100223" w:rsidP="008A5C7D">
                    <w:pPr>
                      <w:pStyle w:val="afff4"/>
                      <w:rPr>
                        <w:sz w:val="18"/>
                        <w:szCs w:val="18"/>
                        <w:highlight w:val="yellow"/>
                      </w:rPr>
                    </w:pPr>
                    <w:r w:rsidRPr="00435DE4">
                      <w:rPr>
                        <w:rFonts w:hint="eastAsia"/>
                        <w:sz w:val="18"/>
                        <w:szCs w:val="18"/>
                      </w:rPr>
                      <w:t>4</w:t>
                    </w:r>
                    <w:r w:rsidRPr="00435DE4">
                      <w:rPr>
                        <w:sz w:val="18"/>
                        <w:szCs w:val="18"/>
                      </w:rPr>
                      <w:t>,000</w:t>
                    </w:r>
                  </w:p>
                </w:tc>
                <w:tc>
                  <w:tcPr>
                    <w:tcW w:w="1145" w:type="dxa"/>
                    <w:vAlign w:val="center"/>
                  </w:tcPr>
                  <w:p w:rsidR="008A5C7D" w:rsidRPr="00435DE4" w:rsidRDefault="008A5C7D" w:rsidP="008A5C7D">
                    <w:pPr>
                      <w:pStyle w:val="afff4"/>
                      <w:rPr>
                        <w:sz w:val="18"/>
                        <w:szCs w:val="18"/>
                        <w:highlight w:val="yellow"/>
                      </w:rPr>
                    </w:pPr>
                  </w:p>
                </w:tc>
                <w:tc>
                  <w:tcPr>
                    <w:tcW w:w="1353" w:type="dxa"/>
                  </w:tcPr>
                  <w:p w:rsidR="008A5C7D" w:rsidRPr="00435DE4" w:rsidRDefault="00100223" w:rsidP="008A5C7D">
                    <w:pPr>
                      <w:pStyle w:val="afff4"/>
                      <w:rPr>
                        <w:sz w:val="18"/>
                        <w:szCs w:val="18"/>
                      </w:rPr>
                    </w:pPr>
                    <w:r w:rsidRPr="00435DE4">
                      <w:rPr>
                        <w:sz w:val="18"/>
                        <w:szCs w:val="18"/>
                      </w:rPr>
                      <w:t>201</w:t>
                    </w:r>
                    <w:r w:rsidRPr="00435DE4">
                      <w:rPr>
                        <w:rFonts w:hint="eastAsia"/>
                        <w:sz w:val="18"/>
                        <w:szCs w:val="18"/>
                      </w:rPr>
                      <w:t>9-7-3</w:t>
                    </w:r>
                  </w:p>
                </w:tc>
              </w:tr>
              <w:tr w:rsidR="008A5C7D" w:rsidRPr="00435DE4" w:rsidTr="008A5C7D">
                <w:trPr>
                  <w:trHeight w:val="454"/>
                </w:trPr>
                <w:tc>
                  <w:tcPr>
                    <w:tcW w:w="1105" w:type="dxa"/>
                    <w:vMerge/>
                    <w:vAlign w:val="center"/>
                  </w:tcPr>
                  <w:p w:rsidR="008A5C7D" w:rsidRPr="00435DE4" w:rsidRDefault="008A5C7D" w:rsidP="008A5C7D">
                    <w:pPr>
                      <w:pStyle w:val="afff4"/>
                      <w:rPr>
                        <w:sz w:val="18"/>
                        <w:szCs w:val="18"/>
                      </w:rPr>
                    </w:pPr>
                  </w:p>
                </w:tc>
                <w:tc>
                  <w:tcPr>
                    <w:tcW w:w="1678" w:type="dxa"/>
                    <w:vMerge/>
                    <w:vAlign w:val="center"/>
                  </w:tcPr>
                  <w:p w:rsidR="008A5C7D" w:rsidRPr="00435DE4" w:rsidRDefault="008A5C7D" w:rsidP="008A5C7D">
                    <w:pPr>
                      <w:pStyle w:val="afff4"/>
                      <w:rPr>
                        <w:sz w:val="18"/>
                        <w:szCs w:val="18"/>
                        <w:highlight w:val="yellow"/>
                      </w:rPr>
                    </w:pPr>
                  </w:p>
                </w:tc>
                <w:tc>
                  <w:tcPr>
                    <w:tcW w:w="1294" w:type="dxa"/>
                    <w:vMerge/>
                    <w:vAlign w:val="center"/>
                  </w:tcPr>
                  <w:p w:rsidR="008A5C7D" w:rsidRPr="00435DE4" w:rsidRDefault="008A5C7D" w:rsidP="008A5C7D">
                    <w:pPr>
                      <w:pStyle w:val="afff4"/>
                      <w:rPr>
                        <w:sz w:val="18"/>
                        <w:szCs w:val="18"/>
                        <w:highlight w:val="yellow"/>
                      </w:rPr>
                    </w:pPr>
                  </w:p>
                </w:tc>
                <w:tc>
                  <w:tcPr>
                    <w:tcW w:w="1098" w:type="dxa"/>
                    <w:vMerge/>
                    <w:vAlign w:val="center"/>
                  </w:tcPr>
                  <w:p w:rsidR="008A5C7D" w:rsidRPr="00435DE4" w:rsidRDefault="008A5C7D" w:rsidP="008A5C7D">
                    <w:pPr>
                      <w:pStyle w:val="afff4"/>
                      <w:rPr>
                        <w:sz w:val="18"/>
                        <w:szCs w:val="18"/>
                        <w:highlight w:val="yellow"/>
                      </w:rPr>
                    </w:pPr>
                  </w:p>
                </w:tc>
                <w:tc>
                  <w:tcPr>
                    <w:tcW w:w="1101" w:type="dxa"/>
                    <w:vAlign w:val="center"/>
                  </w:tcPr>
                  <w:p w:rsidR="008A5C7D" w:rsidRPr="00435DE4" w:rsidRDefault="008A5C7D" w:rsidP="008A5C7D">
                    <w:pPr>
                      <w:pStyle w:val="afff4"/>
                      <w:rPr>
                        <w:sz w:val="18"/>
                        <w:szCs w:val="18"/>
                        <w:highlight w:val="yellow"/>
                      </w:rPr>
                    </w:pPr>
                  </w:p>
                </w:tc>
                <w:tc>
                  <w:tcPr>
                    <w:tcW w:w="1145" w:type="dxa"/>
                    <w:vAlign w:val="center"/>
                  </w:tcPr>
                  <w:p w:rsidR="008A5C7D" w:rsidRPr="00435DE4" w:rsidRDefault="00100223" w:rsidP="008A5C7D">
                    <w:pPr>
                      <w:pStyle w:val="afff4"/>
                      <w:rPr>
                        <w:sz w:val="18"/>
                        <w:szCs w:val="18"/>
                        <w:highlight w:val="yellow"/>
                      </w:rPr>
                    </w:pPr>
                    <w:r w:rsidRPr="00435DE4">
                      <w:rPr>
                        <w:sz w:val="18"/>
                        <w:szCs w:val="18"/>
                      </w:rPr>
                      <w:t>5,000</w:t>
                    </w:r>
                  </w:p>
                </w:tc>
                <w:tc>
                  <w:tcPr>
                    <w:tcW w:w="1353" w:type="dxa"/>
                  </w:tcPr>
                  <w:p w:rsidR="008A5C7D" w:rsidRPr="00435DE4" w:rsidRDefault="00100223" w:rsidP="008A5C7D">
                    <w:pPr>
                      <w:pStyle w:val="afff4"/>
                      <w:rPr>
                        <w:sz w:val="18"/>
                        <w:szCs w:val="18"/>
                      </w:rPr>
                    </w:pPr>
                    <w:r w:rsidRPr="00435DE4">
                      <w:rPr>
                        <w:sz w:val="18"/>
                        <w:szCs w:val="18"/>
                      </w:rPr>
                      <w:t>201</w:t>
                    </w:r>
                    <w:r w:rsidRPr="00435DE4">
                      <w:rPr>
                        <w:rFonts w:hint="eastAsia"/>
                        <w:sz w:val="18"/>
                        <w:szCs w:val="18"/>
                      </w:rPr>
                      <w:t>9-7-16</w:t>
                    </w:r>
                  </w:p>
                </w:tc>
              </w:tr>
              <w:tr w:rsidR="008A5C7D" w:rsidRPr="00435DE4" w:rsidTr="008A5C7D">
                <w:trPr>
                  <w:trHeight w:val="454"/>
                </w:trPr>
                <w:tc>
                  <w:tcPr>
                    <w:tcW w:w="1105" w:type="dxa"/>
                    <w:vMerge/>
                    <w:vAlign w:val="center"/>
                  </w:tcPr>
                  <w:p w:rsidR="008A5C7D" w:rsidRPr="00435DE4" w:rsidRDefault="008A5C7D" w:rsidP="008A5C7D">
                    <w:pPr>
                      <w:pStyle w:val="afff4"/>
                      <w:rPr>
                        <w:sz w:val="18"/>
                        <w:szCs w:val="18"/>
                      </w:rPr>
                    </w:pPr>
                  </w:p>
                </w:tc>
                <w:tc>
                  <w:tcPr>
                    <w:tcW w:w="1678" w:type="dxa"/>
                    <w:vMerge/>
                    <w:vAlign w:val="center"/>
                  </w:tcPr>
                  <w:p w:rsidR="008A5C7D" w:rsidRPr="00435DE4" w:rsidRDefault="008A5C7D" w:rsidP="008A5C7D">
                    <w:pPr>
                      <w:pStyle w:val="afff4"/>
                      <w:rPr>
                        <w:sz w:val="18"/>
                        <w:szCs w:val="18"/>
                        <w:highlight w:val="yellow"/>
                      </w:rPr>
                    </w:pPr>
                  </w:p>
                </w:tc>
                <w:tc>
                  <w:tcPr>
                    <w:tcW w:w="1294" w:type="dxa"/>
                    <w:vMerge/>
                    <w:vAlign w:val="center"/>
                  </w:tcPr>
                  <w:p w:rsidR="008A5C7D" w:rsidRPr="00435DE4" w:rsidRDefault="008A5C7D" w:rsidP="008A5C7D">
                    <w:pPr>
                      <w:pStyle w:val="afff4"/>
                      <w:rPr>
                        <w:sz w:val="18"/>
                        <w:szCs w:val="18"/>
                        <w:highlight w:val="yellow"/>
                      </w:rPr>
                    </w:pPr>
                  </w:p>
                </w:tc>
                <w:tc>
                  <w:tcPr>
                    <w:tcW w:w="1098" w:type="dxa"/>
                    <w:vMerge/>
                    <w:vAlign w:val="center"/>
                  </w:tcPr>
                  <w:p w:rsidR="008A5C7D" w:rsidRPr="00435DE4" w:rsidRDefault="008A5C7D" w:rsidP="008A5C7D">
                    <w:pPr>
                      <w:pStyle w:val="afff4"/>
                      <w:rPr>
                        <w:sz w:val="18"/>
                        <w:szCs w:val="18"/>
                        <w:highlight w:val="yellow"/>
                      </w:rPr>
                    </w:pPr>
                  </w:p>
                </w:tc>
                <w:tc>
                  <w:tcPr>
                    <w:tcW w:w="1101" w:type="dxa"/>
                    <w:vAlign w:val="center"/>
                  </w:tcPr>
                  <w:p w:rsidR="008A5C7D" w:rsidRPr="00435DE4" w:rsidRDefault="008A5C7D" w:rsidP="008A5C7D">
                    <w:pPr>
                      <w:pStyle w:val="afff4"/>
                      <w:rPr>
                        <w:sz w:val="18"/>
                        <w:szCs w:val="18"/>
                        <w:highlight w:val="yellow"/>
                      </w:rPr>
                    </w:pPr>
                  </w:p>
                </w:tc>
                <w:tc>
                  <w:tcPr>
                    <w:tcW w:w="1145" w:type="dxa"/>
                    <w:vAlign w:val="center"/>
                  </w:tcPr>
                  <w:p w:rsidR="008A5C7D" w:rsidRPr="00435DE4" w:rsidRDefault="00100223" w:rsidP="008A5C7D">
                    <w:pPr>
                      <w:pStyle w:val="afff4"/>
                      <w:rPr>
                        <w:sz w:val="18"/>
                        <w:szCs w:val="18"/>
                        <w:highlight w:val="yellow"/>
                      </w:rPr>
                    </w:pPr>
                    <w:r w:rsidRPr="00435DE4">
                      <w:rPr>
                        <w:sz w:val="18"/>
                        <w:szCs w:val="18"/>
                      </w:rPr>
                      <w:t>3,000</w:t>
                    </w:r>
                  </w:p>
                </w:tc>
                <w:tc>
                  <w:tcPr>
                    <w:tcW w:w="1353" w:type="dxa"/>
                    <w:vAlign w:val="center"/>
                  </w:tcPr>
                  <w:p w:rsidR="008A5C7D" w:rsidRPr="00435DE4" w:rsidRDefault="00100223" w:rsidP="008A5C7D">
                    <w:pPr>
                      <w:pStyle w:val="afff4"/>
                      <w:rPr>
                        <w:sz w:val="18"/>
                        <w:szCs w:val="18"/>
                      </w:rPr>
                    </w:pPr>
                    <w:r w:rsidRPr="00435DE4">
                      <w:rPr>
                        <w:sz w:val="18"/>
                        <w:szCs w:val="18"/>
                      </w:rPr>
                      <w:t>201</w:t>
                    </w:r>
                    <w:r w:rsidRPr="00435DE4">
                      <w:rPr>
                        <w:rFonts w:hint="eastAsia"/>
                        <w:sz w:val="18"/>
                        <w:szCs w:val="18"/>
                      </w:rPr>
                      <w:t>8-8-7</w:t>
                    </w:r>
                  </w:p>
                </w:tc>
              </w:tr>
              <w:tr w:rsidR="008A5C7D" w:rsidRPr="00435DE4" w:rsidTr="008A5C7D">
                <w:trPr>
                  <w:trHeight w:val="454"/>
                </w:trPr>
                <w:tc>
                  <w:tcPr>
                    <w:tcW w:w="1105" w:type="dxa"/>
                    <w:vAlign w:val="center"/>
                  </w:tcPr>
                  <w:p w:rsidR="008A5C7D" w:rsidRPr="00435DE4" w:rsidRDefault="00100223" w:rsidP="008A5C7D">
                    <w:pPr>
                      <w:pStyle w:val="afff4"/>
                      <w:rPr>
                        <w:sz w:val="18"/>
                        <w:szCs w:val="18"/>
                      </w:rPr>
                    </w:pPr>
                    <w:r w:rsidRPr="00435DE4">
                      <w:rPr>
                        <w:rFonts w:hint="eastAsia"/>
                        <w:sz w:val="18"/>
                        <w:szCs w:val="18"/>
                      </w:rPr>
                      <w:t>合  计</w:t>
                    </w:r>
                  </w:p>
                </w:tc>
                <w:tc>
                  <w:tcPr>
                    <w:tcW w:w="1678" w:type="dxa"/>
                    <w:vAlign w:val="center"/>
                  </w:tcPr>
                  <w:p w:rsidR="008A5C7D" w:rsidRPr="00435DE4" w:rsidRDefault="008A5C7D" w:rsidP="008A5C7D">
                    <w:pPr>
                      <w:pStyle w:val="afff4"/>
                      <w:rPr>
                        <w:sz w:val="18"/>
                        <w:szCs w:val="18"/>
                        <w:highlight w:val="yellow"/>
                      </w:rPr>
                    </w:pPr>
                  </w:p>
                </w:tc>
                <w:tc>
                  <w:tcPr>
                    <w:tcW w:w="1294" w:type="dxa"/>
                    <w:vAlign w:val="center"/>
                  </w:tcPr>
                  <w:p w:rsidR="008A5C7D" w:rsidRPr="00435DE4" w:rsidRDefault="008A5C7D" w:rsidP="008A5C7D">
                    <w:pPr>
                      <w:pStyle w:val="afff4"/>
                      <w:rPr>
                        <w:sz w:val="18"/>
                        <w:szCs w:val="18"/>
                        <w:highlight w:val="yellow"/>
                      </w:rPr>
                    </w:pPr>
                  </w:p>
                </w:tc>
                <w:tc>
                  <w:tcPr>
                    <w:tcW w:w="1098" w:type="dxa"/>
                    <w:vAlign w:val="center"/>
                  </w:tcPr>
                  <w:p w:rsidR="008A5C7D" w:rsidRPr="00435DE4" w:rsidRDefault="00100223" w:rsidP="008A5C7D">
                    <w:pPr>
                      <w:pStyle w:val="afff4"/>
                      <w:rPr>
                        <w:sz w:val="18"/>
                        <w:szCs w:val="18"/>
                        <w:highlight w:val="yellow"/>
                      </w:rPr>
                    </w:pPr>
                    <w:r w:rsidRPr="00435DE4">
                      <w:rPr>
                        <w:rFonts w:hint="eastAsia"/>
                        <w:sz w:val="18"/>
                        <w:szCs w:val="18"/>
                      </w:rPr>
                      <w:t>6</w:t>
                    </w:r>
                    <w:r w:rsidRPr="00435DE4">
                      <w:rPr>
                        <w:sz w:val="18"/>
                        <w:szCs w:val="18"/>
                      </w:rPr>
                      <w:t>,</w:t>
                    </w:r>
                    <w:r w:rsidRPr="00435DE4">
                      <w:rPr>
                        <w:rFonts w:hint="eastAsia"/>
                        <w:sz w:val="18"/>
                        <w:szCs w:val="18"/>
                      </w:rPr>
                      <w:t>370</w:t>
                    </w:r>
                  </w:p>
                </w:tc>
                <w:tc>
                  <w:tcPr>
                    <w:tcW w:w="1101" w:type="dxa"/>
                    <w:vAlign w:val="center"/>
                  </w:tcPr>
                  <w:p w:rsidR="008A5C7D" w:rsidRPr="00435DE4" w:rsidRDefault="00100223" w:rsidP="008A5C7D">
                    <w:pPr>
                      <w:pStyle w:val="afff4"/>
                      <w:rPr>
                        <w:sz w:val="18"/>
                        <w:szCs w:val="18"/>
                        <w:highlight w:val="yellow"/>
                      </w:rPr>
                    </w:pPr>
                    <w:r w:rsidRPr="00435DE4">
                      <w:rPr>
                        <w:sz w:val="18"/>
                        <w:szCs w:val="18"/>
                      </w:rPr>
                      <w:t>1</w:t>
                    </w:r>
                    <w:r w:rsidRPr="00435DE4">
                      <w:rPr>
                        <w:rFonts w:hint="eastAsia"/>
                        <w:sz w:val="18"/>
                        <w:szCs w:val="18"/>
                      </w:rPr>
                      <w:t>3</w:t>
                    </w:r>
                    <w:r w:rsidRPr="00435DE4">
                      <w:rPr>
                        <w:sz w:val="18"/>
                        <w:szCs w:val="18"/>
                      </w:rPr>
                      <w:t>,000</w:t>
                    </w:r>
                  </w:p>
                </w:tc>
                <w:tc>
                  <w:tcPr>
                    <w:tcW w:w="1145" w:type="dxa"/>
                    <w:vAlign w:val="center"/>
                  </w:tcPr>
                  <w:p w:rsidR="008A5C7D" w:rsidRPr="00435DE4" w:rsidRDefault="00100223" w:rsidP="008A5C7D">
                    <w:pPr>
                      <w:pStyle w:val="afff4"/>
                      <w:rPr>
                        <w:sz w:val="18"/>
                        <w:szCs w:val="18"/>
                        <w:highlight w:val="yellow"/>
                      </w:rPr>
                    </w:pPr>
                    <w:r w:rsidRPr="00435DE4">
                      <w:rPr>
                        <w:sz w:val="18"/>
                        <w:szCs w:val="18"/>
                      </w:rPr>
                      <w:t>8,000</w:t>
                    </w:r>
                  </w:p>
                </w:tc>
                <w:tc>
                  <w:tcPr>
                    <w:tcW w:w="1353" w:type="dxa"/>
                    <w:vAlign w:val="center"/>
                  </w:tcPr>
                  <w:p w:rsidR="008A5C7D" w:rsidRPr="00435DE4" w:rsidRDefault="008A5C7D" w:rsidP="008A5C7D">
                    <w:pPr>
                      <w:pStyle w:val="afff4"/>
                      <w:rPr>
                        <w:sz w:val="18"/>
                        <w:szCs w:val="18"/>
                      </w:rPr>
                    </w:pPr>
                  </w:p>
                </w:tc>
              </w:tr>
            </w:tbl>
            <w:p w:rsidR="008A5C7D" w:rsidRPr="00435DE4" w:rsidRDefault="00100223" w:rsidP="008A5C7D">
              <w:pPr>
                <w:pStyle w:val="afff4"/>
                <w:rPr>
                  <w:szCs w:val="21"/>
                </w:rPr>
              </w:pPr>
              <w:r w:rsidRPr="00435DE4">
                <w:rPr>
                  <w:rFonts w:hint="eastAsia"/>
                  <w:szCs w:val="21"/>
                </w:rPr>
                <w:t xml:space="preserve"> </w:t>
              </w:r>
              <w:r>
                <w:rPr>
                  <w:rFonts w:hint="eastAsia"/>
                  <w:szCs w:val="21"/>
                </w:rPr>
                <w:t xml:space="preserve">    </w:t>
              </w:r>
              <w:r w:rsidRPr="00435DE4">
                <w:rPr>
                  <w:rFonts w:hint="eastAsia"/>
                  <w:szCs w:val="21"/>
                </w:rPr>
                <w:t>(</w:t>
              </w:r>
              <w:r>
                <w:rPr>
                  <w:rFonts w:hint="eastAsia"/>
                  <w:szCs w:val="21"/>
                </w:rPr>
                <w:t>二</w:t>
              </w:r>
              <w:r w:rsidRPr="00435DE4">
                <w:rPr>
                  <w:rFonts w:hint="eastAsia"/>
                  <w:szCs w:val="21"/>
                </w:rPr>
                <w:t>) 杭州瑞纺联合投资有限公司的股权处置</w:t>
              </w:r>
            </w:p>
            <w:p w:rsidR="008A5C7D" w:rsidRPr="00435DE4" w:rsidRDefault="00100223" w:rsidP="008A5C7D">
              <w:pPr>
                <w:pStyle w:val="afff4"/>
                <w:ind w:firstLineChars="200" w:firstLine="420"/>
              </w:pPr>
              <w:r w:rsidRPr="00435DE4">
                <w:rPr>
                  <w:rFonts w:hint="eastAsia"/>
                </w:rPr>
                <w:t>2010年6月30日，子公司浙江中轻担保有限公司（以下简称中轻担保公司）与杭州东皇投资有限公司（以下简称东皇投资公司）签订《股权转让协议》，双方约定在</w:t>
              </w:r>
              <w:smartTag w:uri="urn:schemas-microsoft-com:office:smarttags" w:element="chsdate">
                <w:smartTagPr>
                  <w:attr w:name="IsROCDate" w:val="False"/>
                  <w:attr w:name="IsLunarDate" w:val="False"/>
                  <w:attr w:name="Day" w:val="31"/>
                  <w:attr w:name="Month" w:val="12"/>
                  <w:attr w:name="Year" w:val="2012"/>
                </w:smartTagPr>
                <w:r w:rsidRPr="00435DE4">
                  <w:rPr>
                    <w:rFonts w:hint="eastAsia"/>
                  </w:rPr>
                  <w:t>2012年12月31日</w:t>
                </w:r>
              </w:smartTag>
              <w:r w:rsidRPr="00435DE4">
                <w:rPr>
                  <w:rFonts w:hint="eastAsia"/>
                </w:rPr>
                <w:t>前，中轻担保公司向东皇投资公司转让其所持有的杭州瑞纺联合投资有限公司（以下简称杭州瑞纺公司）500万元的股权，转让价格为750万元。</w:t>
              </w:r>
            </w:p>
            <w:p w:rsidR="008A5C7D" w:rsidRPr="00435DE4" w:rsidRDefault="00100223" w:rsidP="008A5C7D">
              <w:pPr>
                <w:pStyle w:val="afff4"/>
              </w:pPr>
              <w:r w:rsidRPr="00435DE4">
                <w:rPr>
                  <w:rFonts w:hint="eastAsia"/>
                </w:rPr>
                <w:t>2014年2月12日，中轻担保公司、东皇投资公司及杭州瑞纺公司签订《杭州瑞纺联合投资有限公司股权转让补充协议》，东皇投资公司同意以750万元的价格受让中轻担保公司所持杭州瑞纺公司500万元股权，并约定分期支付上述股权转让款，即分别在2014年3月底前、2014年6月底前及2014年9月底前各支付250万元，杭州瑞纺同意对上述股权转让款的支付提供保证担保。东皇投资公司未执行相关协议，本公司提起诉讼，法院于2014年8月8日作出判决如下：东皇投资公司于2014年8月30日前支付50万元及相应违约金，2014年9月30日前支付50万及相应违约金，余款650万元及相应违约金于2014年10月30日前付清，违约金按实际应付款金额自</w:t>
              </w:r>
              <w:r>
                <w:rPr>
                  <w:rFonts w:hint="eastAsia"/>
                </w:rPr>
                <w:t xml:space="preserve"> </w:t>
              </w:r>
              <w:r w:rsidRPr="00435DE4">
                <w:rPr>
                  <w:rFonts w:hint="eastAsia"/>
                </w:rPr>
                <w:t>2014年4月1日起至实际付清日止按日万分之五计算。</w:t>
              </w:r>
            </w:p>
            <w:p w:rsidR="008A5C7D" w:rsidRPr="00435DE4" w:rsidRDefault="00100223" w:rsidP="008A5C7D">
              <w:pPr>
                <w:pStyle w:val="afff4"/>
                <w:ind w:firstLineChars="200" w:firstLine="420"/>
                <w:rPr>
                  <w:bCs/>
                </w:rPr>
              </w:pPr>
              <w:r w:rsidRPr="00435DE4">
                <w:rPr>
                  <w:rFonts w:hint="eastAsia"/>
                </w:rPr>
                <w:t>截至2018年6月30日，公司已收到东皇投资公司支付的100万元，余款650万元仍未收到。公司对杭州瑞纺联合投资有限公司股权投资账面价值为0.00元（投资成本500万元，损益调整-500万元），已改列至“持有待售资产”，相应收到的股权款100万元在“持有待售负债”列示。</w:t>
              </w:r>
            </w:p>
            <w:p w:rsidR="008A5C7D" w:rsidRPr="00435DE4" w:rsidRDefault="00100223" w:rsidP="008A5C7D">
              <w:pPr>
                <w:pStyle w:val="afff4"/>
                <w:ind w:firstLineChars="200" w:firstLine="420"/>
                <w:rPr>
                  <w:bCs/>
                </w:rPr>
              </w:pPr>
              <w:r>
                <w:rPr>
                  <w:rFonts w:hint="eastAsia"/>
                  <w:bCs/>
                </w:rPr>
                <w:t>（三</w:t>
              </w:r>
              <w:r w:rsidRPr="00435DE4">
                <w:rPr>
                  <w:rFonts w:hint="eastAsia"/>
                  <w:bCs/>
                </w:rPr>
                <w:t>）大股东同业竞争的解决承诺履行情况</w:t>
              </w:r>
            </w:p>
            <w:p w:rsidR="008A5C7D" w:rsidRPr="00435DE4" w:rsidRDefault="00100223" w:rsidP="008A5C7D">
              <w:pPr>
                <w:pStyle w:val="afff4"/>
                <w:ind w:firstLineChars="200" w:firstLine="420"/>
                <w:rPr>
                  <w:bCs/>
                </w:rPr>
              </w:pPr>
              <w:r w:rsidRPr="00435DE4">
                <w:rPr>
                  <w:rFonts w:hint="eastAsia"/>
                  <w:bCs/>
                </w:rPr>
                <w:t>公司于2017年6月28日召开第八届董事会第二十一次会议，审议通过了《关于公司控股股东变更解决同业竞争承诺的议案》，各市场资产因故无法在承诺届满(2017 年7月16日)前解决同业竞争问题，拟通过变更承诺的方式继续解决同业竞争。变更后的承诺内容主要如下：第一、在原承诺期限届满后的6个月内，</w:t>
              </w:r>
              <w:r w:rsidR="00041712">
                <w:rPr>
                  <w:rFonts w:hint="eastAsia"/>
                  <w:bCs/>
                </w:rPr>
                <w:t>开发经营集团</w:t>
              </w:r>
              <w:r w:rsidRPr="00435DE4">
                <w:rPr>
                  <w:rFonts w:hint="eastAsia"/>
                  <w:bCs/>
                </w:rPr>
                <w:t>将促成坯布市场、服装服饰市场资产在满足一定条件后将其注入上市公司；第二、在原承诺期限届满后的3年内，</w:t>
              </w:r>
              <w:r w:rsidR="00041712">
                <w:rPr>
                  <w:rFonts w:hint="eastAsia"/>
                  <w:bCs/>
                </w:rPr>
                <w:t>开发经营集团</w:t>
              </w:r>
              <w:r w:rsidRPr="00435DE4">
                <w:rPr>
                  <w:rFonts w:hint="eastAsia"/>
                  <w:bCs/>
                </w:rPr>
                <w:t>将积极解决东门市场、柯东仓储等资产权属瑕疵、利润分配不合规等问题，并在符合一定条件后将其注入上市公司；第三、新西市场建造竣工后3年内，完成原西市场经营户的安置工作、 招商工作取得实效并具备良好盈利前景时，将其注入上市公司。</w:t>
              </w:r>
            </w:p>
            <w:p w:rsidR="008A5C7D" w:rsidRPr="00435DE4" w:rsidRDefault="00100223" w:rsidP="008A5C7D">
              <w:pPr>
                <w:pStyle w:val="afff4"/>
                <w:ind w:firstLineChars="200" w:firstLine="420"/>
                <w:rPr>
                  <w:bCs/>
                </w:rPr>
              </w:pPr>
              <w:r w:rsidRPr="00435DE4">
                <w:rPr>
                  <w:rFonts w:hint="eastAsia"/>
                  <w:bCs/>
                </w:rPr>
                <w:lastRenderedPageBreak/>
                <w:t>公司于2017年11月24日召开第八届董事会第二十五次会议，审议通过了《关于公司收购坯布市场股权及服装市场资产组合暨关联交易的议案》。根据议案，公司与</w:t>
              </w:r>
              <w:r w:rsidR="00041712">
                <w:rPr>
                  <w:rFonts w:hint="eastAsia"/>
                  <w:bCs/>
                </w:rPr>
                <w:t>开发经营集团</w:t>
              </w:r>
              <w:r w:rsidRPr="00435DE4">
                <w:rPr>
                  <w:rFonts w:hint="eastAsia"/>
                  <w:bCs/>
                </w:rPr>
                <w:t>签订转让协议，拟以现金259,712,208.00元的价格收购</w:t>
              </w:r>
              <w:r w:rsidR="00041712">
                <w:rPr>
                  <w:rFonts w:hint="eastAsia"/>
                  <w:bCs/>
                </w:rPr>
                <w:t>开发经营集团</w:t>
              </w:r>
              <w:r w:rsidRPr="00435DE4">
                <w:rPr>
                  <w:rFonts w:hint="eastAsia"/>
                  <w:bCs/>
                </w:rPr>
                <w:t>所持有的坯布市场公司50.50% 股权和以现金437,541,900.00元收购</w:t>
              </w:r>
              <w:r w:rsidR="00041712">
                <w:rPr>
                  <w:rFonts w:hint="eastAsia"/>
                  <w:bCs/>
                </w:rPr>
                <w:t>开发经营集团</w:t>
              </w:r>
              <w:r w:rsidRPr="00435DE4">
                <w:rPr>
                  <w:rFonts w:hint="eastAsia"/>
                  <w:bCs/>
                </w:rPr>
                <w:t>下属服装市场资产及相应预收租金、保证金等资产组合。</w:t>
              </w:r>
            </w:p>
            <w:p w:rsidR="008A5C7D" w:rsidRPr="00435DE4" w:rsidRDefault="00100223" w:rsidP="008A5C7D">
              <w:pPr>
                <w:pStyle w:val="afff4"/>
                <w:rPr>
                  <w:bCs/>
                </w:rPr>
              </w:pPr>
              <w:r w:rsidRPr="00435DE4">
                <w:rPr>
                  <w:rFonts w:hint="eastAsia"/>
                  <w:bCs/>
                </w:rPr>
                <w:t>截至2018年6月30日，公司收购坯布市场股权的价款已支付，坯布市场已于2017年12月29日完成相应股权的工商变更登记手续。</w:t>
              </w:r>
            </w:p>
            <w:p w:rsidR="008A5C7D" w:rsidRPr="00435DE4" w:rsidRDefault="00100223" w:rsidP="008A5C7D">
              <w:pPr>
                <w:pStyle w:val="afff4"/>
                <w:ind w:firstLineChars="200" w:firstLine="420"/>
                <w:rPr>
                  <w:bCs/>
                </w:rPr>
              </w:pPr>
              <w:r w:rsidRPr="00435DE4">
                <w:rPr>
                  <w:rFonts w:hint="eastAsia"/>
                  <w:bCs/>
                </w:rPr>
                <w:t>截至2018年6月30日，公司收购服装市场资产的价款已支付，上述相关资产涉及的不动产权证的过户登记手续已办理完成。</w:t>
              </w:r>
            </w:p>
            <w:p w:rsidR="008A5C7D" w:rsidRPr="00435DE4" w:rsidRDefault="00100223" w:rsidP="008A5C7D">
              <w:pPr>
                <w:pStyle w:val="afff4"/>
                <w:ind w:firstLineChars="200" w:firstLine="420"/>
                <w:rPr>
                  <w:bCs/>
                </w:rPr>
              </w:pPr>
              <w:r w:rsidRPr="00435DE4">
                <w:rPr>
                  <w:rFonts w:hint="eastAsia"/>
                  <w:bCs/>
                </w:rPr>
                <w:t>(</w:t>
              </w:r>
              <w:r>
                <w:rPr>
                  <w:rFonts w:hint="eastAsia"/>
                  <w:bCs/>
                </w:rPr>
                <w:t>四</w:t>
              </w:r>
              <w:r w:rsidRPr="00435DE4">
                <w:rPr>
                  <w:rFonts w:hint="eastAsia"/>
                  <w:bCs/>
                </w:rPr>
                <w:t>) 其他重要的资产购（处）置事项及相关权证情况</w:t>
              </w:r>
            </w:p>
            <w:p w:rsidR="008A5C7D" w:rsidRPr="00435DE4" w:rsidRDefault="00100223" w:rsidP="008A5C7D">
              <w:pPr>
                <w:pStyle w:val="afff4"/>
                <w:ind w:firstLineChars="200" w:firstLine="420"/>
                <w:rPr>
                  <w:bCs/>
                </w:rPr>
              </w:pPr>
              <w:r w:rsidRPr="00435DE4">
                <w:rPr>
                  <w:rFonts w:hint="eastAsia"/>
                  <w:bCs/>
                </w:rPr>
                <w:t>经公司第四届董事会第七次会议审议通过，并经公司2003年第三次临时股东大会审议批准，公司向绍兴精工房地产开发有限公司购入服装市场、鞋革城和华能商城等固定资产，共计176,246,227.00元，该部分资产业经浙江勤信资产评估有限公司（现更名为坤元资产评估有限公司）评估，并由其出具《资产评估报告》（浙江勤评报字[2003]第130号）。2003年公司已经支付全部款项。截至2018年6月30日，上述土地和房屋的相关所有权证尚未办妥。</w:t>
              </w:r>
            </w:p>
          </w:sdtContent>
        </w:sdt>
      </w:sdtContent>
    </w:sdt>
    <w:p w:rsidR="008A5C7D" w:rsidRDefault="008A5C7D">
      <w:pPr>
        <w:pStyle w:val="afff4"/>
        <w:rPr>
          <w:szCs w:val="21"/>
        </w:rPr>
      </w:pPr>
    </w:p>
    <w:p w:rsidR="008A5C7D" w:rsidRDefault="00100223" w:rsidP="007716CA">
      <w:pPr>
        <w:pStyle w:val="2CharCharChar0"/>
        <w:numPr>
          <w:ilvl w:val="0"/>
          <w:numId w:val="22"/>
        </w:numPr>
        <w:rPr>
          <w:rFonts w:ascii="宋体" w:hAnsi="宋体"/>
        </w:rPr>
      </w:pPr>
      <w:r>
        <w:rPr>
          <w:rFonts w:ascii="宋体" w:hAnsi="宋体" w:hint="eastAsia"/>
        </w:rPr>
        <w:t>母公司财务报表主要项目注释</w:t>
      </w:r>
    </w:p>
    <w:p w:rsidR="008A5C7D" w:rsidRDefault="00100223" w:rsidP="007716CA">
      <w:pPr>
        <w:pStyle w:val="afff5"/>
        <w:numPr>
          <w:ilvl w:val="0"/>
          <w:numId w:val="83"/>
        </w:numPr>
        <w:rPr>
          <w:rFonts w:ascii="宋体" w:hAnsi="宋体"/>
          <w:szCs w:val="21"/>
        </w:rPr>
      </w:pPr>
      <w:r>
        <w:rPr>
          <w:rFonts w:ascii="宋体" w:hAnsi="宋体" w:hint="eastAsia"/>
          <w:szCs w:val="21"/>
        </w:rPr>
        <w:t>应收账款</w:t>
      </w:r>
    </w:p>
    <w:sdt>
      <w:sdtPr>
        <w:rPr>
          <w:rFonts w:ascii="宋体" w:hAnsi="宋体" w:cs="宋体"/>
          <w:b w:val="0"/>
          <w:bCs w:val="0"/>
          <w:kern w:val="0"/>
          <w:sz w:val="21"/>
          <w:szCs w:val="21"/>
        </w:rPr>
        <w:alias w:val="模块:应收账款分类披露"/>
        <w:tag w:val="_GBC_b7030f280c0c47f4835cb57286097a50"/>
        <w:id w:val="632134627"/>
        <w:lock w:val="sdtLocked"/>
        <w:placeholder>
          <w:docPart w:val="GBC22222222222222222222222222222"/>
        </w:placeholder>
      </w:sdtPr>
      <w:sdtEndPr/>
      <w:sdtContent>
        <w:p w:rsidR="008A5C7D" w:rsidRDefault="00100223" w:rsidP="007716CA">
          <w:pPr>
            <w:pStyle w:val="afff6"/>
            <w:numPr>
              <w:ilvl w:val="0"/>
              <w:numId w:val="84"/>
            </w:numPr>
            <w:tabs>
              <w:tab w:val="left" w:pos="630"/>
            </w:tabs>
            <w:rPr>
              <w:rFonts w:ascii="宋体" w:hAnsi="宋体"/>
              <w:szCs w:val="21"/>
            </w:rPr>
          </w:pPr>
          <w:r>
            <w:rPr>
              <w:rFonts w:ascii="宋体" w:hAnsi="宋体"/>
              <w:szCs w:val="21"/>
            </w:rPr>
            <w:t>应收账款</w:t>
          </w:r>
          <w:r>
            <w:rPr>
              <w:rFonts w:ascii="宋体" w:hAnsi="宋体" w:hint="eastAsia"/>
              <w:szCs w:val="21"/>
            </w:rPr>
            <w:t>分</w:t>
          </w:r>
          <w:r>
            <w:rPr>
              <w:rFonts w:ascii="宋体" w:hAnsi="宋体"/>
              <w:szCs w:val="21"/>
            </w:rPr>
            <w:t>类</w:t>
          </w:r>
          <w:r>
            <w:rPr>
              <w:rFonts w:ascii="宋体" w:hAnsi="宋体" w:hint="eastAsia"/>
              <w:szCs w:val="21"/>
            </w:rPr>
            <w:t>披露：</w:t>
          </w:r>
        </w:p>
        <w:sdt>
          <w:sdtPr>
            <w:alias w:val="是否适用：母公司应收账款分类披露[双击切换]"/>
            <w:tag w:val="_GBC_5d5211fcdd1544e1a60648f257ed6fee"/>
            <w:id w:val="1418134010"/>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autoSpaceDE w:val="0"/>
            <w:autoSpaceDN w:val="0"/>
            <w:adjustRightInd w:val="0"/>
            <w:jc w:val="right"/>
            <w:rPr>
              <w:szCs w:val="21"/>
            </w:rPr>
          </w:pPr>
          <w:r>
            <w:rPr>
              <w:rFonts w:hint="eastAsia"/>
              <w:szCs w:val="21"/>
            </w:rPr>
            <w:t>单位：</w:t>
          </w:r>
          <w:sdt>
            <w:sdtPr>
              <w:rPr>
                <w:rFonts w:hint="eastAsia"/>
                <w:szCs w:val="21"/>
              </w:rPr>
              <w:alias w:val="单位：母公司财务附注：应收账款按种类披露"/>
              <w:tag w:val="_GBC_f344a1b7f63946a4901990e2d2551fa3"/>
              <w:id w:val="5128904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应收账款按种类披露"/>
              <w:tag w:val="_GBC_afa1d6c6904c4f86963e2076436f3977"/>
              <w:id w:val="8424383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222" w:type="pct"/>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582"/>
            <w:gridCol w:w="1322"/>
            <w:gridCol w:w="692"/>
            <w:gridCol w:w="1112"/>
            <w:gridCol w:w="483"/>
            <w:gridCol w:w="1323"/>
            <w:gridCol w:w="518"/>
            <w:gridCol w:w="565"/>
            <w:gridCol w:w="578"/>
            <w:gridCol w:w="578"/>
            <w:gridCol w:w="537"/>
          </w:tblGrid>
          <w:tr w:rsidR="008A5C7D" w:rsidTr="008A5C7D">
            <w:trPr>
              <w:cantSplit/>
              <w:trHeight w:val="259"/>
            </w:trPr>
            <w:sdt>
              <w:sdtPr>
                <w:tag w:val="_PLD_4fb70b05485b4cc19abfdf31b0524ed3"/>
                <w:id w:val="-633029600"/>
                <w:lock w:val="sdtLocked"/>
              </w:sdtPr>
              <w:sdtEndPr/>
              <w:sdtContent>
                <w:tc>
                  <w:tcPr>
                    <w:tcW w:w="852" w:type="pct"/>
                    <w:vMerge w:val="restart"/>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种类</w:t>
                    </w:r>
                  </w:p>
                </w:tc>
              </w:sdtContent>
            </w:sdt>
            <w:sdt>
              <w:sdtPr>
                <w:tag w:val="_PLD_6d13c5e5e63649bca4dda0e3c34695ec"/>
                <w:id w:val="2003849907"/>
                <w:lock w:val="sdtLocked"/>
              </w:sdtPr>
              <w:sdtEndPr/>
              <w:sdtContent>
                <w:tc>
                  <w:tcPr>
                    <w:tcW w:w="2653" w:type="pct"/>
                    <w:gridSpan w:val="5"/>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期末余额</w:t>
                    </w:r>
                  </w:p>
                </w:tc>
              </w:sdtContent>
            </w:sdt>
            <w:sdt>
              <w:sdtPr>
                <w:tag w:val="_PLD_6cf452df62d94388a856a753e0239ba7"/>
                <w:id w:val="-156238886"/>
                <w:lock w:val="sdtLocked"/>
              </w:sdtPr>
              <w:sdtEndPr/>
              <w:sdtContent>
                <w:tc>
                  <w:tcPr>
                    <w:tcW w:w="1495" w:type="pct"/>
                    <w:gridSpan w:val="5"/>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期初余额</w:t>
                    </w:r>
                  </w:p>
                </w:tc>
              </w:sdtContent>
            </w:sdt>
          </w:tr>
          <w:tr w:rsidR="008A5C7D" w:rsidTr="008A5C7D">
            <w:trPr>
              <w:cantSplit/>
              <w:trHeight w:val="227"/>
            </w:trPr>
            <w:tc>
              <w:tcPr>
                <w:tcW w:w="852" w:type="pct"/>
                <w:vMerge/>
                <w:tcBorders>
                  <w:left w:val="single" w:sz="4" w:space="0" w:color="auto"/>
                  <w:right w:val="single" w:sz="4" w:space="0" w:color="auto"/>
                </w:tcBorders>
                <w:vAlign w:val="center"/>
              </w:tcPr>
              <w:p w:rsidR="008A5C7D" w:rsidRDefault="008A5C7D" w:rsidP="008A5C7D">
                <w:pPr>
                  <w:pStyle w:val="afff4"/>
                  <w:rPr>
                    <w:szCs w:val="21"/>
                  </w:rPr>
                </w:pPr>
              </w:p>
            </w:tc>
            <w:sdt>
              <w:sdtPr>
                <w:tag w:val="_PLD_4b33beecead84ee4b2bca59942e62af1"/>
                <w:id w:val="1328026627"/>
                <w:lock w:val="sdtLocked"/>
              </w:sdtPr>
              <w:sdtEndPr/>
              <w:sdtContent>
                <w:tc>
                  <w:tcPr>
                    <w:tcW w:w="1084" w:type="pct"/>
                    <w:gridSpan w:val="2"/>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账面余额</w:t>
                    </w:r>
                  </w:p>
                </w:tc>
              </w:sdtContent>
            </w:sdt>
            <w:sdt>
              <w:sdtPr>
                <w:tag w:val="_PLD_c7b2adbee36240be8890316035832f15"/>
                <w:id w:val="14658792"/>
                <w:lock w:val="sdtLocked"/>
              </w:sdtPr>
              <w:sdtEndPr/>
              <w:sdtContent>
                <w:tc>
                  <w:tcPr>
                    <w:tcW w:w="858" w:type="pct"/>
                    <w:gridSpan w:val="2"/>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坏账准备</w:t>
                    </w:r>
                  </w:p>
                </w:tc>
              </w:sdtContent>
            </w:sdt>
            <w:sdt>
              <w:sdtPr>
                <w:tag w:val="_PLD_6aa6a6e50e884d7086f8a9c08730dc23"/>
                <w:id w:val="-1420322133"/>
                <w:lock w:val="sdtLocked"/>
              </w:sdtPr>
              <w:sdtEndPr/>
              <w:sdtContent>
                <w:tc>
                  <w:tcPr>
                    <w:tcW w:w="712" w:type="pct"/>
                    <w:vMerge w:val="restart"/>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账面</w:t>
                    </w:r>
                  </w:p>
                  <w:p w:rsidR="008A5C7D" w:rsidRDefault="00100223" w:rsidP="008A5C7D">
                    <w:pPr>
                      <w:pStyle w:val="afff4"/>
                      <w:jc w:val="center"/>
                      <w:rPr>
                        <w:szCs w:val="21"/>
                      </w:rPr>
                    </w:pPr>
                    <w:r>
                      <w:rPr>
                        <w:rFonts w:hint="eastAsia"/>
                        <w:szCs w:val="21"/>
                      </w:rPr>
                      <w:t>价值</w:t>
                    </w:r>
                  </w:p>
                </w:tc>
              </w:sdtContent>
            </w:sdt>
            <w:sdt>
              <w:sdtPr>
                <w:tag w:val="_PLD_8bac6d36b4e3466fae4820d4ea49ba77"/>
                <w:id w:val="-260685673"/>
                <w:lock w:val="sdtLocked"/>
              </w:sdtPr>
              <w:sdtEndPr/>
              <w:sdtContent>
                <w:tc>
                  <w:tcPr>
                    <w:tcW w:w="582" w:type="pct"/>
                    <w:gridSpan w:val="2"/>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账面余额</w:t>
                    </w:r>
                  </w:p>
                </w:tc>
              </w:sdtContent>
            </w:sdt>
            <w:sdt>
              <w:sdtPr>
                <w:tag w:val="_PLD_24fd1f4b6543455cb6b9eb7725157f99"/>
                <w:id w:val="890617965"/>
                <w:lock w:val="sdtLocked"/>
              </w:sdtPr>
              <w:sdtEndPr/>
              <w:sdtContent>
                <w:tc>
                  <w:tcPr>
                    <w:tcW w:w="622" w:type="pct"/>
                    <w:gridSpan w:val="2"/>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坏账准备</w:t>
                    </w:r>
                  </w:p>
                </w:tc>
              </w:sdtContent>
            </w:sdt>
            <w:sdt>
              <w:sdtPr>
                <w:tag w:val="_PLD_a9069de56b5948dd952acff20e197f45"/>
                <w:id w:val="2070526843"/>
                <w:lock w:val="sdtLocked"/>
              </w:sdtPr>
              <w:sdtEndPr/>
              <w:sdtContent>
                <w:tc>
                  <w:tcPr>
                    <w:tcW w:w="290" w:type="pct"/>
                    <w:vMerge w:val="restart"/>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账面</w:t>
                    </w:r>
                  </w:p>
                  <w:p w:rsidR="008A5C7D" w:rsidRDefault="00100223" w:rsidP="008A5C7D">
                    <w:pPr>
                      <w:pStyle w:val="afff4"/>
                      <w:jc w:val="center"/>
                      <w:rPr>
                        <w:szCs w:val="21"/>
                      </w:rPr>
                    </w:pPr>
                    <w:r>
                      <w:rPr>
                        <w:rFonts w:hint="eastAsia"/>
                        <w:szCs w:val="21"/>
                      </w:rPr>
                      <w:t>价值</w:t>
                    </w:r>
                  </w:p>
                </w:tc>
              </w:sdtContent>
            </w:sdt>
          </w:tr>
          <w:tr w:rsidR="008A5C7D" w:rsidTr="008A5C7D">
            <w:trPr>
              <w:cantSplit/>
              <w:trHeight w:val="375"/>
            </w:trPr>
            <w:tc>
              <w:tcPr>
                <w:tcW w:w="852" w:type="pct"/>
                <w:vMerge/>
                <w:tcBorders>
                  <w:left w:val="single" w:sz="4" w:space="0" w:color="auto"/>
                  <w:bottom w:val="single" w:sz="4" w:space="0" w:color="auto"/>
                  <w:right w:val="single" w:sz="4" w:space="0" w:color="auto"/>
                </w:tcBorders>
                <w:vAlign w:val="center"/>
              </w:tcPr>
              <w:p w:rsidR="008A5C7D" w:rsidRDefault="008A5C7D" w:rsidP="008A5C7D">
                <w:pPr>
                  <w:pStyle w:val="afff4"/>
                  <w:rPr>
                    <w:szCs w:val="21"/>
                  </w:rPr>
                </w:pPr>
              </w:p>
            </w:tc>
            <w:sdt>
              <w:sdtPr>
                <w:tag w:val="_PLD_88080f6c8f314192afc47da77b8c438f"/>
                <w:id w:val="-1340230407"/>
                <w:lock w:val="sdtLocked"/>
              </w:sdtPr>
              <w:sdtEndPr/>
              <w:sdtContent>
                <w:tc>
                  <w:tcPr>
                    <w:tcW w:w="712" w:type="pct"/>
                    <w:tcBorders>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金额</w:t>
                    </w:r>
                  </w:p>
                </w:tc>
              </w:sdtContent>
            </w:sdt>
            <w:sdt>
              <w:sdtPr>
                <w:tag w:val="_PLD_28a3ab199a8446619eaa7a4e4e23e983"/>
                <w:id w:val="517438378"/>
                <w:lock w:val="sdtLocked"/>
              </w:sdtPr>
              <w:sdtEndPr/>
              <w:sdtContent>
                <w:tc>
                  <w:tcPr>
                    <w:tcW w:w="372" w:type="pct"/>
                    <w:tcBorders>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比例</w:t>
                    </w:r>
                    <w:r>
                      <w:rPr>
                        <w:szCs w:val="21"/>
                      </w:rPr>
                      <w:t>(%)</w:t>
                    </w:r>
                  </w:p>
                </w:tc>
              </w:sdtContent>
            </w:sdt>
            <w:sdt>
              <w:sdtPr>
                <w:tag w:val="_PLD_f0e479731db14d6faaf0a7ce7dc1952a"/>
                <w:id w:val="2060742943"/>
                <w:lock w:val="sdtLocked"/>
              </w:sdtPr>
              <w:sdtEndPr/>
              <w:sdtContent>
                <w:tc>
                  <w:tcPr>
                    <w:tcW w:w="598" w:type="pct"/>
                    <w:tcBorders>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金额</w:t>
                    </w:r>
                  </w:p>
                </w:tc>
              </w:sdtContent>
            </w:sdt>
            <w:sdt>
              <w:sdtPr>
                <w:tag w:val="_PLD_78c906a39ac64f3b98067ca2bfe201e0"/>
                <w:id w:val="233748413"/>
                <w:lock w:val="sdtLocked"/>
              </w:sdtPr>
              <w:sdtEndPr/>
              <w:sdtContent>
                <w:tc>
                  <w:tcPr>
                    <w:tcW w:w="259" w:type="pct"/>
                    <w:tcBorders>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计提比例</w:t>
                    </w:r>
                    <w:r>
                      <w:rPr>
                        <w:szCs w:val="21"/>
                      </w:rPr>
                      <w:t>(%)</w:t>
                    </w:r>
                  </w:p>
                </w:tc>
              </w:sdtContent>
            </w:sdt>
            <w:tc>
              <w:tcPr>
                <w:tcW w:w="712" w:type="pct"/>
                <w:vMerge/>
                <w:tcBorders>
                  <w:left w:val="single" w:sz="4" w:space="0" w:color="auto"/>
                  <w:bottom w:val="single" w:sz="4" w:space="0" w:color="auto"/>
                  <w:right w:val="single" w:sz="4" w:space="0" w:color="auto"/>
                </w:tcBorders>
                <w:vAlign w:val="center"/>
              </w:tcPr>
              <w:p w:rsidR="008A5C7D" w:rsidRDefault="008A5C7D" w:rsidP="008A5C7D">
                <w:pPr>
                  <w:pStyle w:val="afff4"/>
                  <w:jc w:val="center"/>
                  <w:rPr>
                    <w:szCs w:val="21"/>
                  </w:rPr>
                </w:pPr>
              </w:p>
            </w:tc>
            <w:sdt>
              <w:sdtPr>
                <w:tag w:val="_PLD_6b0a1975013946968bec82a472c0505e"/>
                <w:id w:val="688103637"/>
                <w:lock w:val="sdtLocked"/>
              </w:sdtPr>
              <w:sdtEndPr/>
              <w:sdtContent>
                <w:tc>
                  <w:tcPr>
                    <w:tcW w:w="279" w:type="pct"/>
                    <w:tcBorders>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金额</w:t>
                    </w:r>
                  </w:p>
                </w:tc>
              </w:sdtContent>
            </w:sdt>
            <w:sdt>
              <w:sdtPr>
                <w:tag w:val="_PLD_36c3e6a56b0d4793b7de1c901baf7031"/>
                <w:id w:val="1610629715"/>
                <w:lock w:val="sdtLocked"/>
              </w:sdtPr>
              <w:sdtEndPr/>
              <w:sdtContent>
                <w:tc>
                  <w:tcPr>
                    <w:tcW w:w="304" w:type="pct"/>
                    <w:tcBorders>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比例</w:t>
                    </w:r>
                    <w:r>
                      <w:rPr>
                        <w:szCs w:val="21"/>
                      </w:rPr>
                      <w:t>(%)</w:t>
                    </w:r>
                  </w:p>
                </w:tc>
              </w:sdtContent>
            </w:sdt>
            <w:sdt>
              <w:sdtPr>
                <w:tag w:val="_PLD_218ae652bbfb4b8f9094744d9ab17a3b"/>
                <w:id w:val="-940525212"/>
                <w:lock w:val="sdtLocked"/>
              </w:sdtPr>
              <w:sdtEndPr/>
              <w:sdtContent>
                <w:tc>
                  <w:tcPr>
                    <w:tcW w:w="311" w:type="pct"/>
                    <w:tcBorders>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金额</w:t>
                    </w:r>
                  </w:p>
                </w:tc>
              </w:sdtContent>
            </w:sdt>
            <w:sdt>
              <w:sdtPr>
                <w:tag w:val="_PLD_83d08d15609e446fba8e8b1cb078c789"/>
                <w:id w:val="-1652130271"/>
                <w:lock w:val="sdtLocked"/>
              </w:sdtPr>
              <w:sdtEndPr/>
              <w:sdtContent>
                <w:tc>
                  <w:tcPr>
                    <w:tcW w:w="311" w:type="pct"/>
                    <w:tcBorders>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计提比例</w:t>
                    </w:r>
                    <w:r>
                      <w:rPr>
                        <w:szCs w:val="21"/>
                      </w:rPr>
                      <w:t>(%)</w:t>
                    </w:r>
                  </w:p>
                </w:tc>
              </w:sdtContent>
            </w:sdt>
            <w:tc>
              <w:tcPr>
                <w:tcW w:w="290" w:type="pct"/>
                <w:vMerge/>
                <w:tcBorders>
                  <w:left w:val="single" w:sz="4" w:space="0" w:color="auto"/>
                  <w:bottom w:val="single" w:sz="4" w:space="0" w:color="auto"/>
                  <w:right w:val="single" w:sz="4" w:space="0" w:color="auto"/>
                </w:tcBorders>
              </w:tcPr>
              <w:p w:rsidR="008A5C7D" w:rsidRDefault="008A5C7D" w:rsidP="008A5C7D">
                <w:pPr>
                  <w:pStyle w:val="afff4"/>
                  <w:jc w:val="center"/>
                  <w:rPr>
                    <w:szCs w:val="21"/>
                  </w:rPr>
                </w:pPr>
              </w:p>
            </w:tc>
          </w:tr>
          <w:tr w:rsidR="008A5C7D" w:rsidTr="008A5C7D">
            <w:trPr>
              <w:cantSplit/>
            </w:trPr>
            <w:sdt>
              <w:sdtPr>
                <w:tag w:val="_PLD_f125639c5a534e80929df43f7c8007aa"/>
                <w:id w:val="174010114"/>
                <w:lock w:val="sdtLocked"/>
              </w:sdtPr>
              <w:sdtEndPr/>
              <w:sdtContent>
                <w:tc>
                  <w:tcPr>
                    <w:tcW w:w="85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单项金额重大并单独计提坏账准备的应收账款</w:t>
                    </w:r>
                  </w:p>
                </w:tc>
              </w:sdtContent>
            </w:sdt>
            <w:tc>
              <w:tcPr>
                <w:tcW w:w="71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37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598"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259"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71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279"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30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31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31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29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trPr>
              <w:cantSplit/>
            </w:trPr>
            <w:sdt>
              <w:sdtPr>
                <w:tag w:val="_PLD_605c696dd67d490f9ae5634a229feaa8"/>
                <w:id w:val="-1567495305"/>
                <w:lock w:val="sdtLocked"/>
              </w:sdtPr>
              <w:sdtEndPr/>
              <w:sdtContent>
                <w:tc>
                  <w:tcPr>
                    <w:tcW w:w="85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按信用风险特征组合计提坏账准备的应收账款</w:t>
                    </w:r>
                  </w:p>
                </w:tc>
              </w:sdtContent>
            </w:sdt>
            <w:tc>
              <w:tcPr>
                <w:tcW w:w="71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6,660,000.00</w:t>
                </w:r>
              </w:p>
            </w:tc>
            <w:tc>
              <w:tcPr>
                <w:tcW w:w="37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100.00</w:t>
                </w:r>
              </w:p>
            </w:tc>
            <w:tc>
              <w:tcPr>
                <w:tcW w:w="59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333,000.00</w:t>
                </w:r>
              </w:p>
            </w:tc>
            <w:tc>
              <w:tcPr>
                <w:tcW w:w="259"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5.00</w:t>
                </w:r>
              </w:p>
            </w:tc>
            <w:tc>
              <w:tcPr>
                <w:tcW w:w="71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6,327,000.00</w:t>
                </w:r>
              </w:p>
            </w:tc>
            <w:tc>
              <w:tcPr>
                <w:tcW w:w="279"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30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31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31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29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trPr>
              <w:cantSplit/>
            </w:trPr>
            <w:sdt>
              <w:sdtPr>
                <w:tag w:val="_PLD_d3e13f3e429a4178bf9e9a6ef4125fe7"/>
                <w:id w:val="-1684506705"/>
                <w:lock w:val="sdtLocked"/>
              </w:sdtPr>
              <w:sdtEndPr/>
              <w:sdtContent>
                <w:tc>
                  <w:tcPr>
                    <w:tcW w:w="85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rFonts w:hint="eastAsia"/>
                        <w:szCs w:val="21"/>
                      </w:rPr>
                      <w:t>单项金额不重大但单独计提坏账准备的应收账款</w:t>
                    </w:r>
                  </w:p>
                </w:tc>
              </w:sdtContent>
            </w:sdt>
            <w:tc>
              <w:tcPr>
                <w:tcW w:w="71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37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598"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259"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71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279"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30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31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31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29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r w:rsidR="008A5C7D" w:rsidTr="008A5C7D">
            <w:trPr>
              <w:cantSplit/>
            </w:trPr>
            <w:sdt>
              <w:sdtPr>
                <w:tag w:val="_PLD_0a0cd5f8b5be4eb9a690dafa0ee01cea"/>
                <w:id w:val="-628160559"/>
                <w:lock w:val="sdtLocked"/>
              </w:sdtPr>
              <w:sdtEndPr/>
              <w:sdtContent>
                <w:tc>
                  <w:tcPr>
                    <w:tcW w:w="852"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autoSpaceDE w:val="0"/>
                      <w:autoSpaceDN w:val="0"/>
                      <w:adjustRightInd w:val="0"/>
                      <w:jc w:val="center"/>
                      <w:rPr>
                        <w:szCs w:val="21"/>
                      </w:rPr>
                    </w:pPr>
                    <w:r>
                      <w:rPr>
                        <w:rFonts w:hint="eastAsia"/>
                        <w:szCs w:val="21"/>
                      </w:rPr>
                      <w:t>合计</w:t>
                    </w:r>
                  </w:p>
                </w:tc>
              </w:sdtContent>
            </w:sdt>
            <w:tc>
              <w:tcPr>
                <w:tcW w:w="71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rsidRPr="00435DE4">
                  <w:rPr>
                    <w:szCs w:val="21"/>
                  </w:rPr>
                  <w:t>6,660,000.00</w:t>
                </w:r>
              </w:p>
            </w:tc>
            <w:tc>
              <w:tcPr>
                <w:tcW w:w="37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center"/>
                  <w:rPr>
                    <w:szCs w:val="21"/>
                  </w:rPr>
                </w:pPr>
                <w:r>
                  <w:rPr>
                    <w:rFonts w:hint="eastAsia"/>
                    <w:szCs w:val="21"/>
                  </w:rPr>
                  <w:t>/</w:t>
                </w:r>
              </w:p>
            </w:tc>
            <w:tc>
              <w:tcPr>
                <w:tcW w:w="598"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rsidRPr="00435DE4">
                  <w:rPr>
                    <w:szCs w:val="21"/>
                  </w:rPr>
                  <w:t>333,000.00</w:t>
                </w:r>
              </w:p>
            </w:tc>
            <w:tc>
              <w:tcPr>
                <w:tcW w:w="259"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center"/>
                  <w:rPr>
                    <w:szCs w:val="21"/>
                  </w:rPr>
                </w:pPr>
                <w:r>
                  <w:rPr>
                    <w:rFonts w:hint="eastAsia"/>
                    <w:szCs w:val="21"/>
                  </w:rPr>
                  <w:t>/</w:t>
                </w:r>
              </w:p>
            </w:tc>
            <w:tc>
              <w:tcPr>
                <w:tcW w:w="712"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rsidRPr="00435DE4">
                  <w:rPr>
                    <w:szCs w:val="21"/>
                  </w:rPr>
                  <w:t>6,327,000.00</w:t>
                </w:r>
              </w:p>
            </w:tc>
            <w:tc>
              <w:tcPr>
                <w:tcW w:w="279"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30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center"/>
                  <w:rPr>
                    <w:szCs w:val="21"/>
                  </w:rPr>
                </w:pPr>
                <w:r>
                  <w:rPr>
                    <w:rFonts w:hint="eastAsia"/>
                    <w:szCs w:val="21"/>
                  </w:rPr>
                  <w:t>/</w:t>
                </w:r>
              </w:p>
            </w:tc>
            <w:tc>
              <w:tcPr>
                <w:tcW w:w="311"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c>
              <w:tcPr>
                <w:tcW w:w="311"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center"/>
                  <w:rPr>
                    <w:szCs w:val="21"/>
                  </w:rPr>
                </w:pPr>
                <w:r>
                  <w:rPr>
                    <w:rFonts w:hint="eastAsia"/>
                    <w:szCs w:val="21"/>
                  </w:rPr>
                  <w:t>/</w:t>
                </w:r>
              </w:p>
            </w:tc>
            <w:tc>
              <w:tcPr>
                <w:tcW w:w="290"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rPr>
                    <w:szCs w:val="21"/>
                  </w:rPr>
                </w:pPr>
              </w:p>
            </w:tc>
          </w:tr>
        </w:tbl>
        <w:p w:rsidR="008A5C7D" w:rsidRDefault="007A515A">
          <w:pPr>
            <w:pStyle w:val="afff4"/>
            <w:autoSpaceDE w:val="0"/>
            <w:autoSpaceDN w:val="0"/>
            <w:adjustRightInd w:val="0"/>
            <w:rPr>
              <w:szCs w:val="21"/>
            </w:rPr>
          </w:pPr>
        </w:p>
      </w:sdtContent>
    </w:sdt>
    <w:sdt>
      <w:sdtPr>
        <w:rPr>
          <w:rFonts w:hint="eastAsia"/>
          <w:szCs w:val="21"/>
        </w:rPr>
        <w:alias w:val="模块:期末单项金额重大并单项计提坏账准备的应收账款"/>
        <w:tag w:val="_GBC_fc699e47282143dd8c7617426c36d7b0"/>
        <w:id w:val="531854804"/>
        <w:lock w:val="sdtLocked"/>
        <w:placeholder>
          <w:docPart w:val="GBC22222222222222222222222222222"/>
        </w:placeholder>
      </w:sdtPr>
      <w:sdtEndPr/>
      <w:sdtContent>
        <w:p w:rsidR="008A5C7D" w:rsidRDefault="00100223">
          <w:pPr>
            <w:pStyle w:val="afff4"/>
            <w:spacing w:before="60" w:after="60"/>
            <w:rPr>
              <w:szCs w:val="21"/>
            </w:rPr>
          </w:pPr>
          <w:r>
            <w:rPr>
              <w:szCs w:val="21"/>
            </w:rPr>
            <w:t>期末单项金额</w:t>
          </w:r>
          <w:r>
            <w:rPr>
              <w:rFonts w:hint="eastAsia"/>
              <w:szCs w:val="21"/>
            </w:rPr>
            <w:t>重大并单项计提坏账准备</w:t>
          </w:r>
          <w:r>
            <w:rPr>
              <w:szCs w:val="21"/>
            </w:rPr>
            <w:t>的应收账款</w:t>
          </w:r>
          <w:r>
            <w:rPr>
              <w:rFonts w:hint="eastAsia"/>
              <w:szCs w:val="21"/>
            </w:rPr>
            <w:t>：</w:t>
          </w:r>
        </w:p>
        <w:sdt>
          <w:sdtPr>
            <w:rPr>
              <w:rFonts w:hint="eastAsia"/>
              <w:szCs w:val="21"/>
            </w:rPr>
            <w:alias w:val="是否适用：母公司单项金额重大并单项计提坏账准备的应收账款[双击切换]"/>
            <w:tag w:val="_GBC_837177d1f6e94831b535a82e693d45d3"/>
            <w:id w:val="-1364742259"/>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MACROBUTTON  SnrToggleCheckbox □适用</w:instrText>
              </w:r>
              <w:r>
                <w:rPr>
                  <w:szCs w:val="21"/>
                </w:rPr>
                <w:fldChar w:fldCharType="end"/>
              </w:r>
              <w:r>
                <w:rPr>
                  <w:szCs w:val="21"/>
                </w:rPr>
                <w:fldChar w:fldCharType="begin"/>
              </w:r>
              <w:r>
                <w:rPr>
                  <w:szCs w:val="21"/>
                </w:rPr>
                <w:instrText>MACROBUTTON  SnrToggleCheckbox √不适用</w:instrText>
              </w:r>
              <w:r>
                <w:rPr>
                  <w:szCs w:val="21"/>
                </w:rPr>
                <w:fldChar w:fldCharType="end"/>
              </w:r>
            </w:p>
          </w:sdtContent>
        </w:sdt>
      </w:sdtContent>
    </w:sdt>
    <w:sdt>
      <w:sdtPr>
        <w:rPr>
          <w:rFonts w:hint="eastAsia"/>
          <w:szCs w:val="21"/>
        </w:rPr>
        <w:alias w:val="模块:组合中，按账龄分析法计提坏账准备的应收账款"/>
        <w:tag w:val="_GBC_f44cec1af5094a96a29dd8e92ee27b70"/>
        <w:id w:val="-515542714"/>
        <w:lock w:val="sdtLocked"/>
        <w:placeholder>
          <w:docPart w:val="GBC22222222222222222222222222222"/>
        </w:placeholder>
      </w:sdtPr>
      <w:sdtEndPr>
        <w:rPr>
          <w:rFonts w:hint="default"/>
        </w:rPr>
      </w:sdtEndPr>
      <w:sdtContent>
        <w:p w:rsidR="008A5C7D" w:rsidRDefault="00100223">
          <w:pPr>
            <w:pStyle w:val="afff4"/>
            <w:spacing w:before="60" w:after="60"/>
            <w:rPr>
              <w:szCs w:val="21"/>
            </w:rPr>
          </w:pPr>
          <w:r>
            <w:rPr>
              <w:rFonts w:hint="eastAsia"/>
              <w:szCs w:val="21"/>
            </w:rPr>
            <w:t>组合中，按账龄分析法计提坏账准备的应收账款：</w:t>
          </w:r>
        </w:p>
        <w:sdt>
          <w:sdtPr>
            <w:rPr>
              <w:szCs w:val="21"/>
            </w:rPr>
            <w:alias w:val="是否适用：母公司组合中，按账龄分析法计提坏账准备的应收账款[双击切换]"/>
            <w:tag w:val="_GBC_0a11a3bd15dd4fa882e7b9f16b5e3b07"/>
            <w:id w:val="-1344089296"/>
            <w:lock w:val="sdtContentLocked"/>
            <w:placeholder>
              <w:docPart w:val="GBC22222222222222222222222222222"/>
            </w:placeholder>
          </w:sdtPr>
          <w:sdtEndPr/>
          <w:sdtContent>
            <w:p w:rsidR="008A5C7D" w:rsidRDefault="00100223">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7954097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应收账款"/>
              <w:tag w:val="_GBC_1ea3e296336a485b8444219f6e288f72"/>
              <w:id w:val="-3620521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4"/>
            <w:gridCol w:w="2165"/>
            <w:gridCol w:w="2114"/>
            <w:gridCol w:w="2096"/>
          </w:tblGrid>
          <w:tr w:rsidR="008A5C7D" w:rsidTr="008A5C7D">
            <w:trPr>
              <w:trHeight w:val="298"/>
              <w:jc w:val="center"/>
            </w:trPr>
            <w:sdt>
              <w:sdtPr>
                <w:tag w:val="_PLD_4026a1c8ce2b4be2bd188240c5c6b81c"/>
                <w:id w:val="1890227347"/>
                <w:lock w:val="sdtLocked"/>
              </w:sdtPr>
              <w:sdtEndPr/>
              <w:sdtContent>
                <w:tc>
                  <w:tcPr>
                    <w:tcW w:w="1478" w:type="pct"/>
                    <w:vMerge w:val="restart"/>
                    <w:tcBorders>
                      <w:bottom w:val="single" w:sz="4" w:space="0" w:color="auto"/>
                    </w:tcBorders>
                    <w:shd w:val="clear" w:color="auto" w:fill="auto"/>
                    <w:vAlign w:val="center"/>
                  </w:tcPr>
                  <w:p w:rsidR="008A5C7D" w:rsidRDefault="00100223" w:rsidP="008A5C7D">
                    <w:pPr>
                      <w:pStyle w:val="afff4"/>
                      <w:jc w:val="center"/>
                      <w:rPr>
                        <w:szCs w:val="21"/>
                      </w:rPr>
                    </w:pPr>
                    <w:r>
                      <w:rPr>
                        <w:szCs w:val="21"/>
                      </w:rPr>
                      <w:t>账龄</w:t>
                    </w:r>
                  </w:p>
                </w:tc>
              </w:sdtContent>
            </w:sdt>
            <w:sdt>
              <w:sdtPr>
                <w:tag w:val="_PLD_fe83f44c599f47c3bdf1b2e0ce971295"/>
                <w:id w:val="537937713"/>
                <w:lock w:val="sdtLocked"/>
              </w:sdtPr>
              <w:sdtEndPr/>
              <w:sdtContent>
                <w:tc>
                  <w:tcPr>
                    <w:tcW w:w="3522" w:type="pct"/>
                    <w:gridSpan w:val="3"/>
                    <w:tcBorders>
                      <w:bottom w:val="single" w:sz="4" w:space="0" w:color="auto"/>
                    </w:tcBorders>
                    <w:shd w:val="clear" w:color="auto" w:fill="auto"/>
                    <w:vAlign w:val="center"/>
                  </w:tcPr>
                  <w:p w:rsidR="008A5C7D" w:rsidRDefault="00100223" w:rsidP="008A5C7D">
                    <w:pPr>
                      <w:pStyle w:val="afff4"/>
                      <w:jc w:val="center"/>
                      <w:rPr>
                        <w:szCs w:val="21"/>
                      </w:rPr>
                    </w:pPr>
                    <w:r>
                      <w:rPr>
                        <w:szCs w:val="21"/>
                      </w:rPr>
                      <w:t>期末余额</w:t>
                    </w:r>
                  </w:p>
                </w:tc>
              </w:sdtContent>
            </w:sdt>
          </w:tr>
          <w:tr w:rsidR="008A5C7D" w:rsidTr="008A5C7D">
            <w:trPr>
              <w:jc w:val="center"/>
            </w:trPr>
            <w:tc>
              <w:tcPr>
                <w:tcW w:w="1478" w:type="pct"/>
                <w:vMerge/>
                <w:shd w:val="clear" w:color="auto" w:fill="auto"/>
                <w:vAlign w:val="center"/>
              </w:tcPr>
              <w:p w:rsidR="008A5C7D" w:rsidRDefault="008A5C7D" w:rsidP="008A5C7D">
                <w:pPr>
                  <w:pStyle w:val="afff4"/>
                  <w:jc w:val="center"/>
                  <w:rPr>
                    <w:szCs w:val="21"/>
                  </w:rPr>
                </w:pPr>
              </w:p>
            </w:tc>
            <w:sdt>
              <w:sdtPr>
                <w:tag w:val="_PLD_0ee224801c7f4f46985596604c4146be"/>
                <w:id w:val="-1994553413"/>
                <w:lock w:val="sdtLocked"/>
              </w:sdtPr>
              <w:sdtEndPr/>
              <w:sdtContent>
                <w:tc>
                  <w:tcPr>
                    <w:tcW w:w="1196" w:type="pct"/>
                    <w:shd w:val="clear" w:color="auto" w:fill="auto"/>
                    <w:vAlign w:val="center"/>
                  </w:tcPr>
                  <w:p w:rsidR="008A5C7D" w:rsidRDefault="00100223" w:rsidP="008A5C7D">
                    <w:pPr>
                      <w:pStyle w:val="afff4"/>
                      <w:jc w:val="center"/>
                      <w:rPr>
                        <w:szCs w:val="21"/>
                      </w:rPr>
                    </w:pPr>
                    <w:r>
                      <w:rPr>
                        <w:rFonts w:hint="eastAsia"/>
                        <w:szCs w:val="21"/>
                      </w:rPr>
                      <w:t>应收账款</w:t>
                    </w:r>
                  </w:p>
                </w:tc>
              </w:sdtContent>
            </w:sdt>
            <w:sdt>
              <w:sdtPr>
                <w:tag w:val="_PLD_04f2d5dfd2264abf97518c899d5bd1da"/>
                <w:id w:val="1930389393"/>
                <w:lock w:val="sdtLocked"/>
              </w:sdtPr>
              <w:sdtEndPr/>
              <w:sdtContent>
                <w:tc>
                  <w:tcPr>
                    <w:tcW w:w="1168" w:type="pct"/>
                    <w:shd w:val="clear" w:color="auto" w:fill="auto"/>
                    <w:vAlign w:val="center"/>
                  </w:tcPr>
                  <w:p w:rsidR="008A5C7D" w:rsidRDefault="00100223" w:rsidP="008A5C7D">
                    <w:pPr>
                      <w:pStyle w:val="afff4"/>
                      <w:jc w:val="center"/>
                      <w:rPr>
                        <w:szCs w:val="21"/>
                      </w:rPr>
                    </w:pPr>
                    <w:r>
                      <w:rPr>
                        <w:rFonts w:hint="eastAsia"/>
                        <w:szCs w:val="21"/>
                      </w:rPr>
                      <w:t>坏账</w:t>
                    </w:r>
                    <w:r>
                      <w:rPr>
                        <w:szCs w:val="21"/>
                      </w:rPr>
                      <w:t>准备</w:t>
                    </w:r>
                  </w:p>
                </w:tc>
              </w:sdtContent>
            </w:sdt>
            <w:sdt>
              <w:sdtPr>
                <w:tag w:val="_PLD_fb7af26bbe1949b2bf67ad016c6b035b"/>
                <w:id w:val="-1903738392"/>
                <w:lock w:val="sdtLocked"/>
              </w:sdtPr>
              <w:sdtEndPr/>
              <w:sdtContent>
                <w:tc>
                  <w:tcPr>
                    <w:tcW w:w="1158" w:type="pct"/>
                    <w:shd w:val="clear" w:color="auto" w:fill="auto"/>
                    <w:vAlign w:val="center"/>
                  </w:tcPr>
                  <w:p w:rsidR="008A5C7D" w:rsidRDefault="00100223" w:rsidP="008A5C7D">
                    <w:pPr>
                      <w:pStyle w:val="afff4"/>
                      <w:jc w:val="center"/>
                      <w:rPr>
                        <w:szCs w:val="21"/>
                      </w:rPr>
                    </w:pPr>
                    <w:r>
                      <w:rPr>
                        <w:rFonts w:hint="eastAsia"/>
                        <w:szCs w:val="21"/>
                      </w:rPr>
                      <w:t>计提比例</w:t>
                    </w:r>
                  </w:p>
                </w:tc>
              </w:sdtContent>
            </w:sdt>
          </w:tr>
          <w:tr w:rsidR="008A5C7D" w:rsidTr="008A5C7D">
            <w:trPr>
              <w:jc w:val="center"/>
            </w:trPr>
            <w:sdt>
              <w:sdtPr>
                <w:tag w:val="_PLD_a5dc7903ae85448482649ed563a32218"/>
                <w:id w:val="-1143276073"/>
                <w:lock w:val="sdtLocked"/>
              </w:sdtPr>
              <w:sdtEndPr/>
              <w:sdtContent>
                <w:tc>
                  <w:tcPr>
                    <w:tcW w:w="1478" w:type="pct"/>
                    <w:shd w:val="clear" w:color="auto" w:fill="auto"/>
                  </w:tcPr>
                  <w:p w:rsidR="008A5C7D" w:rsidRDefault="00100223" w:rsidP="008A5C7D">
                    <w:pPr>
                      <w:pStyle w:val="afff4"/>
                      <w:rPr>
                        <w:szCs w:val="21"/>
                      </w:rPr>
                    </w:pPr>
                    <w:r>
                      <w:rPr>
                        <w:rFonts w:hint="eastAsia"/>
                        <w:szCs w:val="21"/>
                      </w:rPr>
                      <w:t>1</w:t>
                    </w:r>
                    <w:r>
                      <w:rPr>
                        <w:szCs w:val="21"/>
                      </w:rPr>
                      <w:t>年以内</w:t>
                    </w:r>
                  </w:p>
                </w:tc>
              </w:sdtContent>
            </w:sdt>
            <w:tc>
              <w:tcPr>
                <w:tcW w:w="1196" w:type="pct"/>
                <w:shd w:val="clear" w:color="auto" w:fill="auto"/>
              </w:tcPr>
              <w:p w:rsidR="008A5C7D" w:rsidRDefault="00100223" w:rsidP="008A5C7D">
                <w:pPr>
                  <w:pStyle w:val="afff4"/>
                  <w:jc w:val="right"/>
                  <w:rPr>
                    <w:szCs w:val="21"/>
                  </w:rPr>
                </w:pPr>
                <w:r>
                  <w:t>6,660,000.00</w:t>
                </w:r>
              </w:p>
            </w:tc>
            <w:tc>
              <w:tcPr>
                <w:tcW w:w="1168" w:type="pct"/>
                <w:shd w:val="clear" w:color="auto" w:fill="auto"/>
              </w:tcPr>
              <w:p w:rsidR="008A5C7D" w:rsidRDefault="00100223" w:rsidP="008A5C7D">
                <w:pPr>
                  <w:pStyle w:val="afff4"/>
                  <w:jc w:val="right"/>
                  <w:rPr>
                    <w:szCs w:val="21"/>
                  </w:rPr>
                </w:pPr>
                <w:r>
                  <w:t>333,000.00</w:t>
                </w:r>
              </w:p>
            </w:tc>
            <w:tc>
              <w:tcPr>
                <w:tcW w:w="1158" w:type="pct"/>
                <w:shd w:val="clear" w:color="auto" w:fill="auto"/>
              </w:tcPr>
              <w:p w:rsidR="008A5C7D" w:rsidRDefault="00100223" w:rsidP="008A5C7D">
                <w:pPr>
                  <w:pStyle w:val="afff4"/>
                  <w:jc w:val="right"/>
                  <w:rPr>
                    <w:szCs w:val="21"/>
                  </w:rPr>
                </w:pPr>
                <w:r>
                  <w:t>5.00</w:t>
                </w:r>
              </w:p>
            </w:tc>
          </w:tr>
          <w:tr w:rsidR="008A5C7D" w:rsidTr="008A5C7D">
            <w:trPr>
              <w:jc w:val="center"/>
            </w:trPr>
            <w:sdt>
              <w:sdtPr>
                <w:tag w:val="_PLD_ca8c7c0a863443708eb10fe9a0661323"/>
                <w:id w:val="-2005278258"/>
                <w:lock w:val="sdtLocked"/>
              </w:sdtPr>
              <w:sdtEndPr/>
              <w:sdtContent>
                <w:tc>
                  <w:tcPr>
                    <w:tcW w:w="1478" w:type="pct"/>
                    <w:shd w:val="clear" w:color="auto" w:fill="auto"/>
                  </w:tcPr>
                  <w:p w:rsidR="008A5C7D" w:rsidRDefault="00100223" w:rsidP="008A5C7D">
                    <w:pPr>
                      <w:pStyle w:val="afff4"/>
                      <w:rPr>
                        <w:szCs w:val="21"/>
                      </w:rPr>
                    </w:pPr>
                    <w:r>
                      <w:rPr>
                        <w:rFonts w:hint="eastAsia"/>
                        <w:szCs w:val="21"/>
                      </w:rPr>
                      <w:t>其中：</w:t>
                    </w:r>
                    <w:r>
                      <w:rPr>
                        <w:szCs w:val="21"/>
                      </w:rPr>
                      <w:t>1年以内分项</w:t>
                    </w:r>
                  </w:p>
                </w:tc>
              </w:sdtContent>
            </w:sdt>
            <w:tc>
              <w:tcPr>
                <w:tcW w:w="1196" w:type="pct"/>
                <w:shd w:val="clear" w:color="auto" w:fill="auto"/>
              </w:tcPr>
              <w:p w:rsidR="008A5C7D" w:rsidRDefault="008A5C7D" w:rsidP="008A5C7D">
                <w:pPr>
                  <w:pStyle w:val="afff4"/>
                  <w:jc w:val="right"/>
                  <w:rPr>
                    <w:szCs w:val="21"/>
                  </w:rPr>
                </w:pPr>
              </w:p>
            </w:tc>
            <w:tc>
              <w:tcPr>
                <w:tcW w:w="1168" w:type="pct"/>
                <w:shd w:val="clear" w:color="auto" w:fill="auto"/>
              </w:tcPr>
              <w:p w:rsidR="008A5C7D" w:rsidRDefault="008A5C7D" w:rsidP="008A5C7D">
                <w:pPr>
                  <w:pStyle w:val="afff4"/>
                  <w:jc w:val="right"/>
                  <w:rPr>
                    <w:szCs w:val="21"/>
                  </w:rPr>
                </w:pPr>
              </w:p>
            </w:tc>
            <w:tc>
              <w:tcPr>
                <w:tcW w:w="1158" w:type="pct"/>
                <w:shd w:val="clear" w:color="auto" w:fill="auto"/>
              </w:tcPr>
              <w:p w:rsidR="008A5C7D" w:rsidRDefault="008A5C7D" w:rsidP="008A5C7D">
                <w:pPr>
                  <w:pStyle w:val="afff4"/>
                  <w:jc w:val="right"/>
                  <w:rPr>
                    <w:szCs w:val="21"/>
                  </w:rPr>
                </w:pPr>
              </w:p>
            </w:tc>
          </w:tr>
          <w:tr w:rsidR="008A5C7D" w:rsidTr="008A5C7D">
            <w:trPr>
              <w:jc w:val="center"/>
            </w:trPr>
            <w:sdt>
              <w:sdtPr>
                <w:tag w:val="_PLD_8074f2321fd640f1a4a8fa6c86ad1e9b"/>
                <w:id w:val="-1609966930"/>
                <w:lock w:val="sdtLocked"/>
              </w:sdtPr>
              <w:sdtEndPr/>
              <w:sdtContent>
                <w:tc>
                  <w:tcPr>
                    <w:tcW w:w="1478" w:type="pct"/>
                    <w:shd w:val="clear" w:color="auto" w:fill="auto"/>
                  </w:tcPr>
                  <w:p w:rsidR="008A5C7D" w:rsidRDefault="00100223" w:rsidP="008A5C7D">
                    <w:pPr>
                      <w:pStyle w:val="afff4"/>
                      <w:rPr>
                        <w:szCs w:val="21"/>
                      </w:rPr>
                    </w:pPr>
                    <w:r>
                      <w:rPr>
                        <w:rFonts w:hint="eastAsia"/>
                        <w:szCs w:val="21"/>
                      </w:rPr>
                      <w:t>1年以内小计</w:t>
                    </w:r>
                  </w:p>
                </w:tc>
              </w:sdtContent>
            </w:sdt>
            <w:tc>
              <w:tcPr>
                <w:tcW w:w="1196" w:type="pct"/>
                <w:shd w:val="clear" w:color="auto" w:fill="auto"/>
              </w:tcPr>
              <w:p w:rsidR="008A5C7D" w:rsidRDefault="00100223" w:rsidP="008A5C7D">
                <w:pPr>
                  <w:pStyle w:val="afff4"/>
                  <w:jc w:val="right"/>
                  <w:rPr>
                    <w:szCs w:val="21"/>
                  </w:rPr>
                </w:pPr>
                <w:r>
                  <w:t>6,660,000.00</w:t>
                </w:r>
              </w:p>
            </w:tc>
            <w:tc>
              <w:tcPr>
                <w:tcW w:w="1168" w:type="pct"/>
                <w:shd w:val="clear" w:color="auto" w:fill="auto"/>
              </w:tcPr>
              <w:p w:rsidR="008A5C7D" w:rsidRDefault="00100223" w:rsidP="008A5C7D">
                <w:pPr>
                  <w:pStyle w:val="afff4"/>
                  <w:jc w:val="right"/>
                  <w:rPr>
                    <w:szCs w:val="21"/>
                  </w:rPr>
                </w:pPr>
                <w:r>
                  <w:t>333,000.00</w:t>
                </w:r>
              </w:p>
            </w:tc>
            <w:tc>
              <w:tcPr>
                <w:tcW w:w="1158" w:type="pct"/>
                <w:shd w:val="clear" w:color="auto" w:fill="auto"/>
              </w:tcPr>
              <w:p w:rsidR="008A5C7D" w:rsidRDefault="00100223" w:rsidP="008A5C7D">
                <w:pPr>
                  <w:pStyle w:val="afff4"/>
                  <w:jc w:val="right"/>
                  <w:rPr>
                    <w:szCs w:val="21"/>
                  </w:rPr>
                </w:pPr>
                <w:r>
                  <w:t>5.00</w:t>
                </w:r>
              </w:p>
            </w:tc>
          </w:tr>
          <w:tr w:rsidR="008A5C7D" w:rsidTr="008A5C7D">
            <w:trPr>
              <w:jc w:val="center"/>
            </w:trPr>
            <w:sdt>
              <w:sdtPr>
                <w:tag w:val="_PLD_0aaa32d7ecc44007a6fdfe2ba5a15150"/>
                <w:id w:val="-1181895375"/>
                <w:lock w:val="sdtLocked"/>
              </w:sdtPr>
              <w:sdtEndPr/>
              <w:sdtContent>
                <w:tc>
                  <w:tcPr>
                    <w:tcW w:w="1478" w:type="pct"/>
                    <w:shd w:val="clear" w:color="auto" w:fill="auto"/>
                  </w:tcPr>
                  <w:p w:rsidR="008A5C7D" w:rsidRDefault="00100223" w:rsidP="008A5C7D">
                    <w:pPr>
                      <w:pStyle w:val="afff4"/>
                      <w:rPr>
                        <w:szCs w:val="21"/>
                      </w:rPr>
                    </w:pPr>
                    <w:r>
                      <w:rPr>
                        <w:rFonts w:hint="eastAsia"/>
                        <w:szCs w:val="21"/>
                      </w:rPr>
                      <w:t>1</w:t>
                    </w:r>
                    <w:r>
                      <w:rPr>
                        <w:szCs w:val="21"/>
                      </w:rPr>
                      <w:t>至</w:t>
                    </w:r>
                    <w:r>
                      <w:rPr>
                        <w:rFonts w:hint="eastAsia"/>
                        <w:szCs w:val="21"/>
                      </w:rPr>
                      <w:t>2</w:t>
                    </w:r>
                    <w:r>
                      <w:rPr>
                        <w:szCs w:val="21"/>
                      </w:rPr>
                      <w:t>年</w:t>
                    </w:r>
                  </w:p>
                </w:tc>
              </w:sdtContent>
            </w:sdt>
            <w:tc>
              <w:tcPr>
                <w:tcW w:w="1196" w:type="pct"/>
                <w:shd w:val="clear" w:color="auto" w:fill="auto"/>
              </w:tcPr>
              <w:p w:rsidR="008A5C7D" w:rsidRDefault="008A5C7D" w:rsidP="008A5C7D">
                <w:pPr>
                  <w:pStyle w:val="afff4"/>
                  <w:jc w:val="right"/>
                  <w:rPr>
                    <w:szCs w:val="21"/>
                  </w:rPr>
                </w:pPr>
              </w:p>
            </w:tc>
            <w:tc>
              <w:tcPr>
                <w:tcW w:w="1168" w:type="pct"/>
                <w:shd w:val="clear" w:color="auto" w:fill="auto"/>
              </w:tcPr>
              <w:p w:rsidR="008A5C7D" w:rsidRDefault="008A5C7D" w:rsidP="008A5C7D">
                <w:pPr>
                  <w:pStyle w:val="afff4"/>
                  <w:jc w:val="right"/>
                  <w:rPr>
                    <w:szCs w:val="21"/>
                  </w:rPr>
                </w:pPr>
              </w:p>
            </w:tc>
            <w:tc>
              <w:tcPr>
                <w:tcW w:w="1158" w:type="pct"/>
                <w:shd w:val="clear" w:color="auto" w:fill="auto"/>
              </w:tcPr>
              <w:p w:rsidR="008A5C7D" w:rsidRDefault="008A5C7D" w:rsidP="008A5C7D">
                <w:pPr>
                  <w:pStyle w:val="afff4"/>
                  <w:jc w:val="right"/>
                  <w:rPr>
                    <w:szCs w:val="21"/>
                  </w:rPr>
                </w:pPr>
              </w:p>
            </w:tc>
          </w:tr>
          <w:tr w:rsidR="008A5C7D" w:rsidTr="008A5C7D">
            <w:trPr>
              <w:jc w:val="center"/>
            </w:trPr>
            <w:sdt>
              <w:sdtPr>
                <w:tag w:val="_PLD_461abed3956d480b918c3859e2a0e880"/>
                <w:id w:val="2034381770"/>
                <w:lock w:val="sdtLocked"/>
              </w:sdtPr>
              <w:sdtEndPr/>
              <w:sdtContent>
                <w:tc>
                  <w:tcPr>
                    <w:tcW w:w="1478" w:type="pct"/>
                    <w:shd w:val="clear" w:color="auto" w:fill="auto"/>
                  </w:tcPr>
                  <w:p w:rsidR="008A5C7D" w:rsidRDefault="00100223" w:rsidP="008A5C7D">
                    <w:pPr>
                      <w:pStyle w:val="afff4"/>
                      <w:rPr>
                        <w:szCs w:val="21"/>
                      </w:rPr>
                    </w:pPr>
                    <w:r>
                      <w:rPr>
                        <w:rFonts w:hint="eastAsia"/>
                        <w:szCs w:val="21"/>
                      </w:rPr>
                      <w:t>2</w:t>
                    </w:r>
                    <w:r>
                      <w:rPr>
                        <w:szCs w:val="21"/>
                      </w:rPr>
                      <w:t>至</w:t>
                    </w:r>
                    <w:r>
                      <w:rPr>
                        <w:rFonts w:hint="eastAsia"/>
                        <w:szCs w:val="21"/>
                      </w:rPr>
                      <w:t>3</w:t>
                    </w:r>
                    <w:r>
                      <w:rPr>
                        <w:szCs w:val="21"/>
                      </w:rPr>
                      <w:t>年</w:t>
                    </w:r>
                  </w:p>
                </w:tc>
              </w:sdtContent>
            </w:sdt>
            <w:tc>
              <w:tcPr>
                <w:tcW w:w="1196" w:type="pct"/>
                <w:shd w:val="clear" w:color="auto" w:fill="auto"/>
              </w:tcPr>
              <w:p w:rsidR="008A5C7D" w:rsidRDefault="008A5C7D" w:rsidP="008A5C7D">
                <w:pPr>
                  <w:pStyle w:val="afff4"/>
                  <w:jc w:val="right"/>
                  <w:rPr>
                    <w:szCs w:val="21"/>
                  </w:rPr>
                </w:pPr>
              </w:p>
            </w:tc>
            <w:tc>
              <w:tcPr>
                <w:tcW w:w="1168" w:type="pct"/>
                <w:shd w:val="clear" w:color="auto" w:fill="auto"/>
              </w:tcPr>
              <w:p w:rsidR="008A5C7D" w:rsidRDefault="008A5C7D" w:rsidP="008A5C7D">
                <w:pPr>
                  <w:pStyle w:val="afff4"/>
                  <w:jc w:val="right"/>
                  <w:rPr>
                    <w:szCs w:val="21"/>
                  </w:rPr>
                </w:pPr>
              </w:p>
            </w:tc>
            <w:tc>
              <w:tcPr>
                <w:tcW w:w="1158" w:type="pct"/>
                <w:shd w:val="clear" w:color="auto" w:fill="auto"/>
              </w:tcPr>
              <w:p w:rsidR="008A5C7D" w:rsidRDefault="008A5C7D" w:rsidP="008A5C7D">
                <w:pPr>
                  <w:pStyle w:val="afff4"/>
                  <w:jc w:val="right"/>
                  <w:rPr>
                    <w:szCs w:val="21"/>
                  </w:rPr>
                </w:pPr>
              </w:p>
            </w:tc>
          </w:tr>
          <w:tr w:rsidR="008A5C7D" w:rsidTr="008A5C7D">
            <w:trPr>
              <w:jc w:val="center"/>
            </w:trPr>
            <w:sdt>
              <w:sdtPr>
                <w:tag w:val="_PLD_3bcedd27187c4006a5bf76fe5e353650"/>
                <w:id w:val="593131252"/>
                <w:lock w:val="sdtLocked"/>
              </w:sdtPr>
              <w:sdtEndPr/>
              <w:sdtContent>
                <w:tc>
                  <w:tcPr>
                    <w:tcW w:w="1478" w:type="pct"/>
                    <w:shd w:val="clear" w:color="auto" w:fill="auto"/>
                  </w:tcPr>
                  <w:p w:rsidR="008A5C7D" w:rsidRDefault="00100223" w:rsidP="008A5C7D">
                    <w:pPr>
                      <w:pStyle w:val="afff4"/>
                      <w:rPr>
                        <w:szCs w:val="21"/>
                      </w:rPr>
                    </w:pPr>
                    <w:r>
                      <w:rPr>
                        <w:rFonts w:hint="eastAsia"/>
                        <w:szCs w:val="21"/>
                      </w:rPr>
                      <w:t>3</w:t>
                    </w:r>
                    <w:r>
                      <w:rPr>
                        <w:szCs w:val="21"/>
                      </w:rPr>
                      <w:t>年以上</w:t>
                    </w:r>
                  </w:p>
                </w:tc>
              </w:sdtContent>
            </w:sdt>
            <w:tc>
              <w:tcPr>
                <w:tcW w:w="1196" w:type="pct"/>
                <w:shd w:val="clear" w:color="auto" w:fill="auto"/>
              </w:tcPr>
              <w:p w:rsidR="008A5C7D" w:rsidRDefault="008A5C7D" w:rsidP="008A5C7D">
                <w:pPr>
                  <w:pStyle w:val="afff4"/>
                  <w:jc w:val="right"/>
                  <w:rPr>
                    <w:szCs w:val="21"/>
                  </w:rPr>
                </w:pPr>
              </w:p>
            </w:tc>
            <w:tc>
              <w:tcPr>
                <w:tcW w:w="1168" w:type="pct"/>
                <w:shd w:val="clear" w:color="auto" w:fill="auto"/>
              </w:tcPr>
              <w:p w:rsidR="008A5C7D" w:rsidRDefault="008A5C7D" w:rsidP="008A5C7D">
                <w:pPr>
                  <w:pStyle w:val="afff4"/>
                  <w:jc w:val="right"/>
                  <w:rPr>
                    <w:szCs w:val="21"/>
                  </w:rPr>
                </w:pPr>
              </w:p>
            </w:tc>
            <w:tc>
              <w:tcPr>
                <w:tcW w:w="1158" w:type="pct"/>
                <w:shd w:val="clear" w:color="auto" w:fill="auto"/>
              </w:tcPr>
              <w:p w:rsidR="008A5C7D" w:rsidRDefault="008A5C7D" w:rsidP="008A5C7D">
                <w:pPr>
                  <w:pStyle w:val="afff4"/>
                  <w:jc w:val="right"/>
                  <w:rPr>
                    <w:szCs w:val="21"/>
                  </w:rPr>
                </w:pPr>
              </w:p>
            </w:tc>
          </w:tr>
          <w:tr w:rsidR="008A5C7D" w:rsidTr="008A5C7D">
            <w:trPr>
              <w:jc w:val="center"/>
            </w:trPr>
            <w:sdt>
              <w:sdtPr>
                <w:tag w:val="_PLD_a4745b0ed8a140ae99b3917b2a6aa90b"/>
                <w:id w:val="-978145079"/>
                <w:lock w:val="sdtLocked"/>
              </w:sdtPr>
              <w:sdtEndPr/>
              <w:sdtContent>
                <w:tc>
                  <w:tcPr>
                    <w:tcW w:w="1478" w:type="pct"/>
                    <w:shd w:val="clear" w:color="auto" w:fill="auto"/>
                  </w:tcPr>
                  <w:p w:rsidR="008A5C7D" w:rsidRDefault="00100223" w:rsidP="008A5C7D">
                    <w:pPr>
                      <w:pStyle w:val="afff4"/>
                      <w:rPr>
                        <w:szCs w:val="21"/>
                      </w:rPr>
                    </w:pPr>
                    <w:r>
                      <w:rPr>
                        <w:rFonts w:hint="eastAsia"/>
                        <w:szCs w:val="21"/>
                      </w:rPr>
                      <w:t>3</w:t>
                    </w:r>
                    <w:r>
                      <w:rPr>
                        <w:szCs w:val="21"/>
                      </w:rPr>
                      <w:t>至</w:t>
                    </w:r>
                    <w:r>
                      <w:rPr>
                        <w:rFonts w:hint="eastAsia"/>
                        <w:szCs w:val="21"/>
                      </w:rPr>
                      <w:t>4</w:t>
                    </w:r>
                    <w:r>
                      <w:rPr>
                        <w:szCs w:val="21"/>
                      </w:rPr>
                      <w:t>年</w:t>
                    </w:r>
                  </w:p>
                </w:tc>
              </w:sdtContent>
            </w:sdt>
            <w:tc>
              <w:tcPr>
                <w:tcW w:w="1196" w:type="pct"/>
                <w:shd w:val="clear" w:color="auto" w:fill="auto"/>
              </w:tcPr>
              <w:p w:rsidR="008A5C7D" w:rsidRDefault="008A5C7D" w:rsidP="008A5C7D">
                <w:pPr>
                  <w:pStyle w:val="afff4"/>
                  <w:jc w:val="right"/>
                  <w:rPr>
                    <w:szCs w:val="21"/>
                  </w:rPr>
                </w:pPr>
              </w:p>
            </w:tc>
            <w:tc>
              <w:tcPr>
                <w:tcW w:w="1168" w:type="pct"/>
                <w:shd w:val="clear" w:color="auto" w:fill="auto"/>
              </w:tcPr>
              <w:p w:rsidR="008A5C7D" w:rsidRDefault="008A5C7D" w:rsidP="008A5C7D">
                <w:pPr>
                  <w:pStyle w:val="afff4"/>
                  <w:jc w:val="right"/>
                  <w:rPr>
                    <w:szCs w:val="21"/>
                  </w:rPr>
                </w:pPr>
              </w:p>
            </w:tc>
            <w:tc>
              <w:tcPr>
                <w:tcW w:w="1158" w:type="pct"/>
                <w:shd w:val="clear" w:color="auto" w:fill="auto"/>
              </w:tcPr>
              <w:p w:rsidR="008A5C7D" w:rsidRDefault="008A5C7D" w:rsidP="008A5C7D">
                <w:pPr>
                  <w:pStyle w:val="afff4"/>
                  <w:jc w:val="right"/>
                  <w:rPr>
                    <w:szCs w:val="21"/>
                  </w:rPr>
                </w:pPr>
              </w:p>
            </w:tc>
          </w:tr>
          <w:tr w:rsidR="008A5C7D" w:rsidTr="008A5C7D">
            <w:trPr>
              <w:jc w:val="center"/>
            </w:trPr>
            <w:sdt>
              <w:sdtPr>
                <w:tag w:val="_PLD_f4ed1d71e017423691a066ea5df5fab6"/>
                <w:id w:val="1953740151"/>
                <w:lock w:val="sdtLocked"/>
              </w:sdtPr>
              <w:sdtEndPr/>
              <w:sdtContent>
                <w:tc>
                  <w:tcPr>
                    <w:tcW w:w="1478" w:type="pct"/>
                    <w:shd w:val="clear" w:color="auto" w:fill="auto"/>
                  </w:tcPr>
                  <w:p w:rsidR="008A5C7D" w:rsidRDefault="00100223" w:rsidP="008A5C7D">
                    <w:pPr>
                      <w:pStyle w:val="afff4"/>
                      <w:rPr>
                        <w:szCs w:val="21"/>
                      </w:rPr>
                    </w:pPr>
                    <w:r>
                      <w:rPr>
                        <w:rFonts w:hint="eastAsia"/>
                        <w:szCs w:val="21"/>
                      </w:rPr>
                      <w:t>4</w:t>
                    </w:r>
                    <w:r>
                      <w:rPr>
                        <w:szCs w:val="21"/>
                      </w:rPr>
                      <w:t>至</w:t>
                    </w:r>
                    <w:r>
                      <w:rPr>
                        <w:rFonts w:hint="eastAsia"/>
                        <w:szCs w:val="21"/>
                      </w:rPr>
                      <w:t>5</w:t>
                    </w:r>
                    <w:r>
                      <w:rPr>
                        <w:szCs w:val="21"/>
                      </w:rPr>
                      <w:t>年</w:t>
                    </w:r>
                  </w:p>
                </w:tc>
              </w:sdtContent>
            </w:sdt>
            <w:tc>
              <w:tcPr>
                <w:tcW w:w="1196" w:type="pct"/>
                <w:shd w:val="clear" w:color="auto" w:fill="auto"/>
              </w:tcPr>
              <w:p w:rsidR="008A5C7D" w:rsidRDefault="008A5C7D" w:rsidP="008A5C7D">
                <w:pPr>
                  <w:pStyle w:val="afff4"/>
                  <w:jc w:val="right"/>
                  <w:rPr>
                    <w:szCs w:val="21"/>
                  </w:rPr>
                </w:pPr>
              </w:p>
            </w:tc>
            <w:tc>
              <w:tcPr>
                <w:tcW w:w="1168" w:type="pct"/>
                <w:shd w:val="clear" w:color="auto" w:fill="auto"/>
              </w:tcPr>
              <w:p w:rsidR="008A5C7D" w:rsidRDefault="008A5C7D" w:rsidP="008A5C7D">
                <w:pPr>
                  <w:pStyle w:val="afff4"/>
                  <w:jc w:val="right"/>
                  <w:rPr>
                    <w:szCs w:val="21"/>
                  </w:rPr>
                </w:pPr>
              </w:p>
            </w:tc>
            <w:tc>
              <w:tcPr>
                <w:tcW w:w="1158" w:type="pct"/>
                <w:shd w:val="clear" w:color="auto" w:fill="auto"/>
              </w:tcPr>
              <w:p w:rsidR="008A5C7D" w:rsidRDefault="008A5C7D" w:rsidP="008A5C7D">
                <w:pPr>
                  <w:pStyle w:val="afff4"/>
                  <w:jc w:val="right"/>
                  <w:rPr>
                    <w:szCs w:val="21"/>
                  </w:rPr>
                </w:pPr>
              </w:p>
            </w:tc>
          </w:tr>
          <w:tr w:rsidR="008A5C7D" w:rsidTr="008A5C7D">
            <w:trPr>
              <w:jc w:val="center"/>
            </w:trPr>
            <w:sdt>
              <w:sdtPr>
                <w:tag w:val="_PLD_fccdd41cea9b4ca08e7b40f163262e5e"/>
                <w:id w:val="31159488"/>
                <w:lock w:val="sdtLocked"/>
              </w:sdtPr>
              <w:sdtEndPr/>
              <w:sdtContent>
                <w:tc>
                  <w:tcPr>
                    <w:tcW w:w="1478" w:type="pct"/>
                    <w:shd w:val="clear" w:color="auto" w:fill="auto"/>
                  </w:tcPr>
                  <w:p w:rsidR="008A5C7D" w:rsidRDefault="00100223" w:rsidP="008A5C7D">
                    <w:pPr>
                      <w:pStyle w:val="afff4"/>
                      <w:rPr>
                        <w:szCs w:val="21"/>
                      </w:rPr>
                    </w:pPr>
                    <w:r>
                      <w:rPr>
                        <w:rFonts w:hint="eastAsia"/>
                        <w:szCs w:val="21"/>
                      </w:rPr>
                      <w:t>5</w:t>
                    </w:r>
                    <w:r>
                      <w:rPr>
                        <w:szCs w:val="21"/>
                      </w:rPr>
                      <w:t>年以上</w:t>
                    </w:r>
                  </w:p>
                </w:tc>
              </w:sdtContent>
            </w:sdt>
            <w:tc>
              <w:tcPr>
                <w:tcW w:w="1196" w:type="pct"/>
                <w:shd w:val="clear" w:color="auto" w:fill="auto"/>
              </w:tcPr>
              <w:p w:rsidR="008A5C7D" w:rsidRDefault="008A5C7D" w:rsidP="008A5C7D">
                <w:pPr>
                  <w:pStyle w:val="afff4"/>
                  <w:jc w:val="right"/>
                  <w:rPr>
                    <w:szCs w:val="21"/>
                  </w:rPr>
                </w:pPr>
              </w:p>
            </w:tc>
            <w:tc>
              <w:tcPr>
                <w:tcW w:w="1168" w:type="pct"/>
                <w:shd w:val="clear" w:color="auto" w:fill="auto"/>
              </w:tcPr>
              <w:p w:rsidR="008A5C7D" w:rsidRDefault="008A5C7D" w:rsidP="008A5C7D">
                <w:pPr>
                  <w:pStyle w:val="afff4"/>
                  <w:jc w:val="right"/>
                  <w:rPr>
                    <w:szCs w:val="21"/>
                  </w:rPr>
                </w:pPr>
              </w:p>
            </w:tc>
            <w:tc>
              <w:tcPr>
                <w:tcW w:w="1158" w:type="pct"/>
                <w:shd w:val="clear" w:color="auto" w:fill="auto"/>
              </w:tcPr>
              <w:p w:rsidR="008A5C7D" w:rsidRDefault="008A5C7D" w:rsidP="008A5C7D">
                <w:pPr>
                  <w:pStyle w:val="afff4"/>
                  <w:jc w:val="right"/>
                  <w:rPr>
                    <w:szCs w:val="21"/>
                  </w:rPr>
                </w:pPr>
              </w:p>
            </w:tc>
          </w:tr>
          <w:tr w:rsidR="008A5C7D" w:rsidTr="008A5C7D">
            <w:trPr>
              <w:jc w:val="center"/>
            </w:trPr>
            <w:sdt>
              <w:sdtPr>
                <w:tag w:val="_PLD_b8d2a9cd21d944ea8f8433cfaeb85cb3"/>
                <w:id w:val="-1163311471"/>
                <w:lock w:val="sdtLocked"/>
              </w:sdtPr>
              <w:sdtEndPr/>
              <w:sdtContent>
                <w:tc>
                  <w:tcPr>
                    <w:tcW w:w="1478" w:type="pct"/>
                    <w:shd w:val="clear" w:color="auto" w:fill="auto"/>
                    <w:vAlign w:val="center"/>
                  </w:tcPr>
                  <w:p w:rsidR="008A5C7D" w:rsidRDefault="00100223" w:rsidP="008A5C7D">
                    <w:pPr>
                      <w:pStyle w:val="afff4"/>
                      <w:jc w:val="center"/>
                      <w:rPr>
                        <w:szCs w:val="21"/>
                      </w:rPr>
                    </w:pPr>
                    <w:r>
                      <w:rPr>
                        <w:szCs w:val="21"/>
                      </w:rPr>
                      <w:t>合计</w:t>
                    </w:r>
                  </w:p>
                </w:tc>
              </w:sdtContent>
            </w:sdt>
            <w:tc>
              <w:tcPr>
                <w:tcW w:w="1196" w:type="pct"/>
                <w:shd w:val="clear" w:color="auto" w:fill="auto"/>
              </w:tcPr>
              <w:p w:rsidR="008A5C7D" w:rsidRDefault="00100223" w:rsidP="008A5C7D">
                <w:pPr>
                  <w:pStyle w:val="afff4"/>
                  <w:jc w:val="right"/>
                  <w:rPr>
                    <w:szCs w:val="21"/>
                  </w:rPr>
                </w:pPr>
                <w:r>
                  <w:t>6,660,000.00</w:t>
                </w:r>
              </w:p>
            </w:tc>
            <w:tc>
              <w:tcPr>
                <w:tcW w:w="1168" w:type="pct"/>
                <w:shd w:val="clear" w:color="auto" w:fill="auto"/>
              </w:tcPr>
              <w:p w:rsidR="008A5C7D" w:rsidRDefault="00100223" w:rsidP="008A5C7D">
                <w:pPr>
                  <w:pStyle w:val="afff4"/>
                  <w:jc w:val="right"/>
                  <w:rPr>
                    <w:szCs w:val="21"/>
                  </w:rPr>
                </w:pPr>
                <w:r>
                  <w:t>333,000.00</w:t>
                </w:r>
              </w:p>
            </w:tc>
            <w:tc>
              <w:tcPr>
                <w:tcW w:w="1158" w:type="pct"/>
                <w:shd w:val="clear" w:color="auto" w:fill="auto"/>
              </w:tcPr>
              <w:p w:rsidR="008A5C7D" w:rsidRDefault="00100223" w:rsidP="008A5C7D">
                <w:pPr>
                  <w:pStyle w:val="afff4"/>
                  <w:jc w:val="right"/>
                  <w:rPr>
                    <w:szCs w:val="21"/>
                  </w:rPr>
                </w:pPr>
                <w:r>
                  <w:t>5.00</w:t>
                </w:r>
              </w:p>
            </w:tc>
          </w:tr>
        </w:tbl>
        <w:p w:rsidR="008A5C7D" w:rsidRDefault="008A5C7D">
          <w:pPr>
            <w:pStyle w:val="afff4"/>
          </w:pPr>
        </w:p>
        <w:p w:rsidR="008A5C7D" w:rsidRDefault="00100223">
          <w:pPr>
            <w:pStyle w:val="afff4"/>
            <w:spacing w:before="60" w:after="60"/>
            <w:rPr>
              <w:szCs w:val="21"/>
            </w:rPr>
          </w:pPr>
          <w:r>
            <w:rPr>
              <w:rFonts w:hint="eastAsia"/>
              <w:szCs w:val="21"/>
            </w:rPr>
            <w:t>确定该组合依据的</w:t>
          </w:r>
          <w:r>
            <w:rPr>
              <w:szCs w:val="21"/>
            </w:rPr>
            <w:t>说明：</w:t>
          </w:r>
        </w:p>
        <w:sdt>
          <w:sdtPr>
            <w:rPr>
              <w:szCs w:val="21"/>
            </w:rPr>
            <w:alias w:val="按账龄分析法计提坏账准备的应收账款-确定该组合依据的说明"/>
            <w:tag w:val="_GBC_dd8f2d440f2349ad9f225cb00ceca7d0"/>
            <w:id w:val="1863939315"/>
            <w:lock w:val="sdtLocked"/>
            <w:placeholder>
              <w:docPart w:val="GBC22222222222222222222222222222"/>
            </w:placeholder>
          </w:sdtPr>
          <w:sdtEndPr/>
          <w:sdtContent>
            <w:p w:rsidR="008A5C7D" w:rsidRDefault="00100223">
              <w:pPr>
                <w:pStyle w:val="afff4"/>
                <w:autoSpaceDE w:val="0"/>
                <w:autoSpaceDN w:val="0"/>
                <w:adjustRightInd w:val="0"/>
                <w:rPr>
                  <w:szCs w:val="21"/>
                </w:rPr>
              </w:pPr>
              <w:r>
                <w:rPr>
                  <w:rFonts w:hint="eastAsia"/>
                  <w:szCs w:val="21"/>
                </w:rPr>
                <w:t>无</w:t>
              </w:r>
            </w:p>
          </w:sdtContent>
        </w:sdt>
      </w:sdtContent>
    </w:sdt>
    <w:p w:rsidR="008A5C7D" w:rsidRDefault="008A5C7D">
      <w:pPr>
        <w:pStyle w:val="afff4"/>
        <w:snapToGrid w:val="0"/>
        <w:spacing w:line="240" w:lineRule="atLeast"/>
        <w:rPr>
          <w:szCs w:val="21"/>
        </w:rPr>
      </w:pPr>
    </w:p>
    <w:sdt>
      <w:sdtPr>
        <w:rPr>
          <w:rFonts w:hint="eastAsia"/>
          <w:szCs w:val="21"/>
        </w:rPr>
        <w:alias w:val="模块:组合中，采用余额百分比法计提坏账准备的应收账款"/>
        <w:tag w:val="_GBC_58c6b137334b4fceabab328538b47f7a"/>
        <w:id w:val="-1978369968"/>
        <w:lock w:val="sdtLocked"/>
        <w:placeholder>
          <w:docPart w:val="GBC22222222222222222222222222222"/>
        </w:placeholder>
      </w:sdtPr>
      <w:sdtEndPr>
        <w:rPr>
          <w:rFonts w:hint="default"/>
        </w:rPr>
      </w:sdtEndPr>
      <w:sdtContent>
        <w:p w:rsidR="008A5C7D" w:rsidRDefault="00100223">
          <w:pPr>
            <w:pStyle w:val="afff4"/>
            <w:spacing w:before="60" w:after="60"/>
            <w:rPr>
              <w:szCs w:val="21"/>
            </w:rPr>
          </w:pPr>
          <w:r>
            <w:rPr>
              <w:rFonts w:hint="eastAsia"/>
              <w:szCs w:val="21"/>
            </w:rPr>
            <w:t>组合中，采用余额百分比法计提坏账准备的应收账款：</w:t>
          </w:r>
        </w:p>
        <w:sdt>
          <w:sdtPr>
            <w:rPr>
              <w:szCs w:val="21"/>
            </w:rPr>
            <w:alias w:val="是否适用：母公司组合中，采用余额百分比法计提坏账准备的应收账款[双击切换]"/>
            <w:tag w:val="_GBC_4f0de04d0ae64a7da5d2e7d03c2bbbc9"/>
            <w:id w:val="-257286640"/>
            <w:lock w:val="sdtContentLocked"/>
            <w:placeholder>
              <w:docPart w:val="GBC22222222222222222222222222222"/>
            </w:placeholder>
          </w:sdtPr>
          <w:sdtEndPr/>
          <w:sdtContent>
            <w:p w:rsidR="008A5C7D" w:rsidRDefault="00100223" w:rsidP="008A5C7D">
              <w:pPr>
                <w:pStyle w:val="afff4"/>
                <w:tabs>
                  <w:tab w:val="left" w:pos="9720"/>
                </w:tabs>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7A515A">
          <w:pPr>
            <w:pStyle w:val="afff4"/>
            <w:rPr>
              <w:szCs w:val="21"/>
            </w:rPr>
          </w:pPr>
        </w:p>
      </w:sdtContent>
    </w:sdt>
    <w:p w:rsidR="008A5C7D" w:rsidRDefault="008A5C7D">
      <w:pPr>
        <w:pStyle w:val="afff4"/>
        <w:rPr>
          <w:szCs w:val="21"/>
        </w:rPr>
      </w:pPr>
    </w:p>
    <w:sdt>
      <w:sdtPr>
        <w:rPr>
          <w:rFonts w:hint="eastAsia"/>
          <w:szCs w:val="21"/>
        </w:rPr>
        <w:alias w:val="模块:组合中，采用其他方法计提坏账准备的应收账款"/>
        <w:tag w:val="_GBC_cbcaac7ffb204fbba40a134988cfd7c3"/>
        <w:id w:val="1488819207"/>
        <w:lock w:val="sdtLocked"/>
        <w:placeholder>
          <w:docPart w:val="GBC22222222222222222222222222222"/>
        </w:placeholder>
      </w:sdtPr>
      <w:sdtEndPr>
        <w:rPr>
          <w:rFonts w:hint="default"/>
        </w:rPr>
      </w:sdtEndPr>
      <w:sdtContent>
        <w:p w:rsidR="008A5C7D" w:rsidRDefault="00100223">
          <w:pPr>
            <w:pStyle w:val="afff4"/>
            <w:spacing w:before="60" w:after="60"/>
            <w:rPr>
              <w:szCs w:val="21"/>
            </w:rPr>
          </w:pPr>
          <w:r>
            <w:rPr>
              <w:rFonts w:hint="eastAsia"/>
              <w:szCs w:val="21"/>
            </w:rPr>
            <w:t>组合中，采用其他方法计提坏账准备的应收账款：</w:t>
          </w:r>
        </w:p>
        <w:sdt>
          <w:sdtPr>
            <w:rPr>
              <w:szCs w:val="21"/>
            </w:rPr>
            <w:alias w:val="是否适用：母公司采用其他方法计提坏账准备的应收账款说明[双击切换]"/>
            <w:tag w:val="_GBC_26958e6c4abd4157a39edb11f74f1224"/>
            <w:id w:val="23066029"/>
            <w:lock w:val="sdtContentLocked"/>
            <w:placeholder>
              <w:docPart w:val="GBC22222222222222222222222222222"/>
            </w:placeholder>
          </w:sdtPr>
          <w:sdtEndPr/>
          <w:sdtContent>
            <w:p w:rsidR="008A5C7D" w:rsidRDefault="00100223" w:rsidP="008A5C7D">
              <w:pPr>
                <w:pStyle w:val="afff4"/>
                <w:spacing w:before="60" w:after="60"/>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rPr>
          <w:szCs w:val="21"/>
        </w:rPr>
      </w:pPr>
    </w:p>
    <w:sdt>
      <w:sdtPr>
        <w:rPr>
          <w:rFonts w:asciiTheme="minorHAnsi" w:hAnsiTheme="minorHAnsi" w:cs="宋体"/>
          <w:b w:val="0"/>
          <w:bCs w:val="0"/>
          <w:kern w:val="0"/>
          <w:sz w:val="21"/>
          <w:szCs w:val="22"/>
        </w:rPr>
        <w:alias w:val="模块:本期转回或收回情况"/>
        <w:tag w:val="_GBC_4659654dc3bf4a4eba447daf2829f609"/>
        <w:id w:val="-589542263"/>
        <w:lock w:val="sdtLocked"/>
        <w:placeholder>
          <w:docPart w:val="GBC22222222222222222222222222222"/>
        </w:placeholder>
      </w:sdtPr>
      <w:sdtEndPr>
        <w:rPr>
          <w:rFonts w:ascii="Times New Roman" w:hAnsi="Times New Roman"/>
          <w:szCs w:val="24"/>
        </w:rPr>
      </w:sdtEndPr>
      <w:sdtContent>
        <w:p w:rsidR="008A5C7D" w:rsidRDefault="00100223" w:rsidP="007716CA">
          <w:pPr>
            <w:pStyle w:val="afff6"/>
            <w:numPr>
              <w:ilvl w:val="0"/>
              <w:numId w:val="84"/>
            </w:numPr>
            <w:tabs>
              <w:tab w:val="left" w:pos="630"/>
            </w:tabs>
            <w:rPr>
              <w:szCs w:val="21"/>
            </w:rPr>
          </w:pPr>
          <w:r>
            <w:rPr>
              <w:rFonts w:hint="eastAsia"/>
              <w:szCs w:val="21"/>
            </w:rPr>
            <w:t>本期计提、收回或转回的坏账准备情况：</w:t>
          </w:r>
        </w:p>
        <w:p w:rsidR="008A5C7D" w:rsidRDefault="00100223">
          <w:pPr>
            <w:pStyle w:val="afff4"/>
            <w:rPr>
              <w:szCs w:val="21"/>
            </w:rPr>
          </w:pPr>
          <w:r>
            <w:rPr>
              <w:rFonts w:hint="eastAsia"/>
              <w:szCs w:val="21"/>
            </w:rPr>
            <w:t>本期计提坏账准备金额</w:t>
          </w:r>
          <w:sdt>
            <w:sdtPr>
              <w:rPr>
                <w:rFonts w:hint="eastAsia"/>
                <w:szCs w:val="21"/>
              </w:rPr>
              <w:alias w:val="应收账款计提坏账准备金额"/>
              <w:tag w:val="_GBC_815b028c8562452aa39389ac3f937a09"/>
              <w:id w:val="978879289"/>
              <w:lock w:val="sdtLocked"/>
              <w:placeholder>
                <w:docPart w:val="GBC22222222222222222222222222222"/>
              </w:placeholder>
            </w:sdtPr>
            <w:sdtEndPr/>
            <w:sdtContent>
              <w:r>
                <w:rPr>
                  <w:szCs w:val="21"/>
                </w:rPr>
                <w:t>333,000</w:t>
              </w:r>
              <w:r>
                <w:rPr>
                  <w:rFonts w:hint="eastAsia"/>
                  <w:szCs w:val="21"/>
                </w:rPr>
                <w:t>.00</w:t>
              </w:r>
            </w:sdtContent>
          </w:sdt>
          <w:r>
            <w:rPr>
              <w:szCs w:val="21"/>
            </w:rPr>
            <w:t>元；本期收回或转回坏账准备金额</w:t>
          </w:r>
          <w:sdt>
            <w:sdtPr>
              <w:rPr>
                <w:szCs w:val="21"/>
              </w:rPr>
              <w:alias w:val="应收账款收回或转回坏账准备金额"/>
              <w:tag w:val="_GBC_de63e3a618f240e18c1e846389481690"/>
              <w:id w:val="-1904200193"/>
              <w:lock w:val="sdtLocked"/>
              <w:placeholder>
                <w:docPart w:val="GBC22222222222222222222222222222"/>
              </w:placeholder>
            </w:sdtPr>
            <w:sdtEndPr/>
            <w:sdtContent>
              <w:r>
                <w:rPr>
                  <w:rFonts w:hint="eastAsia"/>
                  <w:szCs w:val="21"/>
                </w:rPr>
                <w:t>0</w:t>
              </w:r>
            </w:sdtContent>
          </w:sdt>
          <w:r>
            <w:rPr>
              <w:szCs w:val="21"/>
            </w:rPr>
            <w:t>元。</w:t>
          </w:r>
        </w:p>
        <w:p w:rsidR="008A5C7D" w:rsidRDefault="008A5C7D">
          <w:pPr>
            <w:pStyle w:val="afff4"/>
            <w:rPr>
              <w:szCs w:val="21"/>
            </w:rPr>
          </w:pPr>
        </w:p>
        <w:p w:rsidR="008A5C7D" w:rsidRDefault="00100223">
          <w:pPr>
            <w:pStyle w:val="afff4"/>
          </w:pPr>
          <w:r>
            <w:rPr>
              <w:rFonts w:hint="eastAsia"/>
            </w:rPr>
            <w:t>其中本期坏账准备收回或转回金额重要的：</w:t>
          </w:r>
        </w:p>
        <w:sdt>
          <w:sdtPr>
            <w:alias w:val="是否适用：母公司其中本期坏账准备收回或转回金额重要的[双击切换]"/>
            <w:tag w:val="_GBC_fffd00b943494951a410e5e38ab517d1"/>
            <w:id w:val="-966277228"/>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rsidP="0089670D">
          <w:pPr>
            <w:pStyle w:val="afff4"/>
            <w:ind w:rightChars="-759" w:right="-1822"/>
          </w:pPr>
        </w:p>
      </w:sdtContent>
    </w:sdt>
    <w:p w:rsidR="008A5C7D" w:rsidRDefault="008A5C7D">
      <w:pPr>
        <w:pStyle w:val="afff4"/>
      </w:pPr>
    </w:p>
    <w:sdt>
      <w:sdtPr>
        <w:rPr>
          <w:rFonts w:ascii="Times New Roman" w:hAnsi="Times New Roman" w:cs="宋体" w:hint="eastAsia"/>
          <w:b w:val="0"/>
          <w:bCs w:val="0"/>
          <w:kern w:val="0"/>
          <w:sz w:val="21"/>
          <w:szCs w:val="24"/>
        </w:rPr>
        <w:alias w:val="模块:本报告期实际核销的应收账款情况"/>
        <w:tag w:val="_GBC_72fe1bcd09e2470f910107f1e159af49"/>
        <w:id w:val="261577029"/>
        <w:lock w:val="sdtLocked"/>
        <w:placeholder>
          <w:docPart w:val="GBC22222222222222222222222222222"/>
        </w:placeholder>
      </w:sdtPr>
      <w:sdtEndPr>
        <w:rPr>
          <w:rFonts w:ascii="宋体" w:hAnsi="宋体" w:hint="default"/>
        </w:rPr>
      </w:sdtEndPr>
      <w:sdtContent>
        <w:p w:rsidR="008A5C7D" w:rsidRDefault="00100223" w:rsidP="007716CA">
          <w:pPr>
            <w:pStyle w:val="afff6"/>
            <w:numPr>
              <w:ilvl w:val="0"/>
              <w:numId w:val="84"/>
            </w:numPr>
            <w:tabs>
              <w:tab w:val="left" w:pos="630"/>
            </w:tabs>
          </w:pPr>
          <w:r>
            <w:t>本期实际核销的应收</w:t>
          </w:r>
          <w:r>
            <w:rPr>
              <w:rFonts w:hint="eastAsia"/>
            </w:rPr>
            <w:t>账款</w:t>
          </w:r>
          <w:r>
            <w:t>情况</w:t>
          </w:r>
        </w:p>
        <w:sdt>
          <w:sdtPr>
            <w:alias w:val="是否适用：母公司本期实际核销的应收账款情况[双击切换]"/>
            <w:tag w:val="_GBC_a8b9861b74fa43bdb4a98d13449f8f5e"/>
            <w:id w:val="2044705334"/>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pPr>
        </w:p>
      </w:sdtContent>
    </w:sdt>
    <w:p w:rsidR="008A5C7D" w:rsidRDefault="008A5C7D" w:rsidP="0089670D">
      <w:pPr>
        <w:pStyle w:val="afff4"/>
        <w:snapToGrid w:val="0"/>
        <w:spacing w:line="240" w:lineRule="atLeast"/>
        <w:ind w:leftChars="-50" w:left="-120"/>
        <w:rPr>
          <w:szCs w:val="21"/>
        </w:rPr>
      </w:pPr>
    </w:p>
    <w:sdt>
      <w:sdtPr>
        <w:rPr>
          <w:rFonts w:ascii="宋体" w:hAnsi="宋体" w:cs="宋体" w:hint="eastAsia"/>
          <w:b w:val="0"/>
          <w:bCs w:val="0"/>
          <w:kern w:val="0"/>
          <w:sz w:val="21"/>
          <w:szCs w:val="24"/>
        </w:rPr>
        <w:alias w:val="模块:按欠款方归集的期末余额前五名的应收账款情况"/>
        <w:tag w:val="_GBC_60192a235b1d4a9bb5f69fafe3ab6f87"/>
        <w:id w:val="385921649"/>
        <w:lock w:val="sdtLocked"/>
        <w:placeholder>
          <w:docPart w:val="GBC22222222222222222222222222222"/>
        </w:placeholder>
      </w:sdtPr>
      <w:sdtEndPr>
        <w:rPr>
          <w:rFonts w:hint="default"/>
          <w:szCs w:val="21"/>
        </w:rPr>
      </w:sdtEndPr>
      <w:sdtContent>
        <w:p w:rsidR="008A5C7D" w:rsidRDefault="00100223" w:rsidP="007716CA">
          <w:pPr>
            <w:pStyle w:val="afff6"/>
            <w:numPr>
              <w:ilvl w:val="0"/>
              <w:numId w:val="84"/>
            </w:numPr>
            <w:tabs>
              <w:tab w:val="left" w:pos="630"/>
            </w:tabs>
          </w:pPr>
          <w:r>
            <w:rPr>
              <w:rFonts w:hint="eastAsia"/>
            </w:rPr>
            <w:t>按欠款方归集的期末余额前五名的应收账款情况：</w:t>
          </w:r>
        </w:p>
        <w:sdt>
          <w:sdtPr>
            <w:alias w:val="是否适用：母公司按欠款方归集的期末余额前五名的应收账款情况[双击切换]"/>
            <w:tag w:val="_GBC_6ebf56800d554857af86eb226ac98f28"/>
            <w:id w:val="120039680"/>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按欠款方归集的期末余额前五名的应收账款情况的说明"/>
            <w:tag w:val="_GBC_fb5c8a787a404b5f93e696afb6756e6c"/>
            <w:id w:val="-1181655001"/>
            <w:lock w:val="sdtLocked"/>
            <w:placeholder>
              <w:docPart w:val="GBC22222222222222222222222222222"/>
            </w:placeholder>
          </w:sdtPr>
          <w:sdtEndPr/>
          <w:sdtContent>
            <w:p w:rsidR="008A5C7D" w:rsidRPr="00AA36D6" w:rsidRDefault="00100223" w:rsidP="008A5C7D">
              <w:pPr>
                <w:pStyle w:val="afff4"/>
                <w:tabs>
                  <w:tab w:val="right" w:pos="4723"/>
                  <w:tab w:val="right" w:pos="7139"/>
                </w:tabs>
                <w:spacing w:line="360" w:lineRule="auto"/>
                <w:ind w:firstLineChars="200" w:firstLine="420"/>
                <w:rPr>
                  <w:rFonts w:cs="Times New Roman"/>
                  <w:kern w:val="2"/>
                </w:rPr>
              </w:pPr>
              <w:r w:rsidRPr="00AA36D6">
                <w:rPr>
                  <w:rFonts w:cs="Times New Roman" w:hint="eastAsia"/>
                  <w:kern w:val="2"/>
                </w:rPr>
                <w:t>期末应收账款余额主要系应收单个市场经营户的物业管理费、水电费等，单个应收金额很小。</w:t>
              </w:r>
            </w:p>
          </w:sdtContent>
        </w:sdt>
        <w:p w:rsidR="008A5C7D" w:rsidRDefault="007A515A">
          <w:pPr>
            <w:pStyle w:val="afff4"/>
            <w:snapToGrid w:val="0"/>
            <w:spacing w:line="240" w:lineRule="atLeast"/>
            <w:rPr>
              <w:szCs w:val="21"/>
            </w:rPr>
          </w:pPr>
        </w:p>
      </w:sdtContent>
    </w:sdt>
    <w:sdt>
      <w:sdtPr>
        <w:rPr>
          <w:rFonts w:ascii="Times New Roman" w:hAnsi="Times New Roman" w:cs="宋体" w:hint="eastAsia"/>
          <w:b w:val="0"/>
          <w:bCs w:val="0"/>
          <w:kern w:val="0"/>
          <w:sz w:val="21"/>
          <w:szCs w:val="24"/>
        </w:rPr>
        <w:alias w:val="模块:因金融资产转移而终止确认的应收账款"/>
        <w:tag w:val="_GBC_ab73666b561d47cbb383aa21715b406f"/>
        <w:id w:val="-672640426"/>
        <w:lock w:val="sdtLocked"/>
        <w:placeholder>
          <w:docPart w:val="GBC22222222222222222222222222222"/>
        </w:placeholder>
      </w:sdtPr>
      <w:sdtEndPr/>
      <w:sdtContent>
        <w:p w:rsidR="008A5C7D" w:rsidRDefault="00100223" w:rsidP="007716CA">
          <w:pPr>
            <w:pStyle w:val="afff6"/>
            <w:numPr>
              <w:ilvl w:val="0"/>
              <w:numId w:val="84"/>
            </w:numPr>
            <w:tabs>
              <w:tab w:val="left" w:pos="630"/>
            </w:tabs>
            <w:rPr>
              <w:kern w:val="0"/>
            </w:rPr>
          </w:pPr>
          <w:r>
            <w:rPr>
              <w:rFonts w:hint="eastAsia"/>
              <w:kern w:val="0"/>
            </w:rPr>
            <w:t>因</w:t>
          </w:r>
          <w:r>
            <w:rPr>
              <w:rFonts w:hint="eastAsia"/>
            </w:rPr>
            <w:t>金融资产转移</w:t>
          </w:r>
          <w:r>
            <w:rPr>
              <w:rFonts w:hint="eastAsia"/>
              <w:kern w:val="0"/>
            </w:rPr>
            <w:t>而终止确认的应收账款：</w:t>
          </w:r>
        </w:p>
        <w:sdt>
          <w:sdtPr>
            <w:rPr>
              <w:rFonts w:hint="eastAsia"/>
              <w:szCs w:val="21"/>
            </w:rPr>
            <w:alias w:val="是否适用：母公司因金融资产转移而终止确认的应收账款[双击切换]"/>
            <w:tag w:val="_GBC_452701102453497e8ab0df8e4c523df9"/>
            <w:id w:val="-322425152"/>
            <w:lock w:val="sdtContentLocked"/>
            <w:placeholder>
              <w:docPart w:val="GBC22222222222222222222222222222"/>
            </w:placeholder>
          </w:sdtPr>
          <w:sdtEndPr/>
          <w:sdtContent>
            <w:p w:rsidR="008A5C7D" w:rsidRDefault="00100223" w:rsidP="008A5C7D">
              <w:pPr>
                <w:pStyle w:val="afff4"/>
                <w:snapToGrid w:val="0"/>
                <w:spacing w:line="240" w:lineRule="atLeast"/>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7A515A">
          <w:pPr>
            <w:pStyle w:val="afff4"/>
            <w:snapToGrid w:val="0"/>
            <w:spacing w:line="240" w:lineRule="atLeast"/>
            <w:rPr>
              <w:rFonts w:ascii="Times New Roman" w:hAnsi="Times New Roman"/>
            </w:rPr>
          </w:pPr>
        </w:p>
      </w:sdtContent>
    </w:sdt>
    <w:sdt>
      <w:sdtPr>
        <w:rPr>
          <w:rFonts w:ascii="Times New Roman" w:hAnsi="Times New Roman" w:cs="宋体" w:hint="eastAsia"/>
          <w:b w:val="0"/>
          <w:bCs w:val="0"/>
          <w:kern w:val="0"/>
          <w:sz w:val="21"/>
          <w:szCs w:val="24"/>
        </w:rPr>
        <w:alias w:val="模块:转移应收账款且继续涉入的，分项列示继续涉入形成的资产、负债的金额"/>
        <w:tag w:val="_GBC_0fefb2630375419f8e496c310f6ec9ee"/>
        <w:id w:val="-645200725"/>
        <w:lock w:val="sdtLocked"/>
        <w:placeholder>
          <w:docPart w:val="GBC22222222222222222222222222222"/>
        </w:placeholder>
      </w:sdtPr>
      <w:sdtEndPr/>
      <w:sdtContent>
        <w:p w:rsidR="008A5C7D" w:rsidRDefault="00100223" w:rsidP="007716CA">
          <w:pPr>
            <w:pStyle w:val="afff6"/>
            <w:numPr>
              <w:ilvl w:val="0"/>
              <w:numId w:val="84"/>
            </w:numPr>
            <w:tabs>
              <w:tab w:val="left" w:pos="630"/>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r>
            <w:rPr>
              <w:rFonts w:ascii="宋体" w:hAnsi="宋体" w:hint="eastAsia"/>
              <w:szCs w:val="21"/>
            </w:rPr>
            <w:t>：</w:t>
          </w:r>
        </w:p>
        <w:sdt>
          <w:sdtPr>
            <w:rPr>
              <w:rFonts w:hint="eastAsia"/>
            </w:rPr>
            <w:alias w:val="是否适用：母公司转移应收账款且继续涉入形成的资产、负债金额[双击切换]"/>
            <w:tag w:val="_GBC_18ab0f336ea34b009b496f240cc35a39"/>
            <w:id w:val="57909224"/>
            <w:lock w:val="sdtContentLocked"/>
            <w:placeholder>
              <w:docPart w:val="GBC22222222222222222222222222222"/>
            </w:placeholder>
          </w:sdtPr>
          <w:sdtEndPr/>
          <w:sdtContent>
            <w:p w:rsidR="008A5C7D" w:rsidRDefault="00100223" w:rsidP="008A5C7D">
              <w:pPr>
                <w:pStyle w:val="afff4"/>
                <w:snapToGrid w:val="0"/>
                <w:spacing w:line="240" w:lineRule="atLeast"/>
                <w:rPr>
                  <w:rFonts w:ascii="Times New Roman" w:hAnsi="Times New Roman"/>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rsidP="0089670D">
      <w:pPr>
        <w:pStyle w:val="afff4"/>
        <w:snapToGrid w:val="0"/>
        <w:spacing w:line="240" w:lineRule="atLeast"/>
        <w:ind w:leftChars="-50" w:left="-120"/>
        <w:rPr>
          <w:rFonts w:ascii="Times New Roman" w:hAnsi="Times New Roman"/>
        </w:rPr>
      </w:pPr>
    </w:p>
    <w:sdt>
      <w:sdtPr>
        <w:rPr>
          <w:rFonts w:ascii="Times New Roman" w:hAnsi="Times New Roman" w:hint="eastAsia"/>
          <w:b/>
          <w:bCs/>
        </w:rPr>
        <w:alias w:val="模块:其他说明："/>
        <w:tag w:val="_GBC_eac4abdf299a4312a10e680c5fc79ef9"/>
        <w:id w:val="385384096"/>
        <w:lock w:val="sdtLocked"/>
        <w:placeholder>
          <w:docPart w:val="GBC22222222222222222222222222222"/>
        </w:placeholder>
      </w:sdtPr>
      <w:sdtEndPr>
        <w:rPr>
          <w:rFonts w:hint="default"/>
          <w:b w:val="0"/>
          <w:bCs w:val="0"/>
        </w:rPr>
      </w:sdtEndPr>
      <w:sdtContent>
        <w:p w:rsidR="008A5C7D" w:rsidRDefault="00100223">
          <w:pPr>
            <w:pStyle w:val="afff4"/>
          </w:pPr>
          <w:r>
            <w:rPr>
              <w:rFonts w:hint="eastAsia"/>
            </w:rPr>
            <w:t>其他</w:t>
          </w:r>
          <w:r>
            <w:t>说明：</w:t>
          </w:r>
        </w:p>
        <w:sdt>
          <w:sdtPr>
            <w:rPr>
              <w:rFonts w:hint="eastAsia"/>
            </w:rPr>
            <w:alias w:val="是否适用：母公司应收账款其他说明[双击切换]"/>
            <w:tag w:val="_GBC_22a2c0a255e04aacadf1c076323bc980"/>
            <w:id w:val="1269352241"/>
            <w:lock w:val="sdtContentLocked"/>
            <w:placeholder>
              <w:docPart w:val="GBC22222222222222222222222222222"/>
            </w:placeholder>
          </w:sdtPr>
          <w:sdtEndPr/>
          <w:sdtContent>
            <w:p w:rsidR="008A5C7D" w:rsidRDefault="00100223" w:rsidP="008A5C7D">
              <w:pPr>
                <w:pStyle w:val="afff4"/>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100223" w:rsidP="007716CA">
      <w:pPr>
        <w:pStyle w:val="afff5"/>
        <w:numPr>
          <w:ilvl w:val="0"/>
          <w:numId w:val="83"/>
        </w:numPr>
        <w:rPr>
          <w:rFonts w:ascii="宋体" w:hAnsi="宋体"/>
          <w:szCs w:val="21"/>
        </w:rPr>
      </w:pPr>
      <w:r>
        <w:rPr>
          <w:rFonts w:ascii="宋体" w:hAnsi="宋体" w:hint="eastAsia"/>
          <w:szCs w:val="21"/>
        </w:rPr>
        <w:t>其他应收款</w:t>
      </w:r>
    </w:p>
    <w:sdt>
      <w:sdtPr>
        <w:rPr>
          <w:rFonts w:ascii="宋体" w:hAnsi="宋体" w:cstheme="minorBidi"/>
          <w:b w:val="0"/>
          <w:bCs w:val="0"/>
          <w:kern w:val="0"/>
          <w:sz w:val="21"/>
          <w:szCs w:val="21"/>
        </w:rPr>
        <w:alias w:val="模块:其他应收款分类披露"/>
        <w:tag w:val="_GBC_5eba58c6d1994af2bc8a413fdb6fbf2c"/>
        <w:id w:val="-1559709322"/>
        <w:lock w:val="sdtLocked"/>
        <w:placeholder>
          <w:docPart w:val="GBC22222222222222222222222222222"/>
        </w:placeholder>
      </w:sdtPr>
      <w:sdtEndPr/>
      <w:sdtContent>
        <w:p w:rsidR="008A5C7D" w:rsidRDefault="00100223" w:rsidP="007716CA">
          <w:pPr>
            <w:pStyle w:val="afff6"/>
            <w:numPr>
              <w:ilvl w:val="0"/>
              <w:numId w:val="85"/>
            </w:numPr>
            <w:rPr>
              <w:rFonts w:ascii="宋体" w:hAnsi="宋体"/>
              <w:szCs w:val="21"/>
            </w:rPr>
          </w:pPr>
          <w:r>
            <w:rPr>
              <w:rFonts w:ascii="宋体" w:hAnsi="宋体"/>
              <w:szCs w:val="21"/>
            </w:rPr>
            <w:t>其他应收款</w:t>
          </w:r>
          <w:r>
            <w:rPr>
              <w:rFonts w:ascii="宋体" w:hAnsi="宋体" w:hint="eastAsia"/>
              <w:szCs w:val="21"/>
            </w:rPr>
            <w:t>分</w:t>
          </w:r>
          <w:r>
            <w:rPr>
              <w:rFonts w:ascii="宋体" w:hAnsi="宋体"/>
              <w:szCs w:val="21"/>
            </w:rPr>
            <w:t>类</w:t>
          </w:r>
          <w:r>
            <w:rPr>
              <w:rFonts w:ascii="宋体" w:hAnsi="宋体" w:hint="eastAsia"/>
              <w:szCs w:val="21"/>
            </w:rPr>
            <w:t>披露</w:t>
          </w:r>
          <w:r>
            <w:rPr>
              <w:rFonts w:ascii="宋体" w:hAnsi="宋体"/>
              <w:szCs w:val="21"/>
            </w:rPr>
            <w:t>：</w:t>
          </w:r>
        </w:p>
        <w:sdt>
          <w:sdtPr>
            <w:alias w:val="是否适用：母公司其他应收款分类披露[双击切换]"/>
            <w:tag w:val="_GBC_cf76f16fc5604c2d8117783d6f166c38"/>
            <w:id w:val="271824851"/>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t>单位：</w:t>
          </w:r>
          <w:sdt>
            <w:sdtPr>
              <w:rPr>
                <w:rFonts w:hint="eastAsia"/>
              </w:rPr>
              <w:alias w:val="单位：母公司财务附注：其他应收账款按种类披露"/>
              <w:tag w:val="_GBC_510fb804fd404f6eb85cbf5789cd3cc8"/>
              <w:id w:val="21355160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其他应收账款按种类披露"/>
              <w:tag w:val="_GBC_ee5f5508d18242d7b58fccce5eee6882"/>
              <w:id w:val="736337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222" w:type="pct"/>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272"/>
            <w:gridCol w:w="1037"/>
            <w:gridCol w:w="512"/>
            <w:gridCol w:w="962"/>
            <w:gridCol w:w="452"/>
            <w:gridCol w:w="1037"/>
            <w:gridCol w:w="1112"/>
            <w:gridCol w:w="513"/>
            <w:gridCol w:w="962"/>
            <w:gridCol w:w="394"/>
            <w:gridCol w:w="1037"/>
          </w:tblGrid>
          <w:tr w:rsidR="008A5C7D" w:rsidTr="008A5C7D">
            <w:trPr>
              <w:cantSplit/>
              <w:trHeight w:val="283"/>
            </w:trPr>
            <w:sdt>
              <w:sdtPr>
                <w:tag w:val="_PLD_4579677e3c0b430091bdf459a5bf8a24"/>
                <w:id w:val="158428201"/>
                <w:lock w:val="sdtLocked"/>
              </w:sdtPr>
              <w:sdtEndPr/>
              <w:sdtContent>
                <w:tc>
                  <w:tcPr>
                    <w:tcW w:w="685" w:type="pct"/>
                    <w:vMerge w:val="restart"/>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类别</w:t>
                    </w:r>
                  </w:p>
                </w:tc>
              </w:sdtContent>
            </w:sdt>
            <w:sdt>
              <w:sdtPr>
                <w:tag w:val="_PLD_0282b27e24ff40f4a62c3bc38416e4ec"/>
                <w:id w:val="-1285026356"/>
                <w:lock w:val="sdtLocked"/>
              </w:sdtPr>
              <w:sdtEndPr/>
              <w:sdtContent>
                <w:tc>
                  <w:tcPr>
                    <w:tcW w:w="2153" w:type="pct"/>
                    <w:gridSpan w:val="5"/>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期末余额</w:t>
                    </w:r>
                  </w:p>
                </w:tc>
              </w:sdtContent>
            </w:sdt>
            <w:sdt>
              <w:sdtPr>
                <w:tag w:val="_PLD_7f7b2b935706454ba4eb34c415cd5b71"/>
                <w:id w:val="-1862576810"/>
                <w:lock w:val="sdtLocked"/>
              </w:sdtPr>
              <w:sdtEndPr/>
              <w:sdtContent>
                <w:tc>
                  <w:tcPr>
                    <w:tcW w:w="2162" w:type="pct"/>
                    <w:gridSpan w:val="5"/>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期初余额</w:t>
                    </w:r>
                  </w:p>
                </w:tc>
              </w:sdtContent>
            </w:sdt>
          </w:tr>
          <w:tr w:rsidR="008A5C7D" w:rsidTr="008A5C7D">
            <w:trPr>
              <w:cantSplit/>
              <w:trHeight w:val="150"/>
            </w:trPr>
            <w:tc>
              <w:tcPr>
                <w:tcW w:w="685" w:type="pct"/>
                <w:vMerge/>
                <w:tcBorders>
                  <w:left w:val="single" w:sz="4" w:space="0" w:color="auto"/>
                  <w:right w:val="single" w:sz="4" w:space="0" w:color="auto"/>
                </w:tcBorders>
                <w:vAlign w:val="center"/>
              </w:tcPr>
              <w:p w:rsidR="008A5C7D" w:rsidRDefault="008A5C7D" w:rsidP="008A5C7D">
                <w:pPr>
                  <w:pStyle w:val="afff4"/>
                  <w:rPr>
                    <w:szCs w:val="21"/>
                  </w:rPr>
                </w:pPr>
              </w:p>
            </w:tc>
            <w:sdt>
              <w:sdtPr>
                <w:tag w:val="_PLD_0f04f29c37d14ba7a1897665c71afe32"/>
                <w:id w:val="311069039"/>
                <w:lock w:val="sdtLocked"/>
              </w:sdtPr>
              <w:sdtEndPr/>
              <w:sdtContent>
                <w:tc>
                  <w:tcPr>
                    <w:tcW w:w="834" w:type="pct"/>
                    <w:gridSpan w:val="2"/>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账面余额</w:t>
                    </w:r>
                  </w:p>
                </w:tc>
              </w:sdtContent>
            </w:sdt>
            <w:sdt>
              <w:sdtPr>
                <w:tag w:val="_PLD_7257e61845714f3680f0c03ac8167051"/>
                <w:id w:val="-889955469"/>
                <w:lock w:val="sdtLocked"/>
              </w:sdtPr>
              <w:sdtEndPr/>
              <w:sdtContent>
                <w:tc>
                  <w:tcPr>
                    <w:tcW w:w="762" w:type="pct"/>
                    <w:gridSpan w:val="2"/>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坏账准备</w:t>
                    </w:r>
                  </w:p>
                </w:tc>
              </w:sdtContent>
            </w:sdt>
            <w:sdt>
              <w:sdtPr>
                <w:tag w:val="_PLD_92acfb51be7c44b68038062643fa59e7"/>
                <w:id w:val="-1509206392"/>
                <w:lock w:val="sdtLocked"/>
              </w:sdtPr>
              <w:sdtEndPr/>
              <w:sdtContent>
                <w:tc>
                  <w:tcPr>
                    <w:tcW w:w="558" w:type="pct"/>
                    <w:vMerge w:val="restart"/>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账面</w:t>
                    </w:r>
                  </w:p>
                  <w:p w:rsidR="008A5C7D" w:rsidRDefault="00100223" w:rsidP="008A5C7D">
                    <w:pPr>
                      <w:pStyle w:val="afff4"/>
                      <w:jc w:val="center"/>
                      <w:rPr>
                        <w:szCs w:val="21"/>
                      </w:rPr>
                    </w:pPr>
                    <w:r>
                      <w:rPr>
                        <w:rFonts w:hint="eastAsia"/>
                        <w:szCs w:val="21"/>
                      </w:rPr>
                      <w:t>价值</w:t>
                    </w:r>
                  </w:p>
                </w:tc>
              </w:sdtContent>
            </w:sdt>
            <w:sdt>
              <w:sdtPr>
                <w:tag w:val="_PLD_e986578ea17743de93ae246dda32d083"/>
                <w:id w:val="-434676"/>
                <w:lock w:val="sdtLocked"/>
              </w:sdtPr>
              <w:sdtEndPr/>
              <w:sdtContent>
                <w:tc>
                  <w:tcPr>
                    <w:tcW w:w="874" w:type="pct"/>
                    <w:gridSpan w:val="2"/>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账面余额</w:t>
                    </w:r>
                  </w:p>
                </w:tc>
              </w:sdtContent>
            </w:sdt>
            <w:sdt>
              <w:sdtPr>
                <w:tag w:val="_PLD_7da065bc25e44ec08b1bf4e7b4bdd973"/>
                <w:id w:val="1366868590"/>
                <w:lock w:val="sdtLocked"/>
              </w:sdtPr>
              <w:sdtEndPr/>
              <w:sdtContent>
                <w:tc>
                  <w:tcPr>
                    <w:tcW w:w="730" w:type="pct"/>
                    <w:gridSpan w:val="2"/>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坏账准备</w:t>
                    </w:r>
                  </w:p>
                </w:tc>
              </w:sdtContent>
            </w:sdt>
            <w:sdt>
              <w:sdtPr>
                <w:tag w:val="_PLD_6bd7c0fd324a431c89ca2d829cfa468c"/>
                <w:id w:val="1459456438"/>
                <w:lock w:val="sdtLocked"/>
              </w:sdtPr>
              <w:sdtEndPr/>
              <w:sdtContent>
                <w:tc>
                  <w:tcPr>
                    <w:tcW w:w="558" w:type="pct"/>
                    <w:vMerge w:val="restart"/>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账面</w:t>
                    </w:r>
                  </w:p>
                  <w:p w:rsidR="008A5C7D" w:rsidRDefault="00100223" w:rsidP="008A5C7D">
                    <w:pPr>
                      <w:pStyle w:val="afff4"/>
                      <w:jc w:val="center"/>
                      <w:rPr>
                        <w:szCs w:val="21"/>
                      </w:rPr>
                    </w:pPr>
                    <w:r>
                      <w:rPr>
                        <w:rFonts w:hint="eastAsia"/>
                        <w:szCs w:val="21"/>
                      </w:rPr>
                      <w:t>价值</w:t>
                    </w:r>
                  </w:p>
                </w:tc>
              </w:sdtContent>
            </w:sdt>
          </w:tr>
          <w:tr w:rsidR="008A5C7D" w:rsidTr="008A5C7D">
            <w:trPr>
              <w:cantSplit/>
              <w:trHeight w:val="135"/>
            </w:trPr>
            <w:tc>
              <w:tcPr>
                <w:tcW w:w="685" w:type="pct"/>
                <w:vMerge/>
                <w:tcBorders>
                  <w:left w:val="single" w:sz="4" w:space="0" w:color="auto"/>
                  <w:bottom w:val="single" w:sz="4" w:space="0" w:color="auto"/>
                  <w:right w:val="single" w:sz="4" w:space="0" w:color="auto"/>
                </w:tcBorders>
                <w:vAlign w:val="center"/>
              </w:tcPr>
              <w:p w:rsidR="008A5C7D" w:rsidRDefault="008A5C7D" w:rsidP="008A5C7D">
                <w:pPr>
                  <w:pStyle w:val="afff4"/>
                  <w:rPr>
                    <w:szCs w:val="21"/>
                  </w:rPr>
                </w:pPr>
              </w:p>
            </w:tc>
            <w:sdt>
              <w:sdtPr>
                <w:tag w:val="_PLD_4aaa66bbd8674f818d77eb9c66cb2eb7"/>
                <w:id w:val="1607157506"/>
                <w:lock w:val="sdtLocked"/>
              </w:sdtPr>
              <w:sdtEndPr/>
              <w:sdtContent>
                <w:tc>
                  <w:tcPr>
                    <w:tcW w:w="558"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金额</w:t>
                    </w:r>
                  </w:p>
                </w:tc>
              </w:sdtContent>
            </w:sdt>
            <w:sdt>
              <w:sdtPr>
                <w:tag w:val="_PLD_1f59340c0a574921a563860d11ef1dca"/>
                <w:id w:val="1513885607"/>
                <w:lock w:val="sdtLocked"/>
              </w:sdtPr>
              <w:sdtEndPr/>
              <w:sdtContent>
                <w:tc>
                  <w:tcPr>
                    <w:tcW w:w="27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比例</w:t>
                    </w:r>
                    <w:r>
                      <w:rPr>
                        <w:szCs w:val="21"/>
                      </w:rPr>
                      <w:t>(%)</w:t>
                    </w:r>
                  </w:p>
                </w:tc>
              </w:sdtContent>
            </w:sdt>
            <w:sdt>
              <w:sdtPr>
                <w:tag w:val="_PLD_70d05c2c4f874ff09462d1df743c008d"/>
                <w:id w:val="-1290729195"/>
                <w:lock w:val="sdtLocked"/>
              </w:sdtPr>
              <w:sdtEndPr/>
              <w:sdtContent>
                <w:tc>
                  <w:tcPr>
                    <w:tcW w:w="518"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金额</w:t>
                    </w:r>
                  </w:p>
                </w:tc>
              </w:sdtContent>
            </w:sdt>
            <w:sdt>
              <w:sdtPr>
                <w:tag w:val="_PLD_42ca8ab8e5b64c6fa5716464d8dcba70"/>
                <w:id w:val="-1202553213"/>
                <w:lock w:val="sdtLocked"/>
              </w:sdtPr>
              <w:sdtEndPr/>
              <w:sdtContent>
                <w:tc>
                  <w:tcPr>
                    <w:tcW w:w="244"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计提比例</w:t>
                    </w:r>
                    <w:r>
                      <w:rPr>
                        <w:szCs w:val="21"/>
                      </w:rPr>
                      <w:t>(%)</w:t>
                    </w:r>
                  </w:p>
                </w:tc>
              </w:sdtContent>
            </w:sdt>
            <w:tc>
              <w:tcPr>
                <w:tcW w:w="558" w:type="pct"/>
                <w:vMerge/>
                <w:tcBorders>
                  <w:left w:val="single" w:sz="4" w:space="0" w:color="auto"/>
                  <w:bottom w:val="single" w:sz="4" w:space="0" w:color="auto"/>
                  <w:right w:val="single" w:sz="4" w:space="0" w:color="auto"/>
                </w:tcBorders>
                <w:vAlign w:val="center"/>
              </w:tcPr>
              <w:p w:rsidR="008A5C7D" w:rsidRDefault="008A5C7D" w:rsidP="008A5C7D">
                <w:pPr>
                  <w:pStyle w:val="afff4"/>
                  <w:jc w:val="center"/>
                  <w:rPr>
                    <w:szCs w:val="21"/>
                  </w:rPr>
                </w:pPr>
              </w:p>
            </w:tc>
            <w:sdt>
              <w:sdtPr>
                <w:tag w:val="_PLD_dffb668c317e4b6c80cd87245a5a9366"/>
                <w:id w:val="-1197312646"/>
                <w:lock w:val="sdtLocked"/>
              </w:sdtPr>
              <w:sdtEndPr/>
              <w:sdtContent>
                <w:tc>
                  <w:tcPr>
                    <w:tcW w:w="598" w:type="pct"/>
                    <w:tcBorders>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金额</w:t>
                    </w:r>
                  </w:p>
                </w:tc>
              </w:sdtContent>
            </w:sdt>
            <w:sdt>
              <w:sdtPr>
                <w:tag w:val="_PLD_c29e64ccd6e9475693de36490d3ee7a6"/>
                <w:id w:val="358937611"/>
                <w:lock w:val="sdtLocked"/>
              </w:sdtPr>
              <w:sdtEndPr/>
              <w:sdtContent>
                <w:tc>
                  <w:tcPr>
                    <w:tcW w:w="276" w:type="pct"/>
                    <w:tcBorders>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比例</w:t>
                    </w:r>
                    <w:r>
                      <w:rPr>
                        <w:szCs w:val="21"/>
                      </w:rPr>
                      <w:t>(%)</w:t>
                    </w:r>
                  </w:p>
                </w:tc>
              </w:sdtContent>
            </w:sdt>
            <w:sdt>
              <w:sdtPr>
                <w:tag w:val="_PLD_2e2a166f0cdf492e8fcfe5a1f573723a"/>
                <w:id w:val="-1334525839"/>
                <w:lock w:val="sdtLocked"/>
              </w:sdtPr>
              <w:sdtEndPr/>
              <w:sdtContent>
                <w:tc>
                  <w:tcPr>
                    <w:tcW w:w="518" w:type="pct"/>
                    <w:tcBorders>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金额</w:t>
                    </w:r>
                  </w:p>
                </w:tc>
              </w:sdtContent>
            </w:sdt>
            <w:sdt>
              <w:sdtPr>
                <w:tag w:val="_PLD_32bd14fa80c8451db4c3aad8b8d38993"/>
                <w:id w:val="580414735"/>
                <w:lock w:val="sdtLocked"/>
              </w:sdtPr>
              <w:sdtEndPr/>
              <w:sdtContent>
                <w:tc>
                  <w:tcPr>
                    <w:tcW w:w="212" w:type="pct"/>
                    <w:tcBorders>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rFonts w:hint="eastAsia"/>
                        <w:szCs w:val="21"/>
                      </w:rPr>
                      <w:t>计提比例</w:t>
                    </w:r>
                    <w:r>
                      <w:rPr>
                        <w:szCs w:val="21"/>
                      </w:rPr>
                      <w:t>(%)</w:t>
                    </w:r>
                  </w:p>
                </w:tc>
              </w:sdtContent>
            </w:sdt>
            <w:tc>
              <w:tcPr>
                <w:tcW w:w="558" w:type="pct"/>
                <w:vMerge/>
                <w:tcBorders>
                  <w:left w:val="single" w:sz="4" w:space="0" w:color="auto"/>
                  <w:bottom w:val="single" w:sz="4" w:space="0" w:color="auto"/>
                  <w:right w:val="single" w:sz="4" w:space="0" w:color="auto"/>
                </w:tcBorders>
              </w:tcPr>
              <w:p w:rsidR="008A5C7D" w:rsidRDefault="008A5C7D" w:rsidP="008A5C7D">
                <w:pPr>
                  <w:pStyle w:val="afff4"/>
                  <w:jc w:val="center"/>
                  <w:rPr>
                    <w:szCs w:val="21"/>
                  </w:rPr>
                </w:pPr>
              </w:p>
            </w:tc>
          </w:tr>
          <w:tr w:rsidR="008A5C7D" w:rsidTr="008A5C7D">
            <w:trPr>
              <w:cantSplit/>
            </w:trPr>
            <w:sdt>
              <w:sdtPr>
                <w:rPr>
                  <w:sz w:val="15"/>
                  <w:szCs w:val="15"/>
                </w:rPr>
                <w:tag w:val="_PLD_5077db5d3b754537b50d53d709703c80"/>
                <w:id w:val="1091896266"/>
                <w:lock w:val="sdtLocked"/>
              </w:sdtPr>
              <w:sdtEndPr/>
              <w:sdtContent>
                <w:tc>
                  <w:tcPr>
                    <w:tcW w:w="685" w:type="pct"/>
                    <w:tcBorders>
                      <w:top w:val="single" w:sz="4" w:space="0" w:color="auto"/>
                      <w:left w:val="single" w:sz="4" w:space="0" w:color="auto"/>
                      <w:bottom w:val="single" w:sz="4" w:space="0" w:color="auto"/>
                      <w:right w:val="single" w:sz="4" w:space="0" w:color="auto"/>
                    </w:tcBorders>
                  </w:tcPr>
                  <w:p w:rsidR="008A5C7D" w:rsidRPr="00AA36D6" w:rsidRDefault="00100223" w:rsidP="008A5C7D">
                    <w:pPr>
                      <w:pStyle w:val="afff4"/>
                      <w:autoSpaceDE w:val="0"/>
                      <w:autoSpaceDN w:val="0"/>
                      <w:adjustRightInd w:val="0"/>
                      <w:rPr>
                        <w:sz w:val="15"/>
                        <w:szCs w:val="15"/>
                      </w:rPr>
                    </w:pPr>
                    <w:r w:rsidRPr="00AA36D6">
                      <w:rPr>
                        <w:rFonts w:hint="eastAsia"/>
                        <w:sz w:val="15"/>
                        <w:szCs w:val="15"/>
                      </w:rPr>
                      <w:t>单项金额重大并单独计提坏账准备的其他应收款</w:t>
                    </w:r>
                  </w:p>
                </w:tc>
              </w:sdtContent>
            </w:sdt>
            <w:tc>
              <w:tcPr>
                <w:tcW w:w="558" w:type="pct"/>
                <w:tcBorders>
                  <w:top w:val="single" w:sz="4" w:space="0" w:color="auto"/>
                  <w:left w:val="single" w:sz="4" w:space="0" w:color="auto"/>
                  <w:bottom w:val="single" w:sz="4" w:space="0" w:color="auto"/>
                  <w:right w:val="single" w:sz="4" w:space="0" w:color="auto"/>
                </w:tcBorders>
              </w:tcPr>
              <w:p w:rsidR="008A5C7D" w:rsidRPr="00AA36D6" w:rsidRDefault="008A5C7D" w:rsidP="008A5C7D">
                <w:pPr>
                  <w:pStyle w:val="afff4"/>
                  <w:jc w:val="right"/>
                  <w:rPr>
                    <w:sz w:val="15"/>
                    <w:szCs w:val="15"/>
                  </w:rPr>
                </w:pPr>
              </w:p>
            </w:tc>
            <w:tc>
              <w:tcPr>
                <w:tcW w:w="276" w:type="pct"/>
                <w:tcBorders>
                  <w:top w:val="single" w:sz="4" w:space="0" w:color="auto"/>
                  <w:left w:val="single" w:sz="4" w:space="0" w:color="auto"/>
                  <w:bottom w:val="single" w:sz="4" w:space="0" w:color="auto"/>
                  <w:right w:val="single" w:sz="4" w:space="0" w:color="auto"/>
                </w:tcBorders>
              </w:tcPr>
              <w:p w:rsidR="008A5C7D" w:rsidRPr="00AA36D6" w:rsidRDefault="008A5C7D" w:rsidP="008A5C7D">
                <w:pPr>
                  <w:pStyle w:val="afff4"/>
                  <w:jc w:val="right"/>
                  <w:rPr>
                    <w:sz w:val="15"/>
                    <w:szCs w:val="15"/>
                  </w:rPr>
                </w:pPr>
              </w:p>
            </w:tc>
            <w:tc>
              <w:tcPr>
                <w:tcW w:w="518" w:type="pct"/>
                <w:tcBorders>
                  <w:top w:val="single" w:sz="4" w:space="0" w:color="auto"/>
                  <w:left w:val="single" w:sz="4" w:space="0" w:color="auto"/>
                  <w:bottom w:val="single" w:sz="4" w:space="0" w:color="auto"/>
                  <w:right w:val="single" w:sz="4" w:space="0" w:color="auto"/>
                </w:tcBorders>
              </w:tcPr>
              <w:p w:rsidR="008A5C7D" w:rsidRPr="00AA36D6" w:rsidRDefault="008A5C7D" w:rsidP="008A5C7D">
                <w:pPr>
                  <w:pStyle w:val="afff4"/>
                  <w:jc w:val="right"/>
                  <w:rPr>
                    <w:sz w:val="15"/>
                    <w:szCs w:val="15"/>
                  </w:rPr>
                </w:pPr>
              </w:p>
            </w:tc>
            <w:tc>
              <w:tcPr>
                <w:tcW w:w="244" w:type="pct"/>
                <w:tcBorders>
                  <w:top w:val="single" w:sz="4" w:space="0" w:color="auto"/>
                  <w:left w:val="single" w:sz="4" w:space="0" w:color="auto"/>
                  <w:bottom w:val="single" w:sz="4" w:space="0" w:color="auto"/>
                  <w:right w:val="single" w:sz="4" w:space="0" w:color="auto"/>
                </w:tcBorders>
              </w:tcPr>
              <w:p w:rsidR="008A5C7D" w:rsidRPr="00AA36D6" w:rsidRDefault="008A5C7D" w:rsidP="008A5C7D">
                <w:pPr>
                  <w:pStyle w:val="afff4"/>
                  <w:jc w:val="right"/>
                  <w:rPr>
                    <w:sz w:val="15"/>
                    <w:szCs w:val="15"/>
                  </w:rPr>
                </w:pPr>
              </w:p>
            </w:tc>
            <w:tc>
              <w:tcPr>
                <w:tcW w:w="558" w:type="pct"/>
                <w:tcBorders>
                  <w:top w:val="single" w:sz="4" w:space="0" w:color="auto"/>
                  <w:left w:val="single" w:sz="4" w:space="0" w:color="auto"/>
                  <w:bottom w:val="single" w:sz="4" w:space="0" w:color="auto"/>
                  <w:right w:val="single" w:sz="4" w:space="0" w:color="auto"/>
                </w:tcBorders>
              </w:tcPr>
              <w:p w:rsidR="008A5C7D" w:rsidRPr="00AA36D6" w:rsidRDefault="008A5C7D" w:rsidP="008A5C7D">
                <w:pPr>
                  <w:pStyle w:val="afff4"/>
                  <w:jc w:val="right"/>
                  <w:rPr>
                    <w:sz w:val="15"/>
                    <w:szCs w:val="15"/>
                  </w:rPr>
                </w:pPr>
              </w:p>
            </w:tc>
            <w:tc>
              <w:tcPr>
                <w:tcW w:w="598" w:type="pct"/>
                <w:tcBorders>
                  <w:top w:val="single" w:sz="4" w:space="0" w:color="auto"/>
                  <w:left w:val="single" w:sz="4" w:space="0" w:color="auto"/>
                  <w:bottom w:val="single" w:sz="4" w:space="0" w:color="auto"/>
                  <w:right w:val="single" w:sz="4" w:space="0" w:color="auto"/>
                </w:tcBorders>
              </w:tcPr>
              <w:p w:rsidR="008A5C7D" w:rsidRPr="00AA36D6" w:rsidRDefault="008A5C7D" w:rsidP="008A5C7D">
                <w:pPr>
                  <w:pStyle w:val="afff4"/>
                  <w:jc w:val="right"/>
                  <w:rPr>
                    <w:sz w:val="15"/>
                    <w:szCs w:val="15"/>
                  </w:rPr>
                </w:pPr>
              </w:p>
            </w:tc>
            <w:tc>
              <w:tcPr>
                <w:tcW w:w="276" w:type="pct"/>
                <w:tcBorders>
                  <w:top w:val="single" w:sz="4" w:space="0" w:color="auto"/>
                  <w:left w:val="single" w:sz="4" w:space="0" w:color="auto"/>
                  <w:bottom w:val="single" w:sz="4" w:space="0" w:color="auto"/>
                  <w:right w:val="single" w:sz="4" w:space="0" w:color="auto"/>
                </w:tcBorders>
              </w:tcPr>
              <w:p w:rsidR="008A5C7D" w:rsidRPr="00AA36D6" w:rsidRDefault="008A5C7D" w:rsidP="008A5C7D">
                <w:pPr>
                  <w:pStyle w:val="afff4"/>
                  <w:jc w:val="right"/>
                  <w:rPr>
                    <w:sz w:val="15"/>
                    <w:szCs w:val="15"/>
                  </w:rPr>
                </w:pPr>
              </w:p>
            </w:tc>
            <w:tc>
              <w:tcPr>
                <w:tcW w:w="518" w:type="pct"/>
                <w:tcBorders>
                  <w:top w:val="single" w:sz="4" w:space="0" w:color="auto"/>
                  <w:left w:val="single" w:sz="4" w:space="0" w:color="auto"/>
                  <w:bottom w:val="single" w:sz="4" w:space="0" w:color="auto"/>
                  <w:right w:val="single" w:sz="4" w:space="0" w:color="auto"/>
                </w:tcBorders>
              </w:tcPr>
              <w:p w:rsidR="008A5C7D" w:rsidRPr="00AA36D6" w:rsidRDefault="008A5C7D" w:rsidP="008A5C7D">
                <w:pPr>
                  <w:pStyle w:val="afff4"/>
                  <w:jc w:val="right"/>
                  <w:rPr>
                    <w:sz w:val="15"/>
                    <w:szCs w:val="15"/>
                  </w:rPr>
                </w:pPr>
              </w:p>
            </w:tc>
            <w:tc>
              <w:tcPr>
                <w:tcW w:w="212" w:type="pct"/>
                <w:tcBorders>
                  <w:top w:val="single" w:sz="4" w:space="0" w:color="auto"/>
                  <w:left w:val="single" w:sz="4" w:space="0" w:color="auto"/>
                  <w:bottom w:val="single" w:sz="4" w:space="0" w:color="auto"/>
                  <w:right w:val="single" w:sz="4" w:space="0" w:color="auto"/>
                </w:tcBorders>
              </w:tcPr>
              <w:p w:rsidR="008A5C7D" w:rsidRPr="00AA36D6" w:rsidRDefault="008A5C7D" w:rsidP="008A5C7D">
                <w:pPr>
                  <w:pStyle w:val="afff4"/>
                  <w:jc w:val="right"/>
                  <w:rPr>
                    <w:sz w:val="15"/>
                    <w:szCs w:val="15"/>
                  </w:rPr>
                </w:pPr>
              </w:p>
            </w:tc>
            <w:tc>
              <w:tcPr>
                <w:tcW w:w="558" w:type="pct"/>
                <w:tcBorders>
                  <w:top w:val="single" w:sz="4" w:space="0" w:color="auto"/>
                  <w:left w:val="single" w:sz="4" w:space="0" w:color="auto"/>
                  <w:bottom w:val="single" w:sz="4" w:space="0" w:color="auto"/>
                  <w:right w:val="single" w:sz="4" w:space="0" w:color="auto"/>
                </w:tcBorders>
              </w:tcPr>
              <w:p w:rsidR="008A5C7D" w:rsidRPr="00AA36D6" w:rsidRDefault="008A5C7D" w:rsidP="008A5C7D">
                <w:pPr>
                  <w:pStyle w:val="afff4"/>
                  <w:jc w:val="right"/>
                  <w:rPr>
                    <w:sz w:val="15"/>
                    <w:szCs w:val="15"/>
                  </w:rPr>
                </w:pPr>
              </w:p>
            </w:tc>
          </w:tr>
          <w:tr w:rsidR="008A5C7D" w:rsidTr="008A5C7D">
            <w:trPr>
              <w:cantSplit/>
            </w:trPr>
            <w:sdt>
              <w:sdtPr>
                <w:rPr>
                  <w:sz w:val="15"/>
                  <w:szCs w:val="15"/>
                </w:rPr>
                <w:tag w:val="_PLD_6bd647efdb3d4d3296c781fa49ed445a"/>
                <w:id w:val="-1192067036"/>
                <w:lock w:val="sdtLocked"/>
              </w:sdtPr>
              <w:sdtEndPr/>
              <w:sdtContent>
                <w:tc>
                  <w:tcPr>
                    <w:tcW w:w="685" w:type="pct"/>
                    <w:tcBorders>
                      <w:top w:val="single" w:sz="4" w:space="0" w:color="auto"/>
                      <w:left w:val="single" w:sz="4" w:space="0" w:color="auto"/>
                      <w:bottom w:val="single" w:sz="4" w:space="0" w:color="auto"/>
                      <w:right w:val="single" w:sz="4" w:space="0" w:color="auto"/>
                    </w:tcBorders>
                  </w:tcPr>
                  <w:p w:rsidR="008A5C7D" w:rsidRPr="00AA36D6" w:rsidRDefault="00100223" w:rsidP="008A5C7D">
                    <w:pPr>
                      <w:pStyle w:val="afff4"/>
                      <w:autoSpaceDE w:val="0"/>
                      <w:autoSpaceDN w:val="0"/>
                      <w:adjustRightInd w:val="0"/>
                      <w:rPr>
                        <w:sz w:val="15"/>
                        <w:szCs w:val="15"/>
                      </w:rPr>
                    </w:pPr>
                    <w:r w:rsidRPr="00AA36D6">
                      <w:rPr>
                        <w:rFonts w:hint="eastAsia"/>
                        <w:sz w:val="15"/>
                        <w:szCs w:val="15"/>
                      </w:rPr>
                      <w:t>按信用风险特征组合计提坏账准备的其他应收款</w:t>
                    </w:r>
                  </w:p>
                </w:tc>
              </w:sdtContent>
            </w:sdt>
            <w:tc>
              <w:tcPr>
                <w:tcW w:w="558" w:type="pct"/>
                <w:tcBorders>
                  <w:top w:val="single" w:sz="4" w:space="0" w:color="auto"/>
                  <w:left w:val="single" w:sz="4" w:space="0" w:color="auto"/>
                  <w:bottom w:val="single" w:sz="4" w:space="0" w:color="auto"/>
                  <w:right w:val="single" w:sz="4" w:space="0" w:color="auto"/>
                </w:tcBorders>
              </w:tcPr>
              <w:p w:rsidR="008A5C7D" w:rsidRPr="00AA36D6" w:rsidRDefault="00100223" w:rsidP="008A5C7D">
                <w:pPr>
                  <w:pStyle w:val="afff4"/>
                  <w:jc w:val="right"/>
                  <w:rPr>
                    <w:sz w:val="15"/>
                    <w:szCs w:val="15"/>
                  </w:rPr>
                </w:pPr>
                <w:r w:rsidRPr="00AA36D6">
                  <w:rPr>
                    <w:sz w:val="15"/>
                    <w:szCs w:val="15"/>
                  </w:rPr>
                  <w:t>58,949,620.07</w:t>
                </w:r>
              </w:p>
            </w:tc>
            <w:tc>
              <w:tcPr>
                <w:tcW w:w="276" w:type="pct"/>
                <w:tcBorders>
                  <w:top w:val="single" w:sz="4" w:space="0" w:color="auto"/>
                  <w:left w:val="single" w:sz="4" w:space="0" w:color="auto"/>
                  <w:bottom w:val="single" w:sz="4" w:space="0" w:color="auto"/>
                  <w:right w:val="single" w:sz="4" w:space="0" w:color="auto"/>
                </w:tcBorders>
              </w:tcPr>
              <w:p w:rsidR="008A5C7D" w:rsidRPr="00AA36D6" w:rsidRDefault="00100223" w:rsidP="008A5C7D">
                <w:pPr>
                  <w:pStyle w:val="afff4"/>
                  <w:jc w:val="right"/>
                  <w:rPr>
                    <w:sz w:val="15"/>
                    <w:szCs w:val="15"/>
                  </w:rPr>
                </w:pPr>
                <w:r w:rsidRPr="00AA36D6">
                  <w:rPr>
                    <w:sz w:val="15"/>
                    <w:szCs w:val="15"/>
                  </w:rPr>
                  <w:t>100.00</w:t>
                </w:r>
              </w:p>
            </w:tc>
            <w:tc>
              <w:tcPr>
                <w:tcW w:w="518" w:type="pct"/>
                <w:tcBorders>
                  <w:top w:val="single" w:sz="4" w:space="0" w:color="auto"/>
                  <w:left w:val="single" w:sz="4" w:space="0" w:color="auto"/>
                  <w:bottom w:val="single" w:sz="4" w:space="0" w:color="auto"/>
                  <w:right w:val="single" w:sz="4" w:space="0" w:color="auto"/>
                </w:tcBorders>
              </w:tcPr>
              <w:p w:rsidR="008A5C7D" w:rsidRPr="00AA36D6" w:rsidRDefault="00100223" w:rsidP="008A5C7D">
                <w:pPr>
                  <w:pStyle w:val="afff4"/>
                  <w:jc w:val="right"/>
                  <w:rPr>
                    <w:sz w:val="15"/>
                    <w:szCs w:val="15"/>
                  </w:rPr>
                </w:pPr>
                <w:r w:rsidRPr="00AA36D6">
                  <w:rPr>
                    <w:sz w:val="15"/>
                    <w:szCs w:val="15"/>
                  </w:rPr>
                  <w:t>3,043,938.50</w:t>
                </w:r>
              </w:p>
            </w:tc>
            <w:tc>
              <w:tcPr>
                <w:tcW w:w="244" w:type="pct"/>
                <w:tcBorders>
                  <w:top w:val="single" w:sz="4" w:space="0" w:color="auto"/>
                  <w:left w:val="single" w:sz="4" w:space="0" w:color="auto"/>
                  <w:bottom w:val="single" w:sz="4" w:space="0" w:color="auto"/>
                  <w:right w:val="single" w:sz="4" w:space="0" w:color="auto"/>
                </w:tcBorders>
              </w:tcPr>
              <w:p w:rsidR="008A5C7D" w:rsidRPr="00AA36D6" w:rsidRDefault="00100223" w:rsidP="008A5C7D">
                <w:pPr>
                  <w:pStyle w:val="afff4"/>
                  <w:jc w:val="right"/>
                  <w:rPr>
                    <w:sz w:val="15"/>
                    <w:szCs w:val="15"/>
                  </w:rPr>
                </w:pPr>
                <w:r w:rsidRPr="00AA36D6">
                  <w:rPr>
                    <w:sz w:val="15"/>
                    <w:szCs w:val="15"/>
                  </w:rPr>
                  <w:t>5.16</w:t>
                </w:r>
              </w:p>
            </w:tc>
            <w:tc>
              <w:tcPr>
                <w:tcW w:w="558" w:type="pct"/>
                <w:tcBorders>
                  <w:top w:val="single" w:sz="4" w:space="0" w:color="auto"/>
                  <w:left w:val="single" w:sz="4" w:space="0" w:color="auto"/>
                  <w:bottom w:val="single" w:sz="4" w:space="0" w:color="auto"/>
                  <w:right w:val="single" w:sz="4" w:space="0" w:color="auto"/>
                </w:tcBorders>
              </w:tcPr>
              <w:p w:rsidR="008A5C7D" w:rsidRPr="00AA36D6" w:rsidRDefault="00100223" w:rsidP="008A5C7D">
                <w:pPr>
                  <w:pStyle w:val="afff4"/>
                  <w:jc w:val="right"/>
                  <w:rPr>
                    <w:sz w:val="15"/>
                    <w:szCs w:val="15"/>
                  </w:rPr>
                </w:pPr>
                <w:r w:rsidRPr="00AA36D6">
                  <w:rPr>
                    <w:sz w:val="15"/>
                    <w:szCs w:val="15"/>
                  </w:rPr>
                  <w:t>55,905,681.57</w:t>
                </w:r>
              </w:p>
            </w:tc>
            <w:tc>
              <w:tcPr>
                <w:tcW w:w="598" w:type="pct"/>
                <w:tcBorders>
                  <w:top w:val="single" w:sz="4" w:space="0" w:color="auto"/>
                  <w:left w:val="single" w:sz="4" w:space="0" w:color="auto"/>
                  <w:bottom w:val="single" w:sz="4" w:space="0" w:color="auto"/>
                  <w:right w:val="single" w:sz="4" w:space="0" w:color="auto"/>
                </w:tcBorders>
              </w:tcPr>
              <w:p w:rsidR="008A5C7D" w:rsidRPr="00AA36D6" w:rsidRDefault="00100223" w:rsidP="008A5C7D">
                <w:pPr>
                  <w:pStyle w:val="afff4"/>
                  <w:jc w:val="right"/>
                  <w:rPr>
                    <w:sz w:val="15"/>
                    <w:szCs w:val="15"/>
                  </w:rPr>
                </w:pPr>
                <w:r w:rsidRPr="00AA36D6">
                  <w:rPr>
                    <w:sz w:val="15"/>
                    <w:szCs w:val="15"/>
                  </w:rPr>
                  <w:t>101,320,000.22</w:t>
                </w:r>
              </w:p>
            </w:tc>
            <w:tc>
              <w:tcPr>
                <w:tcW w:w="276" w:type="pct"/>
                <w:tcBorders>
                  <w:top w:val="single" w:sz="4" w:space="0" w:color="auto"/>
                  <w:left w:val="single" w:sz="4" w:space="0" w:color="auto"/>
                  <w:bottom w:val="single" w:sz="4" w:space="0" w:color="auto"/>
                  <w:right w:val="single" w:sz="4" w:space="0" w:color="auto"/>
                </w:tcBorders>
              </w:tcPr>
              <w:p w:rsidR="008A5C7D" w:rsidRPr="00AA36D6" w:rsidRDefault="00100223" w:rsidP="008A5C7D">
                <w:pPr>
                  <w:pStyle w:val="afff4"/>
                  <w:jc w:val="right"/>
                  <w:rPr>
                    <w:sz w:val="15"/>
                    <w:szCs w:val="15"/>
                  </w:rPr>
                </w:pPr>
                <w:r w:rsidRPr="00AA36D6">
                  <w:rPr>
                    <w:sz w:val="15"/>
                    <w:szCs w:val="15"/>
                  </w:rPr>
                  <w:t>100.00</w:t>
                </w:r>
              </w:p>
            </w:tc>
            <w:tc>
              <w:tcPr>
                <w:tcW w:w="518" w:type="pct"/>
                <w:tcBorders>
                  <w:top w:val="single" w:sz="4" w:space="0" w:color="auto"/>
                  <w:left w:val="single" w:sz="4" w:space="0" w:color="auto"/>
                  <w:bottom w:val="single" w:sz="4" w:space="0" w:color="auto"/>
                  <w:right w:val="single" w:sz="4" w:space="0" w:color="auto"/>
                </w:tcBorders>
              </w:tcPr>
              <w:p w:rsidR="008A5C7D" w:rsidRPr="00AA36D6" w:rsidRDefault="00100223" w:rsidP="008A5C7D">
                <w:pPr>
                  <w:pStyle w:val="afff4"/>
                  <w:jc w:val="right"/>
                  <w:rPr>
                    <w:sz w:val="15"/>
                    <w:szCs w:val="15"/>
                  </w:rPr>
                </w:pPr>
                <w:r w:rsidRPr="00AA36D6">
                  <w:rPr>
                    <w:sz w:val="15"/>
                    <w:szCs w:val="15"/>
                  </w:rPr>
                  <w:t>5,162,457.51</w:t>
                </w:r>
              </w:p>
            </w:tc>
            <w:tc>
              <w:tcPr>
                <w:tcW w:w="212" w:type="pct"/>
                <w:tcBorders>
                  <w:top w:val="single" w:sz="4" w:space="0" w:color="auto"/>
                  <w:left w:val="single" w:sz="4" w:space="0" w:color="auto"/>
                  <w:bottom w:val="single" w:sz="4" w:space="0" w:color="auto"/>
                  <w:right w:val="single" w:sz="4" w:space="0" w:color="auto"/>
                </w:tcBorders>
              </w:tcPr>
              <w:p w:rsidR="008A5C7D" w:rsidRPr="00AA36D6" w:rsidRDefault="00100223" w:rsidP="008A5C7D">
                <w:pPr>
                  <w:pStyle w:val="afff4"/>
                  <w:jc w:val="right"/>
                  <w:rPr>
                    <w:sz w:val="15"/>
                    <w:szCs w:val="15"/>
                  </w:rPr>
                </w:pPr>
                <w:r w:rsidRPr="00AA36D6">
                  <w:rPr>
                    <w:sz w:val="15"/>
                    <w:szCs w:val="15"/>
                  </w:rPr>
                  <w:t>5.10</w:t>
                </w:r>
              </w:p>
            </w:tc>
            <w:tc>
              <w:tcPr>
                <w:tcW w:w="558" w:type="pct"/>
                <w:tcBorders>
                  <w:top w:val="single" w:sz="4" w:space="0" w:color="auto"/>
                  <w:left w:val="single" w:sz="4" w:space="0" w:color="auto"/>
                  <w:bottom w:val="single" w:sz="4" w:space="0" w:color="auto"/>
                  <w:right w:val="single" w:sz="4" w:space="0" w:color="auto"/>
                </w:tcBorders>
              </w:tcPr>
              <w:p w:rsidR="008A5C7D" w:rsidRPr="00AA36D6" w:rsidRDefault="00100223" w:rsidP="008A5C7D">
                <w:pPr>
                  <w:pStyle w:val="afff4"/>
                  <w:jc w:val="right"/>
                  <w:rPr>
                    <w:sz w:val="15"/>
                    <w:szCs w:val="15"/>
                  </w:rPr>
                </w:pPr>
                <w:r w:rsidRPr="00AA36D6">
                  <w:rPr>
                    <w:sz w:val="15"/>
                    <w:szCs w:val="15"/>
                  </w:rPr>
                  <w:t>96,157,542.71</w:t>
                </w:r>
              </w:p>
            </w:tc>
          </w:tr>
          <w:tr w:rsidR="008A5C7D" w:rsidTr="008A5C7D">
            <w:trPr>
              <w:cantSplit/>
            </w:trPr>
            <w:sdt>
              <w:sdtPr>
                <w:rPr>
                  <w:sz w:val="15"/>
                  <w:szCs w:val="15"/>
                </w:rPr>
                <w:tag w:val="_PLD_7c44aedf77ee4cd5ba760586a7d5e2ff"/>
                <w:id w:val="1260803258"/>
                <w:lock w:val="sdtLocked"/>
              </w:sdtPr>
              <w:sdtEndPr/>
              <w:sdtContent>
                <w:tc>
                  <w:tcPr>
                    <w:tcW w:w="685" w:type="pct"/>
                    <w:tcBorders>
                      <w:top w:val="single" w:sz="4" w:space="0" w:color="auto"/>
                      <w:left w:val="single" w:sz="4" w:space="0" w:color="auto"/>
                      <w:bottom w:val="single" w:sz="4" w:space="0" w:color="auto"/>
                      <w:right w:val="single" w:sz="4" w:space="0" w:color="auto"/>
                    </w:tcBorders>
                  </w:tcPr>
                  <w:p w:rsidR="008A5C7D" w:rsidRPr="00AA36D6" w:rsidRDefault="00100223" w:rsidP="008A5C7D">
                    <w:pPr>
                      <w:pStyle w:val="afff4"/>
                      <w:autoSpaceDE w:val="0"/>
                      <w:autoSpaceDN w:val="0"/>
                      <w:adjustRightInd w:val="0"/>
                      <w:rPr>
                        <w:sz w:val="15"/>
                        <w:szCs w:val="15"/>
                      </w:rPr>
                    </w:pPr>
                    <w:r w:rsidRPr="00AA36D6">
                      <w:rPr>
                        <w:rFonts w:hint="eastAsia"/>
                        <w:sz w:val="15"/>
                        <w:szCs w:val="15"/>
                      </w:rPr>
                      <w:t>单项金额不重大但单独计提坏账准备的其他应收款</w:t>
                    </w:r>
                  </w:p>
                </w:tc>
              </w:sdtContent>
            </w:sdt>
            <w:tc>
              <w:tcPr>
                <w:tcW w:w="558" w:type="pct"/>
                <w:tcBorders>
                  <w:top w:val="single" w:sz="4" w:space="0" w:color="auto"/>
                  <w:left w:val="single" w:sz="4" w:space="0" w:color="auto"/>
                  <w:bottom w:val="single" w:sz="4" w:space="0" w:color="auto"/>
                  <w:right w:val="single" w:sz="4" w:space="0" w:color="auto"/>
                </w:tcBorders>
              </w:tcPr>
              <w:p w:rsidR="008A5C7D" w:rsidRPr="00AA36D6" w:rsidRDefault="008A5C7D" w:rsidP="008A5C7D">
                <w:pPr>
                  <w:pStyle w:val="afff4"/>
                  <w:jc w:val="right"/>
                  <w:rPr>
                    <w:sz w:val="15"/>
                    <w:szCs w:val="15"/>
                  </w:rPr>
                </w:pPr>
              </w:p>
            </w:tc>
            <w:tc>
              <w:tcPr>
                <w:tcW w:w="276" w:type="pct"/>
                <w:tcBorders>
                  <w:top w:val="single" w:sz="4" w:space="0" w:color="auto"/>
                  <w:left w:val="single" w:sz="4" w:space="0" w:color="auto"/>
                  <w:bottom w:val="single" w:sz="4" w:space="0" w:color="auto"/>
                  <w:right w:val="single" w:sz="4" w:space="0" w:color="auto"/>
                </w:tcBorders>
              </w:tcPr>
              <w:p w:rsidR="008A5C7D" w:rsidRPr="00AA36D6" w:rsidRDefault="008A5C7D" w:rsidP="008A5C7D">
                <w:pPr>
                  <w:pStyle w:val="afff4"/>
                  <w:jc w:val="right"/>
                  <w:rPr>
                    <w:sz w:val="15"/>
                    <w:szCs w:val="15"/>
                  </w:rPr>
                </w:pPr>
              </w:p>
            </w:tc>
            <w:tc>
              <w:tcPr>
                <w:tcW w:w="518" w:type="pct"/>
                <w:tcBorders>
                  <w:top w:val="single" w:sz="4" w:space="0" w:color="auto"/>
                  <w:left w:val="single" w:sz="4" w:space="0" w:color="auto"/>
                  <w:bottom w:val="single" w:sz="4" w:space="0" w:color="auto"/>
                  <w:right w:val="single" w:sz="4" w:space="0" w:color="auto"/>
                </w:tcBorders>
              </w:tcPr>
              <w:p w:rsidR="008A5C7D" w:rsidRPr="00AA36D6" w:rsidRDefault="008A5C7D" w:rsidP="008A5C7D">
                <w:pPr>
                  <w:pStyle w:val="afff4"/>
                  <w:jc w:val="right"/>
                  <w:rPr>
                    <w:sz w:val="15"/>
                    <w:szCs w:val="15"/>
                  </w:rPr>
                </w:pPr>
              </w:p>
            </w:tc>
            <w:tc>
              <w:tcPr>
                <w:tcW w:w="244" w:type="pct"/>
                <w:tcBorders>
                  <w:top w:val="single" w:sz="4" w:space="0" w:color="auto"/>
                  <w:left w:val="single" w:sz="4" w:space="0" w:color="auto"/>
                  <w:bottom w:val="single" w:sz="4" w:space="0" w:color="auto"/>
                  <w:right w:val="single" w:sz="4" w:space="0" w:color="auto"/>
                </w:tcBorders>
              </w:tcPr>
              <w:p w:rsidR="008A5C7D" w:rsidRPr="00AA36D6" w:rsidRDefault="008A5C7D" w:rsidP="008A5C7D">
                <w:pPr>
                  <w:pStyle w:val="afff4"/>
                  <w:jc w:val="right"/>
                  <w:rPr>
                    <w:sz w:val="15"/>
                    <w:szCs w:val="15"/>
                  </w:rPr>
                </w:pPr>
              </w:p>
            </w:tc>
            <w:tc>
              <w:tcPr>
                <w:tcW w:w="558" w:type="pct"/>
                <w:tcBorders>
                  <w:top w:val="single" w:sz="4" w:space="0" w:color="auto"/>
                  <w:left w:val="single" w:sz="4" w:space="0" w:color="auto"/>
                  <w:bottom w:val="single" w:sz="4" w:space="0" w:color="auto"/>
                  <w:right w:val="single" w:sz="4" w:space="0" w:color="auto"/>
                </w:tcBorders>
              </w:tcPr>
              <w:p w:rsidR="008A5C7D" w:rsidRPr="00AA36D6" w:rsidRDefault="008A5C7D" w:rsidP="008A5C7D">
                <w:pPr>
                  <w:pStyle w:val="afff4"/>
                  <w:jc w:val="right"/>
                  <w:rPr>
                    <w:sz w:val="15"/>
                    <w:szCs w:val="15"/>
                  </w:rPr>
                </w:pPr>
              </w:p>
            </w:tc>
            <w:tc>
              <w:tcPr>
                <w:tcW w:w="598" w:type="pct"/>
                <w:tcBorders>
                  <w:top w:val="single" w:sz="4" w:space="0" w:color="auto"/>
                  <w:left w:val="single" w:sz="4" w:space="0" w:color="auto"/>
                  <w:bottom w:val="single" w:sz="4" w:space="0" w:color="auto"/>
                  <w:right w:val="single" w:sz="4" w:space="0" w:color="auto"/>
                </w:tcBorders>
              </w:tcPr>
              <w:p w:rsidR="008A5C7D" w:rsidRPr="00AA36D6" w:rsidRDefault="008A5C7D" w:rsidP="008A5C7D">
                <w:pPr>
                  <w:pStyle w:val="afff4"/>
                  <w:jc w:val="right"/>
                  <w:rPr>
                    <w:sz w:val="15"/>
                    <w:szCs w:val="15"/>
                  </w:rPr>
                </w:pPr>
              </w:p>
            </w:tc>
            <w:tc>
              <w:tcPr>
                <w:tcW w:w="276" w:type="pct"/>
                <w:tcBorders>
                  <w:top w:val="single" w:sz="4" w:space="0" w:color="auto"/>
                  <w:left w:val="single" w:sz="4" w:space="0" w:color="auto"/>
                  <w:bottom w:val="single" w:sz="4" w:space="0" w:color="auto"/>
                  <w:right w:val="single" w:sz="4" w:space="0" w:color="auto"/>
                </w:tcBorders>
              </w:tcPr>
              <w:p w:rsidR="008A5C7D" w:rsidRPr="00AA36D6" w:rsidRDefault="008A5C7D" w:rsidP="008A5C7D">
                <w:pPr>
                  <w:pStyle w:val="afff4"/>
                  <w:jc w:val="right"/>
                  <w:rPr>
                    <w:sz w:val="15"/>
                    <w:szCs w:val="15"/>
                  </w:rPr>
                </w:pPr>
              </w:p>
            </w:tc>
            <w:tc>
              <w:tcPr>
                <w:tcW w:w="518" w:type="pct"/>
                <w:tcBorders>
                  <w:top w:val="single" w:sz="4" w:space="0" w:color="auto"/>
                  <w:left w:val="single" w:sz="4" w:space="0" w:color="auto"/>
                  <w:bottom w:val="single" w:sz="4" w:space="0" w:color="auto"/>
                  <w:right w:val="single" w:sz="4" w:space="0" w:color="auto"/>
                </w:tcBorders>
              </w:tcPr>
              <w:p w:rsidR="008A5C7D" w:rsidRPr="00AA36D6" w:rsidRDefault="008A5C7D" w:rsidP="008A5C7D">
                <w:pPr>
                  <w:pStyle w:val="afff4"/>
                  <w:jc w:val="right"/>
                  <w:rPr>
                    <w:sz w:val="15"/>
                    <w:szCs w:val="15"/>
                  </w:rPr>
                </w:pPr>
              </w:p>
            </w:tc>
            <w:tc>
              <w:tcPr>
                <w:tcW w:w="212" w:type="pct"/>
                <w:tcBorders>
                  <w:top w:val="single" w:sz="4" w:space="0" w:color="auto"/>
                  <w:left w:val="single" w:sz="4" w:space="0" w:color="auto"/>
                  <w:bottom w:val="single" w:sz="4" w:space="0" w:color="auto"/>
                  <w:right w:val="single" w:sz="4" w:space="0" w:color="auto"/>
                </w:tcBorders>
              </w:tcPr>
              <w:p w:rsidR="008A5C7D" w:rsidRPr="00AA36D6" w:rsidRDefault="008A5C7D" w:rsidP="008A5C7D">
                <w:pPr>
                  <w:pStyle w:val="afff4"/>
                  <w:jc w:val="right"/>
                  <w:rPr>
                    <w:sz w:val="15"/>
                    <w:szCs w:val="15"/>
                  </w:rPr>
                </w:pPr>
              </w:p>
            </w:tc>
            <w:tc>
              <w:tcPr>
                <w:tcW w:w="558" w:type="pct"/>
                <w:tcBorders>
                  <w:top w:val="single" w:sz="4" w:space="0" w:color="auto"/>
                  <w:left w:val="single" w:sz="4" w:space="0" w:color="auto"/>
                  <w:bottom w:val="single" w:sz="4" w:space="0" w:color="auto"/>
                  <w:right w:val="single" w:sz="4" w:space="0" w:color="auto"/>
                </w:tcBorders>
              </w:tcPr>
              <w:p w:rsidR="008A5C7D" w:rsidRPr="00AA36D6" w:rsidRDefault="008A5C7D" w:rsidP="008A5C7D">
                <w:pPr>
                  <w:pStyle w:val="afff4"/>
                  <w:jc w:val="right"/>
                  <w:rPr>
                    <w:sz w:val="15"/>
                    <w:szCs w:val="15"/>
                  </w:rPr>
                </w:pPr>
              </w:p>
            </w:tc>
          </w:tr>
          <w:tr w:rsidR="008A5C7D" w:rsidTr="008A5C7D">
            <w:trPr>
              <w:cantSplit/>
            </w:trPr>
            <w:sdt>
              <w:sdtPr>
                <w:rPr>
                  <w:sz w:val="15"/>
                  <w:szCs w:val="15"/>
                </w:rPr>
                <w:tag w:val="_PLD_d90b70aa2dc14ccda9aec4f8f8aa63fb"/>
                <w:id w:val="-1110741415"/>
                <w:lock w:val="sdtLocked"/>
              </w:sdtPr>
              <w:sdtEndPr/>
              <w:sdtContent>
                <w:tc>
                  <w:tcPr>
                    <w:tcW w:w="685" w:type="pct"/>
                    <w:tcBorders>
                      <w:top w:val="single" w:sz="4" w:space="0" w:color="auto"/>
                      <w:left w:val="single" w:sz="4" w:space="0" w:color="auto"/>
                      <w:bottom w:val="single" w:sz="4" w:space="0" w:color="auto"/>
                      <w:right w:val="single" w:sz="4" w:space="0" w:color="auto"/>
                    </w:tcBorders>
                    <w:vAlign w:val="center"/>
                  </w:tcPr>
                  <w:p w:rsidR="008A5C7D" w:rsidRPr="00AA36D6" w:rsidRDefault="00100223" w:rsidP="008A5C7D">
                    <w:pPr>
                      <w:pStyle w:val="afff4"/>
                      <w:autoSpaceDE w:val="0"/>
                      <w:autoSpaceDN w:val="0"/>
                      <w:adjustRightInd w:val="0"/>
                      <w:jc w:val="center"/>
                      <w:rPr>
                        <w:sz w:val="15"/>
                        <w:szCs w:val="15"/>
                      </w:rPr>
                    </w:pPr>
                    <w:r w:rsidRPr="00AA36D6">
                      <w:rPr>
                        <w:rFonts w:hint="eastAsia"/>
                        <w:sz w:val="15"/>
                        <w:szCs w:val="15"/>
                      </w:rPr>
                      <w:t>合计</w:t>
                    </w:r>
                  </w:p>
                </w:tc>
              </w:sdtContent>
            </w:sdt>
            <w:tc>
              <w:tcPr>
                <w:tcW w:w="558" w:type="pct"/>
                <w:tcBorders>
                  <w:top w:val="single" w:sz="4" w:space="0" w:color="auto"/>
                  <w:left w:val="single" w:sz="4" w:space="0" w:color="auto"/>
                  <w:bottom w:val="single" w:sz="4" w:space="0" w:color="auto"/>
                  <w:right w:val="single" w:sz="4" w:space="0" w:color="auto"/>
                </w:tcBorders>
              </w:tcPr>
              <w:p w:rsidR="008A5C7D" w:rsidRPr="00AA36D6" w:rsidRDefault="00100223" w:rsidP="008A5C7D">
                <w:pPr>
                  <w:pStyle w:val="afff4"/>
                  <w:jc w:val="right"/>
                  <w:rPr>
                    <w:sz w:val="15"/>
                    <w:szCs w:val="15"/>
                  </w:rPr>
                </w:pPr>
                <w:r w:rsidRPr="00AA36D6">
                  <w:rPr>
                    <w:sz w:val="15"/>
                    <w:szCs w:val="15"/>
                  </w:rPr>
                  <w:t>58,949,620.07</w:t>
                </w:r>
              </w:p>
            </w:tc>
            <w:tc>
              <w:tcPr>
                <w:tcW w:w="276" w:type="pct"/>
                <w:tcBorders>
                  <w:top w:val="single" w:sz="4" w:space="0" w:color="auto"/>
                  <w:left w:val="single" w:sz="4" w:space="0" w:color="auto"/>
                  <w:bottom w:val="single" w:sz="4" w:space="0" w:color="auto"/>
                  <w:right w:val="single" w:sz="4" w:space="0" w:color="auto"/>
                </w:tcBorders>
              </w:tcPr>
              <w:p w:rsidR="008A5C7D" w:rsidRPr="00AA36D6" w:rsidRDefault="00100223" w:rsidP="008A5C7D">
                <w:pPr>
                  <w:pStyle w:val="afff4"/>
                  <w:jc w:val="center"/>
                  <w:rPr>
                    <w:sz w:val="15"/>
                    <w:szCs w:val="15"/>
                  </w:rPr>
                </w:pPr>
                <w:r w:rsidRPr="00AA36D6">
                  <w:rPr>
                    <w:rFonts w:hint="eastAsia"/>
                    <w:sz w:val="15"/>
                    <w:szCs w:val="15"/>
                  </w:rPr>
                  <w:t>/</w:t>
                </w:r>
              </w:p>
            </w:tc>
            <w:tc>
              <w:tcPr>
                <w:tcW w:w="518" w:type="pct"/>
                <w:tcBorders>
                  <w:top w:val="single" w:sz="4" w:space="0" w:color="auto"/>
                  <w:left w:val="single" w:sz="4" w:space="0" w:color="auto"/>
                  <w:bottom w:val="single" w:sz="4" w:space="0" w:color="auto"/>
                  <w:right w:val="single" w:sz="4" w:space="0" w:color="auto"/>
                </w:tcBorders>
              </w:tcPr>
              <w:p w:rsidR="008A5C7D" w:rsidRPr="00AA36D6" w:rsidRDefault="00100223" w:rsidP="008A5C7D">
                <w:pPr>
                  <w:pStyle w:val="afff4"/>
                  <w:jc w:val="right"/>
                  <w:rPr>
                    <w:sz w:val="15"/>
                    <w:szCs w:val="15"/>
                  </w:rPr>
                </w:pPr>
                <w:r w:rsidRPr="00AA36D6">
                  <w:rPr>
                    <w:sz w:val="15"/>
                    <w:szCs w:val="15"/>
                  </w:rPr>
                  <w:t>3,043,938.50</w:t>
                </w:r>
              </w:p>
            </w:tc>
            <w:tc>
              <w:tcPr>
                <w:tcW w:w="244" w:type="pct"/>
                <w:tcBorders>
                  <w:top w:val="single" w:sz="4" w:space="0" w:color="auto"/>
                  <w:left w:val="single" w:sz="4" w:space="0" w:color="auto"/>
                  <w:bottom w:val="single" w:sz="4" w:space="0" w:color="auto"/>
                  <w:right w:val="single" w:sz="4" w:space="0" w:color="auto"/>
                </w:tcBorders>
              </w:tcPr>
              <w:p w:rsidR="008A5C7D" w:rsidRPr="00AA36D6" w:rsidRDefault="00100223" w:rsidP="008A5C7D">
                <w:pPr>
                  <w:pStyle w:val="afff4"/>
                  <w:jc w:val="center"/>
                  <w:rPr>
                    <w:sz w:val="15"/>
                    <w:szCs w:val="15"/>
                  </w:rPr>
                </w:pPr>
                <w:r w:rsidRPr="00AA36D6">
                  <w:rPr>
                    <w:rFonts w:hint="eastAsia"/>
                    <w:sz w:val="15"/>
                    <w:szCs w:val="15"/>
                  </w:rPr>
                  <w:t>/</w:t>
                </w:r>
              </w:p>
            </w:tc>
            <w:tc>
              <w:tcPr>
                <w:tcW w:w="558" w:type="pct"/>
                <w:tcBorders>
                  <w:top w:val="single" w:sz="4" w:space="0" w:color="auto"/>
                  <w:left w:val="single" w:sz="4" w:space="0" w:color="auto"/>
                  <w:bottom w:val="single" w:sz="4" w:space="0" w:color="auto"/>
                  <w:right w:val="single" w:sz="4" w:space="0" w:color="auto"/>
                </w:tcBorders>
              </w:tcPr>
              <w:p w:rsidR="008A5C7D" w:rsidRPr="00AA36D6" w:rsidRDefault="00100223" w:rsidP="008A5C7D">
                <w:pPr>
                  <w:pStyle w:val="afff4"/>
                  <w:jc w:val="right"/>
                  <w:rPr>
                    <w:sz w:val="15"/>
                    <w:szCs w:val="15"/>
                  </w:rPr>
                </w:pPr>
                <w:r w:rsidRPr="00AA36D6">
                  <w:rPr>
                    <w:sz w:val="15"/>
                    <w:szCs w:val="15"/>
                  </w:rPr>
                  <w:t>55,905,681.57</w:t>
                </w:r>
              </w:p>
            </w:tc>
            <w:tc>
              <w:tcPr>
                <w:tcW w:w="598" w:type="pct"/>
                <w:tcBorders>
                  <w:top w:val="single" w:sz="4" w:space="0" w:color="auto"/>
                  <w:left w:val="single" w:sz="4" w:space="0" w:color="auto"/>
                  <w:bottom w:val="single" w:sz="4" w:space="0" w:color="auto"/>
                  <w:right w:val="single" w:sz="4" w:space="0" w:color="auto"/>
                </w:tcBorders>
              </w:tcPr>
              <w:p w:rsidR="008A5C7D" w:rsidRPr="00AA36D6" w:rsidRDefault="00100223" w:rsidP="008A5C7D">
                <w:pPr>
                  <w:pStyle w:val="afff4"/>
                  <w:jc w:val="right"/>
                  <w:rPr>
                    <w:sz w:val="15"/>
                    <w:szCs w:val="15"/>
                  </w:rPr>
                </w:pPr>
                <w:r w:rsidRPr="00AA36D6">
                  <w:rPr>
                    <w:sz w:val="15"/>
                    <w:szCs w:val="15"/>
                  </w:rPr>
                  <w:t>101,320,000.22</w:t>
                </w:r>
              </w:p>
            </w:tc>
            <w:tc>
              <w:tcPr>
                <w:tcW w:w="276" w:type="pct"/>
                <w:tcBorders>
                  <w:top w:val="single" w:sz="4" w:space="0" w:color="auto"/>
                  <w:left w:val="single" w:sz="4" w:space="0" w:color="auto"/>
                  <w:bottom w:val="single" w:sz="4" w:space="0" w:color="auto"/>
                  <w:right w:val="single" w:sz="4" w:space="0" w:color="auto"/>
                </w:tcBorders>
              </w:tcPr>
              <w:p w:rsidR="008A5C7D" w:rsidRPr="00AA36D6" w:rsidRDefault="00100223" w:rsidP="008A5C7D">
                <w:pPr>
                  <w:pStyle w:val="afff4"/>
                  <w:jc w:val="center"/>
                  <w:rPr>
                    <w:sz w:val="15"/>
                    <w:szCs w:val="15"/>
                  </w:rPr>
                </w:pPr>
                <w:r w:rsidRPr="00AA36D6">
                  <w:rPr>
                    <w:rFonts w:hint="eastAsia"/>
                    <w:sz w:val="15"/>
                    <w:szCs w:val="15"/>
                  </w:rPr>
                  <w:t>/</w:t>
                </w:r>
              </w:p>
            </w:tc>
            <w:tc>
              <w:tcPr>
                <w:tcW w:w="518" w:type="pct"/>
                <w:tcBorders>
                  <w:top w:val="single" w:sz="4" w:space="0" w:color="auto"/>
                  <w:left w:val="single" w:sz="4" w:space="0" w:color="auto"/>
                  <w:bottom w:val="single" w:sz="4" w:space="0" w:color="auto"/>
                  <w:right w:val="single" w:sz="4" w:space="0" w:color="auto"/>
                </w:tcBorders>
              </w:tcPr>
              <w:p w:rsidR="008A5C7D" w:rsidRPr="00AA36D6" w:rsidRDefault="00100223" w:rsidP="008A5C7D">
                <w:pPr>
                  <w:pStyle w:val="afff4"/>
                  <w:jc w:val="right"/>
                  <w:rPr>
                    <w:sz w:val="15"/>
                    <w:szCs w:val="15"/>
                  </w:rPr>
                </w:pPr>
                <w:r w:rsidRPr="00AA36D6">
                  <w:rPr>
                    <w:sz w:val="15"/>
                    <w:szCs w:val="15"/>
                  </w:rPr>
                  <w:t>5,162,457.51</w:t>
                </w:r>
              </w:p>
            </w:tc>
            <w:tc>
              <w:tcPr>
                <w:tcW w:w="212" w:type="pct"/>
                <w:tcBorders>
                  <w:top w:val="single" w:sz="4" w:space="0" w:color="auto"/>
                  <w:left w:val="single" w:sz="4" w:space="0" w:color="auto"/>
                  <w:bottom w:val="single" w:sz="4" w:space="0" w:color="auto"/>
                  <w:right w:val="single" w:sz="4" w:space="0" w:color="auto"/>
                </w:tcBorders>
              </w:tcPr>
              <w:p w:rsidR="008A5C7D" w:rsidRPr="00AA36D6" w:rsidRDefault="00100223" w:rsidP="008A5C7D">
                <w:pPr>
                  <w:pStyle w:val="afff4"/>
                  <w:jc w:val="center"/>
                  <w:rPr>
                    <w:sz w:val="15"/>
                    <w:szCs w:val="15"/>
                  </w:rPr>
                </w:pPr>
                <w:r w:rsidRPr="00AA36D6">
                  <w:rPr>
                    <w:rFonts w:hint="eastAsia"/>
                    <w:sz w:val="15"/>
                    <w:szCs w:val="15"/>
                  </w:rPr>
                  <w:t>/</w:t>
                </w:r>
              </w:p>
            </w:tc>
            <w:tc>
              <w:tcPr>
                <w:tcW w:w="558" w:type="pct"/>
                <w:tcBorders>
                  <w:top w:val="single" w:sz="4" w:space="0" w:color="auto"/>
                  <w:left w:val="single" w:sz="4" w:space="0" w:color="auto"/>
                  <w:bottom w:val="single" w:sz="4" w:space="0" w:color="auto"/>
                  <w:right w:val="single" w:sz="4" w:space="0" w:color="auto"/>
                </w:tcBorders>
              </w:tcPr>
              <w:p w:rsidR="008A5C7D" w:rsidRPr="00AA36D6" w:rsidRDefault="00100223" w:rsidP="008A5C7D">
                <w:pPr>
                  <w:pStyle w:val="afff4"/>
                  <w:jc w:val="right"/>
                  <w:rPr>
                    <w:sz w:val="15"/>
                    <w:szCs w:val="15"/>
                  </w:rPr>
                </w:pPr>
                <w:r w:rsidRPr="00AA36D6">
                  <w:rPr>
                    <w:sz w:val="15"/>
                    <w:szCs w:val="15"/>
                  </w:rPr>
                  <w:t>96,157,542.71</w:t>
                </w:r>
              </w:p>
            </w:tc>
          </w:tr>
        </w:tbl>
        <w:p w:rsidR="008A5C7D" w:rsidRDefault="007A515A">
          <w:pPr>
            <w:pStyle w:val="afff4"/>
            <w:rPr>
              <w:szCs w:val="21"/>
            </w:rPr>
          </w:pPr>
        </w:p>
      </w:sdtContent>
    </w:sdt>
    <w:sdt>
      <w:sdtPr>
        <w:rPr>
          <w:szCs w:val="21"/>
        </w:rPr>
        <w:alias w:val="模块:期末单项金额重大并单项计提坏账准备的其他应收款"/>
        <w:tag w:val="_GBC_caea0b13e636429d96ab6e2bffd5aeb0"/>
        <w:id w:val="796338308"/>
        <w:lock w:val="sdtLocked"/>
        <w:placeholder>
          <w:docPart w:val="GBC22222222222222222222222222222"/>
        </w:placeholder>
      </w:sdtPr>
      <w:sdtEndPr/>
      <w:sdtContent>
        <w:p w:rsidR="008A5C7D" w:rsidRDefault="00100223">
          <w:pPr>
            <w:pStyle w:val="afff4"/>
            <w:spacing w:before="60" w:after="60"/>
            <w:rPr>
              <w:szCs w:val="21"/>
            </w:rPr>
          </w:pPr>
          <w:r>
            <w:rPr>
              <w:szCs w:val="21"/>
            </w:rPr>
            <w:t>期末单项金额</w:t>
          </w:r>
          <w:r>
            <w:rPr>
              <w:rFonts w:hint="eastAsia"/>
              <w:szCs w:val="21"/>
            </w:rPr>
            <w:t>重大并单项计提坏账准备</w:t>
          </w:r>
          <w:r>
            <w:rPr>
              <w:szCs w:val="21"/>
            </w:rPr>
            <w:t>的其他应收款</w:t>
          </w:r>
          <w:r>
            <w:rPr>
              <w:rFonts w:hint="eastAsia"/>
              <w:szCs w:val="21"/>
            </w:rPr>
            <w:t>：</w:t>
          </w:r>
        </w:p>
        <w:sdt>
          <w:sdtPr>
            <w:rPr>
              <w:rFonts w:hint="eastAsia"/>
              <w:szCs w:val="21"/>
            </w:rPr>
            <w:alias w:val="是否适用：母公司单项金额重大并单项计提坏帐准备的其他应收账款[双击切换]"/>
            <w:tag w:val="_GBC_0dc191e0f6174f54b58977bc6f619bdf"/>
            <w:id w:val="1497300390"/>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MACROBUTTON  SnrToggleCheckbox □适用</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sdt>
      <w:sdtPr>
        <w:rPr>
          <w:szCs w:val="21"/>
        </w:rPr>
        <w:alias w:val="模块:组合中，按账龄分析法计提坏账准备的其他应收款"/>
        <w:tag w:val="_GBC_7633445fb4f445e9a99e716971900a22"/>
        <w:id w:val="-813946299"/>
        <w:lock w:val="sdtLocked"/>
        <w:placeholder>
          <w:docPart w:val="GBC22222222222222222222222222222"/>
        </w:placeholder>
      </w:sdtPr>
      <w:sdtEndPr/>
      <w:sdtContent>
        <w:p w:rsidR="008A5C7D" w:rsidRDefault="00100223">
          <w:pPr>
            <w:pStyle w:val="afff4"/>
            <w:spacing w:before="60" w:after="60"/>
            <w:rPr>
              <w:szCs w:val="21"/>
            </w:rPr>
          </w:pPr>
          <w:r>
            <w:rPr>
              <w:rFonts w:hint="eastAsia"/>
              <w:szCs w:val="21"/>
            </w:rPr>
            <w:t>组合中，按账龄分析法计提坏账准备的其他应收款：</w:t>
          </w:r>
        </w:p>
        <w:p w:rsidR="008A5C7D" w:rsidRDefault="007A515A" w:rsidP="0089670D">
          <w:pPr>
            <w:pStyle w:val="afff4"/>
            <w:tabs>
              <w:tab w:val="left" w:pos="9720"/>
            </w:tabs>
            <w:ind w:rightChars="-673" w:right="-1615"/>
            <w:rPr>
              <w:b/>
              <w:szCs w:val="21"/>
            </w:rPr>
          </w:pPr>
          <w:sdt>
            <w:sdtPr>
              <w:rPr>
                <w:rFonts w:hint="eastAsia"/>
                <w:szCs w:val="21"/>
              </w:rPr>
              <w:alias w:val="是否适用：母公司组合中，按账龄分析法计提坏账准备的其他应收账款[双击切换]"/>
              <w:tag w:val="_GBC_b8ebebf3180a48e4b61282a3ad0f26ab"/>
              <w:id w:val="-1500344560"/>
              <w:lock w:val="sdtContentLocked"/>
              <w:placeholder>
                <w:docPart w:val="GBC22222222222222222222222222222"/>
              </w:placeholder>
            </w:sdtPr>
            <w:sdtEndPr/>
            <w:sdtContent>
              <w:r w:rsidR="00100223">
                <w:rPr>
                  <w:szCs w:val="21"/>
                </w:rPr>
                <w:fldChar w:fldCharType="begin"/>
              </w:r>
              <w:r w:rsidR="00100223">
                <w:rPr>
                  <w:szCs w:val="21"/>
                </w:rPr>
                <w:instrText>MACROBUTTON  SnrToggleCheckbox √适用</w:instrText>
              </w:r>
              <w:r w:rsidR="00100223">
                <w:rPr>
                  <w:szCs w:val="21"/>
                </w:rPr>
                <w:fldChar w:fldCharType="end"/>
              </w:r>
              <w:r w:rsidR="00100223">
                <w:rPr>
                  <w:szCs w:val="21"/>
                </w:rPr>
                <w:fldChar w:fldCharType="begin"/>
              </w:r>
              <w:r w:rsidR="00100223">
                <w:rPr>
                  <w:szCs w:val="21"/>
                </w:rPr>
                <w:instrText xml:space="preserve"> MACROBUTTON  SnrToggleCheckbox □不适用 </w:instrText>
              </w:r>
              <w:r w:rsidR="00100223">
                <w:rPr>
                  <w:szCs w:val="21"/>
                </w:rPr>
                <w:fldChar w:fldCharType="end"/>
              </w:r>
            </w:sdtContent>
          </w:sdt>
        </w:p>
        <w:p w:rsidR="008A5C7D" w:rsidRDefault="00100223">
          <w:pPr>
            <w:pStyle w:val="afff4"/>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4110557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其他应收账款"/>
              <w:tag w:val="_GBC_f568e72906c2467eaad01f9cc2c58e38"/>
              <w:id w:val="-13232723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3"/>
            <w:gridCol w:w="1822"/>
            <w:gridCol w:w="1822"/>
            <w:gridCol w:w="1832"/>
          </w:tblGrid>
          <w:tr w:rsidR="008A5C7D" w:rsidTr="008A5C7D">
            <w:trPr>
              <w:trHeight w:val="273"/>
              <w:jc w:val="center"/>
            </w:trPr>
            <w:sdt>
              <w:sdtPr>
                <w:tag w:val="_PLD_ea421152d78d40388e20d700f11c5b7c"/>
                <w:id w:val="2019726732"/>
                <w:lock w:val="sdtLocked"/>
              </w:sdtPr>
              <w:sdtEndPr/>
              <w:sdtContent>
                <w:tc>
                  <w:tcPr>
                    <w:tcW w:w="1974" w:type="pct"/>
                    <w:vMerge w:val="restart"/>
                    <w:tcBorders>
                      <w:bottom w:val="single" w:sz="4" w:space="0" w:color="auto"/>
                    </w:tcBorders>
                    <w:shd w:val="clear" w:color="auto" w:fill="auto"/>
                    <w:vAlign w:val="center"/>
                  </w:tcPr>
                  <w:p w:rsidR="008A5C7D" w:rsidRDefault="00100223" w:rsidP="008A5C7D">
                    <w:pPr>
                      <w:pStyle w:val="afff4"/>
                      <w:jc w:val="center"/>
                      <w:rPr>
                        <w:szCs w:val="21"/>
                      </w:rPr>
                    </w:pPr>
                    <w:r>
                      <w:rPr>
                        <w:szCs w:val="21"/>
                      </w:rPr>
                      <w:t>账龄</w:t>
                    </w:r>
                  </w:p>
                </w:tc>
              </w:sdtContent>
            </w:sdt>
            <w:sdt>
              <w:sdtPr>
                <w:tag w:val="_PLD_041d6c971e464a898746e2aa12807b27"/>
                <w:id w:val="-2139868799"/>
                <w:lock w:val="sdtLocked"/>
              </w:sdtPr>
              <w:sdtEndPr/>
              <w:sdtContent>
                <w:tc>
                  <w:tcPr>
                    <w:tcW w:w="3026" w:type="pct"/>
                    <w:gridSpan w:val="3"/>
                    <w:tcBorders>
                      <w:bottom w:val="single" w:sz="4" w:space="0" w:color="auto"/>
                    </w:tcBorders>
                    <w:shd w:val="clear" w:color="auto" w:fill="auto"/>
                    <w:vAlign w:val="center"/>
                  </w:tcPr>
                  <w:p w:rsidR="008A5C7D" w:rsidRDefault="00100223" w:rsidP="008A5C7D">
                    <w:pPr>
                      <w:pStyle w:val="afff4"/>
                      <w:jc w:val="center"/>
                      <w:rPr>
                        <w:szCs w:val="21"/>
                      </w:rPr>
                    </w:pPr>
                    <w:r>
                      <w:rPr>
                        <w:szCs w:val="21"/>
                      </w:rPr>
                      <w:t>期末余额</w:t>
                    </w:r>
                  </w:p>
                </w:tc>
              </w:sdtContent>
            </w:sdt>
          </w:tr>
          <w:tr w:rsidR="008A5C7D" w:rsidTr="00152989">
            <w:trPr>
              <w:jc w:val="center"/>
            </w:trPr>
            <w:tc>
              <w:tcPr>
                <w:tcW w:w="1974" w:type="pct"/>
                <w:vMerge/>
                <w:shd w:val="clear" w:color="auto" w:fill="auto"/>
                <w:vAlign w:val="center"/>
              </w:tcPr>
              <w:p w:rsidR="008A5C7D" w:rsidRDefault="008A5C7D" w:rsidP="008A5C7D">
                <w:pPr>
                  <w:pStyle w:val="afff4"/>
                  <w:jc w:val="center"/>
                  <w:rPr>
                    <w:szCs w:val="21"/>
                  </w:rPr>
                </w:pPr>
              </w:p>
            </w:tc>
            <w:sdt>
              <w:sdtPr>
                <w:tag w:val="_PLD_9832feba0f3d4d369385279b3541bc39"/>
                <w:id w:val="1825232202"/>
                <w:lock w:val="sdtLocked"/>
              </w:sdtPr>
              <w:sdtEndPr/>
              <w:sdtContent>
                <w:tc>
                  <w:tcPr>
                    <w:tcW w:w="1007" w:type="pct"/>
                    <w:shd w:val="clear" w:color="auto" w:fill="auto"/>
                    <w:vAlign w:val="center"/>
                  </w:tcPr>
                  <w:p w:rsidR="008A5C7D" w:rsidRDefault="00100223" w:rsidP="008A5C7D">
                    <w:pPr>
                      <w:pStyle w:val="afff4"/>
                      <w:jc w:val="center"/>
                      <w:rPr>
                        <w:szCs w:val="21"/>
                      </w:rPr>
                    </w:pPr>
                    <w:r>
                      <w:rPr>
                        <w:rFonts w:hint="eastAsia"/>
                        <w:szCs w:val="21"/>
                      </w:rPr>
                      <w:t>其他应收款</w:t>
                    </w:r>
                  </w:p>
                </w:tc>
              </w:sdtContent>
            </w:sdt>
            <w:sdt>
              <w:sdtPr>
                <w:tag w:val="_PLD_bede79554e464ba28ed2ba393fb99b06"/>
                <w:id w:val="-504827224"/>
                <w:lock w:val="sdtLocked"/>
              </w:sdtPr>
              <w:sdtEndPr/>
              <w:sdtContent>
                <w:tc>
                  <w:tcPr>
                    <w:tcW w:w="1007" w:type="pct"/>
                    <w:shd w:val="clear" w:color="auto" w:fill="auto"/>
                    <w:vAlign w:val="center"/>
                  </w:tcPr>
                  <w:p w:rsidR="008A5C7D" w:rsidRDefault="00100223" w:rsidP="008A5C7D">
                    <w:pPr>
                      <w:pStyle w:val="afff4"/>
                      <w:jc w:val="center"/>
                      <w:rPr>
                        <w:szCs w:val="21"/>
                      </w:rPr>
                    </w:pPr>
                    <w:r>
                      <w:rPr>
                        <w:rFonts w:hint="eastAsia"/>
                        <w:szCs w:val="21"/>
                      </w:rPr>
                      <w:t>坏账</w:t>
                    </w:r>
                    <w:r>
                      <w:rPr>
                        <w:szCs w:val="21"/>
                      </w:rPr>
                      <w:t>准备</w:t>
                    </w:r>
                  </w:p>
                </w:tc>
              </w:sdtContent>
            </w:sdt>
            <w:sdt>
              <w:sdtPr>
                <w:tag w:val="_PLD_2530b71e8e1441c996665d9c96cde846"/>
                <w:id w:val="-1791582742"/>
                <w:lock w:val="sdtLocked"/>
              </w:sdtPr>
              <w:sdtEndPr/>
              <w:sdtContent>
                <w:tc>
                  <w:tcPr>
                    <w:tcW w:w="1012" w:type="pct"/>
                    <w:shd w:val="clear" w:color="auto" w:fill="auto"/>
                    <w:vAlign w:val="center"/>
                  </w:tcPr>
                  <w:p w:rsidR="008A5C7D" w:rsidRDefault="00100223" w:rsidP="008A5C7D">
                    <w:pPr>
                      <w:pStyle w:val="afff4"/>
                      <w:jc w:val="center"/>
                      <w:rPr>
                        <w:szCs w:val="21"/>
                      </w:rPr>
                    </w:pPr>
                    <w:r>
                      <w:rPr>
                        <w:rFonts w:hint="eastAsia"/>
                        <w:szCs w:val="21"/>
                      </w:rPr>
                      <w:t>计提比例</w:t>
                    </w:r>
                  </w:p>
                </w:tc>
              </w:sdtContent>
            </w:sdt>
          </w:tr>
          <w:tr w:rsidR="008A5C7D" w:rsidTr="00152989">
            <w:trPr>
              <w:jc w:val="center"/>
            </w:trPr>
            <w:sdt>
              <w:sdtPr>
                <w:tag w:val="_PLD_e7e6a5399aea4d5c9e5e7d69deb45784"/>
                <w:id w:val="-1961571514"/>
                <w:lock w:val="sdtLocked"/>
              </w:sdtPr>
              <w:sdtEndPr/>
              <w:sdtContent>
                <w:tc>
                  <w:tcPr>
                    <w:tcW w:w="1974" w:type="pct"/>
                    <w:shd w:val="clear" w:color="auto" w:fill="auto"/>
                  </w:tcPr>
                  <w:p w:rsidR="008A5C7D" w:rsidRDefault="00100223" w:rsidP="008A5C7D">
                    <w:pPr>
                      <w:pStyle w:val="afff4"/>
                      <w:rPr>
                        <w:szCs w:val="21"/>
                      </w:rPr>
                    </w:pPr>
                    <w:r>
                      <w:rPr>
                        <w:rFonts w:hint="eastAsia"/>
                        <w:szCs w:val="21"/>
                      </w:rPr>
                      <w:t>1</w:t>
                    </w:r>
                    <w:r>
                      <w:rPr>
                        <w:szCs w:val="21"/>
                      </w:rPr>
                      <w:t>年以内</w:t>
                    </w:r>
                  </w:p>
                </w:tc>
              </w:sdtContent>
            </w:sdt>
            <w:tc>
              <w:tcPr>
                <w:tcW w:w="1007" w:type="pct"/>
                <w:shd w:val="clear" w:color="auto" w:fill="auto"/>
              </w:tcPr>
              <w:p w:rsidR="008A5C7D" w:rsidRDefault="00100223" w:rsidP="008A5C7D">
                <w:pPr>
                  <w:pStyle w:val="afff4"/>
                  <w:jc w:val="right"/>
                  <w:rPr>
                    <w:szCs w:val="21"/>
                  </w:rPr>
                </w:pPr>
                <w:r>
                  <w:t>629,736.25</w:t>
                </w:r>
              </w:p>
            </w:tc>
            <w:tc>
              <w:tcPr>
                <w:tcW w:w="1007" w:type="pct"/>
              </w:tcPr>
              <w:p w:rsidR="008A5C7D" w:rsidRDefault="00100223" w:rsidP="008A5C7D">
                <w:pPr>
                  <w:pStyle w:val="afff4"/>
                  <w:jc w:val="right"/>
                  <w:rPr>
                    <w:szCs w:val="21"/>
                  </w:rPr>
                </w:pPr>
                <w:r>
                  <w:t>31,486.81</w:t>
                </w:r>
              </w:p>
            </w:tc>
            <w:tc>
              <w:tcPr>
                <w:tcW w:w="1012" w:type="pct"/>
              </w:tcPr>
              <w:p w:rsidR="008A5C7D" w:rsidRDefault="00100223" w:rsidP="008A5C7D">
                <w:pPr>
                  <w:pStyle w:val="afff4"/>
                  <w:jc w:val="right"/>
                  <w:rPr>
                    <w:szCs w:val="21"/>
                  </w:rPr>
                </w:pPr>
                <w:r>
                  <w:t>5.00</w:t>
                </w:r>
              </w:p>
            </w:tc>
          </w:tr>
          <w:tr w:rsidR="008A5C7D" w:rsidTr="00152989">
            <w:trPr>
              <w:jc w:val="center"/>
            </w:trPr>
            <w:sdt>
              <w:sdtPr>
                <w:tag w:val="_PLD_56f450290f844bc78a2cfb244e386bfb"/>
                <w:id w:val="-1524088595"/>
                <w:lock w:val="sdtLocked"/>
              </w:sdtPr>
              <w:sdtEndPr/>
              <w:sdtContent>
                <w:tc>
                  <w:tcPr>
                    <w:tcW w:w="1974" w:type="pct"/>
                    <w:shd w:val="clear" w:color="auto" w:fill="auto"/>
                  </w:tcPr>
                  <w:p w:rsidR="008A5C7D" w:rsidRDefault="00100223" w:rsidP="008A5C7D">
                    <w:pPr>
                      <w:pStyle w:val="afff4"/>
                      <w:rPr>
                        <w:szCs w:val="21"/>
                      </w:rPr>
                    </w:pPr>
                    <w:r>
                      <w:rPr>
                        <w:rFonts w:hint="eastAsia"/>
                        <w:szCs w:val="21"/>
                      </w:rPr>
                      <w:t>其中：</w:t>
                    </w:r>
                    <w:r>
                      <w:rPr>
                        <w:szCs w:val="21"/>
                      </w:rPr>
                      <w:t>1年以内分项</w:t>
                    </w:r>
                  </w:p>
                </w:tc>
              </w:sdtContent>
            </w:sdt>
            <w:tc>
              <w:tcPr>
                <w:tcW w:w="1007" w:type="pct"/>
                <w:shd w:val="clear" w:color="auto" w:fill="auto"/>
              </w:tcPr>
              <w:p w:rsidR="008A5C7D" w:rsidRDefault="008A5C7D" w:rsidP="008A5C7D">
                <w:pPr>
                  <w:pStyle w:val="afff4"/>
                  <w:jc w:val="right"/>
                  <w:rPr>
                    <w:szCs w:val="21"/>
                  </w:rPr>
                </w:pPr>
              </w:p>
            </w:tc>
            <w:tc>
              <w:tcPr>
                <w:tcW w:w="1007" w:type="pct"/>
              </w:tcPr>
              <w:p w:rsidR="008A5C7D" w:rsidRDefault="008A5C7D" w:rsidP="008A5C7D">
                <w:pPr>
                  <w:pStyle w:val="afff4"/>
                  <w:jc w:val="right"/>
                  <w:rPr>
                    <w:szCs w:val="21"/>
                  </w:rPr>
                </w:pPr>
              </w:p>
            </w:tc>
            <w:tc>
              <w:tcPr>
                <w:tcW w:w="1012" w:type="pct"/>
              </w:tcPr>
              <w:p w:rsidR="008A5C7D" w:rsidRDefault="008A5C7D" w:rsidP="008A5C7D">
                <w:pPr>
                  <w:pStyle w:val="afff4"/>
                  <w:jc w:val="right"/>
                  <w:rPr>
                    <w:szCs w:val="21"/>
                  </w:rPr>
                </w:pPr>
              </w:p>
            </w:tc>
          </w:tr>
          <w:tr w:rsidR="008A5C7D" w:rsidTr="00152989">
            <w:trPr>
              <w:jc w:val="center"/>
            </w:trPr>
            <w:sdt>
              <w:sdtPr>
                <w:tag w:val="_PLD_2003791af21f466bb07049d42fca0a81"/>
                <w:id w:val="-1675255968"/>
                <w:lock w:val="sdtLocked"/>
              </w:sdtPr>
              <w:sdtEndPr/>
              <w:sdtContent>
                <w:tc>
                  <w:tcPr>
                    <w:tcW w:w="1974" w:type="pct"/>
                    <w:shd w:val="clear" w:color="auto" w:fill="auto"/>
                  </w:tcPr>
                  <w:p w:rsidR="008A5C7D" w:rsidRDefault="00100223" w:rsidP="008A5C7D">
                    <w:pPr>
                      <w:pStyle w:val="afff4"/>
                      <w:rPr>
                        <w:szCs w:val="21"/>
                      </w:rPr>
                    </w:pPr>
                    <w:r>
                      <w:rPr>
                        <w:rFonts w:hint="eastAsia"/>
                        <w:szCs w:val="21"/>
                      </w:rPr>
                      <w:t>1年以内小计</w:t>
                    </w:r>
                  </w:p>
                </w:tc>
              </w:sdtContent>
            </w:sdt>
            <w:tc>
              <w:tcPr>
                <w:tcW w:w="1007" w:type="pct"/>
                <w:shd w:val="clear" w:color="auto" w:fill="auto"/>
              </w:tcPr>
              <w:p w:rsidR="008A5C7D" w:rsidRDefault="00100223" w:rsidP="008A5C7D">
                <w:pPr>
                  <w:pStyle w:val="afff4"/>
                  <w:jc w:val="right"/>
                  <w:rPr>
                    <w:szCs w:val="21"/>
                  </w:rPr>
                </w:pPr>
                <w:r>
                  <w:t>629,736.25</w:t>
                </w:r>
              </w:p>
            </w:tc>
            <w:tc>
              <w:tcPr>
                <w:tcW w:w="1007" w:type="pct"/>
              </w:tcPr>
              <w:p w:rsidR="008A5C7D" w:rsidRDefault="00100223" w:rsidP="008A5C7D">
                <w:pPr>
                  <w:pStyle w:val="afff4"/>
                  <w:jc w:val="right"/>
                  <w:rPr>
                    <w:szCs w:val="21"/>
                  </w:rPr>
                </w:pPr>
                <w:r>
                  <w:t>31,486.81</w:t>
                </w:r>
              </w:p>
            </w:tc>
            <w:tc>
              <w:tcPr>
                <w:tcW w:w="1012" w:type="pct"/>
              </w:tcPr>
              <w:p w:rsidR="008A5C7D" w:rsidRDefault="00100223" w:rsidP="008A5C7D">
                <w:pPr>
                  <w:pStyle w:val="afff4"/>
                  <w:jc w:val="right"/>
                  <w:rPr>
                    <w:szCs w:val="21"/>
                  </w:rPr>
                </w:pPr>
                <w:r>
                  <w:t>5.00</w:t>
                </w:r>
              </w:p>
            </w:tc>
          </w:tr>
          <w:tr w:rsidR="008A5C7D" w:rsidTr="00152989">
            <w:trPr>
              <w:jc w:val="center"/>
            </w:trPr>
            <w:sdt>
              <w:sdtPr>
                <w:tag w:val="_PLD_95c5c36c109842ad8ca939ca66051b89"/>
                <w:id w:val="-1905906500"/>
                <w:lock w:val="sdtLocked"/>
              </w:sdtPr>
              <w:sdtEndPr/>
              <w:sdtContent>
                <w:tc>
                  <w:tcPr>
                    <w:tcW w:w="1974" w:type="pct"/>
                    <w:shd w:val="clear" w:color="auto" w:fill="auto"/>
                  </w:tcPr>
                  <w:p w:rsidR="008A5C7D" w:rsidRDefault="00100223" w:rsidP="008A5C7D">
                    <w:pPr>
                      <w:pStyle w:val="afff4"/>
                      <w:rPr>
                        <w:szCs w:val="21"/>
                      </w:rPr>
                    </w:pPr>
                    <w:r>
                      <w:rPr>
                        <w:rFonts w:hint="eastAsia"/>
                        <w:szCs w:val="21"/>
                      </w:rPr>
                      <w:t>1</w:t>
                    </w:r>
                    <w:r>
                      <w:rPr>
                        <w:szCs w:val="21"/>
                      </w:rPr>
                      <w:t>至</w:t>
                    </w:r>
                    <w:r>
                      <w:rPr>
                        <w:rFonts w:hint="eastAsia"/>
                        <w:szCs w:val="21"/>
                      </w:rPr>
                      <w:t>2</w:t>
                    </w:r>
                    <w:r>
                      <w:rPr>
                        <w:szCs w:val="21"/>
                      </w:rPr>
                      <w:t>年</w:t>
                    </w:r>
                  </w:p>
                </w:tc>
              </w:sdtContent>
            </w:sdt>
            <w:tc>
              <w:tcPr>
                <w:tcW w:w="1007" w:type="pct"/>
                <w:shd w:val="clear" w:color="auto" w:fill="auto"/>
              </w:tcPr>
              <w:p w:rsidR="008A5C7D" w:rsidRDefault="008A5C7D" w:rsidP="008A5C7D">
                <w:pPr>
                  <w:pStyle w:val="afff4"/>
                  <w:jc w:val="right"/>
                  <w:rPr>
                    <w:szCs w:val="21"/>
                  </w:rPr>
                </w:pPr>
              </w:p>
            </w:tc>
            <w:tc>
              <w:tcPr>
                <w:tcW w:w="1007" w:type="pct"/>
              </w:tcPr>
              <w:p w:rsidR="008A5C7D" w:rsidRDefault="008A5C7D" w:rsidP="008A5C7D">
                <w:pPr>
                  <w:pStyle w:val="afff4"/>
                  <w:jc w:val="right"/>
                  <w:rPr>
                    <w:szCs w:val="21"/>
                  </w:rPr>
                </w:pPr>
              </w:p>
            </w:tc>
            <w:tc>
              <w:tcPr>
                <w:tcW w:w="1012" w:type="pct"/>
              </w:tcPr>
              <w:p w:rsidR="008A5C7D" w:rsidRDefault="008A5C7D" w:rsidP="008A5C7D">
                <w:pPr>
                  <w:pStyle w:val="afff4"/>
                  <w:jc w:val="right"/>
                  <w:rPr>
                    <w:szCs w:val="21"/>
                  </w:rPr>
                </w:pPr>
              </w:p>
            </w:tc>
          </w:tr>
          <w:tr w:rsidR="008A5C7D" w:rsidTr="00152989">
            <w:trPr>
              <w:jc w:val="center"/>
            </w:trPr>
            <w:sdt>
              <w:sdtPr>
                <w:tag w:val="_PLD_95bded3dfef44f398326fefdfdfa13a1"/>
                <w:id w:val="1916669960"/>
                <w:lock w:val="sdtLocked"/>
              </w:sdtPr>
              <w:sdtEndPr/>
              <w:sdtContent>
                <w:tc>
                  <w:tcPr>
                    <w:tcW w:w="1974" w:type="pct"/>
                    <w:shd w:val="clear" w:color="auto" w:fill="auto"/>
                  </w:tcPr>
                  <w:p w:rsidR="008A5C7D" w:rsidRDefault="00100223" w:rsidP="008A5C7D">
                    <w:pPr>
                      <w:pStyle w:val="afff4"/>
                      <w:rPr>
                        <w:szCs w:val="21"/>
                      </w:rPr>
                    </w:pPr>
                    <w:r>
                      <w:rPr>
                        <w:rFonts w:hint="eastAsia"/>
                        <w:szCs w:val="21"/>
                      </w:rPr>
                      <w:t>2</w:t>
                    </w:r>
                    <w:r>
                      <w:rPr>
                        <w:szCs w:val="21"/>
                      </w:rPr>
                      <w:t>至</w:t>
                    </w:r>
                    <w:r>
                      <w:rPr>
                        <w:rFonts w:hint="eastAsia"/>
                        <w:szCs w:val="21"/>
                      </w:rPr>
                      <w:t>3</w:t>
                    </w:r>
                    <w:r>
                      <w:rPr>
                        <w:szCs w:val="21"/>
                      </w:rPr>
                      <w:t>年</w:t>
                    </w:r>
                  </w:p>
                </w:tc>
              </w:sdtContent>
            </w:sdt>
            <w:tc>
              <w:tcPr>
                <w:tcW w:w="1007" w:type="pct"/>
                <w:shd w:val="clear" w:color="auto" w:fill="auto"/>
              </w:tcPr>
              <w:p w:rsidR="008A5C7D" w:rsidRDefault="008A5C7D" w:rsidP="008A5C7D">
                <w:pPr>
                  <w:pStyle w:val="afff4"/>
                  <w:jc w:val="right"/>
                  <w:rPr>
                    <w:szCs w:val="21"/>
                  </w:rPr>
                </w:pPr>
              </w:p>
            </w:tc>
            <w:tc>
              <w:tcPr>
                <w:tcW w:w="1007" w:type="pct"/>
              </w:tcPr>
              <w:p w:rsidR="008A5C7D" w:rsidRDefault="008A5C7D" w:rsidP="008A5C7D">
                <w:pPr>
                  <w:pStyle w:val="afff4"/>
                  <w:jc w:val="right"/>
                  <w:rPr>
                    <w:szCs w:val="21"/>
                  </w:rPr>
                </w:pPr>
              </w:p>
            </w:tc>
            <w:tc>
              <w:tcPr>
                <w:tcW w:w="1012" w:type="pct"/>
              </w:tcPr>
              <w:p w:rsidR="008A5C7D" w:rsidRDefault="008A5C7D" w:rsidP="008A5C7D">
                <w:pPr>
                  <w:pStyle w:val="afff4"/>
                  <w:jc w:val="right"/>
                  <w:rPr>
                    <w:szCs w:val="21"/>
                  </w:rPr>
                </w:pPr>
              </w:p>
            </w:tc>
          </w:tr>
          <w:tr w:rsidR="008A5C7D" w:rsidTr="00152989">
            <w:trPr>
              <w:jc w:val="center"/>
            </w:trPr>
            <w:sdt>
              <w:sdtPr>
                <w:tag w:val="_PLD_8e60c19da192420eac3e17635db6643f"/>
                <w:id w:val="1269583603"/>
                <w:lock w:val="sdtLocked"/>
              </w:sdtPr>
              <w:sdtEndPr/>
              <w:sdtContent>
                <w:tc>
                  <w:tcPr>
                    <w:tcW w:w="1974" w:type="pct"/>
                    <w:shd w:val="clear" w:color="auto" w:fill="auto"/>
                  </w:tcPr>
                  <w:p w:rsidR="008A5C7D" w:rsidRDefault="00100223" w:rsidP="008A5C7D">
                    <w:pPr>
                      <w:pStyle w:val="afff4"/>
                      <w:rPr>
                        <w:szCs w:val="21"/>
                      </w:rPr>
                    </w:pPr>
                    <w:r>
                      <w:rPr>
                        <w:rFonts w:hint="eastAsia"/>
                        <w:szCs w:val="21"/>
                      </w:rPr>
                      <w:t>3</w:t>
                    </w:r>
                    <w:r>
                      <w:rPr>
                        <w:szCs w:val="21"/>
                      </w:rPr>
                      <w:t>年以上</w:t>
                    </w:r>
                  </w:p>
                </w:tc>
              </w:sdtContent>
            </w:sdt>
            <w:tc>
              <w:tcPr>
                <w:tcW w:w="1007" w:type="pct"/>
                <w:shd w:val="clear" w:color="auto" w:fill="auto"/>
              </w:tcPr>
              <w:p w:rsidR="008A5C7D" w:rsidRDefault="00100223" w:rsidP="008A5C7D">
                <w:pPr>
                  <w:pStyle w:val="afff4"/>
                  <w:jc w:val="right"/>
                  <w:rPr>
                    <w:szCs w:val="21"/>
                  </w:rPr>
                </w:pPr>
                <w:r>
                  <w:t>214,350.00</w:t>
                </w:r>
              </w:p>
            </w:tc>
            <w:tc>
              <w:tcPr>
                <w:tcW w:w="1007" w:type="pct"/>
              </w:tcPr>
              <w:p w:rsidR="008A5C7D" w:rsidRDefault="00100223" w:rsidP="008A5C7D">
                <w:pPr>
                  <w:pStyle w:val="afff4"/>
                  <w:jc w:val="right"/>
                  <w:rPr>
                    <w:szCs w:val="21"/>
                  </w:rPr>
                </w:pPr>
                <w:r>
                  <w:t>107,175.00</w:t>
                </w:r>
              </w:p>
            </w:tc>
            <w:tc>
              <w:tcPr>
                <w:tcW w:w="1012" w:type="pct"/>
              </w:tcPr>
              <w:p w:rsidR="008A5C7D" w:rsidRDefault="00100223" w:rsidP="008A5C7D">
                <w:pPr>
                  <w:pStyle w:val="afff4"/>
                  <w:jc w:val="right"/>
                  <w:rPr>
                    <w:szCs w:val="21"/>
                  </w:rPr>
                </w:pPr>
                <w:r>
                  <w:t>50.00</w:t>
                </w:r>
              </w:p>
            </w:tc>
          </w:tr>
          <w:tr w:rsidR="008A5C7D" w:rsidTr="00152989">
            <w:trPr>
              <w:jc w:val="center"/>
            </w:trPr>
            <w:sdt>
              <w:sdtPr>
                <w:tag w:val="_PLD_f2ed966c1e274f61b24a1143926bf921"/>
                <w:id w:val="513651389"/>
                <w:lock w:val="sdtLocked"/>
              </w:sdtPr>
              <w:sdtEndPr/>
              <w:sdtContent>
                <w:tc>
                  <w:tcPr>
                    <w:tcW w:w="1974" w:type="pct"/>
                    <w:shd w:val="clear" w:color="auto" w:fill="auto"/>
                  </w:tcPr>
                  <w:p w:rsidR="008A5C7D" w:rsidRDefault="00100223" w:rsidP="008A5C7D">
                    <w:pPr>
                      <w:pStyle w:val="afff4"/>
                      <w:rPr>
                        <w:szCs w:val="21"/>
                      </w:rPr>
                    </w:pPr>
                    <w:r>
                      <w:rPr>
                        <w:rFonts w:hint="eastAsia"/>
                        <w:szCs w:val="21"/>
                      </w:rPr>
                      <w:t>3</w:t>
                    </w:r>
                    <w:r>
                      <w:rPr>
                        <w:szCs w:val="21"/>
                      </w:rPr>
                      <w:t>至</w:t>
                    </w:r>
                    <w:r>
                      <w:rPr>
                        <w:rFonts w:hint="eastAsia"/>
                        <w:szCs w:val="21"/>
                      </w:rPr>
                      <w:t>4</w:t>
                    </w:r>
                    <w:r>
                      <w:rPr>
                        <w:szCs w:val="21"/>
                      </w:rPr>
                      <w:t>年</w:t>
                    </w:r>
                  </w:p>
                </w:tc>
              </w:sdtContent>
            </w:sdt>
            <w:tc>
              <w:tcPr>
                <w:tcW w:w="1007" w:type="pct"/>
                <w:shd w:val="clear" w:color="auto" w:fill="auto"/>
              </w:tcPr>
              <w:p w:rsidR="008A5C7D" w:rsidRDefault="008A5C7D" w:rsidP="008A5C7D">
                <w:pPr>
                  <w:pStyle w:val="afff4"/>
                  <w:jc w:val="right"/>
                  <w:rPr>
                    <w:szCs w:val="21"/>
                  </w:rPr>
                </w:pPr>
              </w:p>
            </w:tc>
            <w:tc>
              <w:tcPr>
                <w:tcW w:w="1007" w:type="pct"/>
              </w:tcPr>
              <w:p w:rsidR="008A5C7D" w:rsidRDefault="008A5C7D" w:rsidP="008A5C7D">
                <w:pPr>
                  <w:pStyle w:val="afff4"/>
                  <w:jc w:val="right"/>
                  <w:rPr>
                    <w:szCs w:val="21"/>
                  </w:rPr>
                </w:pPr>
              </w:p>
            </w:tc>
            <w:tc>
              <w:tcPr>
                <w:tcW w:w="1012" w:type="pct"/>
              </w:tcPr>
              <w:p w:rsidR="008A5C7D" w:rsidRDefault="008A5C7D" w:rsidP="008A5C7D">
                <w:pPr>
                  <w:pStyle w:val="afff4"/>
                  <w:jc w:val="right"/>
                  <w:rPr>
                    <w:szCs w:val="21"/>
                  </w:rPr>
                </w:pPr>
              </w:p>
            </w:tc>
          </w:tr>
          <w:tr w:rsidR="008A5C7D" w:rsidTr="00152989">
            <w:trPr>
              <w:jc w:val="center"/>
            </w:trPr>
            <w:sdt>
              <w:sdtPr>
                <w:tag w:val="_PLD_b619e0e2723e468294b0f0499cb87825"/>
                <w:id w:val="1348517081"/>
                <w:lock w:val="sdtLocked"/>
              </w:sdtPr>
              <w:sdtEndPr/>
              <w:sdtContent>
                <w:tc>
                  <w:tcPr>
                    <w:tcW w:w="1974" w:type="pct"/>
                    <w:shd w:val="clear" w:color="auto" w:fill="auto"/>
                  </w:tcPr>
                  <w:p w:rsidR="008A5C7D" w:rsidRDefault="00100223" w:rsidP="008A5C7D">
                    <w:pPr>
                      <w:pStyle w:val="afff4"/>
                      <w:rPr>
                        <w:szCs w:val="21"/>
                      </w:rPr>
                    </w:pPr>
                    <w:r>
                      <w:rPr>
                        <w:rFonts w:hint="eastAsia"/>
                        <w:szCs w:val="21"/>
                      </w:rPr>
                      <w:t>4</w:t>
                    </w:r>
                    <w:r>
                      <w:rPr>
                        <w:szCs w:val="21"/>
                      </w:rPr>
                      <w:t>至</w:t>
                    </w:r>
                    <w:r>
                      <w:rPr>
                        <w:rFonts w:hint="eastAsia"/>
                        <w:szCs w:val="21"/>
                      </w:rPr>
                      <w:t>5</w:t>
                    </w:r>
                    <w:r>
                      <w:rPr>
                        <w:szCs w:val="21"/>
                      </w:rPr>
                      <w:t>年</w:t>
                    </w:r>
                  </w:p>
                </w:tc>
              </w:sdtContent>
            </w:sdt>
            <w:tc>
              <w:tcPr>
                <w:tcW w:w="1007" w:type="pct"/>
                <w:shd w:val="clear" w:color="auto" w:fill="auto"/>
              </w:tcPr>
              <w:p w:rsidR="008A5C7D" w:rsidRDefault="008A5C7D" w:rsidP="008A5C7D">
                <w:pPr>
                  <w:pStyle w:val="afff4"/>
                  <w:jc w:val="right"/>
                  <w:rPr>
                    <w:szCs w:val="21"/>
                  </w:rPr>
                </w:pPr>
              </w:p>
            </w:tc>
            <w:tc>
              <w:tcPr>
                <w:tcW w:w="1007" w:type="pct"/>
              </w:tcPr>
              <w:p w:rsidR="008A5C7D" w:rsidRDefault="008A5C7D" w:rsidP="008A5C7D">
                <w:pPr>
                  <w:pStyle w:val="afff4"/>
                  <w:jc w:val="right"/>
                  <w:rPr>
                    <w:szCs w:val="21"/>
                  </w:rPr>
                </w:pPr>
              </w:p>
            </w:tc>
            <w:tc>
              <w:tcPr>
                <w:tcW w:w="1012" w:type="pct"/>
              </w:tcPr>
              <w:p w:rsidR="008A5C7D" w:rsidRDefault="008A5C7D" w:rsidP="008A5C7D">
                <w:pPr>
                  <w:pStyle w:val="afff4"/>
                  <w:jc w:val="right"/>
                  <w:rPr>
                    <w:szCs w:val="21"/>
                  </w:rPr>
                </w:pPr>
              </w:p>
            </w:tc>
          </w:tr>
          <w:tr w:rsidR="008A5C7D" w:rsidTr="00152989">
            <w:trPr>
              <w:jc w:val="center"/>
            </w:trPr>
            <w:sdt>
              <w:sdtPr>
                <w:tag w:val="_PLD_ba74cee717434a10956280b38ade6234"/>
                <w:id w:val="799268073"/>
                <w:lock w:val="sdtLocked"/>
              </w:sdtPr>
              <w:sdtEndPr/>
              <w:sdtContent>
                <w:tc>
                  <w:tcPr>
                    <w:tcW w:w="1974" w:type="pct"/>
                    <w:shd w:val="clear" w:color="auto" w:fill="auto"/>
                  </w:tcPr>
                  <w:p w:rsidR="008A5C7D" w:rsidRDefault="00100223" w:rsidP="008A5C7D">
                    <w:pPr>
                      <w:pStyle w:val="afff4"/>
                      <w:rPr>
                        <w:szCs w:val="21"/>
                      </w:rPr>
                    </w:pPr>
                    <w:r>
                      <w:rPr>
                        <w:rFonts w:hint="eastAsia"/>
                        <w:szCs w:val="21"/>
                      </w:rPr>
                      <w:t>5</w:t>
                    </w:r>
                    <w:r>
                      <w:rPr>
                        <w:szCs w:val="21"/>
                      </w:rPr>
                      <w:t>年以上</w:t>
                    </w:r>
                  </w:p>
                </w:tc>
              </w:sdtContent>
            </w:sdt>
            <w:tc>
              <w:tcPr>
                <w:tcW w:w="1007" w:type="pct"/>
                <w:shd w:val="clear" w:color="auto" w:fill="auto"/>
              </w:tcPr>
              <w:p w:rsidR="008A5C7D" w:rsidRDefault="008A5C7D" w:rsidP="008A5C7D">
                <w:pPr>
                  <w:pStyle w:val="afff4"/>
                  <w:jc w:val="right"/>
                  <w:rPr>
                    <w:szCs w:val="21"/>
                  </w:rPr>
                </w:pPr>
              </w:p>
            </w:tc>
            <w:tc>
              <w:tcPr>
                <w:tcW w:w="1007" w:type="pct"/>
              </w:tcPr>
              <w:p w:rsidR="008A5C7D" w:rsidRDefault="008A5C7D" w:rsidP="008A5C7D">
                <w:pPr>
                  <w:pStyle w:val="afff4"/>
                  <w:jc w:val="right"/>
                  <w:rPr>
                    <w:szCs w:val="21"/>
                  </w:rPr>
                </w:pPr>
              </w:p>
            </w:tc>
            <w:tc>
              <w:tcPr>
                <w:tcW w:w="1012" w:type="pct"/>
              </w:tcPr>
              <w:p w:rsidR="008A5C7D" w:rsidRDefault="008A5C7D" w:rsidP="008A5C7D">
                <w:pPr>
                  <w:pStyle w:val="afff4"/>
                  <w:jc w:val="right"/>
                  <w:rPr>
                    <w:szCs w:val="21"/>
                  </w:rPr>
                </w:pPr>
              </w:p>
            </w:tc>
          </w:tr>
          <w:tr w:rsidR="008A5C7D" w:rsidTr="00152989">
            <w:trPr>
              <w:jc w:val="center"/>
            </w:trPr>
            <w:sdt>
              <w:sdtPr>
                <w:tag w:val="_PLD_b07c72d6667b4b8198e844363dff5967"/>
                <w:id w:val="503645525"/>
                <w:lock w:val="sdtLocked"/>
              </w:sdtPr>
              <w:sdtEndPr/>
              <w:sdtContent>
                <w:tc>
                  <w:tcPr>
                    <w:tcW w:w="1974" w:type="pct"/>
                    <w:shd w:val="clear" w:color="auto" w:fill="auto"/>
                    <w:vAlign w:val="center"/>
                  </w:tcPr>
                  <w:p w:rsidR="008A5C7D" w:rsidRDefault="00100223" w:rsidP="008A5C7D">
                    <w:pPr>
                      <w:pStyle w:val="afff4"/>
                      <w:jc w:val="center"/>
                      <w:rPr>
                        <w:szCs w:val="21"/>
                      </w:rPr>
                    </w:pPr>
                    <w:r>
                      <w:rPr>
                        <w:szCs w:val="21"/>
                      </w:rPr>
                      <w:t>合计</w:t>
                    </w:r>
                  </w:p>
                </w:tc>
              </w:sdtContent>
            </w:sdt>
            <w:tc>
              <w:tcPr>
                <w:tcW w:w="1007" w:type="pct"/>
                <w:shd w:val="clear" w:color="auto" w:fill="auto"/>
              </w:tcPr>
              <w:p w:rsidR="008A5C7D" w:rsidRDefault="00100223" w:rsidP="008A5C7D">
                <w:pPr>
                  <w:pStyle w:val="afff4"/>
                  <w:jc w:val="right"/>
                  <w:rPr>
                    <w:szCs w:val="21"/>
                  </w:rPr>
                </w:pPr>
                <w:r>
                  <w:t>844,086.25</w:t>
                </w:r>
              </w:p>
            </w:tc>
            <w:tc>
              <w:tcPr>
                <w:tcW w:w="1007" w:type="pct"/>
              </w:tcPr>
              <w:p w:rsidR="008A5C7D" w:rsidRDefault="00100223" w:rsidP="008A5C7D">
                <w:pPr>
                  <w:pStyle w:val="afff4"/>
                  <w:jc w:val="right"/>
                  <w:rPr>
                    <w:szCs w:val="21"/>
                  </w:rPr>
                </w:pPr>
                <w:r>
                  <w:t>138,661.81</w:t>
                </w:r>
              </w:p>
            </w:tc>
            <w:tc>
              <w:tcPr>
                <w:tcW w:w="1012" w:type="pct"/>
              </w:tcPr>
              <w:p w:rsidR="008A5C7D" w:rsidRDefault="00100223" w:rsidP="008A5C7D">
                <w:pPr>
                  <w:pStyle w:val="afff4"/>
                  <w:jc w:val="right"/>
                  <w:rPr>
                    <w:szCs w:val="21"/>
                  </w:rPr>
                </w:pPr>
                <w:r>
                  <w:t>16.43</w:t>
                </w:r>
              </w:p>
            </w:tc>
          </w:tr>
        </w:tbl>
        <w:p w:rsidR="008A5C7D" w:rsidRDefault="008A5C7D">
          <w:pPr>
            <w:pStyle w:val="afff4"/>
          </w:pPr>
        </w:p>
        <w:p w:rsidR="008A5C7D" w:rsidRDefault="00100223">
          <w:pPr>
            <w:pStyle w:val="afff4"/>
            <w:rPr>
              <w:szCs w:val="21"/>
            </w:rPr>
          </w:pPr>
          <w:r>
            <w:rPr>
              <w:rFonts w:hint="eastAsia"/>
              <w:szCs w:val="21"/>
            </w:rPr>
            <w:t>确定该组合依据的</w:t>
          </w:r>
          <w:r>
            <w:rPr>
              <w:szCs w:val="21"/>
            </w:rPr>
            <w:t>说明：</w:t>
          </w:r>
        </w:p>
        <w:sdt>
          <w:sdtPr>
            <w:rPr>
              <w:szCs w:val="21"/>
            </w:rPr>
            <w:alias w:val="按账龄分析法计提坏账准备的其他应收款确定该组合依据的说明"/>
            <w:tag w:val="_GBC_c43b6e1f1ab1497ab9717932f4fd63d1"/>
            <w:id w:val="-529954395"/>
            <w:lock w:val="sdtLocked"/>
            <w:placeholder>
              <w:docPart w:val="GBC22222222222222222222222222222"/>
            </w:placeholder>
          </w:sdtPr>
          <w:sdtEndPr/>
          <w:sdtContent>
            <w:p w:rsidR="008A5C7D" w:rsidRDefault="00100223">
              <w:pPr>
                <w:pStyle w:val="afff4"/>
                <w:rPr>
                  <w:szCs w:val="21"/>
                </w:rPr>
              </w:pPr>
              <w:r>
                <w:rPr>
                  <w:rFonts w:hint="eastAsia"/>
                  <w:szCs w:val="21"/>
                </w:rPr>
                <w:t>无</w:t>
              </w:r>
            </w:p>
          </w:sdtContent>
        </w:sdt>
        <w:p w:rsidR="008A5C7D" w:rsidRDefault="007A515A">
          <w:pPr>
            <w:pStyle w:val="afff4"/>
            <w:rPr>
              <w:szCs w:val="21"/>
            </w:rPr>
          </w:pPr>
        </w:p>
      </w:sdtContent>
    </w:sdt>
    <w:sdt>
      <w:sdtPr>
        <w:rPr>
          <w:szCs w:val="21"/>
        </w:rPr>
        <w:alias w:val="模块:组合中，采用余额百分比法计提坏账准备的其他应收款"/>
        <w:tag w:val="_GBC_05f8c9f11b8c4595a6380f2f337f34c8"/>
        <w:id w:val="-2142945612"/>
        <w:lock w:val="sdtLocked"/>
        <w:placeholder>
          <w:docPart w:val="GBC22222222222222222222222222222"/>
        </w:placeholder>
      </w:sdtPr>
      <w:sdtEndPr/>
      <w:sdtContent>
        <w:p w:rsidR="008A5C7D" w:rsidRDefault="00100223">
          <w:pPr>
            <w:pStyle w:val="afff4"/>
            <w:spacing w:before="60" w:after="60"/>
            <w:rPr>
              <w:szCs w:val="21"/>
            </w:rPr>
          </w:pPr>
          <w:r>
            <w:rPr>
              <w:rFonts w:hint="eastAsia"/>
              <w:szCs w:val="21"/>
            </w:rPr>
            <w:t>组合中，采用余额百分比法计提坏账准备的其他应收款：</w:t>
          </w:r>
        </w:p>
        <w:sdt>
          <w:sdtPr>
            <w:rPr>
              <w:szCs w:val="21"/>
            </w:rPr>
            <w:alias w:val="是否适用：母公司组合中，采用余额百分比法计提坏账准备的其他应收账款[双击切换]"/>
            <w:tag w:val="_GBC_fd6f8dd8b0db499f829b29e121a6fd95"/>
            <w:id w:val="-511384914"/>
            <w:lock w:val="sdtContentLocked"/>
            <w:placeholder>
              <w:docPart w:val="GBC22222222222222222222222222222"/>
            </w:placeholder>
          </w:sdtPr>
          <w:sdtEndPr/>
          <w:sdtContent>
            <w:p w:rsidR="008A5C7D" w:rsidRDefault="00100223" w:rsidP="0089670D">
              <w:pPr>
                <w:pStyle w:val="afff4"/>
                <w:tabs>
                  <w:tab w:val="left" w:pos="9720"/>
                </w:tabs>
                <w:ind w:rightChars="-673" w:right="-1615"/>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母公司组合中，采用余额百分比法计提坏账准备的其他应收账款"/>
              <w:tag w:val="_GBC_d4b2459b268c4d39a42ebb6bff57a786"/>
              <w:id w:val="-17002295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组合中，采用余额百分比法计提坏账准备的其他应收账款"/>
              <w:tag w:val="_GBC_5c583c5700654614a0795a4cab935bf2"/>
              <w:id w:val="-11770372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9"/>
            <w:gridCol w:w="1841"/>
            <w:gridCol w:w="1841"/>
            <w:gridCol w:w="1808"/>
          </w:tblGrid>
          <w:tr w:rsidR="008A5C7D" w:rsidTr="008A5C7D">
            <w:trPr>
              <w:trHeight w:val="295"/>
              <w:jc w:val="center"/>
            </w:trPr>
            <w:sdt>
              <w:sdtPr>
                <w:tag w:val="_PLD_a75dbdc82fb6456bb3ce3ff45b1f7139"/>
                <w:id w:val="241847120"/>
                <w:lock w:val="sdtLocked"/>
              </w:sdtPr>
              <w:sdtEndPr/>
              <w:sdtContent>
                <w:tc>
                  <w:tcPr>
                    <w:tcW w:w="1967" w:type="pct"/>
                    <w:vMerge w:val="restart"/>
                    <w:tcBorders>
                      <w:bottom w:val="single" w:sz="4" w:space="0" w:color="auto"/>
                    </w:tcBorders>
                    <w:shd w:val="clear" w:color="auto" w:fill="auto"/>
                    <w:vAlign w:val="center"/>
                  </w:tcPr>
                  <w:p w:rsidR="008A5C7D" w:rsidRDefault="00100223" w:rsidP="008A5C7D">
                    <w:pPr>
                      <w:pStyle w:val="afff4"/>
                      <w:jc w:val="center"/>
                      <w:rPr>
                        <w:szCs w:val="21"/>
                      </w:rPr>
                    </w:pPr>
                    <w:r>
                      <w:rPr>
                        <w:rFonts w:hint="eastAsia"/>
                        <w:szCs w:val="21"/>
                      </w:rPr>
                      <w:t>余额百分比</w:t>
                    </w:r>
                  </w:p>
                </w:tc>
              </w:sdtContent>
            </w:sdt>
            <w:sdt>
              <w:sdtPr>
                <w:tag w:val="_PLD_78c7363e1b754466838f3e6d089b7f92"/>
                <w:id w:val="-2000260089"/>
                <w:lock w:val="sdtLocked"/>
              </w:sdtPr>
              <w:sdtEndPr/>
              <w:sdtContent>
                <w:tc>
                  <w:tcPr>
                    <w:tcW w:w="3033" w:type="pct"/>
                    <w:gridSpan w:val="3"/>
                    <w:tcBorders>
                      <w:bottom w:val="single" w:sz="4" w:space="0" w:color="auto"/>
                    </w:tcBorders>
                    <w:shd w:val="clear" w:color="auto" w:fill="auto"/>
                    <w:vAlign w:val="center"/>
                  </w:tcPr>
                  <w:p w:rsidR="008A5C7D" w:rsidRDefault="00100223" w:rsidP="008A5C7D">
                    <w:pPr>
                      <w:pStyle w:val="afff4"/>
                      <w:jc w:val="center"/>
                      <w:rPr>
                        <w:szCs w:val="21"/>
                      </w:rPr>
                    </w:pPr>
                    <w:r>
                      <w:rPr>
                        <w:szCs w:val="21"/>
                      </w:rPr>
                      <w:t>期末余额</w:t>
                    </w:r>
                  </w:p>
                </w:tc>
              </w:sdtContent>
            </w:sdt>
          </w:tr>
          <w:tr w:rsidR="008A5C7D" w:rsidTr="008A5C7D">
            <w:trPr>
              <w:jc w:val="center"/>
            </w:trPr>
            <w:tc>
              <w:tcPr>
                <w:tcW w:w="1967" w:type="pct"/>
                <w:vMerge/>
                <w:shd w:val="clear" w:color="auto" w:fill="auto"/>
              </w:tcPr>
              <w:p w:rsidR="008A5C7D" w:rsidRDefault="008A5C7D" w:rsidP="008A5C7D">
                <w:pPr>
                  <w:pStyle w:val="afff4"/>
                  <w:rPr>
                    <w:szCs w:val="21"/>
                  </w:rPr>
                </w:pPr>
              </w:p>
            </w:tc>
            <w:sdt>
              <w:sdtPr>
                <w:tag w:val="_PLD_8f22e38f39ee4ddfb9cd557531b69a2d"/>
                <w:id w:val="-1912999762"/>
                <w:lock w:val="sdtLocked"/>
              </w:sdtPr>
              <w:sdtEndPr/>
              <w:sdtContent>
                <w:tc>
                  <w:tcPr>
                    <w:tcW w:w="1017" w:type="pct"/>
                    <w:shd w:val="clear" w:color="auto" w:fill="auto"/>
                    <w:vAlign w:val="center"/>
                  </w:tcPr>
                  <w:p w:rsidR="008A5C7D" w:rsidRDefault="00100223" w:rsidP="008A5C7D">
                    <w:pPr>
                      <w:pStyle w:val="afff4"/>
                      <w:jc w:val="center"/>
                      <w:rPr>
                        <w:szCs w:val="21"/>
                      </w:rPr>
                    </w:pPr>
                    <w:r>
                      <w:rPr>
                        <w:rFonts w:hint="eastAsia"/>
                        <w:szCs w:val="21"/>
                      </w:rPr>
                      <w:t>其他应收款</w:t>
                    </w:r>
                  </w:p>
                </w:tc>
              </w:sdtContent>
            </w:sdt>
            <w:sdt>
              <w:sdtPr>
                <w:tag w:val="_PLD_2fdb8de109d94e6cb2a0f81f12cc9e3e"/>
                <w:id w:val="-1651596879"/>
                <w:lock w:val="sdtLocked"/>
              </w:sdtPr>
              <w:sdtEndPr/>
              <w:sdtContent>
                <w:tc>
                  <w:tcPr>
                    <w:tcW w:w="1017" w:type="pct"/>
                    <w:shd w:val="clear" w:color="auto" w:fill="auto"/>
                    <w:vAlign w:val="center"/>
                  </w:tcPr>
                  <w:p w:rsidR="008A5C7D" w:rsidRDefault="00100223" w:rsidP="008A5C7D">
                    <w:pPr>
                      <w:pStyle w:val="afff4"/>
                      <w:jc w:val="center"/>
                      <w:rPr>
                        <w:szCs w:val="21"/>
                      </w:rPr>
                    </w:pPr>
                    <w:r>
                      <w:rPr>
                        <w:rFonts w:hint="eastAsia"/>
                        <w:szCs w:val="21"/>
                      </w:rPr>
                      <w:t>坏账</w:t>
                    </w:r>
                    <w:r>
                      <w:rPr>
                        <w:szCs w:val="21"/>
                      </w:rPr>
                      <w:t>准备</w:t>
                    </w:r>
                  </w:p>
                </w:tc>
              </w:sdtContent>
            </w:sdt>
            <w:sdt>
              <w:sdtPr>
                <w:tag w:val="_PLD_6c46882556eb40ee90c20c9de95ebae4"/>
                <w:id w:val="1591344419"/>
                <w:lock w:val="sdtLocked"/>
              </w:sdtPr>
              <w:sdtEndPr/>
              <w:sdtContent>
                <w:tc>
                  <w:tcPr>
                    <w:tcW w:w="999" w:type="pct"/>
                    <w:shd w:val="clear" w:color="auto" w:fill="auto"/>
                    <w:vAlign w:val="center"/>
                  </w:tcPr>
                  <w:p w:rsidR="008A5C7D" w:rsidRDefault="00100223" w:rsidP="008A5C7D">
                    <w:pPr>
                      <w:pStyle w:val="afff4"/>
                      <w:jc w:val="center"/>
                      <w:rPr>
                        <w:szCs w:val="21"/>
                      </w:rPr>
                    </w:pPr>
                    <w:r>
                      <w:rPr>
                        <w:rFonts w:hint="eastAsia"/>
                        <w:szCs w:val="21"/>
                      </w:rPr>
                      <w:t>计提比例</w:t>
                    </w:r>
                  </w:p>
                </w:tc>
              </w:sdtContent>
            </w:sdt>
          </w:tr>
          <w:sdt>
            <w:sdtPr>
              <w:rPr>
                <w:rFonts w:hint="eastAsia"/>
                <w:szCs w:val="21"/>
              </w:rPr>
              <w:alias w:val="采用余额百分比法计提坏账准备的其他应收账款组合明细"/>
              <w:tag w:val="_GBC_30ce71f272944ceda5e9dd486d73908a"/>
              <w:id w:val="-1552531782"/>
              <w:lock w:val="sdtLocked"/>
            </w:sdtPr>
            <w:sdtEndPr>
              <w:rPr>
                <w:rFonts w:hint="default"/>
              </w:rPr>
            </w:sdtEndPr>
            <w:sdtContent>
              <w:tr w:rsidR="008A5C7D" w:rsidTr="008A5C7D">
                <w:trPr>
                  <w:jc w:val="center"/>
                </w:trPr>
                <w:tc>
                  <w:tcPr>
                    <w:tcW w:w="1967" w:type="pct"/>
                    <w:shd w:val="clear" w:color="auto" w:fill="auto"/>
                  </w:tcPr>
                  <w:p w:rsidR="008A5C7D" w:rsidRDefault="00100223" w:rsidP="008A5C7D">
                    <w:pPr>
                      <w:pStyle w:val="afff4"/>
                      <w:rPr>
                        <w:szCs w:val="21"/>
                      </w:rPr>
                    </w:pPr>
                    <w:r>
                      <w:t>合并范围内关联组合</w:t>
                    </w:r>
                  </w:p>
                </w:tc>
                <w:tc>
                  <w:tcPr>
                    <w:tcW w:w="1017" w:type="pct"/>
                    <w:shd w:val="clear" w:color="auto" w:fill="auto"/>
                  </w:tcPr>
                  <w:p w:rsidR="008A5C7D" w:rsidRDefault="00100223" w:rsidP="008A5C7D">
                    <w:pPr>
                      <w:pStyle w:val="afff4"/>
                      <w:jc w:val="right"/>
                      <w:rPr>
                        <w:szCs w:val="21"/>
                      </w:rPr>
                    </w:pPr>
                    <w:r>
                      <w:t>58,105,533.82</w:t>
                    </w:r>
                  </w:p>
                </w:tc>
                <w:tc>
                  <w:tcPr>
                    <w:tcW w:w="1017" w:type="pct"/>
                    <w:shd w:val="clear" w:color="auto" w:fill="auto"/>
                  </w:tcPr>
                  <w:p w:rsidR="008A5C7D" w:rsidRDefault="00100223" w:rsidP="008A5C7D">
                    <w:pPr>
                      <w:pStyle w:val="afff4"/>
                      <w:jc w:val="right"/>
                      <w:rPr>
                        <w:szCs w:val="21"/>
                      </w:rPr>
                    </w:pPr>
                    <w:r>
                      <w:t>2,905,276.69</w:t>
                    </w:r>
                  </w:p>
                </w:tc>
                <w:tc>
                  <w:tcPr>
                    <w:tcW w:w="999" w:type="pct"/>
                    <w:shd w:val="clear" w:color="auto" w:fill="auto"/>
                  </w:tcPr>
                  <w:p w:rsidR="008A5C7D" w:rsidRDefault="00100223" w:rsidP="008A5C7D">
                    <w:pPr>
                      <w:pStyle w:val="afff4"/>
                      <w:jc w:val="right"/>
                      <w:rPr>
                        <w:szCs w:val="21"/>
                      </w:rPr>
                    </w:pPr>
                    <w:r>
                      <w:t>5.00</w:t>
                    </w:r>
                  </w:p>
                </w:tc>
              </w:tr>
            </w:sdtContent>
          </w:sdt>
          <w:tr w:rsidR="008A5C7D" w:rsidTr="008A5C7D">
            <w:trPr>
              <w:jc w:val="center"/>
            </w:trPr>
            <w:sdt>
              <w:sdtPr>
                <w:tag w:val="_PLD_51626b4f4bc244db9e2d8da66b72391c"/>
                <w:id w:val="1284704019"/>
                <w:lock w:val="sdtLocked"/>
              </w:sdtPr>
              <w:sdtEndPr/>
              <w:sdtContent>
                <w:tc>
                  <w:tcPr>
                    <w:tcW w:w="1967" w:type="pct"/>
                    <w:shd w:val="clear" w:color="auto" w:fill="auto"/>
                    <w:vAlign w:val="center"/>
                  </w:tcPr>
                  <w:p w:rsidR="008A5C7D" w:rsidRDefault="00100223" w:rsidP="008A5C7D">
                    <w:pPr>
                      <w:pStyle w:val="afff4"/>
                      <w:jc w:val="center"/>
                      <w:rPr>
                        <w:szCs w:val="21"/>
                      </w:rPr>
                    </w:pPr>
                    <w:r>
                      <w:rPr>
                        <w:szCs w:val="21"/>
                      </w:rPr>
                      <w:t>合计</w:t>
                    </w:r>
                  </w:p>
                </w:tc>
              </w:sdtContent>
            </w:sdt>
            <w:tc>
              <w:tcPr>
                <w:tcW w:w="1017" w:type="pct"/>
                <w:shd w:val="clear" w:color="auto" w:fill="auto"/>
              </w:tcPr>
              <w:p w:rsidR="008A5C7D" w:rsidRDefault="00100223" w:rsidP="008A5C7D">
                <w:pPr>
                  <w:pStyle w:val="afff4"/>
                  <w:jc w:val="right"/>
                  <w:rPr>
                    <w:szCs w:val="21"/>
                  </w:rPr>
                </w:pPr>
                <w:r>
                  <w:t>58,105,533.82</w:t>
                </w:r>
              </w:p>
            </w:tc>
            <w:tc>
              <w:tcPr>
                <w:tcW w:w="1017" w:type="pct"/>
                <w:shd w:val="clear" w:color="auto" w:fill="auto"/>
              </w:tcPr>
              <w:p w:rsidR="008A5C7D" w:rsidRDefault="00100223" w:rsidP="008A5C7D">
                <w:pPr>
                  <w:pStyle w:val="afff4"/>
                  <w:jc w:val="right"/>
                  <w:rPr>
                    <w:szCs w:val="21"/>
                  </w:rPr>
                </w:pPr>
                <w:r>
                  <w:t>2,905,276.69</w:t>
                </w:r>
              </w:p>
            </w:tc>
            <w:tc>
              <w:tcPr>
                <w:tcW w:w="999" w:type="pct"/>
                <w:shd w:val="clear" w:color="auto" w:fill="auto"/>
              </w:tcPr>
              <w:p w:rsidR="008A5C7D" w:rsidRDefault="00100223" w:rsidP="008A5C7D">
                <w:pPr>
                  <w:pStyle w:val="afff4"/>
                  <w:jc w:val="right"/>
                  <w:rPr>
                    <w:szCs w:val="21"/>
                  </w:rPr>
                </w:pPr>
                <w:r>
                  <w:t>5.00</w:t>
                </w:r>
              </w:p>
            </w:tc>
          </w:tr>
        </w:tbl>
        <w:p w:rsidR="008A5C7D" w:rsidRDefault="00100223">
          <w:pPr>
            <w:pStyle w:val="afff4"/>
            <w:spacing w:before="60" w:after="60"/>
            <w:rPr>
              <w:szCs w:val="21"/>
            </w:rPr>
          </w:pPr>
          <w:r>
            <w:rPr>
              <w:rFonts w:hint="eastAsia"/>
              <w:szCs w:val="21"/>
            </w:rPr>
            <w:t>确定该组合依据的</w:t>
          </w:r>
          <w:r>
            <w:rPr>
              <w:szCs w:val="21"/>
            </w:rPr>
            <w:t>说明：</w:t>
          </w:r>
        </w:p>
        <w:sdt>
          <w:sdtPr>
            <w:rPr>
              <w:szCs w:val="21"/>
            </w:rPr>
            <w:alias w:val="采用余额百分比法计提坏账准备的其他应收款确定该组合依据的说明"/>
            <w:tag w:val="_GBC_51336893decb469ea9f8a914f7c6e4c9"/>
            <w:id w:val="-1296518573"/>
            <w:lock w:val="sdtLocked"/>
            <w:placeholder>
              <w:docPart w:val="GBC22222222222222222222222222222"/>
            </w:placeholder>
          </w:sdtPr>
          <w:sdtEndPr/>
          <w:sdtContent>
            <w:p w:rsidR="008A5C7D" w:rsidRDefault="00100223">
              <w:pPr>
                <w:pStyle w:val="afff4"/>
                <w:rPr>
                  <w:szCs w:val="21"/>
                </w:rPr>
              </w:pPr>
              <w:r>
                <w:rPr>
                  <w:rFonts w:hint="eastAsia"/>
                  <w:szCs w:val="21"/>
                </w:rPr>
                <w:t>无</w:t>
              </w:r>
            </w:p>
          </w:sdtContent>
        </w:sdt>
        <w:p w:rsidR="008A5C7D" w:rsidRDefault="007A515A">
          <w:pPr>
            <w:pStyle w:val="afff4"/>
            <w:rPr>
              <w:szCs w:val="21"/>
            </w:rPr>
          </w:pPr>
        </w:p>
      </w:sdtContent>
    </w:sdt>
    <w:sdt>
      <w:sdtPr>
        <w:rPr>
          <w:szCs w:val="21"/>
        </w:rPr>
        <w:alias w:val="模块:组合中，采用其他方法计提坏账准备的其他应收款"/>
        <w:tag w:val="_GBC_a5e67ce8345a4a69b6cd65bd1a534d71"/>
        <w:id w:val="-1214423636"/>
        <w:lock w:val="sdtLocked"/>
        <w:placeholder>
          <w:docPart w:val="GBC22222222222222222222222222222"/>
        </w:placeholder>
      </w:sdtPr>
      <w:sdtEndPr/>
      <w:sdtContent>
        <w:p w:rsidR="008A5C7D" w:rsidRDefault="00100223">
          <w:pPr>
            <w:pStyle w:val="afff4"/>
            <w:spacing w:before="60" w:after="60"/>
            <w:rPr>
              <w:szCs w:val="21"/>
            </w:rPr>
          </w:pPr>
          <w:r>
            <w:rPr>
              <w:rFonts w:hint="eastAsia"/>
              <w:szCs w:val="21"/>
            </w:rPr>
            <w:t>组合中，采用其他方法计提坏账准备的其他应收款：</w:t>
          </w:r>
        </w:p>
        <w:sdt>
          <w:sdtPr>
            <w:rPr>
              <w:szCs w:val="21"/>
            </w:rPr>
            <w:alias w:val="是否适用：母公司采用其他方法计提坏账准备的其他应收款[双击切换]"/>
            <w:tag w:val="_GBC_e6ad514ba2114dd4b9a161dde1738839"/>
            <w:id w:val="-727071196"/>
            <w:lock w:val="sdtContentLocked"/>
            <w:placeholder>
              <w:docPart w:val="GBC22222222222222222222222222222"/>
            </w:placeholder>
          </w:sdtPr>
          <w:sdtEndPr/>
          <w:sdtContent>
            <w:p w:rsidR="008A5C7D" w:rsidRDefault="00100223" w:rsidP="008A5C7D">
              <w:pPr>
                <w:pStyle w:val="afff4"/>
                <w:spacing w:before="60" w:after="60"/>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rPr>
          <w:szCs w:val="21"/>
        </w:rPr>
      </w:pPr>
    </w:p>
    <w:sdt>
      <w:sdtPr>
        <w:rPr>
          <w:rFonts w:ascii="宋体" w:hAnsi="宋体" w:cs="宋体"/>
          <w:b w:val="0"/>
          <w:bCs w:val="0"/>
          <w:kern w:val="0"/>
          <w:sz w:val="21"/>
          <w:szCs w:val="24"/>
        </w:rPr>
        <w:alias w:val="模块:本期转回或收回情况"/>
        <w:tag w:val="_GBC_84be6eef0da64b17b21c4f88ae994780"/>
        <w:id w:val="1285073328"/>
        <w:lock w:val="sdtLocked"/>
        <w:placeholder>
          <w:docPart w:val="GBC22222222222222222222222222222"/>
        </w:placeholder>
      </w:sdtPr>
      <w:sdtEndPr>
        <w:rPr>
          <w:rFonts w:ascii="Times New Roman" w:hAnsi="Times New Roman" w:hint="eastAsia"/>
        </w:rPr>
      </w:sdtEndPr>
      <w:sdtContent>
        <w:p w:rsidR="008A5C7D" w:rsidRDefault="00100223" w:rsidP="007716CA">
          <w:pPr>
            <w:pStyle w:val="afff6"/>
            <w:numPr>
              <w:ilvl w:val="0"/>
              <w:numId w:val="85"/>
            </w:numPr>
          </w:pPr>
          <w:r>
            <w:rPr>
              <w:rFonts w:hint="eastAsia"/>
            </w:rPr>
            <w:t>本期</w:t>
          </w:r>
          <w:r>
            <w:rPr>
              <w:rFonts w:ascii="宋体" w:hAnsi="宋体" w:hint="eastAsia"/>
              <w:szCs w:val="21"/>
            </w:rPr>
            <w:t>计提</w:t>
          </w:r>
          <w:r>
            <w:rPr>
              <w:rFonts w:hint="eastAsia"/>
            </w:rPr>
            <w:t>、收回或转回的坏账准备情况：</w:t>
          </w:r>
        </w:p>
        <w:p w:rsidR="008A5C7D" w:rsidRDefault="00100223">
          <w:pPr>
            <w:pStyle w:val="afff4"/>
          </w:pPr>
          <w:r>
            <w:rPr>
              <w:rFonts w:hint="eastAsia"/>
            </w:rPr>
            <w:t>本期计提坏账准备金额</w:t>
          </w:r>
          <w:sdt>
            <w:sdtPr>
              <w:rPr>
                <w:rFonts w:hint="eastAsia"/>
              </w:rPr>
              <w:alias w:val="其他应收款计提坏账准备金额"/>
              <w:tag w:val="_GBC_9ee5ac973b3844d69e723dc76bd41558"/>
              <w:id w:val="-735085071"/>
              <w:lock w:val="sdtLocked"/>
              <w:placeholder>
                <w:docPart w:val="GBC22222222222222222222222222222"/>
              </w:placeholder>
            </w:sdtPr>
            <w:sdtEndPr/>
            <w:sdtContent>
              <w:r w:rsidRPr="00325836">
                <w:rPr>
                  <w:rFonts w:cs="Times New Roman"/>
                  <w:kern w:val="2"/>
                </w:rPr>
                <w:t>-</w:t>
              </w:r>
              <w:r w:rsidRPr="00325836">
                <w:rPr>
                  <w:rFonts w:cs="Times New Roman" w:hint="eastAsia"/>
                  <w:kern w:val="2"/>
                </w:rPr>
                <w:t>2</w:t>
              </w:r>
              <w:r w:rsidRPr="00325836">
                <w:rPr>
                  <w:rFonts w:cs="Times New Roman"/>
                  <w:kern w:val="2"/>
                </w:rPr>
                <w:t>,</w:t>
              </w:r>
              <w:r w:rsidRPr="00325836">
                <w:rPr>
                  <w:rFonts w:cs="Times New Roman" w:hint="eastAsia"/>
                  <w:kern w:val="2"/>
                </w:rPr>
                <w:t>118</w:t>
              </w:r>
              <w:r w:rsidRPr="00325836">
                <w:rPr>
                  <w:rFonts w:cs="Times New Roman"/>
                  <w:kern w:val="2"/>
                </w:rPr>
                <w:t>,5</w:t>
              </w:r>
              <w:r w:rsidRPr="00325836">
                <w:rPr>
                  <w:rFonts w:cs="Times New Roman" w:hint="eastAsia"/>
                  <w:kern w:val="2"/>
                </w:rPr>
                <w:t>19</w:t>
              </w:r>
              <w:r w:rsidRPr="00325836">
                <w:rPr>
                  <w:rFonts w:cs="Times New Roman"/>
                  <w:kern w:val="2"/>
                </w:rPr>
                <w:t>.</w:t>
              </w:r>
              <w:r w:rsidRPr="00325836">
                <w:rPr>
                  <w:rFonts w:cs="Times New Roman" w:hint="eastAsia"/>
                  <w:kern w:val="2"/>
                </w:rPr>
                <w:t>01</w:t>
              </w:r>
            </w:sdtContent>
          </w:sdt>
          <w:r>
            <w:t>元；本期收回或转回坏账准备金额</w:t>
          </w:r>
          <w:sdt>
            <w:sdtPr>
              <w:alias w:val="其他应收款收回或转回坏账准备金额"/>
              <w:tag w:val="_GBC_fef53e5b79bf43f9878633e38b272fd0"/>
              <w:id w:val="-565342652"/>
              <w:lock w:val="sdtLocked"/>
              <w:placeholder>
                <w:docPart w:val="GBC22222222222222222222222222222"/>
              </w:placeholder>
            </w:sdtPr>
            <w:sdtEndPr/>
            <w:sdtContent>
              <w:r>
                <w:rPr>
                  <w:rFonts w:hint="eastAsia"/>
                </w:rPr>
                <w:t>0</w:t>
              </w:r>
            </w:sdtContent>
          </w:sdt>
          <w:r>
            <w:t>元。</w:t>
          </w:r>
        </w:p>
        <w:p w:rsidR="008A5C7D" w:rsidRDefault="00100223">
          <w:pPr>
            <w:pStyle w:val="afff4"/>
          </w:pPr>
          <w:r>
            <w:rPr>
              <w:rFonts w:hint="eastAsia"/>
            </w:rPr>
            <w:t>其中本期坏账准备转回或收回金额重要的：</w:t>
          </w:r>
        </w:p>
        <w:sdt>
          <w:sdtPr>
            <w:alias w:val="是否适用：母公司其中本期其他应收账款坏账准备收回或转回金额重要的[双击切换]"/>
            <w:tag w:val="_GBC_cb012ba9b90643769642532a2f171759"/>
            <w:id w:val="875514455"/>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rsidP="0089670D">
          <w:pPr>
            <w:pStyle w:val="afff4"/>
            <w:snapToGrid w:val="0"/>
            <w:spacing w:line="240" w:lineRule="atLeast"/>
            <w:ind w:rightChars="12" w:right="29"/>
            <w:rPr>
              <w:szCs w:val="21"/>
            </w:rPr>
          </w:pPr>
        </w:p>
      </w:sdtContent>
    </w:sdt>
    <w:p w:rsidR="008A5C7D" w:rsidRDefault="008A5C7D" w:rsidP="0089670D">
      <w:pPr>
        <w:pStyle w:val="afff4"/>
        <w:ind w:rightChars="-759" w:right="-1822"/>
        <w:rPr>
          <w:szCs w:val="21"/>
        </w:rPr>
      </w:pPr>
    </w:p>
    <w:sdt>
      <w:sdtPr>
        <w:rPr>
          <w:rFonts w:asciiTheme="minorHAnsi" w:hAnsiTheme="minorHAnsi" w:cs="宋体" w:hint="eastAsia"/>
          <w:b w:val="0"/>
          <w:bCs w:val="0"/>
          <w:kern w:val="0"/>
          <w:sz w:val="21"/>
          <w:szCs w:val="22"/>
        </w:rPr>
        <w:alias w:val="模块:本报告期实际核销的其他应收款情况"/>
        <w:tag w:val="_GBC_b3db905bb6d4425596d9888976709d96"/>
        <w:id w:val="-1515534023"/>
        <w:lock w:val="sdtLocked"/>
        <w:placeholder>
          <w:docPart w:val="GBC22222222222222222222222222222"/>
        </w:placeholder>
      </w:sdtPr>
      <w:sdtEndPr>
        <w:rPr>
          <w:rFonts w:ascii="Times New Roman" w:hAnsi="Times New Roman" w:cs="Times New Roman"/>
          <w:kern w:val="2"/>
          <w:szCs w:val="24"/>
        </w:rPr>
      </w:sdtEndPr>
      <w:sdtContent>
        <w:p w:rsidR="008A5C7D" w:rsidRDefault="00100223" w:rsidP="007716CA">
          <w:pPr>
            <w:pStyle w:val="afff6"/>
            <w:numPr>
              <w:ilvl w:val="0"/>
              <w:numId w:val="85"/>
            </w:numPr>
          </w:pPr>
          <w:r>
            <w:rPr>
              <w:rFonts w:hint="eastAsia"/>
            </w:rPr>
            <w:t>本期实际核销的其他应收款情况</w:t>
          </w:r>
        </w:p>
        <w:sdt>
          <w:sdtPr>
            <w:alias w:val="是否适用：母公司本期实际核销的其他应收款情况[双击切换]"/>
            <w:tag w:val="_GBC_dd1095756d2b471688ce5b700380fafc"/>
            <w:id w:val="744846544"/>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8A5C7D">
          <w:pPr>
            <w:pStyle w:val="afff4"/>
            <w:snapToGrid w:val="0"/>
            <w:spacing w:line="240" w:lineRule="atLeast"/>
            <w:rPr>
              <w:szCs w:val="21"/>
            </w:rPr>
          </w:pPr>
        </w:p>
        <w:p w:rsidR="008A5C7D" w:rsidRDefault="007A515A">
          <w:pPr>
            <w:pStyle w:val="afff4"/>
          </w:pPr>
        </w:p>
      </w:sdtContent>
    </w:sdt>
    <w:sdt>
      <w:sdtPr>
        <w:rPr>
          <w:rFonts w:ascii="宋体" w:hAnsi="宋体" w:cs="宋体" w:hint="eastAsia"/>
          <w:b w:val="0"/>
          <w:bCs w:val="0"/>
          <w:kern w:val="0"/>
          <w:sz w:val="21"/>
          <w:szCs w:val="24"/>
        </w:rPr>
        <w:alias w:val="模块:其他应收款按款项性质分类情况"/>
        <w:tag w:val="_GBC_c9f7dc8489b74105a28800b5cfad23af"/>
        <w:id w:val="1479498389"/>
        <w:lock w:val="sdtLocked"/>
        <w:placeholder>
          <w:docPart w:val="GBC22222222222222222222222222222"/>
        </w:placeholder>
      </w:sdtPr>
      <w:sdtEndPr/>
      <w:sdtContent>
        <w:p w:rsidR="008A5C7D" w:rsidRDefault="00100223" w:rsidP="007716CA">
          <w:pPr>
            <w:pStyle w:val="afff6"/>
            <w:numPr>
              <w:ilvl w:val="0"/>
              <w:numId w:val="85"/>
            </w:numPr>
          </w:pPr>
          <w:r>
            <w:rPr>
              <w:rFonts w:hint="eastAsia"/>
            </w:rPr>
            <w:t>其他应收款按款项性质分类情况</w:t>
          </w:r>
        </w:p>
        <w:sdt>
          <w:sdtPr>
            <w:alias w:val="是否适用：母公司其他应收款按款项性质分类情况[双击切换]"/>
            <w:tag w:val="_GBC_101fec10ac1f41f39330610cac041192"/>
            <w:id w:val="25145731"/>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t>单位:</w:t>
          </w:r>
          <w:sdt>
            <w:sdtPr>
              <w:rPr>
                <w:rFonts w:hint="eastAsia"/>
              </w:rPr>
              <w:alias w:val="单位：财务附注：母公司其他应收款按款项性质分类情况"/>
              <w:tag w:val="_GBC_cdfadb9bdd864b32a99df11dec001a83"/>
              <w:id w:val="12688915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14993427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8A5C7D" w:rsidTr="008A5C7D">
            <w:sdt>
              <w:sdtPr>
                <w:tag w:val="_PLD_797d39f4d1fd488e93d36af61d0bebfd"/>
                <w:id w:val="80266004"/>
                <w:lock w:val="sdtLocked"/>
              </w:sdtPr>
              <w:sdtEndPr/>
              <w:sdtContent>
                <w:tc>
                  <w:tcPr>
                    <w:tcW w:w="1700" w:type="pct"/>
                    <w:shd w:val="clear" w:color="auto" w:fill="auto"/>
                    <w:vAlign w:val="center"/>
                  </w:tcPr>
                  <w:p w:rsidR="008A5C7D" w:rsidRDefault="00100223" w:rsidP="008A5C7D">
                    <w:pPr>
                      <w:pStyle w:val="afff4"/>
                      <w:jc w:val="center"/>
                    </w:pPr>
                    <w:r>
                      <w:rPr>
                        <w:rFonts w:hint="eastAsia"/>
                      </w:rPr>
                      <w:t>款项性质</w:t>
                    </w:r>
                  </w:p>
                </w:tc>
              </w:sdtContent>
            </w:sdt>
            <w:sdt>
              <w:sdtPr>
                <w:tag w:val="_PLD_7853db088d0a4b218482e741ebbac8e0"/>
                <w:id w:val="1317067720"/>
                <w:lock w:val="sdtLocked"/>
              </w:sdtPr>
              <w:sdtEndPr/>
              <w:sdtContent>
                <w:tc>
                  <w:tcPr>
                    <w:tcW w:w="1647" w:type="pct"/>
                    <w:shd w:val="clear" w:color="auto" w:fill="auto"/>
                    <w:vAlign w:val="center"/>
                  </w:tcPr>
                  <w:p w:rsidR="008A5C7D" w:rsidRDefault="00100223" w:rsidP="008A5C7D">
                    <w:pPr>
                      <w:pStyle w:val="afff4"/>
                      <w:jc w:val="center"/>
                    </w:pPr>
                    <w:r>
                      <w:rPr>
                        <w:rFonts w:hint="eastAsia"/>
                      </w:rPr>
                      <w:t>期末账面余额</w:t>
                    </w:r>
                  </w:p>
                </w:tc>
              </w:sdtContent>
            </w:sdt>
            <w:sdt>
              <w:sdtPr>
                <w:tag w:val="_PLD_56ab744bffee4ad28664bdf9e16551e2"/>
                <w:id w:val="-106203051"/>
                <w:lock w:val="sdtLocked"/>
              </w:sdtPr>
              <w:sdtEndPr/>
              <w:sdtContent>
                <w:tc>
                  <w:tcPr>
                    <w:tcW w:w="1653" w:type="pct"/>
                    <w:shd w:val="clear" w:color="auto" w:fill="auto"/>
                    <w:vAlign w:val="center"/>
                  </w:tcPr>
                  <w:p w:rsidR="008A5C7D" w:rsidRDefault="00100223" w:rsidP="008A5C7D">
                    <w:pPr>
                      <w:pStyle w:val="afff4"/>
                      <w:jc w:val="center"/>
                    </w:pPr>
                    <w:r>
                      <w:rPr>
                        <w:rFonts w:hint="eastAsia"/>
                      </w:rPr>
                      <w:t>期初账面余额</w:t>
                    </w:r>
                  </w:p>
                </w:tc>
              </w:sdtContent>
            </w:sdt>
          </w:tr>
          <w:sdt>
            <w:sdtPr>
              <w:rPr>
                <w:rFonts w:hint="eastAsia"/>
              </w:rPr>
              <w:alias w:val="其他应收款按款项性质分类情况明细"/>
              <w:tag w:val="_GBC_2dbe9c87fcc94933b5e1adb6fa3a30df"/>
              <w:id w:val="-1251118099"/>
              <w:lock w:val="sdtLocked"/>
            </w:sdtPr>
            <w:sdtEndPr/>
            <w:sdtContent>
              <w:tr w:rsidR="008A5C7D" w:rsidTr="008A5C7D">
                <w:tc>
                  <w:tcPr>
                    <w:tcW w:w="1700" w:type="pct"/>
                    <w:shd w:val="clear" w:color="auto" w:fill="auto"/>
                  </w:tcPr>
                  <w:p w:rsidR="008A5C7D" w:rsidRDefault="00100223" w:rsidP="008A5C7D">
                    <w:pPr>
                      <w:pStyle w:val="afff4"/>
                      <w:rPr>
                        <w:highlight w:val="yellow"/>
                      </w:rPr>
                    </w:pPr>
                    <w:r>
                      <w:t>暂借款</w:t>
                    </w:r>
                  </w:p>
                </w:tc>
                <w:tc>
                  <w:tcPr>
                    <w:tcW w:w="1647" w:type="pct"/>
                    <w:shd w:val="clear" w:color="auto" w:fill="auto"/>
                  </w:tcPr>
                  <w:p w:rsidR="008A5C7D" w:rsidRDefault="00100223" w:rsidP="008A5C7D">
                    <w:pPr>
                      <w:pStyle w:val="afff4"/>
                      <w:jc w:val="right"/>
                    </w:pPr>
                    <w:r>
                      <w:t>58,105,533.82</w:t>
                    </w:r>
                  </w:p>
                </w:tc>
                <w:tc>
                  <w:tcPr>
                    <w:tcW w:w="1653" w:type="pct"/>
                    <w:shd w:val="clear" w:color="auto" w:fill="auto"/>
                  </w:tcPr>
                  <w:p w:rsidR="008A5C7D" w:rsidRDefault="00100223" w:rsidP="008A5C7D">
                    <w:pPr>
                      <w:pStyle w:val="afff4"/>
                      <w:jc w:val="right"/>
                    </w:pPr>
                    <w:r>
                      <w:t>101,105,533.82</w:t>
                    </w:r>
                  </w:p>
                </w:tc>
              </w:tr>
            </w:sdtContent>
          </w:sdt>
          <w:sdt>
            <w:sdtPr>
              <w:rPr>
                <w:rFonts w:hint="eastAsia"/>
              </w:rPr>
              <w:alias w:val="其他应收款按款项性质分类情况明细"/>
              <w:tag w:val="_GBC_2dbe9c87fcc94933b5e1adb6fa3a30df"/>
              <w:id w:val="-1293514415"/>
              <w:lock w:val="sdtLocked"/>
            </w:sdtPr>
            <w:sdtEndPr/>
            <w:sdtContent>
              <w:tr w:rsidR="008A5C7D" w:rsidTr="008A5C7D">
                <w:tc>
                  <w:tcPr>
                    <w:tcW w:w="1700" w:type="pct"/>
                    <w:shd w:val="clear" w:color="auto" w:fill="auto"/>
                  </w:tcPr>
                  <w:p w:rsidR="008A5C7D" w:rsidRDefault="00100223" w:rsidP="008A5C7D">
                    <w:pPr>
                      <w:pStyle w:val="afff4"/>
                      <w:rPr>
                        <w:highlight w:val="yellow"/>
                      </w:rPr>
                    </w:pPr>
                    <w:r>
                      <w:t>其他</w:t>
                    </w:r>
                  </w:p>
                </w:tc>
                <w:tc>
                  <w:tcPr>
                    <w:tcW w:w="1647" w:type="pct"/>
                    <w:shd w:val="clear" w:color="auto" w:fill="auto"/>
                  </w:tcPr>
                  <w:p w:rsidR="008A5C7D" w:rsidRDefault="00100223" w:rsidP="008A5C7D">
                    <w:pPr>
                      <w:pStyle w:val="afff4"/>
                      <w:jc w:val="right"/>
                    </w:pPr>
                    <w:r>
                      <w:t>844,086.25</w:t>
                    </w:r>
                  </w:p>
                </w:tc>
                <w:tc>
                  <w:tcPr>
                    <w:tcW w:w="1653" w:type="pct"/>
                    <w:shd w:val="clear" w:color="auto" w:fill="auto"/>
                  </w:tcPr>
                  <w:p w:rsidR="008A5C7D" w:rsidRDefault="00100223" w:rsidP="008A5C7D">
                    <w:pPr>
                      <w:pStyle w:val="afff4"/>
                      <w:jc w:val="right"/>
                    </w:pPr>
                    <w:r>
                      <w:t>214,466.40</w:t>
                    </w:r>
                  </w:p>
                </w:tc>
              </w:tr>
            </w:sdtContent>
          </w:sdt>
          <w:tr w:rsidR="008A5C7D" w:rsidTr="008A5C7D">
            <w:sdt>
              <w:sdtPr>
                <w:tag w:val="_PLD_2c3163c0b1c149f7a6fc1dfe5449335d"/>
                <w:id w:val="1254172422"/>
                <w:lock w:val="sdtLocked"/>
              </w:sdtPr>
              <w:sdtEndPr/>
              <w:sdtContent>
                <w:tc>
                  <w:tcPr>
                    <w:tcW w:w="1700" w:type="pct"/>
                    <w:shd w:val="clear" w:color="auto" w:fill="auto"/>
                  </w:tcPr>
                  <w:p w:rsidR="008A5C7D" w:rsidRDefault="00100223" w:rsidP="008A5C7D">
                    <w:pPr>
                      <w:pStyle w:val="afff4"/>
                      <w:jc w:val="center"/>
                    </w:pPr>
                    <w:r>
                      <w:t>合计</w:t>
                    </w:r>
                  </w:p>
                </w:tc>
              </w:sdtContent>
            </w:sdt>
            <w:tc>
              <w:tcPr>
                <w:tcW w:w="1647" w:type="pct"/>
                <w:shd w:val="clear" w:color="auto" w:fill="auto"/>
              </w:tcPr>
              <w:p w:rsidR="008A5C7D" w:rsidRDefault="00100223" w:rsidP="008A5C7D">
                <w:pPr>
                  <w:pStyle w:val="afff4"/>
                  <w:jc w:val="right"/>
                </w:pPr>
                <w:r>
                  <w:t>58,949,620.07</w:t>
                </w:r>
              </w:p>
            </w:tc>
            <w:tc>
              <w:tcPr>
                <w:tcW w:w="1653" w:type="pct"/>
                <w:shd w:val="clear" w:color="auto" w:fill="auto"/>
              </w:tcPr>
              <w:p w:rsidR="008A5C7D" w:rsidRDefault="00100223" w:rsidP="008A5C7D">
                <w:pPr>
                  <w:pStyle w:val="afff4"/>
                  <w:jc w:val="right"/>
                </w:pPr>
                <w:r>
                  <w:t>101,320,000.22</w:t>
                </w:r>
              </w:p>
            </w:tc>
          </w:tr>
        </w:tbl>
        <w:p w:rsidR="008A5C7D" w:rsidRDefault="008A5C7D">
          <w:pPr>
            <w:pStyle w:val="afff4"/>
          </w:pPr>
        </w:p>
        <w:p w:rsidR="008A5C7D" w:rsidRDefault="007A515A">
          <w:pPr>
            <w:pStyle w:val="afff4"/>
          </w:pPr>
        </w:p>
      </w:sdtContent>
    </w:sdt>
    <w:sdt>
      <w:sdtPr>
        <w:rPr>
          <w:rFonts w:ascii="宋体" w:hAnsi="宋体" w:cs="宋体" w:hint="eastAsia"/>
          <w:b w:val="0"/>
          <w:bCs w:val="0"/>
          <w:kern w:val="0"/>
          <w:sz w:val="21"/>
          <w:szCs w:val="24"/>
        </w:rPr>
        <w:alias w:val="模块:按欠款方归集的期末余额前五名的其他应收款情况"/>
        <w:tag w:val="_GBC_c77f7efeabc1402191807946a9bfe714"/>
        <w:id w:val="1268037286"/>
        <w:lock w:val="sdtLocked"/>
        <w:placeholder>
          <w:docPart w:val="GBC22222222222222222222222222222"/>
        </w:placeholder>
      </w:sdtPr>
      <w:sdtEndPr/>
      <w:sdtContent>
        <w:p w:rsidR="008A5C7D" w:rsidRDefault="00100223" w:rsidP="007716CA">
          <w:pPr>
            <w:pStyle w:val="afff6"/>
            <w:numPr>
              <w:ilvl w:val="0"/>
              <w:numId w:val="85"/>
            </w:numPr>
          </w:pPr>
          <w:r>
            <w:rPr>
              <w:rFonts w:hint="eastAsia"/>
            </w:rPr>
            <w:t>按欠款方归集的期末余额前五名的其他应收款情况：</w:t>
          </w:r>
        </w:p>
        <w:sdt>
          <w:sdtPr>
            <w:alias w:val="是否适用：母公司按欠款方归集的期末余额前五名的其他应收款情况[双击切换]"/>
            <w:tag w:val="_GBC_c31bd7806af645a4b98780e353753bee"/>
            <w:id w:val="1873492599"/>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pPr>
          <w:r>
            <w:rPr>
              <w:rFonts w:hint="eastAsia"/>
            </w:rPr>
            <w:t>单位：</w:t>
          </w:r>
          <w:sdt>
            <w:sdtPr>
              <w:rPr>
                <w:rFonts w:hint="eastAsia"/>
              </w:rPr>
              <w:alias w:val="单位：母公司财务附注：其他应收账款前五名欠款情况"/>
              <w:tag w:val="_GBC_5eaec4085c10422f90a7a09ee515d922"/>
              <w:id w:val="11637430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984916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484"/>
            <w:gridCol w:w="1301"/>
            <w:gridCol w:w="1500"/>
            <w:gridCol w:w="1276"/>
            <w:gridCol w:w="1710"/>
            <w:gridCol w:w="1624"/>
          </w:tblGrid>
          <w:tr w:rsidR="008A5C7D" w:rsidTr="008A5C7D">
            <w:trPr>
              <w:cantSplit/>
            </w:trPr>
            <w:sdt>
              <w:sdtPr>
                <w:tag w:val="_PLD_1bf4103fa73c4527ab273af4182bdac9"/>
                <w:id w:val="58988086"/>
                <w:lock w:val="sdtLocked"/>
              </w:sdtPr>
              <w:sdtEndPr/>
              <w:sdtContent>
                <w:tc>
                  <w:tcPr>
                    <w:tcW w:w="865" w:type="pct"/>
                    <w:tcBorders>
                      <w:top w:val="single" w:sz="6" w:space="0" w:color="auto"/>
                      <w:left w:val="single" w:sz="6" w:space="0" w:color="auto"/>
                      <w:bottom w:val="single" w:sz="6" w:space="0" w:color="auto"/>
                      <w:right w:val="single" w:sz="6" w:space="0" w:color="auto"/>
                    </w:tcBorders>
                    <w:vAlign w:val="center"/>
                  </w:tcPr>
                  <w:p w:rsidR="008A5C7D" w:rsidRDefault="00100223" w:rsidP="008A5C7D">
                    <w:pPr>
                      <w:pStyle w:val="afff4"/>
                      <w:ind w:right="105"/>
                      <w:jc w:val="center"/>
                      <w:rPr>
                        <w:szCs w:val="21"/>
                      </w:rPr>
                    </w:pPr>
                    <w:r>
                      <w:rPr>
                        <w:rFonts w:hint="eastAsia"/>
                        <w:szCs w:val="21"/>
                      </w:rPr>
                      <w:t>单位名称</w:t>
                    </w:r>
                  </w:p>
                </w:tc>
              </w:sdtContent>
            </w:sdt>
            <w:sdt>
              <w:sdtPr>
                <w:tag w:val="_PLD_13e90710aaf8432b8989b8a8d1ceae0c"/>
                <w:id w:val="1442419330"/>
                <w:lock w:val="sdtLocked"/>
              </w:sdtPr>
              <w:sdtEndPr/>
              <w:sdtContent>
                <w:tc>
                  <w:tcPr>
                    <w:tcW w:w="762" w:type="pct"/>
                    <w:tcBorders>
                      <w:top w:val="single" w:sz="6" w:space="0" w:color="auto"/>
                      <w:left w:val="single" w:sz="6" w:space="0" w:color="auto"/>
                      <w:bottom w:val="single" w:sz="6" w:space="0" w:color="auto"/>
                      <w:right w:val="single" w:sz="6" w:space="0" w:color="auto"/>
                    </w:tcBorders>
                    <w:vAlign w:val="center"/>
                  </w:tcPr>
                  <w:p w:rsidR="008A5C7D" w:rsidRDefault="00100223" w:rsidP="008A5C7D">
                    <w:pPr>
                      <w:pStyle w:val="afff4"/>
                      <w:ind w:right="73"/>
                      <w:jc w:val="center"/>
                      <w:rPr>
                        <w:szCs w:val="21"/>
                      </w:rPr>
                    </w:pPr>
                    <w:r>
                      <w:rPr>
                        <w:rFonts w:hint="eastAsia"/>
                        <w:szCs w:val="21"/>
                      </w:rPr>
                      <w:t>款项的性质</w:t>
                    </w:r>
                  </w:p>
                </w:tc>
              </w:sdtContent>
            </w:sdt>
            <w:sdt>
              <w:sdtPr>
                <w:tag w:val="_PLD_2272ceae47e74a6489bfeb2c73aa1f4a"/>
                <w:id w:val="-357128512"/>
                <w:lock w:val="sdtLocked"/>
              </w:sdtPr>
              <w:sdtEndPr/>
              <w:sdtContent>
                <w:tc>
                  <w:tcPr>
                    <w:tcW w:w="690" w:type="pct"/>
                    <w:tcBorders>
                      <w:top w:val="single" w:sz="6" w:space="0" w:color="auto"/>
                      <w:left w:val="single" w:sz="6" w:space="0" w:color="auto"/>
                      <w:bottom w:val="single" w:sz="6" w:space="0" w:color="auto"/>
                      <w:right w:val="single" w:sz="6" w:space="0" w:color="auto"/>
                    </w:tcBorders>
                    <w:vAlign w:val="center"/>
                  </w:tcPr>
                  <w:p w:rsidR="008A5C7D" w:rsidRDefault="00100223" w:rsidP="008A5C7D">
                    <w:pPr>
                      <w:pStyle w:val="afff4"/>
                      <w:ind w:right="73"/>
                      <w:jc w:val="center"/>
                      <w:rPr>
                        <w:szCs w:val="21"/>
                      </w:rPr>
                    </w:pPr>
                    <w:r>
                      <w:rPr>
                        <w:rFonts w:hint="eastAsia"/>
                        <w:szCs w:val="21"/>
                      </w:rPr>
                      <w:t>期末余额</w:t>
                    </w:r>
                  </w:p>
                </w:tc>
              </w:sdtContent>
            </w:sdt>
            <w:sdt>
              <w:sdtPr>
                <w:tag w:val="_PLD_fcefa3ecef954c579974ef8beaeadf3a"/>
                <w:id w:val="2014026063"/>
                <w:lock w:val="sdtLocked"/>
              </w:sdtPr>
              <w:sdtEndPr/>
              <w:sdtContent>
                <w:tc>
                  <w:tcPr>
                    <w:tcW w:w="748" w:type="pct"/>
                    <w:tcBorders>
                      <w:top w:val="single" w:sz="6" w:space="0" w:color="auto"/>
                      <w:left w:val="single" w:sz="6" w:space="0" w:color="auto"/>
                      <w:bottom w:val="single" w:sz="6" w:space="0" w:color="auto"/>
                      <w:right w:val="single" w:sz="6" w:space="0" w:color="auto"/>
                    </w:tcBorders>
                    <w:vAlign w:val="center"/>
                  </w:tcPr>
                  <w:p w:rsidR="008A5C7D" w:rsidRDefault="00100223" w:rsidP="008A5C7D">
                    <w:pPr>
                      <w:pStyle w:val="afff4"/>
                      <w:ind w:right="73"/>
                      <w:jc w:val="center"/>
                      <w:rPr>
                        <w:szCs w:val="21"/>
                      </w:rPr>
                    </w:pPr>
                    <w:r>
                      <w:rPr>
                        <w:rFonts w:hint="eastAsia"/>
                        <w:szCs w:val="21"/>
                      </w:rPr>
                      <w:t>账龄</w:t>
                    </w:r>
                  </w:p>
                </w:tc>
              </w:sdtContent>
            </w:sdt>
            <w:sdt>
              <w:sdtPr>
                <w:tag w:val="_PLD_13e1362304be4663873f1e8f72848948"/>
                <w:id w:val="-1157678928"/>
                <w:lock w:val="sdtLocked"/>
              </w:sdtPr>
              <w:sdtEndPr/>
              <w:sdtContent>
                <w:tc>
                  <w:tcPr>
                    <w:tcW w:w="992" w:type="pct"/>
                    <w:tcBorders>
                      <w:top w:val="single" w:sz="6" w:space="0" w:color="auto"/>
                      <w:left w:val="single" w:sz="6" w:space="0" w:color="auto"/>
                      <w:bottom w:val="single" w:sz="6" w:space="0" w:color="auto"/>
                      <w:right w:val="single" w:sz="6" w:space="0" w:color="auto"/>
                    </w:tcBorders>
                    <w:vAlign w:val="center"/>
                  </w:tcPr>
                  <w:p w:rsidR="008A5C7D" w:rsidRDefault="00100223" w:rsidP="008A5C7D">
                    <w:pPr>
                      <w:pStyle w:val="afff4"/>
                      <w:jc w:val="center"/>
                      <w:rPr>
                        <w:szCs w:val="21"/>
                      </w:rPr>
                    </w:pPr>
                    <w:r>
                      <w:rPr>
                        <w:rFonts w:hint="eastAsia"/>
                        <w:szCs w:val="21"/>
                      </w:rPr>
                      <w:t>占其他应收款期末余额合计数的比例(</w:t>
                    </w:r>
                    <w:r>
                      <w:rPr>
                        <w:szCs w:val="21"/>
                      </w:rPr>
                      <w:t>%)</w:t>
                    </w:r>
                  </w:p>
                </w:tc>
              </w:sdtContent>
            </w:sdt>
            <w:sdt>
              <w:sdtPr>
                <w:tag w:val="_PLD_f2c7137b0fd6426d9d9640429eb47701"/>
                <w:id w:val="-12543733"/>
                <w:lock w:val="sdtLocked"/>
              </w:sdtPr>
              <w:sdtEndPr/>
              <w:sdtContent>
                <w:tc>
                  <w:tcPr>
                    <w:tcW w:w="943" w:type="pct"/>
                    <w:tcBorders>
                      <w:top w:val="single" w:sz="6" w:space="0" w:color="auto"/>
                      <w:left w:val="single" w:sz="6" w:space="0" w:color="auto"/>
                      <w:bottom w:val="single" w:sz="6" w:space="0" w:color="auto"/>
                      <w:right w:val="single" w:sz="6" w:space="0" w:color="auto"/>
                    </w:tcBorders>
                    <w:vAlign w:val="center"/>
                  </w:tcPr>
                  <w:p w:rsidR="008A5C7D" w:rsidRDefault="00100223" w:rsidP="008A5C7D">
                    <w:pPr>
                      <w:pStyle w:val="afff4"/>
                      <w:jc w:val="center"/>
                      <w:rPr>
                        <w:szCs w:val="21"/>
                      </w:rPr>
                    </w:pPr>
                    <w:r>
                      <w:rPr>
                        <w:rFonts w:hint="eastAsia"/>
                        <w:szCs w:val="21"/>
                      </w:rPr>
                      <w:t>坏账准备</w:t>
                    </w:r>
                  </w:p>
                  <w:p w:rsidR="008A5C7D" w:rsidRDefault="00100223" w:rsidP="008A5C7D">
                    <w:pPr>
                      <w:pStyle w:val="afff4"/>
                      <w:jc w:val="center"/>
                      <w:rPr>
                        <w:szCs w:val="21"/>
                      </w:rPr>
                    </w:pPr>
                    <w:r>
                      <w:rPr>
                        <w:rFonts w:hint="eastAsia"/>
                        <w:szCs w:val="21"/>
                      </w:rPr>
                      <w:t>期末余额</w:t>
                    </w:r>
                  </w:p>
                </w:tc>
              </w:sdtContent>
            </w:sdt>
          </w:tr>
          <w:sdt>
            <w:sdtPr>
              <w:rPr>
                <w:rFonts w:hint="eastAsia"/>
                <w:szCs w:val="21"/>
              </w:rPr>
              <w:alias w:val="其他应收款欠款户"/>
              <w:tag w:val="_GBC_3912a12d540a40c8946b4121501bca53"/>
              <w:id w:val="-1972979235"/>
              <w:lock w:val="sdtLocked"/>
            </w:sdtPr>
            <w:sdtEndPr/>
            <w:sdtContent>
              <w:tr w:rsidR="008A5C7D" w:rsidTr="008A5C7D">
                <w:trPr>
                  <w:cantSplit/>
                </w:trPr>
                <w:tc>
                  <w:tcPr>
                    <w:tcW w:w="865"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ind w:right="105"/>
                      <w:rPr>
                        <w:szCs w:val="21"/>
                      </w:rPr>
                    </w:pPr>
                    <w:r>
                      <w:t>绍兴中国轻纺城国际物流中心有限公司</w:t>
                    </w:r>
                  </w:p>
                </w:tc>
                <w:tc>
                  <w:tcPr>
                    <w:tcW w:w="762"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ind w:right="73"/>
                      <w:rPr>
                        <w:szCs w:val="21"/>
                      </w:rPr>
                    </w:pPr>
                    <w:r>
                      <w:t>暂借款</w:t>
                    </w:r>
                  </w:p>
                </w:tc>
                <w:tc>
                  <w:tcPr>
                    <w:tcW w:w="690"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ind w:right="73"/>
                      <w:jc w:val="right"/>
                      <w:rPr>
                        <w:szCs w:val="21"/>
                      </w:rPr>
                    </w:pPr>
                    <w:r>
                      <w:t>50,500,000.00</w:t>
                    </w:r>
                  </w:p>
                </w:tc>
                <w:tc>
                  <w:tcPr>
                    <w:tcW w:w="748"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ind w:right="73"/>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85.67</w:t>
                    </w:r>
                  </w:p>
                </w:tc>
                <w:tc>
                  <w:tcPr>
                    <w:tcW w:w="943"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2,525,000.00</w:t>
                    </w:r>
                  </w:p>
                </w:tc>
              </w:tr>
            </w:sdtContent>
          </w:sdt>
          <w:sdt>
            <w:sdtPr>
              <w:rPr>
                <w:rFonts w:hint="eastAsia"/>
                <w:szCs w:val="21"/>
              </w:rPr>
              <w:alias w:val="其他应收款欠款户"/>
              <w:tag w:val="_GBC_3912a12d540a40c8946b4121501bca53"/>
              <w:id w:val="-1126083028"/>
              <w:lock w:val="sdtLocked"/>
            </w:sdtPr>
            <w:sdtEndPr/>
            <w:sdtContent>
              <w:tr w:rsidR="008A5C7D" w:rsidTr="008A5C7D">
                <w:trPr>
                  <w:cantSplit/>
                </w:trPr>
                <w:tc>
                  <w:tcPr>
                    <w:tcW w:w="865"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ind w:right="105"/>
                      <w:rPr>
                        <w:szCs w:val="21"/>
                      </w:rPr>
                    </w:pPr>
                    <w:r>
                      <w:t>浙江中国轻纺城物流中心开发经营有限公司</w:t>
                    </w:r>
                  </w:p>
                </w:tc>
                <w:tc>
                  <w:tcPr>
                    <w:tcW w:w="762"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ind w:right="73"/>
                      <w:rPr>
                        <w:szCs w:val="21"/>
                      </w:rPr>
                    </w:pPr>
                    <w:r>
                      <w:t>暂借款</w:t>
                    </w:r>
                  </w:p>
                </w:tc>
                <w:tc>
                  <w:tcPr>
                    <w:tcW w:w="690"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ind w:right="73"/>
                      <w:jc w:val="right"/>
                      <w:rPr>
                        <w:szCs w:val="21"/>
                      </w:rPr>
                    </w:pPr>
                    <w:r>
                      <w:t>7,605,533.82</w:t>
                    </w:r>
                  </w:p>
                </w:tc>
                <w:tc>
                  <w:tcPr>
                    <w:tcW w:w="748"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ind w:right="73"/>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12.90</w:t>
                    </w:r>
                  </w:p>
                </w:tc>
                <w:tc>
                  <w:tcPr>
                    <w:tcW w:w="943"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380,276.69</w:t>
                    </w:r>
                  </w:p>
                </w:tc>
              </w:tr>
            </w:sdtContent>
          </w:sdt>
          <w:sdt>
            <w:sdtPr>
              <w:rPr>
                <w:rFonts w:hint="eastAsia"/>
                <w:szCs w:val="21"/>
              </w:rPr>
              <w:alias w:val="其他应收款欠款户"/>
              <w:tag w:val="_GBC_3912a12d540a40c8946b4121501bca53"/>
              <w:id w:val="769590802"/>
              <w:lock w:val="sdtLocked"/>
            </w:sdtPr>
            <w:sdtEndPr/>
            <w:sdtContent>
              <w:tr w:rsidR="008A5C7D" w:rsidTr="008A5C7D">
                <w:trPr>
                  <w:cantSplit/>
                </w:trPr>
                <w:tc>
                  <w:tcPr>
                    <w:tcW w:w="865"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ind w:right="105"/>
                      <w:rPr>
                        <w:szCs w:val="21"/>
                      </w:rPr>
                    </w:pPr>
                    <w:r>
                      <w:t>物业退押金备用款</w:t>
                    </w:r>
                  </w:p>
                </w:tc>
                <w:tc>
                  <w:tcPr>
                    <w:tcW w:w="762"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ind w:right="73"/>
                      <w:rPr>
                        <w:szCs w:val="21"/>
                      </w:rPr>
                    </w:pPr>
                    <w:r>
                      <w:t>押金保证金</w:t>
                    </w:r>
                  </w:p>
                </w:tc>
                <w:tc>
                  <w:tcPr>
                    <w:tcW w:w="690"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ind w:right="73"/>
                      <w:jc w:val="right"/>
                      <w:rPr>
                        <w:szCs w:val="21"/>
                      </w:rPr>
                    </w:pPr>
                    <w:r>
                      <w:t>215,000.00</w:t>
                    </w:r>
                  </w:p>
                </w:tc>
                <w:tc>
                  <w:tcPr>
                    <w:tcW w:w="748"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ind w:right="73"/>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0.36</w:t>
                    </w:r>
                  </w:p>
                </w:tc>
                <w:tc>
                  <w:tcPr>
                    <w:tcW w:w="943"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10,750.00</w:t>
                    </w:r>
                  </w:p>
                </w:tc>
              </w:tr>
            </w:sdtContent>
          </w:sdt>
          <w:sdt>
            <w:sdtPr>
              <w:rPr>
                <w:rFonts w:hint="eastAsia"/>
                <w:szCs w:val="21"/>
              </w:rPr>
              <w:alias w:val="其他应收款欠款户"/>
              <w:tag w:val="_GBC_3912a12d540a40c8946b4121501bca53"/>
              <w:id w:val="414826168"/>
              <w:lock w:val="sdtLocked"/>
            </w:sdtPr>
            <w:sdtEndPr/>
            <w:sdtContent>
              <w:tr w:rsidR="008A5C7D" w:rsidTr="008A5C7D">
                <w:trPr>
                  <w:cantSplit/>
                </w:trPr>
                <w:tc>
                  <w:tcPr>
                    <w:tcW w:w="865"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ind w:right="105"/>
                      <w:rPr>
                        <w:szCs w:val="21"/>
                      </w:rPr>
                    </w:pPr>
                    <w:r>
                      <w:t>绍兴用电管理所</w:t>
                    </w:r>
                  </w:p>
                </w:tc>
                <w:tc>
                  <w:tcPr>
                    <w:tcW w:w="762"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ind w:right="73"/>
                      <w:rPr>
                        <w:szCs w:val="21"/>
                      </w:rPr>
                    </w:pPr>
                    <w:r>
                      <w:t>其他</w:t>
                    </w:r>
                  </w:p>
                </w:tc>
                <w:tc>
                  <w:tcPr>
                    <w:tcW w:w="690"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ind w:right="73"/>
                      <w:jc w:val="right"/>
                      <w:rPr>
                        <w:szCs w:val="21"/>
                      </w:rPr>
                    </w:pPr>
                    <w:r>
                      <w:t>128,350.00</w:t>
                    </w:r>
                  </w:p>
                </w:tc>
                <w:tc>
                  <w:tcPr>
                    <w:tcW w:w="748"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ind w:right="73"/>
                      <w:rPr>
                        <w:szCs w:val="21"/>
                      </w:rPr>
                    </w:pPr>
                    <w:r>
                      <w:t>3年以上</w:t>
                    </w:r>
                  </w:p>
                </w:tc>
                <w:tc>
                  <w:tcPr>
                    <w:tcW w:w="992"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0.22</w:t>
                    </w:r>
                  </w:p>
                </w:tc>
                <w:tc>
                  <w:tcPr>
                    <w:tcW w:w="943"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64,175.00</w:t>
                    </w:r>
                  </w:p>
                </w:tc>
              </w:tr>
            </w:sdtContent>
          </w:sdt>
          <w:sdt>
            <w:sdtPr>
              <w:rPr>
                <w:rFonts w:hint="eastAsia"/>
                <w:szCs w:val="21"/>
              </w:rPr>
              <w:alias w:val="其他应收款欠款户"/>
              <w:tag w:val="_GBC_3912a12d540a40c8946b4121501bca53"/>
              <w:id w:val="-39898433"/>
              <w:lock w:val="sdtLocked"/>
            </w:sdtPr>
            <w:sdtEndPr/>
            <w:sdtContent>
              <w:tr w:rsidR="008A5C7D" w:rsidTr="008A5C7D">
                <w:trPr>
                  <w:cantSplit/>
                </w:trPr>
                <w:tc>
                  <w:tcPr>
                    <w:tcW w:w="865"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ind w:right="105"/>
                      <w:rPr>
                        <w:szCs w:val="21"/>
                      </w:rPr>
                    </w:pPr>
                    <w:r>
                      <w:t>浙江铁道发展集团有限公司</w:t>
                    </w:r>
                  </w:p>
                </w:tc>
                <w:tc>
                  <w:tcPr>
                    <w:tcW w:w="762"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ind w:right="73"/>
                      <w:rPr>
                        <w:szCs w:val="21"/>
                      </w:rPr>
                    </w:pPr>
                    <w:r>
                      <w:t>其他</w:t>
                    </w:r>
                  </w:p>
                </w:tc>
                <w:tc>
                  <w:tcPr>
                    <w:tcW w:w="690"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ind w:right="73"/>
                      <w:jc w:val="right"/>
                      <w:rPr>
                        <w:szCs w:val="21"/>
                      </w:rPr>
                    </w:pPr>
                    <w:r>
                      <w:t>101,556.00</w:t>
                    </w:r>
                  </w:p>
                </w:tc>
                <w:tc>
                  <w:tcPr>
                    <w:tcW w:w="748"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ind w:right="73"/>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0.17</w:t>
                    </w:r>
                  </w:p>
                </w:tc>
                <w:tc>
                  <w:tcPr>
                    <w:tcW w:w="943"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jc w:val="right"/>
                      <w:rPr>
                        <w:szCs w:val="21"/>
                      </w:rPr>
                    </w:pPr>
                    <w:r>
                      <w:t>50,778.00</w:t>
                    </w:r>
                  </w:p>
                </w:tc>
              </w:tr>
            </w:sdtContent>
          </w:sdt>
          <w:tr w:rsidR="008A5C7D" w:rsidRPr="00B0253C" w:rsidTr="008A5C7D">
            <w:trPr>
              <w:cantSplit/>
            </w:trPr>
            <w:sdt>
              <w:sdtPr>
                <w:tag w:val="_PLD_4b94fa57164840a68859b565c2ebabb5"/>
                <w:id w:val="290409695"/>
                <w:lock w:val="sdtLocked"/>
              </w:sdtPr>
              <w:sdtEndPr/>
              <w:sdtContent>
                <w:tc>
                  <w:tcPr>
                    <w:tcW w:w="865"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ind w:right="105"/>
                      <w:jc w:val="center"/>
                      <w:rPr>
                        <w:szCs w:val="21"/>
                      </w:rPr>
                    </w:pPr>
                    <w:r>
                      <w:rPr>
                        <w:rFonts w:hint="eastAsia"/>
                        <w:szCs w:val="21"/>
                      </w:rPr>
                      <w:t>合计</w:t>
                    </w:r>
                  </w:p>
                </w:tc>
              </w:sdtContent>
            </w:sdt>
            <w:tc>
              <w:tcPr>
                <w:tcW w:w="762"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ind w:right="73"/>
                  <w:jc w:val="center"/>
                  <w:rPr>
                    <w:szCs w:val="21"/>
                  </w:rPr>
                </w:pPr>
                <w:r>
                  <w:rPr>
                    <w:szCs w:val="21"/>
                  </w:rPr>
                  <w:t>/</w:t>
                </w:r>
              </w:p>
            </w:tc>
            <w:tc>
              <w:tcPr>
                <w:tcW w:w="690"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ind w:right="73"/>
                  <w:jc w:val="right"/>
                  <w:rPr>
                    <w:szCs w:val="21"/>
                  </w:rPr>
                </w:pPr>
                <w:r>
                  <w:t>58,550,439.82</w:t>
                </w:r>
              </w:p>
            </w:tc>
            <w:tc>
              <w:tcPr>
                <w:tcW w:w="748" w:type="pct"/>
                <w:tcBorders>
                  <w:top w:val="single" w:sz="6" w:space="0" w:color="auto"/>
                  <w:left w:val="single" w:sz="6" w:space="0" w:color="auto"/>
                  <w:bottom w:val="single" w:sz="6" w:space="0" w:color="auto"/>
                  <w:right w:val="single" w:sz="6" w:space="0" w:color="auto"/>
                </w:tcBorders>
              </w:tcPr>
              <w:p w:rsidR="008A5C7D" w:rsidRDefault="00100223" w:rsidP="008A5C7D">
                <w:pPr>
                  <w:pStyle w:val="afff4"/>
                  <w:ind w:right="73"/>
                  <w:jc w:val="center"/>
                  <w:rPr>
                    <w:szCs w:val="21"/>
                  </w:rPr>
                </w:pPr>
                <w:r>
                  <w:rPr>
                    <w:szCs w:val="21"/>
                  </w:rPr>
                  <w:t>/</w:t>
                </w:r>
              </w:p>
            </w:tc>
            <w:tc>
              <w:tcPr>
                <w:tcW w:w="992" w:type="pct"/>
                <w:tcBorders>
                  <w:top w:val="single" w:sz="6" w:space="0" w:color="auto"/>
                  <w:left w:val="single" w:sz="6" w:space="0" w:color="auto"/>
                  <w:bottom w:val="single" w:sz="6" w:space="0" w:color="auto"/>
                  <w:right w:val="single" w:sz="6" w:space="0" w:color="auto"/>
                </w:tcBorders>
              </w:tcPr>
              <w:p w:rsidR="008A5C7D" w:rsidRPr="00B0253C" w:rsidRDefault="00100223" w:rsidP="008A5C7D">
                <w:pPr>
                  <w:pStyle w:val="afff4"/>
                  <w:jc w:val="right"/>
                </w:pPr>
                <w:r>
                  <w:t>99.32</w:t>
                </w:r>
              </w:p>
            </w:tc>
            <w:tc>
              <w:tcPr>
                <w:tcW w:w="943" w:type="pct"/>
                <w:tcBorders>
                  <w:top w:val="single" w:sz="6" w:space="0" w:color="auto"/>
                  <w:left w:val="single" w:sz="6" w:space="0" w:color="auto"/>
                  <w:bottom w:val="single" w:sz="6" w:space="0" w:color="auto"/>
                  <w:right w:val="single" w:sz="6" w:space="0" w:color="auto"/>
                </w:tcBorders>
              </w:tcPr>
              <w:p w:rsidR="008A5C7D" w:rsidRPr="00B0253C" w:rsidRDefault="00100223" w:rsidP="008A5C7D">
                <w:pPr>
                  <w:pStyle w:val="afff4"/>
                  <w:jc w:val="right"/>
                </w:pPr>
                <w:r>
                  <w:t>3,030,979.69</w:t>
                </w:r>
              </w:p>
            </w:tc>
          </w:tr>
        </w:tbl>
        <w:p w:rsidR="008A5C7D" w:rsidRDefault="008A5C7D">
          <w:pPr>
            <w:pStyle w:val="afff4"/>
          </w:pPr>
        </w:p>
        <w:p w:rsidR="008A5C7D" w:rsidRPr="00B0253C" w:rsidRDefault="007A515A" w:rsidP="008A5C7D">
          <w:pPr>
            <w:pStyle w:val="afff4"/>
          </w:pPr>
        </w:p>
      </w:sdtContent>
    </w:sdt>
    <w:p w:rsidR="008A5C7D" w:rsidRDefault="008A5C7D">
      <w:pPr>
        <w:pStyle w:val="afff4"/>
        <w:snapToGrid w:val="0"/>
        <w:spacing w:line="240" w:lineRule="atLeast"/>
      </w:pPr>
    </w:p>
    <w:sdt>
      <w:sdtPr>
        <w:rPr>
          <w:rFonts w:ascii="Times New Roman" w:hAnsi="Times New Roman" w:cs="宋体" w:hint="eastAsia"/>
          <w:b w:val="0"/>
          <w:bCs w:val="0"/>
          <w:kern w:val="0"/>
          <w:sz w:val="21"/>
          <w:szCs w:val="24"/>
        </w:rPr>
        <w:alias w:val="模块:按应收金额确认的政府补助"/>
        <w:tag w:val="_GBC_52bd0b171cc64f85aa1100213c81523c"/>
        <w:id w:val="546578380"/>
        <w:lock w:val="sdtLocked"/>
        <w:placeholder>
          <w:docPart w:val="GBC22222222222222222222222222222"/>
        </w:placeholder>
      </w:sdtPr>
      <w:sdtEndPr/>
      <w:sdtContent>
        <w:p w:rsidR="008A5C7D" w:rsidRDefault="00100223" w:rsidP="007716CA">
          <w:pPr>
            <w:pStyle w:val="afff6"/>
            <w:numPr>
              <w:ilvl w:val="0"/>
              <w:numId w:val="85"/>
            </w:numPr>
          </w:pPr>
          <w:r>
            <w:rPr>
              <w:rFonts w:hint="eastAsia"/>
            </w:rPr>
            <w:t>涉及政府补助的应收款项</w:t>
          </w:r>
        </w:p>
        <w:sdt>
          <w:sdtPr>
            <w:alias w:val="是否适用：母公司涉及政府补助的应收款项[双击切换]"/>
            <w:tag w:val="_GBC_42f77b49fc014baab239badfde6e4fcf"/>
            <w:id w:val="1828477854"/>
            <w:lock w:val="sdtContentLocked"/>
            <w:placeholder>
              <w:docPart w:val="GBC22222222222222222222222222222"/>
            </w:placeholder>
          </w:sdtPr>
          <w:sdtEndPr/>
          <w:sdtContent>
            <w:p w:rsidR="008A5C7D" w:rsidRDefault="00100223" w:rsidP="008A5C7D">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snapToGrid w:val="0"/>
            <w:spacing w:line="240" w:lineRule="atLeast"/>
          </w:pPr>
        </w:p>
      </w:sdtContent>
    </w:sdt>
    <w:sdt>
      <w:sdtPr>
        <w:rPr>
          <w:rFonts w:ascii="Times New Roman" w:hAnsi="Times New Roman" w:cs="宋体"/>
          <w:b w:val="0"/>
          <w:bCs w:val="0"/>
          <w:kern w:val="0"/>
          <w:sz w:val="21"/>
          <w:szCs w:val="24"/>
        </w:rPr>
        <w:alias w:val="模块:因金融资产转移而终止确认的其他应收款"/>
        <w:tag w:val="_GBC_338c72ace78c4ba79d60f19b8dbabe9a"/>
        <w:id w:val="-1376543327"/>
        <w:lock w:val="sdtLocked"/>
        <w:placeholder>
          <w:docPart w:val="GBC22222222222222222222222222222"/>
        </w:placeholder>
      </w:sdtPr>
      <w:sdtEndPr/>
      <w:sdtContent>
        <w:p w:rsidR="008A5C7D" w:rsidRDefault="00100223" w:rsidP="007716CA">
          <w:pPr>
            <w:pStyle w:val="afff6"/>
            <w:numPr>
              <w:ilvl w:val="0"/>
              <w:numId w:val="85"/>
            </w:numPr>
            <w:rPr>
              <w:kern w:val="0"/>
            </w:rPr>
          </w:pPr>
          <w:r>
            <w:rPr>
              <w:rFonts w:hint="eastAsia"/>
              <w:kern w:val="0"/>
            </w:rPr>
            <w:t>因金融资产</w:t>
          </w:r>
          <w:r>
            <w:rPr>
              <w:rFonts w:hint="eastAsia"/>
            </w:rPr>
            <w:t>转移</w:t>
          </w:r>
          <w:r>
            <w:rPr>
              <w:rFonts w:hint="eastAsia"/>
              <w:kern w:val="0"/>
            </w:rPr>
            <w:t>而终止确认的其他应收款：</w:t>
          </w:r>
        </w:p>
        <w:sdt>
          <w:sdtPr>
            <w:alias w:val="是否适用：母公司因金融资产转移而终止确认的其他应收款[双击切换]"/>
            <w:tag w:val="_GBC_1512780d2c254c8787e470194d450391"/>
            <w:id w:val="592449913"/>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szCs w:val="21"/>
        </w:rPr>
      </w:pPr>
    </w:p>
    <w:sdt>
      <w:sdtPr>
        <w:rPr>
          <w:rFonts w:ascii="Times New Roman" w:hAnsi="Times New Roman" w:cs="宋体" w:hint="eastAsia"/>
          <w:b w:val="0"/>
          <w:bCs w:val="0"/>
          <w:kern w:val="0"/>
          <w:sz w:val="21"/>
          <w:szCs w:val="24"/>
        </w:rPr>
        <w:alias w:val="模块:转移其他应收款且继续涉入的，分项列示继续涉入形成的资产、负债..."/>
        <w:tag w:val="_GBC_86d729c7494a406ba4f51afb2c881955"/>
        <w:id w:val="-561717418"/>
        <w:lock w:val="sdtLocked"/>
        <w:placeholder>
          <w:docPart w:val="GBC22222222222222222222222222222"/>
        </w:placeholder>
      </w:sdtPr>
      <w:sdtEndPr/>
      <w:sdtContent>
        <w:p w:rsidR="008A5C7D" w:rsidRDefault="00100223" w:rsidP="007716CA">
          <w:pPr>
            <w:pStyle w:val="afff6"/>
            <w:numPr>
              <w:ilvl w:val="0"/>
              <w:numId w:val="85"/>
            </w:numPr>
            <w:rPr>
              <w:kern w:val="0"/>
            </w:rPr>
          </w:pPr>
          <w:r>
            <w:rPr>
              <w:rFonts w:hint="eastAsia"/>
              <w:kern w:val="0"/>
            </w:rPr>
            <w:t>转移其他应收款且继续涉入形成的资产、负债金额：</w:t>
          </w:r>
        </w:p>
        <w:sdt>
          <w:sdtPr>
            <w:alias w:val="是否适用：母公司转移其他应收款且继续涉入形成的资产、负债金额[双击切换]"/>
            <w:tag w:val="_GBC_bab484b2a177457b977e28c0385a5b58"/>
            <w:id w:val="-1805846559"/>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szCs w:val="21"/>
        </w:rPr>
      </w:pPr>
    </w:p>
    <w:sdt>
      <w:sdtPr>
        <w:rPr>
          <w:rFonts w:ascii="Times New Roman" w:hAnsi="Times New Roman" w:hint="eastAsia"/>
          <w:b/>
          <w:bCs/>
        </w:rPr>
        <w:alias w:val="模块:其他应收款其他说明"/>
        <w:tag w:val="_GBC_4b6cd384bee54ff79269fa4457c70d49"/>
        <w:id w:val="-796372979"/>
        <w:lock w:val="sdtLocked"/>
        <w:placeholder>
          <w:docPart w:val="GBC22222222222222222222222222222"/>
        </w:placeholder>
      </w:sdtPr>
      <w:sdtEndPr>
        <w:rPr>
          <w:b w:val="0"/>
          <w:bCs w:val="0"/>
        </w:rPr>
      </w:sdtEndPr>
      <w:sdtContent>
        <w:p w:rsidR="008A5C7D" w:rsidRDefault="00100223">
          <w:pPr>
            <w:pStyle w:val="afff4"/>
          </w:pPr>
          <w:r>
            <w:rPr>
              <w:rFonts w:hint="eastAsia"/>
            </w:rPr>
            <w:t>其他</w:t>
          </w:r>
          <w:r>
            <w:t>说明：</w:t>
          </w:r>
        </w:p>
        <w:sdt>
          <w:sdtPr>
            <w:alias w:val="是否适用：母公司其他应收款的其他说明[双击切换]"/>
            <w:tag w:val="_GBC_2e0f632cbc7d4916b89bf8824f4b71f0"/>
            <w:id w:val="1220476517"/>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7A515A">
          <w:pPr>
            <w:pStyle w:val="afff4"/>
            <w:rPr>
              <w:szCs w:val="21"/>
            </w:rPr>
          </w:pPr>
        </w:p>
      </w:sdtContent>
    </w:sdt>
    <w:p w:rsidR="008A5C7D" w:rsidRDefault="00100223" w:rsidP="007716CA">
      <w:pPr>
        <w:pStyle w:val="afff5"/>
        <w:numPr>
          <w:ilvl w:val="0"/>
          <w:numId w:val="83"/>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1631137735"/>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b/>
          <w:bCs/>
          <w:szCs w:val="21"/>
        </w:rPr>
        <w:alias w:val="模块:长期股权投资按成本法核算"/>
        <w:tag w:val="_GBC_e5163872166a4141a666e7eec5d9956c"/>
        <w:id w:val="-1729215071"/>
        <w:lock w:val="sdtLocked"/>
        <w:placeholder>
          <w:docPart w:val="GBC22222222222222222222222222222"/>
        </w:placeholder>
      </w:sdtPr>
      <w:sdtEndPr>
        <w:rPr>
          <w:b w:val="0"/>
          <w:bCs w:val="0"/>
        </w:rPr>
      </w:sdtEndPr>
      <w:sdtContent>
        <w:p w:rsidR="008A5C7D" w:rsidRDefault="00100223">
          <w:pPr>
            <w:pStyle w:val="afff4"/>
            <w:jc w:val="right"/>
            <w:rPr>
              <w:szCs w:val="21"/>
            </w:rPr>
          </w:pPr>
          <w:r>
            <w:rPr>
              <w:rFonts w:hint="eastAsia"/>
              <w:szCs w:val="21"/>
            </w:rPr>
            <w:t>单位：</w:t>
          </w:r>
          <w:sdt>
            <w:sdtPr>
              <w:rPr>
                <w:rFonts w:hint="eastAsia"/>
                <w:szCs w:val="21"/>
              </w:rPr>
              <w:alias w:val="单位：母公司财务附注：长期股权投资"/>
              <w:tag w:val="_GBC_ee2c3454a2494dfca9c0a07bba82ed3d"/>
              <w:id w:val="10928281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4b4d1a2b986f475e8058a041d2f5a6f9"/>
              <w:id w:val="-2502020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383"/>
            <w:gridCol w:w="1742"/>
            <w:gridCol w:w="272"/>
            <w:gridCol w:w="1742"/>
            <w:gridCol w:w="1742"/>
            <w:gridCol w:w="272"/>
            <w:gridCol w:w="1742"/>
          </w:tblGrid>
          <w:tr w:rsidR="008A5C7D" w:rsidTr="008A5C7D">
            <w:trPr>
              <w:cantSplit/>
            </w:trPr>
            <w:sdt>
              <w:sdtPr>
                <w:tag w:val="_PLD_69c4a2f49545484e8b3a149f64c9d21f"/>
                <w:id w:val="1501691318"/>
                <w:lock w:val="sdtLocked"/>
              </w:sdtPr>
              <w:sdtEndPr/>
              <w:sdtContent>
                <w:tc>
                  <w:tcPr>
                    <w:tcW w:w="1279" w:type="pct"/>
                    <w:vMerge w:val="restart"/>
                    <w:shd w:val="clear" w:color="auto" w:fill="auto"/>
                    <w:vAlign w:val="center"/>
                  </w:tcPr>
                  <w:p w:rsidR="008A5C7D" w:rsidRDefault="00100223" w:rsidP="008A5C7D">
                    <w:pPr>
                      <w:pStyle w:val="afff4"/>
                      <w:jc w:val="center"/>
                    </w:pPr>
                    <w:r>
                      <w:rPr>
                        <w:rFonts w:hint="eastAsia"/>
                      </w:rPr>
                      <w:t>项目</w:t>
                    </w:r>
                  </w:p>
                </w:tc>
              </w:sdtContent>
            </w:sdt>
            <w:sdt>
              <w:sdtPr>
                <w:tag w:val="_PLD_f7d0566caa554c4c823029a05c5319eb"/>
                <w:id w:val="-1441753975"/>
                <w:lock w:val="sdtLocked"/>
              </w:sdtPr>
              <w:sdtEndPr/>
              <w:sdtContent>
                <w:tc>
                  <w:tcPr>
                    <w:tcW w:w="1856" w:type="pct"/>
                    <w:gridSpan w:val="3"/>
                    <w:shd w:val="clear" w:color="auto" w:fill="auto"/>
                    <w:vAlign w:val="center"/>
                  </w:tcPr>
                  <w:p w:rsidR="008A5C7D" w:rsidRDefault="00100223" w:rsidP="008A5C7D">
                    <w:pPr>
                      <w:pStyle w:val="afff4"/>
                      <w:jc w:val="center"/>
                    </w:pPr>
                    <w:r>
                      <w:rPr>
                        <w:rFonts w:hint="eastAsia"/>
                      </w:rPr>
                      <w:t>期末余额</w:t>
                    </w:r>
                  </w:p>
                </w:tc>
              </w:sdtContent>
            </w:sdt>
            <w:sdt>
              <w:sdtPr>
                <w:tag w:val="_PLD_9d2cfae2492a49c2b441d1371a5e4673"/>
                <w:id w:val="-1583670362"/>
                <w:lock w:val="sdtLocked"/>
              </w:sdtPr>
              <w:sdtEndPr/>
              <w:sdtContent>
                <w:tc>
                  <w:tcPr>
                    <w:tcW w:w="1865" w:type="pct"/>
                    <w:gridSpan w:val="3"/>
                    <w:shd w:val="clear" w:color="auto" w:fill="auto"/>
                    <w:vAlign w:val="center"/>
                  </w:tcPr>
                  <w:p w:rsidR="008A5C7D" w:rsidRDefault="00100223" w:rsidP="008A5C7D">
                    <w:pPr>
                      <w:pStyle w:val="afff4"/>
                      <w:jc w:val="center"/>
                    </w:pPr>
                    <w:r>
                      <w:rPr>
                        <w:rFonts w:hint="eastAsia"/>
                      </w:rPr>
                      <w:t>期初余额</w:t>
                    </w:r>
                  </w:p>
                </w:tc>
              </w:sdtContent>
            </w:sdt>
          </w:tr>
          <w:tr w:rsidR="008A5C7D" w:rsidTr="008A5C7D">
            <w:trPr>
              <w:cantSplit/>
            </w:trPr>
            <w:tc>
              <w:tcPr>
                <w:tcW w:w="1279" w:type="pct"/>
                <w:vMerge/>
                <w:tcBorders>
                  <w:bottom w:val="single" w:sz="6" w:space="0" w:color="auto"/>
                </w:tcBorders>
                <w:shd w:val="clear" w:color="auto" w:fill="auto"/>
                <w:vAlign w:val="center"/>
              </w:tcPr>
              <w:p w:rsidR="008A5C7D" w:rsidRDefault="008A5C7D" w:rsidP="008A5C7D">
                <w:pPr>
                  <w:pStyle w:val="afff4"/>
                  <w:jc w:val="center"/>
                </w:pPr>
              </w:p>
            </w:tc>
            <w:sdt>
              <w:sdtPr>
                <w:tag w:val="_PLD_9f664b17996c45f08a57544a9ec7e340"/>
                <w:id w:val="-182673547"/>
                <w:lock w:val="sdtLocked"/>
              </w:sdtPr>
              <w:sdtEndPr/>
              <w:sdtContent>
                <w:tc>
                  <w:tcPr>
                    <w:tcW w:w="628" w:type="pct"/>
                    <w:tcBorders>
                      <w:bottom w:val="single" w:sz="6" w:space="0" w:color="auto"/>
                    </w:tcBorders>
                    <w:shd w:val="clear" w:color="auto" w:fill="auto"/>
                    <w:vAlign w:val="center"/>
                  </w:tcPr>
                  <w:p w:rsidR="008A5C7D" w:rsidRDefault="00100223" w:rsidP="008A5C7D">
                    <w:pPr>
                      <w:pStyle w:val="afff4"/>
                      <w:jc w:val="center"/>
                    </w:pPr>
                    <w:r>
                      <w:rPr>
                        <w:rFonts w:hint="eastAsia"/>
                      </w:rPr>
                      <w:t>账面余额</w:t>
                    </w:r>
                  </w:p>
                </w:tc>
              </w:sdtContent>
            </w:sdt>
            <w:sdt>
              <w:sdtPr>
                <w:tag w:val="_PLD_5c150a7367994fc29e7f8b50d7ff2eab"/>
                <w:id w:val="-1453390858"/>
                <w:lock w:val="sdtLocked"/>
              </w:sdtPr>
              <w:sdtEndPr/>
              <w:sdtContent>
                <w:tc>
                  <w:tcPr>
                    <w:tcW w:w="614" w:type="pct"/>
                    <w:tcBorders>
                      <w:bottom w:val="single" w:sz="6" w:space="0" w:color="auto"/>
                    </w:tcBorders>
                    <w:shd w:val="clear" w:color="auto" w:fill="auto"/>
                    <w:vAlign w:val="center"/>
                  </w:tcPr>
                  <w:p w:rsidR="008A5C7D" w:rsidRDefault="00100223" w:rsidP="008A5C7D">
                    <w:pPr>
                      <w:pStyle w:val="afff4"/>
                      <w:jc w:val="center"/>
                    </w:pPr>
                    <w:r>
                      <w:rPr>
                        <w:rFonts w:hint="eastAsia"/>
                      </w:rPr>
                      <w:t>减值准备</w:t>
                    </w:r>
                  </w:p>
                </w:tc>
              </w:sdtContent>
            </w:sdt>
            <w:sdt>
              <w:sdtPr>
                <w:tag w:val="_PLD_3db48da0eacd49568929884577dae51b"/>
                <w:id w:val="1097448958"/>
                <w:lock w:val="sdtLocked"/>
              </w:sdtPr>
              <w:sdtEndPr/>
              <w:sdtContent>
                <w:tc>
                  <w:tcPr>
                    <w:tcW w:w="614" w:type="pct"/>
                    <w:tcBorders>
                      <w:bottom w:val="single" w:sz="6" w:space="0" w:color="auto"/>
                    </w:tcBorders>
                    <w:shd w:val="clear" w:color="auto" w:fill="auto"/>
                    <w:vAlign w:val="center"/>
                  </w:tcPr>
                  <w:p w:rsidR="008A5C7D" w:rsidRDefault="00100223" w:rsidP="008A5C7D">
                    <w:pPr>
                      <w:pStyle w:val="afff4"/>
                      <w:jc w:val="center"/>
                    </w:pPr>
                    <w:r>
                      <w:rPr>
                        <w:rFonts w:hint="eastAsia"/>
                      </w:rPr>
                      <w:t>账面价值</w:t>
                    </w:r>
                  </w:p>
                </w:tc>
              </w:sdtContent>
            </w:sdt>
            <w:sdt>
              <w:sdtPr>
                <w:tag w:val="_PLD_00d8a1d3b6754b52929b2c46a2e716c9"/>
                <w:id w:val="269443165"/>
                <w:lock w:val="sdtLocked"/>
              </w:sdtPr>
              <w:sdtEndPr/>
              <w:sdtContent>
                <w:tc>
                  <w:tcPr>
                    <w:tcW w:w="629" w:type="pct"/>
                    <w:tcBorders>
                      <w:bottom w:val="single" w:sz="6" w:space="0" w:color="auto"/>
                    </w:tcBorders>
                    <w:shd w:val="clear" w:color="auto" w:fill="auto"/>
                    <w:vAlign w:val="center"/>
                  </w:tcPr>
                  <w:p w:rsidR="008A5C7D" w:rsidRDefault="00100223" w:rsidP="008A5C7D">
                    <w:pPr>
                      <w:pStyle w:val="afff4"/>
                      <w:jc w:val="center"/>
                    </w:pPr>
                    <w:r>
                      <w:rPr>
                        <w:rFonts w:hint="eastAsia"/>
                      </w:rPr>
                      <w:t>账面余额</w:t>
                    </w:r>
                  </w:p>
                </w:tc>
              </w:sdtContent>
            </w:sdt>
            <w:sdt>
              <w:sdtPr>
                <w:tag w:val="_PLD_0f2c77fc41ea456bab34653dee178805"/>
                <w:id w:val="656429830"/>
                <w:lock w:val="sdtLocked"/>
              </w:sdtPr>
              <w:sdtEndPr/>
              <w:sdtContent>
                <w:tc>
                  <w:tcPr>
                    <w:tcW w:w="621" w:type="pct"/>
                    <w:tcBorders>
                      <w:bottom w:val="single" w:sz="6" w:space="0" w:color="auto"/>
                    </w:tcBorders>
                    <w:shd w:val="clear" w:color="auto" w:fill="auto"/>
                    <w:vAlign w:val="center"/>
                  </w:tcPr>
                  <w:p w:rsidR="008A5C7D" w:rsidRDefault="00100223" w:rsidP="008A5C7D">
                    <w:pPr>
                      <w:pStyle w:val="afff4"/>
                      <w:jc w:val="center"/>
                    </w:pPr>
                    <w:r>
                      <w:rPr>
                        <w:rFonts w:hint="eastAsia"/>
                      </w:rPr>
                      <w:t>减值准备</w:t>
                    </w:r>
                  </w:p>
                </w:tc>
              </w:sdtContent>
            </w:sdt>
            <w:sdt>
              <w:sdtPr>
                <w:tag w:val="_PLD_9ae07ed9769c419fa280d4c5ad3f03d7"/>
                <w:id w:val="1616947521"/>
                <w:lock w:val="sdtLocked"/>
              </w:sdtPr>
              <w:sdtEndPr/>
              <w:sdtContent>
                <w:tc>
                  <w:tcPr>
                    <w:tcW w:w="616" w:type="pct"/>
                    <w:tcBorders>
                      <w:bottom w:val="single" w:sz="6" w:space="0" w:color="auto"/>
                    </w:tcBorders>
                    <w:shd w:val="clear" w:color="auto" w:fill="auto"/>
                    <w:vAlign w:val="center"/>
                  </w:tcPr>
                  <w:p w:rsidR="008A5C7D" w:rsidRDefault="00100223" w:rsidP="008A5C7D">
                    <w:pPr>
                      <w:pStyle w:val="afff4"/>
                      <w:jc w:val="center"/>
                    </w:pPr>
                    <w:r>
                      <w:rPr>
                        <w:rFonts w:hint="eastAsia"/>
                      </w:rPr>
                      <w:t>账面价值</w:t>
                    </w:r>
                  </w:p>
                </w:tc>
              </w:sdtContent>
            </w:sdt>
          </w:tr>
          <w:tr w:rsidR="008A5C7D" w:rsidTr="008A5C7D">
            <w:trPr>
              <w:cantSplit/>
            </w:trPr>
            <w:sdt>
              <w:sdtPr>
                <w:tag w:val="_PLD_b2ce03f2519c40d0a152124161e4337f"/>
                <w:id w:val="-2104789703"/>
                <w:lock w:val="sdtLocked"/>
              </w:sdtPr>
              <w:sdtEndPr/>
              <w:sdtContent>
                <w:tc>
                  <w:tcPr>
                    <w:tcW w:w="1279" w:type="pct"/>
                    <w:shd w:val="clear" w:color="auto" w:fill="auto"/>
                  </w:tcPr>
                  <w:p w:rsidR="008A5C7D" w:rsidRDefault="00100223" w:rsidP="008A5C7D">
                    <w:pPr>
                      <w:pStyle w:val="afff4"/>
                    </w:pPr>
                    <w:r>
                      <w:rPr>
                        <w:rFonts w:hint="eastAsia"/>
                      </w:rPr>
                      <w:t>对子公司投资</w:t>
                    </w:r>
                  </w:p>
                </w:tc>
              </w:sdtContent>
            </w:sdt>
            <w:tc>
              <w:tcPr>
                <w:tcW w:w="628" w:type="pct"/>
                <w:shd w:val="clear" w:color="auto" w:fill="auto"/>
              </w:tcPr>
              <w:p w:rsidR="008A5C7D" w:rsidRDefault="00100223" w:rsidP="008A5C7D">
                <w:pPr>
                  <w:pStyle w:val="afff4"/>
                  <w:jc w:val="right"/>
                </w:pPr>
                <w:r>
                  <w:t>843,045,298.04</w:t>
                </w:r>
              </w:p>
            </w:tc>
            <w:tc>
              <w:tcPr>
                <w:tcW w:w="614" w:type="pct"/>
                <w:shd w:val="clear" w:color="auto" w:fill="auto"/>
              </w:tcPr>
              <w:p w:rsidR="008A5C7D" w:rsidRDefault="008A5C7D" w:rsidP="008A5C7D">
                <w:pPr>
                  <w:pStyle w:val="afff4"/>
                  <w:jc w:val="right"/>
                </w:pPr>
              </w:p>
            </w:tc>
            <w:tc>
              <w:tcPr>
                <w:tcW w:w="614" w:type="pct"/>
                <w:shd w:val="clear" w:color="auto" w:fill="auto"/>
              </w:tcPr>
              <w:p w:rsidR="008A5C7D" w:rsidRDefault="00100223" w:rsidP="008A5C7D">
                <w:pPr>
                  <w:pStyle w:val="afff4"/>
                  <w:jc w:val="right"/>
                </w:pPr>
                <w:r>
                  <w:t>843,045,298.04</w:t>
                </w:r>
              </w:p>
            </w:tc>
            <w:tc>
              <w:tcPr>
                <w:tcW w:w="629" w:type="pct"/>
                <w:shd w:val="clear" w:color="auto" w:fill="auto"/>
              </w:tcPr>
              <w:p w:rsidR="008A5C7D" w:rsidRDefault="00100223" w:rsidP="008A5C7D">
                <w:pPr>
                  <w:pStyle w:val="afff4"/>
                  <w:jc w:val="right"/>
                </w:pPr>
                <w:r>
                  <w:t>838,045,298.04</w:t>
                </w:r>
              </w:p>
            </w:tc>
            <w:tc>
              <w:tcPr>
                <w:tcW w:w="621" w:type="pct"/>
                <w:shd w:val="clear" w:color="auto" w:fill="auto"/>
              </w:tcPr>
              <w:p w:rsidR="008A5C7D" w:rsidRDefault="008A5C7D" w:rsidP="008A5C7D">
                <w:pPr>
                  <w:pStyle w:val="afff4"/>
                  <w:jc w:val="right"/>
                </w:pPr>
              </w:p>
            </w:tc>
            <w:tc>
              <w:tcPr>
                <w:tcW w:w="616" w:type="pct"/>
                <w:shd w:val="clear" w:color="auto" w:fill="auto"/>
              </w:tcPr>
              <w:p w:rsidR="008A5C7D" w:rsidRDefault="00100223" w:rsidP="008A5C7D">
                <w:pPr>
                  <w:pStyle w:val="afff4"/>
                  <w:jc w:val="right"/>
                </w:pPr>
                <w:r>
                  <w:t>838,045,298.04</w:t>
                </w:r>
              </w:p>
            </w:tc>
          </w:tr>
          <w:tr w:rsidR="008A5C7D" w:rsidTr="008A5C7D">
            <w:trPr>
              <w:cantSplit/>
            </w:trPr>
            <w:sdt>
              <w:sdtPr>
                <w:tag w:val="_PLD_da68a71aef6a46449e56205bf88b68ae"/>
                <w:id w:val="1638371561"/>
                <w:lock w:val="sdtLocked"/>
              </w:sdtPr>
              <w:sdtEndPr/>
              <w:sdtContent>
                <w:tc>
                  <w:tcPr>
                    <w:tcW w:w="1279" w:type="pct"/>
                    <w:shd w:val="clear" w:color="auto" w:fill="auto"/>
                  </w:tcPr>
                  <w:p w:rsidR="008A5C7D" w:rsidRDefault="00100223" w:rsidP="008A5C7D">
                    <w:pPr>
                      <w:pStyle w:val="afff4"/>
                    </w:pPr>
                    <w:r>
                      <w:rPr>
                        <w:rFonts w:hint="eastAsia"/>
                      </w:rPr>
                      <w:t>对联营、合营企业投资</w:t>
                    </w:r>
                  </w:p>
                </w:tc>
              </w:sdtContent>
            </w:sdt>
            <w:tc>
              <w:tcPr>
                <w:tcW w:w="628" w:type="pct"/>
                <w:shd w:val="clear" w:color="auto" w:fill="auto"/>
              </w:tcPr>
              <w:p w:rsidR="008A5C7D" w:rsidRDefault="00100223" w:rsidP="008A5C7D">
                <w:pPr>
                  <w:pStyle w:val="afff4"/>
                  <w:jc w:val="right"/>
                </w:pPr>
                <w:r>
                  <w:t>620,596,287.62</w:t>
                </w:r>
              </w:p>
            </w:tc>
            <w:tc>
              <w:tcPr>
                <w:tcW w:w="614" w:type="pct"/>
                <w:shd w:val="clear" w:color="auto" w:fill="auto"/>
              </w:tcPr>
              <w:p w:rsidR="008A5C7D" w:rsidRDefault="008A5C7D" w:rsidP="008A5C7D">
                <w:pPr>
                  <w:pStyle w:val="afff4"/>
                  <w:jc w:val="right"/>
                </w:pPr>
              </w:p>
            </w:tc>
            <w:tc>
              <w:tcPr>
                <w:tcW w:w="614" w:type="pct"/>
                <w:shd w:val="clear" w:color="auto" w:fill="auto"/>
              </w:tcPr>
              <w:p w:rsidR="008A5C7D" w:rsidRDefault="00100223" w:rsidP="008A5C7D">
                <w:pPr>
                  <w:pStyle w:val="afff4"/>
                  <w:jc w:val="right"/>
                </w:pPr>
                <w:r>
                  <w:t>620,596,287.62</w:t>
                </w:r>
              </w:p>
            </w:tc>
            <w:tc>
              <w:tcPr>
                <w:tcW w:w="629" w:type="pct"/>
                <w:shd w:val="clear" w:color="auto" w:fill="auto"/>
              </w:tcPr>
              <w:p w:rsidR="008A5C7D" w:rsidRDefault="00100223" w:rsidP="008A5C7D">
                <w:pPr>
                  <w:pStyle w:val="afff4"/>
                  <w:jc w:val="right"/>
                </w:pPr>
                <w:r>
                  <w:t>614,956,168.57</w:t>
                </w:r>
              </w:p>
            </w:tc>
            <w:tc>
              <w:tcPr>
                <w:tcW w:w="621" w:type="pct"/>
                <w:shd w:val="clear" w:color="auto" w:fill="auto"/>
              </w:tcPr>
              <w:p w:rsidR="008A5C7D" w:rsidRDefault="008A5C7D" w:rsidP="008A5C7D">
                <w:pPr>
                  <w:pStyle w:val="afff4"/>
                  <w:jc w:val="right"/>
                </w:pPr>
              </w:p>
            </w:tc>
            <w:tc>
              <w:tcPr>
                <w:tcW w:w="616" w:type="pct"/>
                <w:shd w:val="clear" w:color="auto" w:fill="auto"/>
              </w:tcPr>
              <w:p w:rsidR="008A5C7D" w:rsidRDefault="00100223" w:rsidP="008A5C7D">
                <w:pPr>
                  <w:pStyle w:val="afff4"/>
                  <w:jc w:val="right"/>
                </w:pPr>
                <w:r>
                  <w:t>614,956,168.57</w:t>
                </w:r>
              </w:p>
            </w:tc>
          </w:tr>
          <w:tr w:rsidR="008A5C7D" w:rsidTr="008A5C7D">
            <w:trPr>
              <w:cantSplit/>
            </w:trPr>
            <w:sdt>
              <w:sdtPr>
                <w:tag w:val="_PLD_5c8b8837c4fd4f29a39327cb72d5dcbf"/>
                <w:id w:val="-1682122861"/>
                <w:lock w:val="sdtLocked"/>
              </w:sdtPr>
              <w:sdtEndPr/>
              <w:sdtContent>
                <w:tc>
                  <w:tcPr>
                    <w:tcW w:w="1279" w:type="pct"/>
                    <w:shd w:val="clear" w:color="auto" w:fill="auto"/>
                    <w:vAlign w:val="center"/>
                  </w:tcPr>
                  <w:p w:rsidR="008A5C7D" w:rsidRDefault="00100223" w:rsidP="008A5C7D">
                    <w:pPr>
                      <w:pStyle w:val="afff4"/>
                      <w:jc w:val="center"/>
                    </w:pPr>
                    <w:r>
                      <w:rPr>
                        <w:rFonts w:hint="eastAsia"/>
                      </w:rPr>
                      <w:t>合计</w:t>
                    </w:r>
                  </w:p>
                </w:tc>
              </w:sdtContent>
            </w:sdt>
            <w:tc>
              <w:tcPr>
                <w:tcW w:w="628" w:type="pct"/>
                <w:shd w:val="clear" w:color="auto" w:fill="auto"/>
              </w:tcPr>
              <w:p w:rsidR="008A5C7D" w:rsidRDefault="00100223" w:rsidP="008A5C7D">
                <w:pPr>
                  <w:pStyle w:val="afff4"/>
                  <w:jc w:val="right"/>
                </w:pPr>
                <w:r>
                  <w:t>1,463,641,585.66</w:t>
                </w:r>
              </w:p>
            </w:tc>
            <w:tc>
              <w:tcPr>
                <w:tcW w:w="614" w:type="pct"/>
                <w:shd w:val="clear" w:color="auto" w:fill="auto"/>
              </w:tcPr>
              <w:p w:rsidR="008A5C7D" w:rsidRDefault="008A5C7D" w:rsidP="008A5C7D">
                <w:pPr>
                  <w:pStyle w:val="afff4"/>
                  <w:jc w:val="right"/>
                </w:pPr>
              </w:p>
            </w:tc>
            <w:tc>
              <w:tcPr>
                <w:tcW w:w="614" w:type="pct"/>
                <w:shd w:val="clear" w:color="auto" w:fill="auto"/>
              </w:tcPr>
              <w:p w:rsidR="008A5C7D" w:rsidRDefault="00100223" w:rsidP="008A5C7D">
                <w:pPr>
                  <w:pStyle w:val="afff4"/>
                  <w:jc w:val="right"/>
                </w:pPr>
                <w:r>
                  <w:t>1,463,641,585.66</w:t>
                </w:r>
              </w:p>
            </w:tc>
            <w:tc>
              <w:tcPr>
                <w:tcW w:w="629" w:type="pct"/>
                <w:shd w:val="clear" w:color="auto" w:fill="auto"/>
              </w:tcPr>
              <w:p w:rsidR="008A5C7D" w:rsidRDefault="00100223" w:rsidP="008A5C7D">
                <w:pPr>
                  <w:pStyle w:val="afff4"/>
                  <w:jc w:val="right"/>
                </w:pPr>
                <w:r>
                  <w:t>1,453,001,466.61</w:t>
                </w:r>
              </w:p>
            </w:tc>
            <w:tc>
              <w:tcPr>
                <w:tcW w:w="621" w:type="pct"/>
                <w:shd w:val="clear" w:color="auto" w:fill="auto"/>
              </w:tcPr>
              <w:p w:rsidR="008A5C7D" w:rsidRDefault="008A5C7D" w:rsidP="008A5C7D">
                <w:pPr>
                  <w:pStyle w:val="afff4"/>
                  <w:jc w:val="right"/>
                </w:pPr>
              </w:p>
            </w:tc>
            <w:tc>
              <w:tcPr>
                <w:tcW w:w="616" w:type="pct"/>
                <w:shd w:val="clear" w:color="auto" w:fill="auto"/>
              </w:tcPr>
              <w:p w:rsidR="008A5C7D" w:rsidRDefault="00100223" w:rsidP="008A5C7D">
                <w:pPr>
                  <w:pStyle w:val="afff4"/>
                  <w:jc w:val="right"/>
                </w:pPr>
                <w:r>
                  <w:t>1,453,001,466.61</w:t>
                </w:r>
              </w:p>
            </w:tc>
          </w:tr>
        </w:tbl>
        <w:p w:rsidR="008A5C7D" w:rsidRDefault="008A5C7D">
          <w:pPr>
            <w:pStyle w:val="afff4"/>
          </w:pPr>
        </w:p>
        <w:p w:rsidR="008A5C7D" w:rsidRDefault="007A515A">
          <w:pPr>
            <w:pStyle w:val="afff4"/>
            <w:rPr>
              <w:szCs w:val="21"/>
            </w:rPr>
          </w:pPr>
        </w:p>
      </w:sdtContent>
    </w:sdt>
    <w:sdt>
      <w:sdtPr>
        <w:rPr>
          <w:rFonts w:ascii="宋体" w:hAnsi="宋体" w:cs="宋体" w:hint="eastAsia"/>
          <w:b w:val="0"/>
          <w:bCs w:val="0"/>
          <w:kern w:val="0"/>
          <w:sz w:val="21"/>
          <w:szCs w:val="24"/>
        </w:rPr>
        <w:alias w:val="模块:对子公司投资"/>
        <w:tag w:val="_GBC_354d808d545e41aab5b25112222d90f9"/>
        <w:id w:val="-142581979"/>
        <w:lock w:val="sdtLocked"/>
        <w:placeholder>
          <w:docPart w:val="GBC22222222222222222222222222222"/>
        </w:placeholder>
      </w:sdtPr>
      <w:sdtEndPr>
        <w:rPr>
          <w:szCs w:val="21"/>
        </w:rPr>
      </w:sdtEndPr>
      <w:sdtContent>
        <w:p w:rsidR="008A5C7D" w:rsidRDefault="00100223" w:rsidP="007716CA">
          <w:pPr>
            <w:pStyle w:val="afff6"/>
            <w:numPr>
              <w:ilvl w:val="0"/>
              <w:numId w:val="86"/>
            </w:numPr>
          </w:pPr>
          <w:r>
            <w:rPr>
              <w:rFonts w:hint="eastAsia"/>
            </w:rPr>
            <w:t>对子公司投资</w:t>
          </w:r>
        </w:p>
        <w:sdt>
          <w:sdtPr>
            <w:alias w:val="是否适用：母公司对子公司投资[双击切换]"/>
            <w:tag w:val="_GBC_c52cee49247d42a9a79deabbd4c8635c"/>
            <w:id w:val="2128814572"/>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母公司财务附注：对子公司投资"/>
              <w:tag w:val="_GBC_84c410d0b81f42e3adfddc3699487310"/>
              <w:id w:val="-14537903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97fad72310ba4b849377b0e1cebf7303"/>
              <w:id w:val="7570214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56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701"/>
            <w:gridCol w:w="1679"/>
            <w:gridCol w:w="735"/>
            <w:gridCol w:w="1844"/>
            <w:gridCol w:w="849"/>
            <w:gridCol w:w="709"/>
          </w:tblGrid>
          <w:tr w:rsidR="008A5C7D" w:rsidTr="008A5C7D">
            <w:sdt>
              <w:sdtPr>
                <w:tag w:val="_PLD_c6f1ebfed2274883870089cc90c0b5b3"/>
                <w:id w:val="-2055839926"/>
                <w:lock w:val="sdtLocked"/>
              </w:sdtPr>
              <w:sdtEndPr/>
              <w:sdtContent>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pPr>
                    <w:r>
                      <w:rPr>
                        <w:rFonts w:hint="eastAsia"/>
                      </w:rPr>
                      <w:t>被投资单位</w:t>
                    </w:r>
                  </w:p>
                </w:tc>
              </w:sdtContent>
            </w:sdt>
            <w:sdt>
              <w:sdtPr>
                <w:tag w:val="_PLD_c8b6275a3567432ba7b63d4485a9cce5"/>
                <w:id w:val="-30429141"/>
                <w:lock w:val="sdtLocked"/>
              </w:sdtPr>
              <w:sdtEndPr/>
              <w:sdtContent>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pPr>
                    <w:r>
                      <w:rPr>
                        <w:rFonts w:hint="eastAsia"/>
                      </w:rPr>
                      <w:t>期初余额</w:t>
                    </w:r>
                  </w:p>
                </w:tc>
              </w:sdtContent>
            </w:sdt>
            <w:sdt>
              <w:sdtPr>
                <w:tag w:val="_PLD_a192e1f764d54f39ad94a065019bc4f2"/>
                <w:id w:val="-1244412227"/>
                <w:lock w:val="sdtLocked"/>
              </w:sdtPr>
              <w:sdtEndPr/>
              <w:sdtContent>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pPr>
                    <w:r>
                      <w:rPr>
                        <w:rFonts w:hint="eastAsia"/>
                      </w:rPr>
                      <w:t>本期增加</w:t>
                    </w:r>
                  </w:p>
                </w:tc>
              </w:sdtContent>
            </w:sdt>
            <w:sdt>
              <w:sdtPr>
                <w:tag w:val="_PLD_3a74d3e1bc0e43debb3fdd0f1f6de769"/>
                <w:id w:val="-320044874"/>
                <w:lock w:val="sdtLocked"/>
              </w:sdtPr>
              <w:sdtEndPr/>
              <w:sdtContent>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pPr>
                    <w:r>
                      <w:rPr>
                        <w:rFonts w:hint="eastAsia"/>
                      </w:rPr>
                      <w:t>本期减少</w:t>
                    </w:r>
                  </w:p>
                </w:tc>
              </w:sdtContent>
            </w:sdt>
            <w:sdt>
              <w:sdtPr>
                <w:tag w:val="_PLD_62acff2435cd434284a753ea8ebfa201"/>
                <w:id w:val="267670532"/>
                <w:lock w:val="sdtLocked"/>
              </w:sdtPr>
              <w:sdtEndPr/>
              <w:sdtContent>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pPr>
                    <w:r>
                      <w:rPr>
                        <w:rFonts w:hint="eastAsia"/>
                      </w:rPr>
                      <w:t>期末余额</w:t>
                    </w:r>
                  </w:p>
                </w:tc>
              </w:sdtContent>
            </w:sdt>
            <w:sdt>
              <w:sdtPr>
                <w:tag w:val="_PLD_67b1a9b1d215409ebb6ceb131ad5e8bf"/>
                <w:id w:val="-2046740732"/>
                <w:lock w:val="sdtLocked"/>
              </w:sdtPr>
              <w:sdtEndPr/>
              <w:sdtContent>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rPr>
                      <w:t>本期计提减值准备</w:t>
                    </w:r>
                  </w:p>
                </w:tc>
              </w:sdtContent>
            </w:sdt>
            <w:sdt>
              <w:sdtPr>
                <w:tag w:val="_PLD_bfab2049a5684d7d922489b57382b080"/>
                <w:id w:val="-580144103"/>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pPr>
                    <w:r>
                      <w:rPr>
                        <w:rFonts w:hint="eastAsia"/>
                      </w:rPr>
                      <w:t>减值准备期末余额</w:t>
                    </w:r>
                  </w:p>
                </w:tc>
              </w:sdtContent>
            </w:sdt>
          </w:tr>
          <w:sdt>
            <w:sdtPr>
              <w:alias w:val="长期股权投资明细"/>
              <w:tag w:val="_GBC_daf82e8df55d4ba9bf351c25fd5a63c2"/>
              <w:id w:val="-1891946854"/>
              <w:lock w:val="sdtLocked"/>
            </w:sdtPr>
            <w:sdtEndPr/>
            <w:sdtContent>
              <w:tr w:rsidR="008A5C7D" w:rsidTr="008A5C7D">
                <w:tc>
                  <w:tcPr>
                    <w:tcW w:w="126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pPr>
                    <w:r>
                      <w:t>绍兴中国轻纺城国际物流中心有限公司</w:t>
                    </w:r>
                  </w:p>
                </w:tc>
                <w:tc>
                  <w:tcPr>
                    <w:tcW w:w="845"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pPr>
                    <w:r>
                      <w:t>298,837,690.33</w:t>
                    </w:r>
                  </w:p>
                </w:tc>
                <w:tc>
                  <w:tcPr>
                    <w:tcW w:w="83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3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91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pPr>
                    <w:r>
                      <w:t>298,837,690.33</w:t>
                    </w:r>
                  </w:p>
                </w:tc>
                <w:tc>
                  <w:tcPr>
                    <w:tcW w:w="42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35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r>
            </w:sdtContent>
          </w:sdt>
          <w:sdt>
            <w:sdtPr>
              <w:alias w:val="长期股权投资明细"/>
              <w:tag w:val="_GBC_daf82e8df55d4ba9bf351c25fd5a63c2"/>
              <w:id w:val="504021169"/>
              <w:lock w:val="sdtLocked"/>
            </w:sdtPr>
            <w:sdtEndPr/>
            <w:sdtContent>
              <w:tr w:rsidR="008A5C7D" w:rsidTr="008A5C7D">
                <w:tc>
                  <w:tcPr>
                    <w:tcW w:w="126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pPr>
                    <w:r>
                      <w:t>浙江中国轻纺城中金市场投资有限公司</w:t>
                    </w:r>
                  </w:p>
                </w:tc>
                <w:tc>
                  <w:tcPr>
                    <w:tcW w:w="845"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pPr>
                    <w:r>
                      <w:t>30,600,000.00</w:t>
                    </w:r>
                  </w:p>
                </w:tc>
                <w:tc>
                  <w:tcPr>
                    <w:tcW w:w="83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3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91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pPr>
                    <w:r>
                      <w:t>30,600,000.00</w:t>
                    </w:r>
                  </w:p>
                </w:tc>
                <w:tc>
                  <w:tcPr>
                    <w:tcW w:w="42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35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r>
            </w:sdtContent>
          </w:sdt>
          <w:sdt>
            <w:sdtPr>
              <w:alias w:val="长期股权投资明细"/>
              <w:tag w:val="_GBC_daf82e8df55d4ba9bf351c25fd5a63c2"/>
              <w:id w:val="-1325653512"/>
              <w:lock w:val="sdtLocked"/>
            </w:sdtPr>
            <w:sdtEndPr/>
            <w:sdtContent>
              <w:tr w:rsidR="008A5C7D" w:rsidTr="008A5C7D">
                <w:tc>
                  <w:tcPr>
                    <w:tcW w:w="126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pPr>
                    <w:r>
                      <w:t>绍兴市柯桥区中国轻纺城市场营业房转让转租交易服务中心有限公司</w:t>
                    </w:r>
                  </w:p>
                </w:tc>
                <w:tc>
                  <w:tcPr>
                    <w:tcW w:w="845"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pPr>
                    <w:r>
                      <w:t>332,900.00</w:t>
                    </w:r>
                  </w:p>
                </w:tc>
                <w:tc>
                  <w:tcPr>
                    <w:tcW w:w="83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3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91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pPr>
                    <w:r>
                      <w:t>332,900.00</w:t>
                    </w:r>
                  </w:p>
                </w:tc>
                <w:tc>
                  <w:tcPr>
                    <w:tcW w:w="42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35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r>
            </w:sdtContent>
          </w:sdt>
          <w:sdt>
            <w:sdtPr>
              <w:alias w:val="长期股权投资明细"/>
              <w:tag w:val="_GBC_daf82e8df55d4ba9bf351c25fd5a63c2"/>
              <w:id w:val="1929686354"/>
              <w:lock w:val="sdtLocked"/>
            </w:sdtPr>
            <w:sdtEndPr/>
            <w:sdtContent>
              <w:tr w:rsidR="008A5C7D" w:rsidTr="008A5C7D">
                <w:tc>
                  <w:tcPr>
                    <w:tcW w:w="126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pPr>
                    <w:r>
                      <w:t>绍兴中轻物业管理有限公司</w:t>
                    </w:r>
                  </w:p>
                </w:tc>
                <w:tc>
                  <w:tcPr>
                    <w:tcW w:w="845"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pPr>
                    <w:r>
                      <w:t>472,016.57</w:t>
                    </w:r>
                  </w:p>
                </w:tc>
                <w:tc>
                  <w:tcPr>
                    <w:tcW w:w="83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3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91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pPr>
                    <w:r>
                      <w:t>472,016.57</w:t>
                    </w:r>
                  </w:p>
                </w:tc>
                <w:tc>
                  <w:tcPr>
                    <w:tcW w:w="42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35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r>
            </w:sdtContent>
          </w:sdt>
          <w:sdt>
            <w:sdtPr>
              <w:alias w:val="长期股权投资明细"/>
              <w:tag w:val="_GBC_daf82e8df55d4ba9bf351c25fd5a63c2"/>
              <w:id w:val="2000770410"/>
              <w:lock w:val="sdtLocked"/>
            </w:sdtPr>
            <w:sdtEndPr/>
            <w:sdtContent>
              <w:tr w:rsidR="008A5C7D" w:rsidTr="008A5C7D">
                <w:tc>
                  <w:tcPr>
                    <w:tcW w:w="126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pPr>
                    <w:r>
                      <w:t>浙江中轻担保有限公司</w:t>
                    </w:r>
                  </w:p>
                </w:tc>
                <w:tc>
                  <w:tcPr>
                    <w:tcW w:w="845"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pPr>
                    <w:r>
                      <w:t>100,000,000.00</w:t>
                    </w:r>
                  </w:p>
                </w:tc>
                <w:tc>
                  <w:tcPr>
                    <w:tcW w:w="83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3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91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pPr>
                    <w:r>
                      <w:t>100,000,000.00</w:t>
                    </w:r>
                  </w:p>
                </w:tc>
                <w:tc>
                  <w:tcPr>
                    <w:tcW w:w="42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35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r>
            </w:sdtContent>
          </w:sdt>
          <w:sdt>
            <w:sdtPr>
              <w:alias w:val="长期股权投资明细"/>
              <w:tag w:val="_GBC_daf82e8df55d4ba9bf351c25fd5a63c2"/>
              <w:id w:val="422458472"/>
              <w:lock w:val="sdtLocked"/>
            </w:sdtPr>
            <w:sdtEndPr/>
            <w:sdtContent>
              <w:tr w:rsidR="008A5C7D" w:rsidTr="008A5C7D">
                <w:tc>
                  <w:tcPr>
                    <w:tcW w:w="126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pPr>
                    <w:r>
                      <w:t>绍兴中国轻纺城电子商务有限公司</w:t>
                    </w:r>
                  </w:p>
                </w:tc>
                <w:tc>
                  <w:tcPr>
                    <w:tcW w:w="845"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pPr>
                    <w:r>
                      <w:t>500,000.00</w:t>
                    </w:r>
                  </w:p>
                </w:tc>
                <w:tc>
                  <w:tcPr>
                    <w:tcW w:w="83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3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91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pPr>
                    <w:r>
                      <w:t>500,000.00</w:t>
                    </w:r>
                  </w:p>
                </w:tc>
                <w:tc>
                  <w:tcPr>
                    <w:tcW w:w="42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35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r>
            </w:sdtContent>
          </w:sdt>
          <w:sdt>
            <w:sdtPr>
              <w:alias w:val="长期股权投资明细"/>
              <w:tag w:val="_GBC_daf82e8df55d4ba9bf351c25fd5a63c2"/>
              <w:id w:val="-1006362056"/>
              <w:lock w:val="sdtLocked"/>
            </w:sdtPr>
            <w:sdtEndPr/>
            <w:sdtContent>
              <w:tr w:rsidR="008A5C7D" w:rsidTr="008A5C7D">
                <w:tc>
                  <w:tcPr>
                    <w:tcW w:w="126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pPr>
                    <w:r>
                      <w:t>绍兴中国轻纺城物流中心开发经营有限公司</w:t>
                    </w:r>
                  </w:p>
                </w:tc>
                <w:tc>
                  <w:tcPr>
                    <w:tcW w:w="845"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pPr>
                    <w:r>
                      <w:t>208,583,401.11</w:t>
                    </w:r>
                  </w:p>
                </w:tc>
                <w:tc>
                  <w:tcPr>
                    <w:tcW w:w="83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3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91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pPr>
                    <w:r>
                      <w:t>208,583,401.11</w:t>
                    </w:r>
                  </w:p>
                </w:tc>
                <w:tc>
                  <w:tcPr>
                    <w:tcW w:w="42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35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r>
            </w:sdtContent>
          </w:sdt>
          <w:sdt>
            <w:sdtPr>
              <w:alias w:val="长期股权投资明细"/>
              <w:tag w:val="_GBC_daf82e8df55d4ba9bf351c25fd5a63c2"/>
              <w:id w:val="170542908"/>
              <w:lock w:val="sdtLocked"/>
            </w:sdtPr>
            <w:sdtEndPr/>
            <w:sdtContent>
              <w:tr w:rsidR="008A5C7D" w:rsidTr="008A5C7D">
                <w:tc>
                  <w:tcPr>
                    <w:tcW w:w="126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pPr>
                    <w:r>
                      <w:t>浙江轻纺城网络有限公司</w:t>
                    </w:r>
                  </w:p>
                </w:tc>
                <w:tc>
                  <w:tcPr>
                    <w:tcW w:w="845"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pPr>
                    <w:r>
                      <w:t>56,607,247.94</w:t>
                    </w:r>
                  </w:p>
                </w:tc>
                <w:tc>
                  <w:tcPr>
                    <w:tcW w:w="83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pPr>
                    <w:r>
                      <w:t>5,000,000.00</w:t>
                    </w:r>
                  </w:p>
                </w:tc>
                <w:tc>
                  <w:tcPr>
                    <w:tcW w:w="3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91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pPr>
                    <w:r>
                      <w:t>61,607,247.94</w:t>
                    </w:r>
                  </w:p>
                </w:tc>
                <w:tc>
                  <w:tcPr>
                    <w:tcW w:w="42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35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r>
            </w:sdtContent>
          </w:sdt>
          <w:sdt>
            <w:sdtPr>
              <w:alias w:val="长期股权投资明细"/>
              <w:tag w:val="_GBC_daf82e8df55d4ba9bf351c25fd5a63c2"/>
              <w:id w:val="675079457"/>
              <w:lock w:val="sdtLocked"/>
            </w:sdtPr>
            <w:sdtEndPr/>
            <w:sdtContent>
              <w:tr w:rsidR="008A5C7D" w:rsidTr="008A5C7D">
                <w:tc>
                  <w:tcPr>
                    <w:tcW w:w="126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pPr>
                    <w:r>
                      <w:t>中国轻纺城坯布市场开发经营有限公司</w:t>
                    </w:r>
                  </w:p>
                </w:tc>
                <w:tc>
                  <w:tcPr>
                    <w:tcW w:w="845"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pPr>
                    <w:r>
                      <w:t>142,112,042.09</w:t>
                    </w:r>
                  </w:p>
                </w:tc>
                <w:tc>
                  <w:tcPr>
                    <w:tcW w:w="834"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3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91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pPr>
                    <w:r>
                      <w:t>142,112,042.09</w:t>
                    </w:r>
                  </w:p>
                </w:tc>
                <w:tc>
                  <w:tcPr>
                    <w:tcW w:w="42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35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r>
            </w:sdtContent>
          </w:sdt>
          <w:tr w:rsidR="008A5C7D" w:rsidTr="008A5C7D">
            <w:sdt>
              <w:sdtPr>
                <w:tag w:val="_PLD_9515e88574304b2da64302e50d23e6cf"/>
                <w:id w:val="-1906839416"/>
                <w:lock w:val="sdtLocked"/>
              </w:sdtPr>
              <w:sdtEndPr/>
              <w:sdtContent>
                <w:tc>
                  <w:tcPr>
                    <w:tcW w:w="126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pPr>
                    <w:r>
                      <w:rPr>
                        <w:rFonts w:hint="eastAsia"/>
                      </w:rPr>
                      <w:t>合计</w:t>
                    </w:r>
                  </w:p>
                </w:tc>
              </w:sdtContent>
            </w:sdt>
            <w:tc>
              <w:tcPr>
                <w:tcW w:w="845"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pPr>
                <w:r>
                  <w:t>838,045,298.04</w:t>
                </w:r>
              </w:p>
            </w:tc>
            <w:tc>
              <w:tcPr>
                <w:tcW w:w="834"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pPr>
                <w:r>
                  <w:t>5,000,000.00</w:t>
                </w:r>
              </w:p>
            </w:tc>
            <w:tc>
              <w:tcPr>
                <w:tcW w:w="365"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91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pPr>
                <w:r>
                  <w:t>843,045,298.04</w:t>
                </w:r>
              </w:p>
            </w:tc>
            <w:tc>
              <w:tcPr>
                <w:tcW w:w="42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c>
              <w:tcPr>
                <w:tcW w:w="352" w:type="pct"/>
                <w:tcBorders>
                  <w:top w:val="single" w:sz="4" w:space="0" w:color="auto"/>
                  <w:left w:val="single" w:sz="4" w:space="0" w:color="auto"/>
                  <w:bottom w:val="single" w:sz="4" w:space="0" w:color="auto"/>
                  <w:right w:val="single" w:sz="4" w:space="0" w:color="auto"/>
                </w:tcBorders>
              </w:tcPr>
              <w:p w:rsidR="008A5C7D" w:rsidRDefault="008A5C7D" w:rsidP="008A5C7D">
                <w:pPr>
                  <w:pStyle w:val="afff4"/>
                  <w:jc w:val="right"/>
                </w:pPr>
              </w:p>
            </w:tc>
          </w:tr>
        </w:tbl>
        <w:p w:rsidR="008A5C7D" w:rsidRDefault="008A5C7D">
          <w:pPr>
            <w:pStyle w:val="afff4"/>
          </w:pPr>
        </w:p>
        <w:p w:rsidR="008A5C7D" w:rsidRDefault="007A515A">
          <w:pPr>
            <w:pStyle w:val="afff4"/>
            <w:rPr>
              <w:szCs w:val="21"/>
            </w:rPr>
          </w:pPr>
        </w:p>
      </w:sdtContent>
    </w:sdt>
    <w:sdt>
      <w:sdtPr>
        <w:rPr>
          <w:rFonts w:ascii="宋体" w:hAnsi="宋体" w:cs="宋体" w:hint="eastAsia"/>
          <w:b w:val="0"/>
          <w:bCs w:val="0"/>
          <w:kern w:val="0"/>
          <w:sz w:val="21"/>
          <w:szCs w:val="21"/>
        </w:rPr>
        <w:alias w:val="模块:对联营、合营企业投资"/>
        <w:tag w:val="_GBC_eb61534d0a614526b319605aeaa9bf73"/>
        <w:id w:val="-1515292817"/>
        <w:lock w:val="sdtLocked"/>
        <w:placeholder>
          <w:docPart w:val="GBC22222222222222222222222222222"/>
        </w:placeholder>
      </w:sdtPr>
      <w:sdtEndPr/>
      <w:sdtContent>
        <w:p w:rsidR="008A5C7D" w:rsidRDefault="00100223" w:rsidP="007716CA">
          <w:pPr>
            <w:pStyle w:val="afff6"/>
            <w:numPr>
              <w:ilvl w:val="0"/>
              <w:numId w:val="86"/>
            </w:numPr>
            <w:rPr>
              <w:szCs w:val="21"/>
            </w:rPr>
          </w:pPr>
          <w:r>
            <w:rPr>
              <w:rFonts w:hint="eastAsia"/>
              <w:szCs w:val="21"/>
            </w:rPr>
            <w:t>对联营、</w:t>
          </w:r>
          <w:r>
            <w:rPr>
              <w:rFonts w:hint="eastAsia"/>
            </w:rPr>
            <w:t>合营</w:t>
          </w:r>
          <w:r>
            <w:rPr>
              <w:rFonts w:hint="eastAsia"/>
              <w:szCs w:val="21"/>
            </w:rPr>
            <w:t>企业投资</w:t>
          </w:r>
        </w:p>
        <w:sdt>
          <w:sdtPr>
            <w:alias w:val="是否适用：母公司对联营、合营企业投资[双击切换]"/>
            <w:tag w:val="_GBC_0837f60a15fc4684b64085618adca8d2"/>
            <w:id w:val="1818221423"/>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母公司财务附注：对联营、合营企业投资"/>
              <w:tag w:val="_GBC_d8af48cd34c54e749df777d4e6a5e2ed"/>
              <w:id w:val="-1619600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对联营、合营企业投资"/>
              <w:tag w:val="_GBC_5b4bb22c6cca42989bcd538938127ee2"/>
              <w:id w:val="11124684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874"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425"/>
            <w:gridCol w:w="991"/>
            <w:gridCol w:w="1280"/>
            <w:gridCol w:w="427"/>
            <w:gridCol w:w="421"/>
            <w:gridCol w:w="1278"/>
            <w:gridCol w:w="425"/>
            <w:gridCol w:w="1131"/>
            <w:gridCol w:w="1276"/>
            <w:gridCol w:w="425"/>
          </w:tblGrid>
          <w:tr w:rsidR="008A5C7D" w:rsidTr="008A5C7D">
            <w:sdt>
              <w:sdtPr>
                <w:tag w:val="_PLD_6cc6b034108e400a8f245ccad05ac887"/>
                <w:id w:val="-2000726315"/>
                <w:lock w:val="sdtLocked"/>
              </w:sdtPr>
              <w:sdtEndPr/>
              <w:sdtContent>
                <w:tc>
                  <w:tcPr>
                    <w:tcW w:w="600" w:type="pct"/>
                    <w:vMerge w:val="restart"/>
                    <w:tcBorders>
                      <w:top w:val="single" w:sz="4" w:space="0" w:color="auto"/>
                      <w:left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投资</w:t>
                    </w:r>
                  </w:p>
                  <w:p w:rsidR="008A5C7D" w:rsidRDefault="00100223" w:rsidP="008A5C7D">
                    <w:pPr>
                      <w:pStyle w:val="afff4"/>
                      <w:jc w:val="center"/>
                      <w:rPr>
                        <w:szCs w:val="21"/>
                      </w:rPr>
                    </w:pPr>
                    <w:r>
                      <w:rPr>
                        <w:rFonts w:hint="eastAsia"/>
                        <w:szCs w:val="21"/>
                      </w:rPr>
                      <w:t>单位</w:t>
                    </w:r>
                  </w:p>
                </w:tc>
              </w:sdtContent>
            </w:sdt>
            <w:sdt>
              <w:sdtPr>
                <w:tag w:val="_PLD_4e363a39fcae421c9a049aefb0d049c6"/>
                <w:id w:val="-1864515325"/>
                <w:lock w:val="sdtLocked"/>
              </w:sdtPr>
              <w:sdtEndPr/>
              <w:sdtContent>
                <w:tc>
                  <w:tcPr>
                    <w:tcW w:w="600" w:type="pct"/>
                    <w:vMerge w:val="restart"/>
                    <w:tcBorders>
                      <w:top w:val="single" w:sz="4" w:space="0" w:color="auto"/>
                      <w:left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期初</w:t>
                    </w:r>
                  </w:p>
                  <w:p w:rsidR="008A5C7D" w:rsidRDefault="00100223" w:rsidP="008A5C7D">
                    <w:pPr>
                      <w:pStyle w:val="afff4"/>
                      <w:jc w:val="center"/>
                      <w:rPr>
                        <w:szCs w:val="21"/>
                      </w:rPr>
                    </w:pPr>
                    <w:r>
                      <w:rPr>
                        <w:rFonts w:hint="eastAsia"/>
                        <w:szCs w:val="21"/>
                      </w:rPr>
                      <w:t>余额</w:t>
                    </w:r>
                  </w:p>
                </w:tc>
              </w:sdtContent>
            </w:sdt>
            <w:sdt>
              <w:sdtPr>
                <w:tag w:val="_PLD_675bbbad11dc4d23934e356c8b45872c"/>
                <w:id w:val="-226606915"/>
                <w:lock w:val="sdtLocked"/>
              </w:sdtPr>
              <w:sdtEndPr/>
              <w:sdtContent>
                <w:tc>
                  <w:tcPr>
                    <w:tcW w:w="3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本期增减变动</w:t>
                    </w:r>
                  </w:p>
                </w:tc>
              </w:sdtContent>
            </w:sdt>
            <w:sdt>
              <w:sdtPr>
                <w:tag w:val="_PLD_60650c529731423a8920dee24235a743"/>
                <w:id w:val="-518393099"/>
                <w:lock w:val="sdtLocked"/>
              </w:sdtPr>
              <w:sdtEndPr/>
              <w:sdtContent>
                <w:tc>
                  <w:tcPr>
                    <w:tcW w:w="600" w:type="pct"/>
                    <w:vMerge w:val="restart"/>
                    <w:tcBorders>
                      <w:top w:val="single" w:sz="4" w:space="0" w:color="auto"/>
                      <w:left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期末</w:t>
                    </w:r>
                  </w:p>
                  <w:p w:rsidR="008A5C7D" w:rsidRDefault="00100223" w:rsidP="008A5C7D">
                    <w:pPr>
                      <w:pStyle w:val="afff4"/>
                      <w:jc w:val="center"/>
                      <w:rPr>
                        <w:szCs w:val="21"/>
                      </w:rPr>
                    </w:pPr>
                    <w:r>
                      <w:rPr>
                        <w:rFonts w:hint="eastAsia"/>
                        <w:szCs w:val="21"/>
                      </w:rPr>
                      <w:t>余额</w:t>
                    </w:r>
                  </w:p>
                </w:tc>
              </w:sdtContent>
            </w:sdt>
            <w:sdt>
              <w:sdtPr>
                <w:tag w:val="_PLD_015da9aade664ef1a73ffb5d14b36a29"/>
                <w:id w:val="189575816"/>
                <w:lock w:val="sdtLocked"/>
              </w:sdtPr>
              <w:sdtEndPr/>
              <w:sdtContent>
                <w:tc>
                  <w:tcPr>
                    <w:tcW w:w="200" w:type="pct"/>
                    <w:vMerge w:val="restart"/>
                    <w:tcBorders>
                      <w:top w:val="single" w:sz="4" w:space="0" w:color="auto"/>
                      <w:left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减值准备期末余额</w:t>
                    </w:r>
                  </w:p>
                </w:tc>
              </w:sdtContent>
            </w:sdt>
          </w:tr>
          <w:tr w:rsidR="008A5C7D" w:rsidTr="008A5C7D">
            <w:tc>
              <w:tcPr>
                <w:tcW w:w="600" w:type="pct"/>
                <w:vMerge/>
                <w:tcBorders>
                  <w:left w:val="single" w:sz="4" w:space="0" w:color="auto"/>
                  <w:bottom w:val="single" w:sz="4" w:space="0" w:color="auto"/>
                  <w:right w:val="single" w:sz="4" w:space="0" w:color="auto"/>
                </w:tcBorders>
                <w:shd w:val="clear" w:color="auto" w:fill="auto"/>
              </w:tcPr>
              <w:p w:rsidR="008A5C7D" w:rsidRDefault="008A5C7D" w:rsidP="008A5C7D">
                <w:pPr>
                  <w:pStyle w:val="afff4"/>
                  <w:jc w:val="center"/>
                  <w:rPr>
                    <w:szCs w:val="21"/>
                  </w:rPr>
                </w:pPr>
              </w:p>
            </w:tc>
            <w:tc>
              <w:tcPr>
                <w:tcW w:w="600" w:type="pct"/>
                <w:vMerge/>
                <w:tcBorders>
                  <w:left w:val="single" w:sz="4" w:space="0" w:color="auto"/>
                  <w:bottom w:val="single" w:sz="4" w:space="0" w:color="auto"/>
                  <w:right w:val="single" w:sz="4" w:space="0" w:color="auto"/>
                </w:tcBorders>
                <w:shd w:val="clear" w:color="auto" w:fill="auto"/>
              </w:tcPr>
              <w:p w:rsidR="008A5C7D" w:rsidRDefault="008A5C7D" w:rsidP="008A5C7D">
                <w:pPr>
                  <w:pStyle w:val="afff4"/>
                  <w:jc w:val="center"/>
                  <w:rPr>
                    <w:szCs w:val="21"/>
                  </w:rPr>
                </w:pPr>
              </w:p>
            </w:tc>
            <w:sdt>
              <w:sdtPr>
                <w:tag w:val="_PLD_cbd2bf523863474c84cf8d516b6c392e"/>
                <w:id w:val="2090812753"/>
                <w:lock w:val="sdtLocked"/>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追加投资</w:t>
                    </w:r>
                  </w:p>
                </w:tc>
              </w:sdtContent>
            </w:sdt>
            <w:sdt>
              <w:sdtPr>
                <w:tag w:val="_PLD_2fb99239d0d745539b34e49e3410ad3d"/>
                <w:id w:val="2014801772"/>
                <w:lock w:val="sdtLocked"/>
              </w:sdtPr>
              <w:sdtEndPr/>
              <w:sdtContent>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减少投资</w:t>
                    </w:r>
                  </w:p>
                </w:tc>
              </w:sdtContent>
            </w:sdt>
            <w:sdt>
              <w:sdtPr>
                <w:tag w:val="_PLD_1f3056d1910848f8b6a706479b4259a5"/>
                <w:id w:val="-747347870"/>
                <w:lock w:val="sdtLocked"/>
              </w:sdtPr>
              <w:sdtEndPr/>
              <w:sdtContent>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权益法下确认的投资损益</w:t>
                    </w:r>
                  </w:p>
                </w:tc>
              </w:sdtContent>
            </w:sdt>
            <w:sdt>
              <w:sdtPr>
                <w:tag w:val="_PLD_0e97178fddec48888aefa92a2830b812"/>
                <w:id w:val="-575744139"/>
                <w:lock w:val="sdtLocked"/>
              </w:sdtPr>
              <w:sdtEndPr/>
              <w:sdtContent>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其他综合收益调整</w:t>
                    </w:r>
                  </w:p>
                </w:tc>
              </w:sdtContent>
            </w:sdt>
            <w:sdt>
              <w:sdtPr>
                <w:tag w:val="_PLD_29b9a15716dc4441a8dcb4c045a92f6b"/>
                <w:id w:val="131687609"/>
                <w:lock w:val="sdtLocked"/>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其他权益变动</w:t>
                    </w:r>
                  </w:p>
                </w:tc>
              </w:sdtContent>
            </w:sdt>
            <w:sdt>
              <w:sdtPr>
                <w:tag w:val="_PLD_e428cfe75ea541779cc82a8596f56242"/>
                <w:id w:val="1778288089"/>
                <w:lock w:val="sdtLocked"/>
              </w:sdtPr>
              <w:sdtEndPr/>
              <w:sdtContent>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宣告发放现金股利或利润</w:t>
                    </w:r>
                  </w:p>
                </w:tc>
              </w:sdtContent>
            </w:sdt>
            <w:sdt>
              <w:sdtPr>
                <w:tag w:val="_PLD_747f8a7789454ec8a102293ecaa63e28"/>
                <w:id w:val="1006567893"/>
                <w:lock w:val="sdtLocked"/>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计提减值准备</w:t>
                    </w:r>
                  </w:p>
                </w:tc>
              </w:sdtContent>
            </w:sdt>
            <w:sdt>
              <w:sdtPr>
                <w:tag w:val="_PLD_c4dc0e381f9742f7b6c469b5b71f2b6b"/>
                <w:id w:val="-2098630008"/>
                <w:lock w:val="sdtLocked"/>
              </w:sdtPr>
              <w:sdtEndPr/>
              <w:sdtContent>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其他</w:t>
                    </w:r>
                  </w:p>
                </w:tc>
              </w:sdtContent>
            </w:sdt>
            <w:tc>
              <w:tcPr>
                <w:tcW w:w="600" w:type="pct"/>
                <w:vMerge/>
                <w:tcBorders>
                  <w:left w:val="single" w:sz="4" w:space="0" w:color="auto"/>
                  <w:bottom w:val="single" w:sz="4" w:space="0" w:color="auto"/>
                  <w:right w:val="single" w:sz="4" w:space="0" w:color="auto"/>
                </w:tcBorders>
                <w:shd w:val="clear" w:color="auto" w:fill="auto"/>
              </w:tcPr>
              <w:p w:rsidR="008A5C7D" w:rsidRDefault="008A5C7D" w:rsidP="008A5C7D">
                <w:pPr>
                  <w:pStyle w:val="afff4"/>
                  <w:jc w:val="center"/>
                  <w:rPr>
                    <w:szCs w:val="21"/>
                  </w:rPr>
                </w:pPr>
              </w:p>
            </w:tc>
            <w:tc>
              <w:tcPr>
                <w:tcW w:w="200" w:type="pct"/>
                <w:vMerge/>
                <w:tcBorders>
                  <w:left w:val="single" w:sz="4" w:space="0" w:color="auto"/>
                  <w:bottom w:val="single" w:sz="4" w:space="0" w:color="auto"/>
                  <w:right w:val="single" w:sz="4" w:space="0" w:color="auto"/>
                </w:tcBorders>
                <w:shd w:val="clear" w:color="auto" w:fill="auto"/>
              </w:tcPr>
              <w:p w:rsidR="008A5C7D" w:rsidRDefault="008A5C7D" w:rsidP="008A5C7D">
                <w:pPr>
                  <w:pStyle w:val="afff4"/>
                  <w:jc w:val="center"/>
                  <w:rPr>
                    <w:szCs w:val="21"/>
                  </w:rPr>
                </w:pPr>
              </w:p>
            </w:tc>
          </w:tr>
          <w:tr w:rsidR="008A5C7D" w:rsidTr="008A5C7D">
            <w:sdt>
              <w:sdtPr>
                <w:rPr>
                  <w:sz w:val="15"/>
                  <w:szCs w:val="15"/>
                </w:rPr>
                <w:tag w:val="_PLD_22240ea193154bf4937c6cd3a9c9805f"/>
                <w:id w:val="428780426"/>
                <w:lock w:val="sdtLocked"/>
              </w:sdtPr>
              <w:sdtEndPr/>
              <w:sdtContent>
                <w:tc>
                  <w:tcPr>
                    <w:tcW w:w="6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rPr>
                        <w:sz w:val="15"/>
                        <w:szCs w:val="15"/>
                      </w:rPr>
                    </w:pPr>
                    <w:r w:rsidRPr="00251B01">
                      <w:rPr>
                        <w:rFonts w:hint="eastAsia"/>
                        <w:sz w:val="15"/>
                        <w:szCs w:val="15"/>
                      </w:rPr>
                      <w:t>一、合营企业</w:t>
                    </w:r>
                  </w:p>
                </w:tc>
              </w:sdtContent>
            </w:sdt>
            <w:tc>
              <w:tcPr>
                <w:tcW w:w="6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466"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r>
          <w:tr w:rsidR="008A5C7D" w:rsidTr="008A5C7D">
            <w:sdt>
              <w:sdtPr>
                <w:rPr>
                  <w:sz w:val="15"/>
                  <w:szCs w:val="15"/>
                </w:rPr>
                <w:tag w:val="_PLD_1ef29a5fe0804efc98d9ca8c92ee91f3"/>
                <w:id w:val="2121335908"/>
                <w:lock w:val="sdtLocked"/>
              </w:sdtPr>
              <w:sdtEndPr/>
              <w:sdtContent>
                <w:tc>
                  <w:tcPr>
                    <w:tcW w:w="6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rPr>
                        <w:sz w:val="15"/>
                        <w:szCs w:val="15"/>
                      </w:rPr>
                    </w:pPr>
                    <w:r w:rsidRPr="00251B01">
                      <w:rPr>
                        <w:rFonts w:hint="eastAsia"/>
                        <w:sz w:val="15"/>
                        <w:szCs w:val="15"/>
                      </w:rPr>
                      <w:t>小计</w:t>
                    </w:r>
                  </w:p>
                </w:tc>
              </w:sdtContent>
            </w:sdt>
            <w:tc>
              <w:tcPr>
                <w:tcW w:w="6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466"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r>
          <w:tr w:rsidR="008A5C7D" w:rsidTr="008A5C7D">
            <w:sdt>
              <w:sdtPr>
                <w:rPr>
                  <w:sz w:val="15"/>
                  <w:szCs w:val="15"/>
                </w:rPr>
                <w:tag w:val="_PLD_8013411a41154576a259c00146d87236"/>
                <w:id w:val="-1268763569"/>
                <w:lock w:val="sdtLocked"/>
              </w:sdtPr>
              <w:sdtEndPr/>
              <w:sdtContent>
                <w:tc>
                  <w:tcPr>
                    <w:tcW w:w="6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rPr>
                        <w:sz w:val="15"/>
                        <w:szCs w:val="15"/>
                      </w:rPr>
                    </w:pPr>
                    <w:r w:rsidRPr="00251B01">
                      <w:rPr>
                        <w:rFonts w:hint="eastAsia"/>
                        <w:sz w:val="15"/>
                        <w:szCs w:val="15"/>
                      </w:rPr>
                      <w:t>二、联营企业</w:t>
                    </w:r>
                  </w:p>
                </w:tc>
              </w:sdtContent>
            </w:sdt>
            <w:tc>
              <w:tcPr>
                <w:tcW w:w="6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466"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r>
          <w:sdt>
            <w:sdtPr>
              <w:rPr>
                <w:rFonts w:hint="eastAsia"/>
                <w:sz w:val="15"/>
                <w:szCs w:val="15"/>
              </w:rPr>
              <w:alias w:val="联营企业投资信息明细"/>
              <w:tag w:val="_GBC_4b68840ef16441539a17ee71688111ed"/>
              <w:id w:val="184567910"/>
              <w:lock w:val="sdtLocked"/>
            </w:sdtPr>
            <w:sdtEndPr>
              <w:rPr>
                <w:rFonts w:hint="default"/>
              </w:rPr>
            </w:sdtEndPr>
            <w:sdtContent>
              <w:tr w:rsidR="008A5C7D" w:rsidTr="008A5C7D">
                <w:tc>
                  <w:tcPr>
                    <w:tcW w:w="6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rPr>
                        <w:sz w:val="15"/>
                        <w:szCs w:val="15"/>
                      </w:rPr>
                    </w:pPr>
                    <w:r w:rsidRPr="00251B01">
                      <w:rPr>
                        <w:sz w:val="15"/>
                        <w:szCs w:val="15"/>
                      </w:rPr>
                      <w:t>绍兴平安创新投资有限责任公司</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jc w:val="right"/>
                      <w:rPr>
                        <w:sz w:val="15"/>
                        <w:szCs w:val="15"/>
                      </w:rPr>
                    </w:pPr>
                    <w:r w:rsidRPr="00251B01">
                      <w:rPr>
                        <w:sz w:val="15"/>
                        <w:szCs w:val="15"/>
                      </w:rPr>
                      <w:t>891,227.89</w:t>
                    </w: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466"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jc w:val="right"/>
                      <w:rPr>
                        <w:sz w:val="15"/>
                        <w:szCs w:val="15"/>
                      </w:rPr>
                    </w:pPr>
                    <w:r w:rsidRPr="00251B01">
                      <w:rPr>
                        <w:sz w:val="15"/>
                        <w:szCs w:val="15"/>
                      </w:rPr>
                      <w:t>25,000.00</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jc w:val="right"/>
                      <w:rPr>
                        <w:sz w:val="15"/>
                        <w:szCs w:val="15"/>
                      </w:rPr>
                    </w:pPr>
                    <w:r w:rsidRPr="00251B01">
                      <w:rPr>
                        <w:sz w:val="15"/>
                        <w:szCs w:val="15"/>
                      </w:rPr>
                      <w:t>-2,687.11</w:t>
                    </w: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jc w:val="right"/>
                      <w:rPr>
                        <w:sz w:val="15"/>
                        <w:szCs w:val="15"/>
                      </w:rPr>
                    </w:pPr>
                    <w:r w:rsidRPr="00251B01">
                      <w:rPr>
                        <w:sz w:val="15"/>
                        <w:szCs w:val="15"/>
                      </w:rPr>
                      <w:t>666,500.00</w:t>
                    </w: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jc w:val="right"/>
                      <w:rPr>
                        <w:sz w:val="15"/>
                        <w:szCs w:val="15"/>
                      </w:rPr>
                    </w:pPr>
                    <w:r>
                      <w:rPr>
                        <w:rFonts w:hint="eastAsia"/>
                        <w:sz w:val="15"/>
                        <w:szCs w:val="15"/>
                      </w:rPr>
                      <w:t>-</w:t>
                    </w:r>
                    <w:r w:rsidRPr="00251B01">
                      <w:rPr>
                        <w:sz w:val="15"/>
                        <w:szCs w:val="15"/>
                      </w:rPr>
                      <w:t>197,040.78</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r>
            </w:sdtContent>
          </w:sdt>
          <w:sdt>
            <w:sdtPr>
              <w:rPr>
                <w:rFonts w:hint="eastAsia"/>
                <w:sz w:val="15"/>
                <w:szCs w:val="15"/>
              </w:rPr>
              <w:alias w:val="联营企业投资信息明细"/>
              <w:tag w:val="_GBC_4b68840ef16441539a17ee71688111ed"/>
              <w:id w:val="-1100015512"/>
              <w:lock w:val="sdtLocked"/>
            </w:sdtPr>
            <w:sdtEndPr>
              <w:rPr>
                <w:rFonts w:hint="default"/>
              </w:rPr>
            </w:sdtEndPr>
            <w:sdtContent>
              <w:tr w:rsidR="008A5C7D" w:rsidTr="008A5C7D">
                <w:tc>
                  <w:tcPr>
                    <w:tcW w:w="6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rPr>
                        <w:sz w:val="15"/>
                        <w:szCs w:val="15"/>
                      </w:rPr>
                    </w:pPr>
                    <w:r w:rsidRPr="00251B01">
                      <w:rPr>
                        <w:sz w:val="15"/>
                        <w:szCs w:val="15"/>
                      </w:rPr>
                      <w:t>会稽山绍兴酒股份有限公司</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jc w:val="right"/>
                      <w:rPr>
                        <w:sz w:val="15"/>
                        <w:szCs w:val="15"/>
                      </w:rPr>
                    </w:pPr>
                    <w:r w:rsidRPr="00251B01">
                      <w:rPr>
                        <w:sz w:val="15"/>
                        <w:szCs w:val="15"/>
                      </w:rPr>
                      <w:t>614,064,940.68</w:t>
                    </w: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466"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jc w:val="right"/>
                      <w:rPr>
                        <w:sz w:val="15"/>
                        <w:szCs w:val="15"/>
                      </w:rPr>
                    </w:pPr>
                    <w:r w:rsidRPr="00251B01">
                      <w:rPr>
                        <w:sz w:val="15"/>
                        <w:szCs w:val="15"/>
                      </w:rPr>
                      <w:t>17,751,346.94</w:t>
                    </w: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jc w:val="right"/>
                      <w:rPr>
                        <w:sz w:val="15"/>
                        <w:szCs w:val="15"/>
                      </w:rPr>
                    </w:pPr>
                    <w:r w:rsidRPr="00251B01">
                      <w:rPr>
                        <w:sz w:val="15"/>
                        <w:szCs w:val="15"/>
                      </w:rPr>
                      <w:t>11,220,000.00</w:t>
                    </w: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jc w:val="right"/>
                      <w:rPr>
                        <w:sz w:val="15"/>
                        <w:szCs w:val="15"/>
                      </w:rPr>
                    </w:pPr>
                    <w:r w:rsidRPr="00251B01">
                      <w:rPr>
                        <w:sz w:val="15"/>
                        <w:szCs w:val="15"/>
                      </w:rPr>
                      <w:t>620,596,287.62</w:t>
                    </w: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r>
            </w:sdtContent>
          </w:sdt>
          <w:tr w:rsidR="008A5C7D" w:rsidTr="008A5C7D">
            <w:sdt>
              <w:sdtPr>
                <w:rPr>
                  <w:sz w:val="15"/>
                  <w:szCs w:val="15"/>
                </w:rPr>
                <w:tag w:val="_PLD_f36fba62bb9a4b2687619bd8e6a90779"/>
                <w:id w:val="-1817797433"/>
                <w:lock w:val="sdtLocked"/>
              </w:sdtPr>
              <w:sdtEndPr/>
              <w:sdtContent>
                <w:tc>
                  <w:tcPr>
                    <w:tcW w:w="6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rPr>
                        <w:sz w:val="15"/>
                        <w:szCs w:val="15"/>
                      </w:rPr>
                    </w:pPr>
                    <w:r w:rsidRPr="00251B01">
                      <w:rPr>
                        <w:rFonts w:hint="eastAsia"/>
                        <w:sz w:val="15"/>
                        <w:szCs w:val="15"/>
                      </w:rPr>
                      <w:t>小计</w:t>
                    </w:r>
                  </w:p>
                </w:tc>
              </w:sdtContent>
            </w:sdt>
            <w:tc>
              <w:tcPr>
                <w:tcW w:w="6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jc w:val="right"/>
                  <w:rPr>
                    <w:sz w:val="15"/>
                    <w:szCs w:val="15"/>
                  </w:rPr>
                </w:pPr>
                <w:r w:rsidRPr="00251B01">
                  <w:rPr>
                    <w:sz w:val="15"/>
                    <w:szCs w:val="15"/>
                  </w:rPr>
                  <w:t>614,956,168.57</w:t>
                </w: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466"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jc w:val="right"/>
                  <w:rPr>
                    <w:sz w:val="15"/>
                    <w:szCs w:val="15"/>
                  </w:rPr>
                </w:pPr>
                <w:r w:rsidRPr="00251B01">
                  <w:rPr>
                    <w:sz w:val="15"/>
                    <w:szCs w:val="15"/>
                  </w:rPr>
                  <w:t>25,000.00</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jc w:val="right"/>
                  <w:rPr>
                    <w:sz w:val="15"/>
                    <w:szCs w:val="15"/>
                  </w:rPr>
                </w:pPr>
                <w:r w:rsidRPr="00251B01">
                  <w:rPr>
                    <w:sz w:val="15"/>
                    <w:szCs w:val="15"/>
                  </w:rPr>
                  <w:t>17,748,659.83</w:t>
                </w: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jc w:val="right"/>
                  <w:rPr>
                    <w:sz w:val="15"/>
                    <w:szCs w:val="15"/>
                  </w:rPr>
                </w:pPr>
                <w:r w:rsidRPr="00251B01">
                  <w:rPr>
                    <w:sz w:val="15"/>
                    <w:szCs w:val="15"/>
                  </w:rPr>
                  <w:t>11,886,500.00</w:t>
                </w: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jc w:val="right"/>
                  <w:rPr>
                    <w:sz w:val="15"/>
                    <w:szCs w:val="15"/>
                  </w:rPr>
                </w:pPr>
                <w:r>
                  <w:rPr>
                    <w:rFonts w:hint="eastAsia"/>
                    <w:sz w:val="15"/>
                    <w:szCs w:val="15"/>
                  </w:rPr>
                  <w:t>-</w:t>
                </w:r>
                <w:r w:rsidRPr="00251B01">
                  <w:rPr>
                    <w:sz w:val="15"/>
                    <w:szCs w:val="15"/>
                  </w:rPr>
                  <w:t>197,040.78</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jc w:val="right"/>
                  <w:rPr>
                    <w:sz w:val="15"/>
                    <w:szCs w:val="15"/>
                  </w:rPr>
                </w:pPr>
                <w:r w:rsidRPr="00251B01">
                  <w:rPr>
                    <w:sz w:val="15"/>
                    <w:szCs w:val="15"/>
                  </w:rPr>
                  <w:t>620,596,287.62</w:t>
                </w: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r>
          <w:tr w:rsidR="008A5C7D" w:rsidTr="008A5C7D">
            <w:sdt>
              <w:sdtPr>
                <w:rPr>
                  <w:sz w:val="15"/>
                  <w:szCs w:val="15"/>
                </w:rPr>
                <w:tag w:val="_PLD_928d9068468e4b46a39499f6e5372e2a"/>
                <w:id w:val="-498039692"/>
                <w:lock w:val="sdtLocked"/>
              </w:sdtPr>
              <w:sdtEndPr/>
              <w:sdtContent>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Pr="00251B01" w:rsidRDefault="00100223" w:rsidP="008A5C7D">
                    <w:pPr>
                      <w:pStyle w:val="afff4"/>
                      <w:jc w:val="center"/>
                      <w:rPr>
                        <w:sz w:val="15"/>
                        <w:szCs w:val="15"/>
                      </w:rPr>
                    </w:pPr>
                    <w:r w:rsidRPr="00251B01">
                      <w:rPr>
                        <w:rFonts w:hint="eastAsia"/>
                        <w:sz w:val="15"/>
                        <w:szCs w:val="15"/>
                      </w:rPr>
                      <w:t>合计</w:t>
                    </w:r>
                  </w:p>
                </w:tc>
              </w:sdtContent>
            </w:sdt>
            <w:tc>
              <w:tcPr>
                <w:tcW w:w="6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jc w:val="right"/>
                  <w:rPr>
                    <w:sz w:val="15"/>
                    <w:szCs w:val="15"/>
                  </w:rPr>
                </w:pPr>
                <w:r w:rsidRPr="00251B01">
                  <w:rPr>
                    <w:sz w:val="15"/>
                    <w:szCs w:val="15"/>
                  </w:rPr>
                  <w:t>614,956,168.57</w:t>
                </w: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466"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jc w:val="right"/>
                  <w:rPr>
                    <w:sz w:val="15"/>
                    <w:szCs w:val="15"/>
                  </w:rPr>
                </w:pPr>
                <w:r w:rsidRPr="00251B01">
                  <w:rPr>
                    <w:sz w:val="15"/>
                    <w:szCs w:val="15"/>
                  </w:rPr>
                  <w:t>25,000.00</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jc w:val="right"/>
                  <w:rPr>
                    <w:sz w:val="15"/>
                    <w:szCs w:val="15"/>
                  </w:rPr>
                </w:pPr>
                <w:r w:rsidRPr="00251B01">
                  <w:rPr>
                    <w:sz w:val="15"/>
                    <w:szCs w:val="15"/>
                  </w:rPr>
                  <w:t>17,748,659.83</w:t>
                </w: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jc w:val="right"/>
                  <w:rPr>
                    <w:sz w:val="15"/>
                    <w:szCs w:val="15"/>
                  </w:rPr>
                </w:pPr>
                <w:r w:rsidRPr="00251B01">
                  <w:rPr>
                    <w:sz w:val="15"/>
                    <w:szCs w:val="15"/>
                  </w:rPr>
                  <w:t>11,886,500.00</w:t>
                </w: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jc w:val="right"/>
                  <w:rPr>
                    <w:sz w:val="15"/>
                    <w:szCs w:val="15"/>
                  </w:rPr>
                </w:pPr>
                <w:r>
                  <w:rPr>
                    <w:rFonts w:hint="eastAsia"/>
                    <w:sz w:val="15"/>
                    <w:szCs w:val="15"/>
                  </w:rPr>
                  <w:t>-</w:t>
                </w:r>
                <w:r w:rsidRPr="00251B01">
                  <w:rPr>
                    <w:sz w:val="15"/>
                    <w:szCs w:val="15"/>
                  </w:rPr>
                  <w:t>197,040.78</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100223" w:rsidP="008A5C7D">
                <w:pPr>
                  <w:pStyle w:val="afff4"/>
                  <w:jc w:val="right"/>
                  <w:rPr>
                    <w:sz w:val="15"/>
                    <w:szCs w:val="15"/>
                  </w:rPr>
                </w:pPr>
                <w:r w:rsidRPr="00251B01">
                  <w:rPr>
                    <w:sz w:val="15"/>
                    <w:szCs w:val="15"/>
                  </w:rPr>
                  <w:t>620,596,287.62</w:t>
                </w: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8A5C7D" w:rsidRPr="00251B01" w:rsidRDefault="008A5C7D" w:rsidP="008A5C7D">
                <w:pPr>
                  <w:pStyle w:val="afff4"/>
                  <w:jc w:val="right"/>
                  <w:rPr>
                    <w:sz w:val="15"/>
                    <w:szCs w:val="15"/>
                  </w:rPr>
                </w:pPr>
              </w:p>
            </w:tc>
          </w:tr>
        </w:tbl>
        <w:p w:rsidR="008A5C7D" w:rsidRDefault="007A515A">
          <w:pPr>
            <w:pStyle w:val="afff4"/>
            <w:rPr>
              <w:szCs w:val="21"/>
            </w:rPr>
          </w:pPr>
        </w:p>
      </w:sdtContent>
    </w:sdt>
    <w:sdt>
      <w:sdtPr>
        <w:rPr>
          <w:rFonts w:hint="eastAsia"/>
          <w:szCs w:val="21"/>
        </w:rPr>
        <w:alias w:val="模块:长期股权投资的说明"/>
        <w:tag w:val="_GBC_1577b793bbce4a50b07decde0e07491e"/>
        <w:id w:val="1521826407"/>
        <w:lock w:val="sdtLocked"/>
        <w:placeholder>
          <w:docPart w:val="GBC22222222222222222222222222222"/>
        </w:placeholder>
      </w:sdtPr>
      <w:sdtEndPr/>
      <w:sdtContent>
        <w:p w:rsidR="008A5C7D" w:rsidRDefault="00100223">
          <w:pPr>
            <w:pStyle w:val="afff4"/>
            <w:rPr>
              <w:szCs w:val="21"/>
            </w:rPr>
          </w:pPr>
          <w:r>
            <w:rPr>
              <w:rFonts w:hint="eastAsia"/>
              <w:szCs w:val="21"/>
            </w:rPr>
            <w:t>其他说明：</w:t>
          </w:r>
        </w:p>
        <w:sdt>
          <w:sdtPr>
            <w:rPr>
              <w:szCs w:val="21"/>
            </w:rPr>
            <w:alias w:val="是否适用：母公司长期股权投资其他说明[双击切换]"/>
            <w:tag w:val="_GBC_8b70582854684459adc77f46cbf4aac7"/>
            <w:id w:val="1158816661"/>
            <w:lock w:val="sdtContentLocked"/>
            <w:placeholder>
              <w:docPart w:val="GBC22222222222222222222222222222"/>
            </w:placeholder>
          </w:sdtPr>
          <w:sdtEndPr/>
          <w:sdtContent>
            <w:p w:rsidR="008A5C7D" w:rsidRDefault="00100223" w:rsidP="008A5C7D">
              <w:pPr>
                <w:pStyle w:val="afff4"/>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8A5C7D" w:rsidRDefault="008A5C7D">
      <w:pPr>
        <w:pStyle w:val="afff4"/>
        <w:rPr>
          <w:szCs w:val="21"/>
        </w:rPr>
      </w:pPr>
    </w:p>
    <w:sdt>
      <w:sdtPr>
        <w:rPr>
          <w:rFonts w:ascii="宋体" w:hAnsi="宋体" w:cs="宋体" w:hint="eastAsia"/>
          <w:b w:val="0"/>
          <w:bCs w:val="0"/>
          <w:kern w:val="0"/>
          <w:sz w:val="21"/>
          <w:szCs w:val="24"/>
        </w:rPr>
        <w:alias w:val="模块:营业收入"/>
        <w:tag w:val="_GBC_3e554af10dd94ca48e7c539d57469752"/>
        <w:id w:val="1516423538"/>
        <w:lock w:val="sdtLocked"/>
        <w:placeholder>
          <w:docPart w:val="GBC22222222222222222222222222222"/>
        </w:placeholder>
      </w:sdtPr>
      <w:sdtEndPr>
        <w:rPr>
          <w:szCs w:val="21"/>
        </w:rPr>
      </w:sdtEndPr>
      <w:sdtContent>
        <w:p w:rsidR="008A5C7D" w:rsidRDefault="00100223" w:rsidP="007716CA">
          <w:pPr>
            <w:pStyle w:val="afff5"/>
            <w:numPr>
              <w:ilvl w:val="0"/>
              <w:numId w:val="83"/>
            </w:numPr>
          </w:pPr>
          <w:r>
            <w:rPr>
              <w:rFonts w:hint="eastAsia"/>
            </w:rPr>
            <w:t>营业收入和营业成本：</w:t>
          </w:r>
        </w:p>
        <w:sdt>
          <w:sdtPr>
            <w:alias w:val="是否适用：母公司营业收入和营业成本[双击切换]"/>
            <w:tag w:val="_GBC_f62d83b1068f4bfaae3a590b0ac9f4d7"/>
            <w:id w:val="-887792497"/>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e"/>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5779405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1b6056b90b2c445a9b1bcdc97aa104ec"/>
              <w:id w:val="-15294907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bCs/>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1686"/>
            <w:gridCol w:w="1686"/>
            <w:gridCol w:w="1686"/>
            <w:gridCol w:w="1581"/>
          </w:tblGrid>
          <w:tr w:rsidR="008A5C7D" w:rsidTr="008A5C7D">
            <w:sdt>
              <w:sdtPr>
                <w:tag w:val="_PLD_3dc9ae0da47e49d097992a176784945a"/>
                <w:id w:val="1173227909"/>
                <w:lock w:val="sdtLocked"/>
              </w:sdtPr>
              <w:sdtEnd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项目</w:t>
                    </w:r>
                  </w:p>
                </w:tc>
              </w:sdtContent>
            </w:sdt>
            <w:sdt>
              <w:sdtPr>
                <w:tag w:val="_PLD_b47efcaea8ca428781485b2625b4c252"/>
                <w:id w:val="-2020530794"/>
                <w:lock w:val="sdtLocked"/>
              </w:sdtPr>
              <w:sdtEnd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本期发生额</w:t>
                    </w:r>
                  </w:p>
                </w:tc>
              </w:sdtContent>
            </w:sdt>
            <w:sdt>
              <w:sdtPr>
                <w:tag w:val="_PLD_44320683f4394adcaf1711775bb320ef"/>
                <w:id w:val="1279763706"/>
                <w:lock w:val="sdtLocked"/>
              </w:sdtPr>
              <w:sdtEnd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上期发生额</w:t>
                    </w:r>
                  </w:p>
                </w:tc>
              </w:sdtContent>
            </w:sdt>
          </w:tr>
          <w:tr w:rsidR="008A5C7D" w:rsidTr="008A5C7D">
            <w:tc>
              <w:tcPr>
                <w:tcW w:w="1570" w:type="pct"/>
                <w:vMerge/>
                <w:tcBorders>
                  <w:left w:val="single" w:sz="4" w:space="0" w:color="auto"/>
                  <w:bottom w:val="single" w:sz="4" w:space="0" w:color="auto"/>
                  <w:right w:val="single" w:sz="4" w:space="0" w:color="auto"/>
                </w:tcBorders>
                <w:shd w:val="clear" w:color="auto" w:fill="auto"/>
                <w:vAlign w:val="center"/>
              </w:tcPr>
              <w:p w:rsidR="008A5C7D" w:rsidRDefault="008A5C7D" w:rsidP="008A5C7D">
                <w:pPr>
                  <w:pStyle w:val="afff4"/>
                  <w:jc w:val="center"/>
                  <w:rPr>
                    <w:szCs w:val="21"/>
                  </w:rPr>
                </w:pPr>
              </w:p>
            </w:tc>
            <w:sdt>
              <w:sdtPr>
                <w:tag w:val="_PLD_efb75dfbe3924c3a9f286eefd26b357f"/>
                <w:id w:val="1511795308"/>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收入</w:t>
                    </w:r>
                  </w:p>
                </w:tc>
              </w:sdtContent>
            </w:sdt>
            <w:sdt>
              <w:sdtPr>
                <w:tag w:val="_PLD_9ecc7b9050c24dcebd801ee01e950a91"/>
                <w:id w:val="-1306399254"/>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成本</w:t>
                    </w:r>
                  </w:p>
                </w:tc>
              </w:sdtContent>
            </w:sdt>
            <w:sdt>
              <w:sdtPr>
                <w:tag w:val="_PLD_b2940b2f59f24f969eea718c85f99dda"/>
                <w:id w:val="-1685818142"/>
                <w:lock w:val="sdtLocked"/>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收入</w:t>
                    </w:r>
                  </w:p>
                </w:tc>
              </w:sdtContent>
            </w:sdt>
            <w:sdt>
              <w:sdtPr>
                <w:tag w:val="_PLD_971c170c70c24975ba7524e53623bf00"/>
                <w:id w:val="1263187685"/>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成本</w:t>
                    </w:r>
                  </w:p>
                </w:tc>
              </w:sdtContent>
            </w:sdt>
          </w:tr>
          <w:tr w:rsidR="008A5C7D" w:rsidTr="008A5C7D">
            <w:sdt>
              <w:sdtPr>
                <w:tag w:val="_PLD_f2b4fe0479f44a60a5badd071c9f1f86"/>
                <w:id w:val="-664628686"/>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rPr>
                        <w:szCs w:val="21"/>
                      </w:rPr>
                    </w:pPr>
                    <w:r>
                      <w:rPr>
                        <w:rFonts w:hint="eastAsia"/>
                        <w:szCs w:val="21"/>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292,801,238.56</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90,457,222.28</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302,526,563.29</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84,506,377.04</w:t>
                </w:r>
              </w:p>
            </w:tc>
          </w:tr>
          <w:tr w:rsidR="008A5C7D" w:rsidTr="008A5C7D">
            <w:sdt>
              <w:sdtPr>
                <w:tag w:val="_PLD_afc897eb0cea4fd1aa59bd1823fab728"/>
                <w:id w:val="-252522194"/>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rPr>
                        <w:szCs w:val="21"/>
                      </w:rPr>
                    </w:pPr>
                    <w:r>
                      <w:rPr>
                        <w:rFonts w:hint="eastAsia"/>
                        <w:szCs w:val="21"/>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29,226,451.13</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16,593,119.72</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30,330,680.62</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13,775,175.71</w:t>
                </w:r>
              </w:p>
            </w:tc>
          </w:tr>
          <w:tr w:rsidR="008A5C7D" w:rsidTr="008A5C7D">
            <w:sdt>
              <w:sdtPr>
                <w:tag w:val="_PLD_209c319d43f848d2a0456ecaa5150b62"/>
                <w:id w:val="1032309074"/>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8A5C7D" w:rsidRDefault="00100223" w:rsidP="008A5C7D">
                    <w:pPr>
                      <w:pStyle w:val="afff4"/>
                      <w:jc w:val="center"/>
                      <w:rPr>
                        <w:szCs w:val="21"/>
                      </w:rPr>
                    </w:pPr>
                    <w:r>
                      <w:rPr>
                        <w:rFonts w:hint="eastAsia"/>
                        <w:szCs w:val="21"/>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322,027,689.69</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107,050,342.00</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332,857,243.91</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8A5C7D" w:rsidRDefault="00100223" w:rsidP="008A5C7D">
                <w:pPr>
                  <w:pStyle w:val="afff4"/>
                  <w:jc w:val="right"/>
                  <w:rPr>
                    <w:szCs w:val="21"/>
                  </w:rPr>
                </w:pPr>
                <w:r>
                  <w:t>98,281,552.75</w:t>
                </w:r>
              </w:p>
            </w:tc>
          </w:tr>
        </w:tbl>
        <w:p w:rsidR="008A5C7D" w:rsidRDefault="008A5C7D">
          <w:pPr>
            <w:pStyle w:val="afff4"/>
          </w:pPr>
        </w:p>
        <w:p w:rsidR="008A5C7D" w:rsidRDefault="00100223">
          <w:pPr>
            <w:pStyle w:val="afff4"/>
            <w:spacing w:before="60" w:after="60"/>
            <w:rPr>
              <w:szCs w:val="21"/>
            </w:rPr>
          </w:pPr>
          <w:r>
            <w:rPr>
              <w:rFonts w:hint="eastAsia"/>
              <w:szCs w:val="21"/>
            </w:rPr>
            <w:t>其他说明：</w:t>
          </w:r>
        </w:p>
        <w:sdt>
          <w:sdtPr>
            <w:rPr>
              <w:szCs w:val="21"/>
            </w:rPr>
            <w:alias w:val="主营业务说明"/>
            <w:tag w:val="_GBC_67059ac627994738bbd2a2272a5068c8"/>
            <w:id w:val="-1137718226"/>
            <w:lock w:val="sdtLocked"/>
            <w:placeholder>
              <w:docPart w:val="GBC22222222222222222222222222222"/>
            </w:placeholder>
          </w:sdtPr>
          <w:sdtEndPr/>
          <w:sdtContent>
            <w:p w:rsidR="008A5C7D" w:rsidRDefault="00100223">
              <w:pPr>
                <w:pStyle w:val="afff4"/>
                <w:rPr>
                  <w:szCs w:val="21"/>
                </w:rPr>
              </w:pPr>
              <w:r>
                <w:rPr>
                  <w:rFonts w:hint="eastAsia"/>
                  <w:szCs w:val="21"/>
                </w:rPr>
                <w:t>无</w:t>
              </w:r>
            </w:p>
          </w:sdtContent>
        </w:sdt>
      </w:sdtContent>
    </w:sdt>
    <w:p w:rsidR="008A5C7D" w:rsidRDefault="008A5C7D">
      <w:pPr>
        <w:pStyle w:val="afff4"/>
        <w:rPr>
          <w:szCs w:val="21"/>
        </w:rPr>
      </w:pPr>
    </w:p>
    <w:bookmarkStart w:id="66" w:name="OLE_LINK6" w:displacedByCustomXml="next"/>
    <w:sdt>
      <w:sdtPr>
        <w:rPr>
          <w:rFonts w:ascii="宋体" w:hAnsi="宋体" w:cs="宋体" w:hint="eastAsia"/>
          <w:b w:val="0"/>
          <w:bCs w:val="0"/>
          <w:kern w:val="0"/>
          <w:sz w:val="21"/>
          <w:szCs w:val="21"/>
        </w:rPr>
        <w:alias w:val="模块:投资收益"/>
        <w:tag w:val="_GBC_37e14b9a99354ddabdada6c32e471c96"/>
        <w:id w:val="1103077025"/>
        <w:lock w:val="sdtLocked"/>
        <w:placeholder>
          <w:docPart w:val="GBC22222222222222222222222222222"/>
        </w:placeholder>
      </w:sdtPr>
      <w:sdtEndPr>
        <w:rPr>
          <w:rFonts w:hint="default"/>
        </w:rPr>
      </w:sdtEndPr>
      <w:sdtContent>
        <w:p w:rsidR="008A5C7D" w:rsidRDefault="00100223" w:rsidP="007716CA">
          <w:pPr>
            <w:pStyle w:val="afff5"/>
            <w:numPr>
              <w:ilvl w:val="0"/>
              <w:numId w:val="83"/>
            </w:numPr>
            <w:rPr>
              <w:rFonts w:ascii="宋体" w:hAnsi="宋体"/>
              <w:szCs w:val="21"/>
            </w:rPr>
          </w:pPr>
          <w:r>
            <w:rPr>
              <w:rFonts w:ascii="宋体" w:hAnsi="宋体" w:hint="eastAsia"/>
              <w:szCs w:val="21"/>
            </w:rPr>
            <w:t>投资收益</w:t>
          </w:r>
          <w:bookmarkEnd w:id="66"/>
        </w:p>
        <w:sdt>
          <w:sdtPr>
            <w:alias w:val="是否适用：母公司投资收益[双击切换]"/>
            <w:tag w:val="_GBC_bdba48f0322747499f6908fbbf78a16f"/>
            <w:id w:val="-1930959094"/>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color w:val="FF0000"/>
            </w:rPr>
          </w:pPr>
          <w:r>
            <w:t>单位</w:t>
          </w:r>
          <w:r>
            <w:rPr>
              <w:rFonts w:hint="eastAsia"/>
            </w:rPr>
            <w:t>：</w:t>
          </w:r>
          <w:sdt>
            <w:sdtPr>
              <w:rPr>
                <w:rFonts w:hint="eastAsia"/>
              </w:rPr>
              <w:alias w:val="单位：财务附注：会计报表中的投资收益项目增加"/>
              <w:tag w:val="_GBC_613aeed04bd941b2899e7b84fac67e3a"/>
              <w:id w:val="-5759018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5643426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2"/>
            <w:gridCol w:w="2496"/>
            <w:gridCol w:w="2501"/>
          </w:tblGrid>
          <w:tr w:rsidR="008A5C7D" w:rsidTr="008A5C7D">
            <w:sdt>
              <w:sdtPr>
                <w:tag w:val="_PLD_6e6ff46942b44241a704db7f21d8fc9c"/>
                <w:id w:val="1794631953"/>
                <w:lock w:val="sdtLocked"/>
              </w:sdtPr>
              <w:sdtEndPr/>
              <w:sdtContent>
                <w:tc>
                  <w:tcPr>
                    <w:tcW w:w="2239" w:type="pct"/>
                    <w:vAlign w:val="center"/>
                  </w:tcPr>
                  <w:p w:rsidR="008A5C7D" w:rsidRDefault="00100223" w:rsidP="008A5C7D">
                    <w:pPr>
                      <w:pStyle w:val="afff4"/>
                      <w:jc w:val="center"/>
                      <w:rPr>
                        <w:szCs w:val="21"/>
                      </w:rPr>
                    </w:pPr>
                    <w:r>
                      <w:rPr>
                        <w:rFonts w:hint="eastAsia"/>
                        <w:szCs w:val="21"/>
                      </w:rPr>
                      <w:t>项目</w:t>
                    </w:r>
                  </w:p>
                </w:tc>
              </w:sdtContent>
            </w:sdt>
            <w:sdt>
              <w:sdtPr>
                <w:tag w:val="_PLD_b2d7ebf7b8b740868bbac24a747118ff"/>
                <w:id w:val="-1603180843"/>
                <w:lock w:val="sdtLocked"/>
              </w:sdtPr>
              <w:sdtEndPr/>
              <w:sdtContent>
                <w:tc>
                  <w:tcPr>
                    <w:tcW w:w="1379" w:type="pct"/>
                  </w:tcPr>
                  <w:p w:rsidR="008A5C7D" w:rsidRDefault="00100223" w:rsidP="008A5C7D">
                    <w:pPr>
                      <w:pStyle w:val="afff4"/>
                      <w:jc w:val="center"/>
                      <w:rPr>
                        <w:szCs w:val="21"/>
                      </w:rPr>
                    </w:pPr>
                    <w:r>
                      <w:rPr>
                        <w:rFonts w:hint="eastAsia"/>
                        <w:szCs w:val="21"/>
                      </w:rPr>
                      <w:t>本期发生额</w:t>
                    </w:r>
                  </w:p>
                </w:tc>
              </w:sdtContent>
            </w:sdt>
            <w:sdt>
              <w:sdtPr>
                <w:tag w:val="_PLD_47f4a15beef540e8aa74ee1a7647a859"/>
                <w:id w:val="1437321595"/>
                <w:lock w:val="sdtLocked"/>
              </w:sdtPr>
              <w:sdtEndPr/>
              <w:sdtContent>
                <w:tc>
                  <w:tcPr>
                    <w:tcW w:w="1382" w:type="pct"/>
                  </w:tcPr>
                  <w:p w:rsidR="008A5C7D" w:rsidRDefault="00100223" w:rsidP="008A5C7D">
                    <w:pPr>
                      <w:pStyle w:val="afff4"/>
                      <w:jc w:val="center"/>
                      <w:rPr>
                        <w:szCs w:val="21"/>
                      </w:rPr>
                    </w:pPr>
                    <w:r>
                      <w:rPr>
                        <w:rFonts w:hint="eastAsia"/>
                        <w:szCs w:val="21"/>
                      </w:rPr>
                      <w:t>上期发生额</w:t>
                    </w:r>
                  </w:p>
                </w:tc>
              </w:sdtContent>
            </w:sdt>
          </w:tr>
          <w:tr w:rsidR="008A5C7D" w:rsidTr="008A5C7D">
            <w:sdt>
              <w:sdtPr>
                <w:tag w:val="_PLD_f6c4bf21c27b4a8a89814df904ab124d"/>
                <w:id w:val="-916164345"/>
                <w:lock w:val="sdtLocked"/>
              </w:sdtPr>
              <w:sdtEndPr/>
              <w:sdtContent>
                <w:tc>
                  <w:tcPr>
                    <w:tcW w:w="2239" w:type="pct"/>
                  </w:tcPr>
                  <w:p w:rsidR="008A5C7D" w:rsidRDefault="00100223" w:rsidP="008A5C7D">
                    <w:pPr>
                      <w:pStyle w:val="afff4"/>
                      <w:rPr>
                        <w:szCs w:val="21"/>
                      </w:rPr>
                    </w:pPr>
                    <w:r>
                      <w:rPr>
                        <w:rFonts w:hint="eastAsia"/>
                        <w:szCs w:val="21"/>
                      </w:rPr>
                      <w:t>成本法核算的长期股权投资收益</w:t>
                    </w:r>
                  </w:p>
                </w:tc>
              </w:sdtContent>
            </w:sdt>
            <w:tc>
              <w:tcPr>
                <w:tcW w:w="1379" w:type="pct"/>
              </w:tcPr>
              <w:p w:rsidR="008A5C7D" w:rsidRPr="00567644" w:rsidRDefault="008A5C7D" w:rsidP="008A5C7D">
                <w:pPr>
                  <w:pStyle w:val="afff4"/>
                  <w:jc w:val="right"/>
                  <w:rPr>
                    <w:szCs w:val="21"/>
                  </w:rPr>
                </w:pPr>
              </w:p>
            </w:tc>
            <w:tc>
              <w:tcPr>
                <w:tcW w:w="1382" w:type="pct"/>
              </w:tcPr>
              <w:p w:rsidR="008A5C7D" w:rsidRDefault="00100223" w:rsidP="008A5C7D">
                <w:pPr>
                  <w:pStyle w:val="afff4"/>
                  <w:jc w:val="right"/>
                  <w:rPr>
                    <w:szCs w:val="21"/>
                  </w:rPr>
                </w:pPr>
                <w:r>
                  <w:t>7,658,000.00</w:t>
                </w:r>
              </w:p>
            </w:tc>
          </w:tr>
          <w:tr w:rsidR="008A5C7D" w:rsidTr="008A5C7D">
            <w:sdt>
              <w:sdtPr>
                <w:tag w:val="_PLD_25d0d3b974324d3584d959a7db118ccf"/>
                <w:id w:val="1887285929"/>
                <w:lock w:val="sdtLocked"/>
              </w:sdtPr>
              <w:sdtEndPr/>
              <w:sdtContent>
                <w:tc>
                  <w:tcPr>
                    <w:tcW w:w="2239" w:type="pct"/>
                  </w:tcPr>
                  <w:p w:rsidR="008A5C7D" w:rsidRDefault="00100223" w:rsidP="008A5C7D">
                    <w:pPr>
                      <w:pStyle w:val="afff4"/>
                      <w:rPr>
                        <w:szCs w:val="21"/>
                      </w:rPr>
                    </w:pPr>
                    <w:r>
                      <w:rPr>
                        <w:rFonts w:hint="eastAsia"/>
                        <w:szCs w:val="21"/>
                      </w:rPr>
                      <w:t>权益法核算的长期股权投资收益</w:t>
                    </w:r>
                  </w:p>
                </w:tc>
              </w:sdtContent>
            </w:sdt>
            <w:tc>
              <w:tcPr>
                <w:tcW w:w="1379" w:type="pct"/>
              </w:tcPr>
              <w:p w:rsidR="008A5C7D" w:rsidRDefault="00100223" w:rsidP="008A5C7D">
                <w:pPr>
                  <w:pStyle w:val="afff4"/>
                  <w:jc w:val="right"/>
                  <w:rPr>
                    <w:szCs w:val="21"/>
                  </w:rPr>
                </w:pPr>
                <w:r>
                  <w:t>17,551,619.05</w:t>
                </w:r>
              </w:p>
            </w:tc>
            <w:tc>
              <w:tcPr>
                <w:tcW w:w="1382" w:type="pct"/>
              </w:tcPr>
              <w:p w:rsidR="008A5C7D" w:rsidRDefault="00100223" w:rsidP="008A5C7D">
                <w:pPr>
                  <w:pStyle w:val="afff4"/>
                  <w:jc w:val="right"/>
                  <w:rPr>
                    <w:szCs w:val="21"/>
                  </w:rPr>
                </w:pPr>
                <w:r>
                  <w:t>17,310,136.18</w:t>
                </w:r>
              </w:p>
            </w:tc>
          </w:tr>
          <w:tr w:rsidR="008A5C7D" w:rsidTr="008A5C7D">
            <w:sdt>
              <w:sdtPr>
                <w:tag w:val="_PLD_60b5064176aa48b1ae93557b742e7139"/>
                <w:id w:val="1530377647"/>
                <w:lock w:val="sdtLocked"/>
              </w:sdtPr>
              <w:sdtEndPr/>
              <w:sdtContent>
                <w:tc>
                  <w:tcPr>
                    <w:tcW w:w="2239" w:type="pct"/>
                  </w:tcPr>
                  <w:p w:rsidR="008A5C7D" w:rsidRDefault="00100223" w:rsidP="008A5C7D">
                    <w:pPr>
                      <w:pStyle w:val="afff4"/>
                      <w:rPr>
                        <w:szCs w:val="21"/>
                      </w:rPr>
                    </w:pPr>
                    <w:r>
                      <w:rPr>
                        <w:rFonts w:hint="eastAsia"/>
                        <w:szCs w:val="21"/>
                      </w:rPr>
                      <w:t>处置长期股权投资产生的投资收益</w:t>
                    </w:r>
                  </w:p>
                </w:tc>
              </w:sdtContent>
            </w:sdt>
            <w:tc>
              <w:tcPr>
                <w:tcW w:w="1379" w:type="pct"/>
              </w:tcPr>
              <w:p w:rsidR="008A5C7D" w:rsidRDefault="008A5C7D" w:rsidP="008A5C7D">
                <w:pPr>
                  <w:pStyle w:val="afff4"/>
                  <w:jc w:val="right"/>
                  <w:rPr>
                    <w:szCs w:val="21"/>
                  </w:rPr>
                </w:pPr>
              </w:p>
            </w:tc>
            <w:tc>
              <w:tcPr>
                <w:tcW w:w="1382" w:type="pct"/>
              </w:tcPr>
              <w:p w:rsidR="008A5C7D" w:rsidRDefault="008A5C7D" w:rsidP="008A5C7D">
                <w:pPr>
                  <w:pStyle w:val="afff4"/>
                  <w:jc w:val="right"/>
                  <w:rPr>
                    <w:szCs w:val="21"/>
                  </w:rPr>
                </w:pPr>
              </w:p>
            </w:tc>
          </w:tr>
          <w:tr w:rsidR="008A5C7D" w:rsidTr="008A5C7D">
            <w:sdt>
              <w:sdtPr>
                <w:tag w:val="_PLD_bbca3eaef4fa4d898c9494926a46539c"/>
                <w:id w:val="1639535036"/>
                <w:lock w:val="sdtLocked"/>
              </w:sdtPr>
              <w:sdtEndPr/>
              <w:sdtContent>
                <w:tc>
                  <w:tcPr>
                    <w:tcW w:w="2239" w:type="pct"/>
                  </w:tcPr>
                  <w:p w:rsidR="008A5C7D" w:rsidRDefault="00100223" w:rsidP="008A5C7D">
                    <w:pPr>
                      <w:pStyle w:val="afff4"/>
                      <w:rPr>
                        <w:szCs w:val="21"/>
                      </w:rPr>
                    </w:pPr>
                    <w:r>
                      <w:rPr>
                        <w:rFonts w:hint="eastAsia"/>
                        <w:szCs w:val="21"/>
                      </w:rPr>
                      <w:t>以公允价值计量且其变动计入当期损益的金融资产在持有期间的投资收益</w:t>
                    </w:r>
                  </w:p>
                </w:tc>
              </w:sdtContent>
            </w:sdt>
            <w:tc>
              <w:tcPr>
                <w:tcW w:w="1379" w:type="pct"/>
              </w:tcPr>
              <w:p w:rsidR="008A5C7D" w:rsidRDefault="008A5C7D" w:rsidP="008A5C7D">
                <w:pPr>
                  <w:pStyle w:val="afff4"/>
                  <w:jc w:val="right"/>
                  <w:rPr>
                    <w:szCs w:val="21"/>
                  </w:rPr>
                </w:pPr>
              </w:p>
            </w:tc>
            <w:tc>
              <w:tcPr>
                <w:tcW w:w="1382" w:type="pct"/>
              </w:tcPr>
              <w:p w:rsidR="008A5C7D" w:rsidRDefault="008A5C7D" w:rsidP="008A5C7D">
                <w:pPr>
                  <w:pStyle w:val="afff4"/>
                  <w:jc w:val="right"/>
                  <w:rPr>
                    <w:szCs w:val="21"/>
                  </w:rPr>
                </w:pPr>
              </w:p>
            </w:tc>
          </w:tr>
          <w:tr w:rsidR="008A5C7D" w:rsidTr="008A5C7D">
            <w:sdt>
              <w:sdtPr>
                <w:tag w:val="_PLD_23edf6898c6c43baaef64b30a0bb7625"/>
                <w:id w:val="-368374105"/>
                <w:lock w:val="sdtLocked"/>
              </w:sdtPr>
              <w:sdtEndPr/>
              <w:sdtContent>
                <w:tc>
                  <w:tcPr>
                    <w:tcW w:w="2239" w:type="pct"/>
                  </w:tcPr>
                  <w:p w:rsidR="008A5C7D" w:rsidRDefault="00100223" w:rsidP="008A5C7D">
                    <w:pPr>
                      <w:pStyle w:val="afff4"/>
                      <w:rPr>
                        <w:szCs w:val="21"/>
                      </w:rPr>
                    </w:pPr>
                    <w:r>
                      <w:rPr>
                        <w:rFonts w:hint="eastAsia"/>
                        <w:szCs w:val="21"/>
                      </w:rPr>
                      <w:t>处置以公允价值计量且其变动计入当期损益的金融资产取得的投资收益</w:t>
                    </w:r>
                  </w:p>
                </w:tc>
              </w:sdtContent>
            </w:sdt>
            <w:tc>
              <w:tcPr>
                <w:tcW w:w="1379" w:type="pct"/>
              </w:tcPr>
              <w:p w:rsidR="008A5C7D" w:rsidRDefault="008A5C7D" w:rsidP="008A5C7D">
                <w:pPr>
                  <w:pStyle w:val="afff4"/>
                  <w:jc w:val="right"/>
                  <w:rPr>
                    <w:szCs w:val="21"/>
                  </w:rPr>
                </w:pPr>
              </w:p>
            </w:tc>
            <w:tc>
              <w:tcPr>
                <w:tcW w:w="1382" w:type="pct"/>
              </w:tcPr>
              <w:p w:rsidR="008A5C7D" w:rsidRDefault="008A5C7D" w:rsidP="008A5C7D">
                <w:pPr>
                  <w:pStyle w:val="afff4"/>
                  <w:jc w:val="right"/>
                  <w:rPr>
                    <w:szCs w:val="21"/>
                  </w:rPr>
                </w:pPr>
              </w:p>
            </w:tc>
          </w:tr>
          <w:tr w:rsidR="008A5C7D" w:rsidTr="008A5C7D">
            <w:sdt>
              <w:sdtPr>
                <w:tag w:val="_PLD_19c6d6ed07694aefb0b020607aaf95e3"/>
                <w:id w:val="1566995291"/>
                <w:lock w:val="sdtLocked"/>
              </w:sdtPr>
              <w:sdtEndPr/>
              <w:sdtContent>
                <w:tc>
                  <w:tcPr>
                    <w:tcW w:w="2239" w:type="pct"/>
                  </w:tcPr>
                  <w:p w:rsidR="008A5C7D" w:rsidRDefault="00100223" w:rsidP="008A5C7D">
                    <w:pPr>
                      <w:pStyle w:val="afff4"/>
                      <w:rPr>
                        <w:szCs w:val="21"/>
                      </w:rPr>
                    </w:pPr>
                    <w:r>
                      <w:rPr>
                        <w:rFonts w:hint="eastAsia"/>
                        <w:szCs w:val="21"/>
                      </w:rPr>
                      <w:t>持有至到期投资在持有期间的投资收益</w:t>
                    </w:r>
                  </w:p>
                </w:tc>
              </w:sdtContent>
            </w:sdt>
            <w:tc>
              <w:tcPr>
                <w:tcW w:w="1379" w:type="pct"/>
              </w:tcPr>
              <w:p w:rsidR="008A5C7D" w:rsidRDefault="008A5C7D" w:rsidP="008A5C7D">
                <w:pPr>
                  <w:pStyle w:val="afff4"/>
                  <w:jc w:val="right"/>
                  <w:rPr>
                    <w:szCs w:val="21"/>
                  </w:rPr>
                </w:pPr>
              </w:p>
            </w:tc>
            <w:tc>
              <w:tcPr>
                <w:tcW w:w="1382" w:type="pct"/>
              </w:tcPr>
              <w:p w:rsidR="008A5C7D" w:rsidRDefault="008A5C7D" w:rsidP="008A5C7D">
                <w:pPr>
                  <w:pStyle w:val="afff4"/>
                  <w:jc w:val="right"/>
                  <w:rPr>
                    <w:szCs w:val="21"/>
                  </w:rPr>
                </w:pPr>
              </w:p>
            </w:tc>
          </w:tr>
          <w:tr w:rsidR="008A5C7D" w:rsidTr="008A5C7D">
            <w:sdt>
              <w:sdtPr>
                <w:tag w:val="_PLD_3b8e25a3deaa400e99121d15500473bd"/>
                <w:id w:val="-739871267"/>
                <w:lock w:val="sdtLocked"/>
              </w:sdtPr>
              <w:sdtEndPr/>
              <w:sdtContent>
                <w:tc>
                  <w:tcPr>
                    <w:tcW w:w="2239" w:type="pct"/>
                  </w:tcPr>
                  <w:p w:rsidR="008A5C7D" w:rsidRDefault="00100223" w:rsidP="008A5C7D">
                    <w:pPr>
                      <w:pStyle w:val="afff4"/>
                      <w:rPr>
                        <w:szCs w:val="21"/>
                      </w:rPr>
                    </w:pPr>
                    <w:r>
                      <w:rPr>
                        <w:rFonts w:hint="eastAsia"/>
                        <w:szCs w:val="21"/>
                      </w:rPr>
                      <w:t>可供出售金融资产在持有期间的投资收益</w:t>
                    </w:r>
                  </w:p>
                </w:tc>
              </w:sdtContent>
            </w:sdt>
            <w:tc>
              <w:tcPr>
                <w:tcW w:w="1379" w:type="pct"/>
              </w:tcPr>
              <w:p w:rsidR="008A5C7D" w:rsidRDefault="00100223" w:rsidP="008A5C7D">
                <w:pPr>
                  <w:pStyle w:val="afff4"/>
                  <w:jc w:val="right"/>
                  <w:rPr>
                    <w:szCs w:val="21"/>
                  </w:rPr>
                </w:pPr>
                <w:r>
                  <w:t>79,116,073.02</w:t>
                </w:r>
              </w:p>
            </w:tc>
            <w:tc>
              <w:tcPr>
                <w:tcW w:w="1382" w:type="pct"/>
              </w:tcPr>
              <w:p w:rsidR="008A5C7D" w:rsidRDefault="00100223" w:rsidP="008A5C7D">
                <w:pPr>
                  <w:pStyle w:val="afff4"/>
                  <w:jc w:val="right"/>
                  <w:rPr>
                    <w:szCs w:val="21"/>
                  </w:rPr>
                </w:pPr>
                <w:r>
                  <w:t>79,521,825.28</w:t>
                </w:r>
              </w:p>
            </w:tc>
          </w:tr>
          <w:tr w:rsidR="008A5C7D" w:rsidTr="008A5C7D">
            <w:sdt>
              <w:sdtPr>
                <w:tag w:val="_PLD_316e90674d384ecca7454dff42ccced7"/>
                <w:id w:val="-120467998"/>
                <w:lock w:val="sdtLocked"/>
              </w:sdtPr>
              <w:sdtEndPr/>
              <w:sdtContent>
                <w:tc>
                  <w:tcPr>
                    <w:tcW w:w="2239" w:type="pct"/>
                  </w:tcPr>
                  <w:p w:rsidR="008A5C7D" w:rsidRDefault="00100223" w:rsidP="008A5C7D">
                    <w:pPr>
                      <w:pStyle w:val="afff4"/>
                      <w:rPr>
                        <w:szCs w:val="21"/>
                      </w:rPr>
                    </w:pPr>
                    <w:r>
                      <w:rPr>
                        <w:rFonts w:hint="eastAsia"/>
                        <w:szCs w:val="21"/>
                      </w:rPr>
                      <w:t>处置可供出售金融资产取得的投资收益</w:t>
                    </w:r>
                  </w:p>
                </w:tc>
              </w:sdtContent>
            </w:sdt>
            <w:tc>
              <w:tcPr>
                <w:tcW w:w="1379" w:type="pct"/>
              </w:tcPr>
              <w:p w:rsidR="008A5C7D" w:rsidRDefault="008A5C7D" w:rsidP="008A5C7D">
                <w:pPr>
                  <w:pStyle w:val="afff4"/>
                  <w:jc w:val="right"/>
                  <w:rPr>
                    <w:szCs w:val="21"/>
                  </w:rPr>
                </w:pPr>
              </w:p>
            </w:tc>
            <w:tc>
              <w:tcPr>
                <w:tcW w:w="1382" w:type="pct"/>
              </w:tcPr>
              <w:p w:rsidR="008A5C7D" w:rsidRDefault="008A5C7D" w:rsidP="008A5C7D">
                <w:pPr>
                  <w:pStyle w:val="afff4"/>
                  <w:jc w:val="right"/>
                  <w:rPr>
                    <w:szCs w:val="21"/>
                  </w:rPr>
                </w:pPr>
              </w:p>
            </w:tc>
          </w:tr>
          <w:tr w:rsidR="008A5C7D" w:rsidTr="008A5C7D">
            <w:sdt>
              <w:sdtPr>
                <w:tag w:val="_PLD_f10925bd799b457a90404a28d70faa55"/>
                <w:id w:val="-1356347593"/>
                <w:lock w:val="sdtLocked"/>
              </w:sdtPr>
              <w:sdtEndPr/>
              <w:sdtContent>
                <w:tc>
                  <w:tcPr>
                    <w:tcW w:w="2239" w:type="pct"/>
                  </w:tcPr>
                  <w:p w:rsidR="008A5C7D" w:rsidRDefault="00100223" w:rsidP="008A5C7D">
                    <w:pPr>
                      <w:pStyle w:val="afff4"/>
                      <w:rPr>
                        <w:szCs w:val="21"/>
                      </w:rPr>
                    </w:pPr>
                    <w:r>
                      <w:rPr>
                        <w:rFonts w:hint="eastAsia"/>
                        <w:szCs w:val="21"/>
                      </w:rPr>
                      <w:t>丧失控制权后，剩余股权按公允价值重新计量产生的利得</w:t>
                    </w:r>
                  </w:p>
                </w:tc>
              </w:sdtContent>
            </w:sdt>
            <w:tc>
              <w:tcPr>
                <w:tcW w:w="1379" w:type="pct"/>
              </w:tcPr>
              <w:p w:rsidR="008A5C7D" w:rsidRDefault="008A5C7D" w:rsidP="008A5C7D">
                <w:pPr>
                  <w:pStyle w:val="afff4"/>
                  <w:jc w:val="right"/>
                  <w:rPr>
                    <w:szCs w:val="21"/>
                  </w:rPr>
                </w:pPr>
              </w:p>
            </w:tc>
            <w:tc>
              <w:tcPr>
                <w:tcW w:w="1382" w:type="pct"/>
              </w:tcPr>
              <w:p w:rsidR="008A5C7D" w:rsidRDefault="008A5C7D" w:rsidP="008A5C7D">
                <w:pPr>
                  <w:pStyle w:val="afff4"/>
                  <w:jc w:val="right"/>
                  <w:rPr>
                    <w:szCs w:val="21"/>
                  </w:rPr>
                </w:pPr>
              </w:p>
            </w:tc>
          </w:tr>
          <w:sdt>
            <w:sdtPr>
              <w:rPr>
                <w:szCs w:val="21"/>
              </w:rPr>
              <w:alias w:val="其他投资收益"/>
              <w:tag w:val="_GBC_c7d189ab77de4f7984c1f0d584e8caec"/>
              <w:id w:val="-514377040"/>
              <w:lock w:val="sdtLocked"/>
            </w:sdtPr>
            <w:sdtEndPr/>
            <w:sdtContent>
              <w:tr w:rsidR="008A5C7D" w:rsidTr="008A5C7D">
                <w:tc>
                  <w:tcPr>
                    <w:tcW w:w="2239" w:type="pct"/>
                  </w:tcPr>
                  <w:p w:rsidR="008A5C7D" w:rsidRDefault="00100223" w:rsidP="008A5C7D">
                    <w:pPr>
                      <w:pStyle w:val="afff4"/>
                      <w:rPr>
                        <w:szCs w:val="21"/>
                      </w:rPr>
                    </w:pPr>
                    <w:r>
                      <w:t>理财产品利息收入</w:t>
                    </w:r>
                  </w:p>
                </w:tc>
                <w:tc>
                  <w:tcPr>
                    <w:tcW w:w="1379" w:type="pct"/>
                  </w:tcPr>
                  <w:p w:rsidR="008A5C7D" w:rsidRDefault="00100223" w:rsidP="008A5C7D">
                    <w:pPr>
                      <w:pStyle w:val="afff4"/>
                      <w:jc w:val="right"/>
                      <w:rPr>
                        <w:szCs w:val="21"/>
                      </w:rPr>
                    </w:pPr>
                    <w:r>
                      <w:t>2,385,836.13</w:t>
                    </w:r>
                  </w:p>
                </w:tc>
                <w:tc>
                  <w:tcPr>
                    <w:tcW w:w="1382" w:type="pct"/>
                  </w:tcPr>
                  <w:p w:rsidR="008A5C7D" w:rsidRDefault="00100223" w:rsidP="008A5C7D">
                    <w:pPr>
                      <w:pStyle w:val="afff4"/>
                      <w:jc w:val="right"/>
                      <w:rPr>
                        <w:szCs w:val="21"/>
                      </w:rPr>
                    </w:pPr>
                    <w:r>
                      <w:t>9,324,521.82</w:t>
                    </w:r>
                  </w:p>
                </w:tc>
              </w:tr>
            </w:sdtContent>
          </w:sdt>
          <w:tr w:rsidR="008A5C7D" w:rsidTr="008A5C7D">
            <w:sdt>
              <w:sdtPr>
                <w:tag w:val="_PLD_e3b7b8c2552d453d8bf656b71d2390ee"/>
                <w:id w:val="-217748169"/>
                <w:lock w:val="sdtLocked"/>
              </w:sdtPr>
              <w:sdtEndPr/>
              <w:sdtContent>
                <w:tc>
                  <w:tcPr>
                    <w:tcW w:w="2239" w:type="pct"/>
                    <w:vAlign w:val="center"/>
                  </w:tcPr>
                  <w:p w:rsidR="008A5C7D" w:rsidRDefault="00100223" w:rsidP="008A5C7D">
                    <w:pPr>
                      <w:pStyle w:val="afff4"/>
                      <w:jc w:val="center"/>
                      <w:rPr>
                        <w:szCs w:val="21"/>
                      </w:rPr>
                    </w:pPr>
                    <w:r>
                      <w:rPr>
                        <w:rFonts w:hint="eastAsia"/>
                        <w:szCs w:val="21"/>
                      </w:rPr>
                      <w:t>合计</w:t>
                    </w:r>
                  </w:p>
                </w:tc>
              </w:sdtContent>
            </w:sdt>
            <w:tc>
              <w:tcPr>
                <w:tcW w:w="1379" w:type="pct"/>
              </w:tcPr>
              <w:p w:rsidR="008A5C7D" w:rsidRDefault="00100223" w:rsidP="008A5C7D">
                <w:pPr>
                  <w:pStyle w:val="afff4"/>
                  <w:jc w:val="right"/>
                  <w:rPr>
                    <w:szCs w:val="21"/>
                  </w:rPr>
                </w:pPr>
                <w:r>
                  <w:t>99,053,528.20</w:t>
                </w:r>
              </w:p>
            </w:tc>
            <w:tc>
              <w:tcPr>
                <w:tcW w:w="1382" w:type="pct"/>
              </w:tcPr>
              <w:p w:rsidR="008A5C7D" w:rsidRDefault="00100223" w:rsidP="008A5C7D">
                <w:pPr>
                  <w:pStyle w:val="afff4"/>
                  <w:jc w:val="right"/>
                  <w:rPr>
                    <w:szCs w:val="21"/>
                  </w:rPr>
                </w:pPr>
                <w:r>
                  <w:t>113,814,483.28</w:t>
                </w:r>
              </w:p>
            </w:tc>
          </w:tr>
        </w:tbl>
        <w:p w:rsidR="008A5C7D" w:rsidRDefault="008A5C7D">
          <w:pPr>
            <w:pStyle w:val="afff4"/>
          </w:pPr>
        </w:p>
        <w:p w:rsidR="008A5C7D" w:rsidRDefault="007A515A">
          <w:pPr>
            <w:pStyle w:val="afff4"/>
            <w:rPr>
              <w:szCs w:val="21"/>
            </w:rPr>
          </w:pPr>
        </w:p>
      </w:sdtContent>
    </w:sdt>
    <w:sdt>
      <w:sdtPr>
        <w:rPr>
          <w:rFonts w:ascii="宋体" w:hAnsi="宋体" w:cs="宋体" w:hint="eastAsia"/>
          <w:b w:val="0"/>
          <w:bCs w:val="0"/>
          <w:kern w:val="0"/>
          <w:sz w:val="21"/>
          <w:szCs w:val="21"/>
        </w:rPr>
        <w:alias w:val="模块:母公司会计报表附注的其他说明事项"/>
        <w:tag w:val="_GBC_23958e5452684882b98c8317e400c8d6"/>
        <w:id w:val="881365460"/>
        <w:lock w:val="sdtLocked"/>
        <w:placeholder>
          <w:docPart w:val="GBC22222222222222222222222222222"/>
        </w:placeholder>
      </w:sdtPr>
      <w:sdtEndPr/>
      <w:sdtContent>
        <w:p w:rsidR="008A5C7D" w:rsidRDefault="00100223" w:rsidP="007716CA">
          <w:pPr>
            <w:pStyle w:val="afff5"/>
            <w:numPr>
              <w:ilvl w:val="0"/>
              <w:numId w:val="83"/>
            </w:numPr>
            <w:rPr>
              <w:szCs w:val="21"/>
            </w:rPr>
          </w:pPr>
          <w:r>
            <w:rPr>
              <w:rFonts w:hint="eastAsia"/>
              <w:szCs w:val="21"/>
            </w:rPr>
            <w:t>其他</w:t>
          </w:r>
        </w:p>
        <w:sdt>
          <w:sdtPr>
            <w:alias w:val="是否适用：母公司会计报表附注的其他说明事项[双击切换]"/>
            <w:tag w:val="_GBC_198503cdf8c8448ea7bb4de3243a4de8"/>
            <w:id w:val="-570502766"/>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rPr>
          <w:szCs w:val="21"/>
        </w:rPr>
      </w:pPr>
    </w:p>
    <w:p w:rsidR="008A5C7D" w:rsidRDefault="00100223" w:rsidP="007716CA">
      <w:pPr>
        <w:pStyle w:val="2CharCharChar0"/>
        <w:numPr>
          <w:ilvl w:val="0"/>
          <w:numId w:val="22"/>
        </w:numPr>
        <w:rPr>
          <w:rFonts w:ascii="宋体" w:hAnsi="宋体"/>
        </w:rPr>
      </w:pPr>
      <w:r>
        <w:rPr>
          <w:rFonts w:ascii="宋体" w:hAnsi="宋体" w:hint="eastAsia"/>
        </w:rPr>
        <w:t>补充资料</w:t>
      </w:r>
    </w:p>
    <w:sdt>
      <w:sdtPr>
        <w:rPr>
          <w:rFonts w:ascii="宋体" w:hAnsi="宋体" w:cs="宋体" w:hint="eastAsia"/>
          <w:b w:val="0"/>
          <w:bCs w:val="0"/>
          <w:kern w:val="0"/>
          <w:sz w:val="21"/>
          <w:szCs w:val="21"/>
        </w:rPr>
        <w:alias w:val="模块:当期非经常性损益明细"/>
        <w:tag w:val="_GBC_08eb8d7076584daebd23121ab43f25e0"/>
        <w:id w:val="-1835977887"/>
        <w:lock w:val="sdtLocked"/>
        <w:placeholder>
          <w:docPart w:val="GBC22222222222222222222222222222"/>
        </w:placeholder>
      </w:sdtPr>
      <w:sdtEndPr>
        <w:rPr>
          <w:szCs w:val="24"/>
        </w:rPr>
      </w:sdtEndPr>
      <w:sdtContent>
        <w:p w:rsidR="008A5C7D" w:rsidRDefault="00100223" w:rsidP="007716CA">
          <w:pPr>
            <w:pStyle w:val="afff5"/>
            <w:numPr>
              <w:ilvl w:val="0"/>
              <w:numId w:val="87"/>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8fceb8da54a2446e9747e9ca62cb6a1a"/>
            <w:id w:val="-772078694"/>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100223">
          <w:pPr>
            <w:pStyle w:val="afff4"/>
            <w:jc w:val="right"/>
            <w:rPr>
              <w:szCs w:val="21"/>
            </w:rPr>
          </w:pPr>
          <w:r>
            <w:rPr>
              <w:rFonts w:hint="eastAsia"/>
              <w:szCs w:val="21"/>
            </w:rPr>
            <w:t>单位：</w:t>
          </w:r>
          <w:sdt>
            <w:sdtPr>
              <w:rPr>
                <w:rFonts w:hint="eastAsia"/>
                <w:szCs w:val="21"/>
              </w:rPr>
              <w:alias w:val="单位：扣除非经常性损益项目和金额"/>
              <w:tag w:val="_GBC_5c7a78a144ce4f78943f6ba4db018dd1"/>
              <w:id w:val="2082025087"/>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555288800"/>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8"/>
            <w:gridCol w:w="2490"/>
            <w:gridCol w:w="2501"/>
          </w:tblGrid>
          <w:tr w:rsidR="008A5C7D" w:rsidTr="008A5C7D">
            <w:sdt>
              <w:sdtPr>
                <w:tag w:val="_PLD_4d447086960c4639856414679d1dbf26"/>
                <w:id w:val="-1270774299"/>
                <w:lock w:val="sdtLocked"/>
              </w:sdtPr>
              <w:sdtEndPr/>
              <w:sdtContent>
                <w:tc>
                  <w:tcPr>
                    <w:tcW w:w="2242" w:type="pct"/>
                    <w:shd w:val="clear" w:color="auto" w:fill="auto"/>
                    <w:vAlign w:val="center"/>
                  </w:tcPr>
                  <w:p w:rsidR="008A5C7D" w:rsidRDefault="00100223" w:rsidP="008A5C7D">
                    <w:pPr>
                      <w:pStyle w:val="afff4"/>
                      <w:jc w:val="center"/>
                      <w:rPr>
                        <w:szCs w:val="21"/>
                      </w:rPr>
                    </w:pPr>
                    <w:r>
                      <w:rPr>
                        <w:rFonts w:hint="eastAsia"/>
                        <w:szCs w:val="21"/>
                      </w:rPr>
                      <w:t>项目</w:t>
                    </w:r>
                  </w:p>
                </w:tc>
              </w:sdtContent>
            </w:sdt>
            <w:sdt>
              <w:sdtPr>
                <w:tag w:val="_PLD_4124386579a74ebabf17d2fb03dfbacc"/>
                <w:id w:val="-19004216"/>
                <w:lock w:val="sdtLocked"/>
              </w:sdtPr>
              <w:sdtEndPr/>
              <w:sdtContent>
                <w:tc>
                  <w:tcPr>
                    <w:tcW w:w="1376" w:type="pct"/>
                    <w:shd w:val="clear" w:color="auto" w:fill="auto"/>
                  </w:tcPr>
                  <w:p w:rsidR="008A5C7D" w:rsidRDefault="00100223" w:rsidP="008A5C7D">
                    <w:pPr>
                      <w:pStyle w:val="afff4"/>
                      <w:jc w:val="center"/>
                      <w:rPr>
                        <w:szCs w:val="21"/>
                      </w:rPr>
                    </w:pPr>
                    <w:r>
                      <w:rPr>
                        <w:rFonts w:hint="eastAsia"/>
                        <w:szCs w:val="21"/>
                      </w:rPr>
                      <w:t>金额</w:t>
                    </w:r>
                  </w:p>
                </w:tc>
              </w:sdtContent>
            </w:sdt>
            <w:sdt>
              <w:sdtPr>
                <w:tag w:val="_PLD_d8bc4effaf7140f69603e5c1fdd518e2"/>
                <w:id w:val="-1428488085"/>
                <w:lock w:val="sdtLocked"/>
              </w:sdtPr>
              <w:sdtEndPr/>
              <w:sdtContent>
                <w:tc>
                  <w:tcPr>
                    <w:tcW w:w="1382" w:type="pct"/>
                  </w:tcPr>
                  <w:p w:rsidR="008A5C7D" w:rsidRDefault="00100223" w:rsidP="008A5C7D">
                    <w:pPr>
                      <w:pStyle w:val="afff4"/>
                      <w:jc w:val="center"/>
                      <w:rPr>
                        <w:szCs w:val="21"/>
                      </w:rPr>
                    </w:pPr>
                    <w:r>
                      <w:rPr>
                        <w:rFonts w:hint="eastAsia"/>
                        <w:szCs w:val="21"/>
                      </w:rPr>
                      <w:t>说明</w:t>
                    </w:r>
                  </w:p>
                </w:tc>
              </w:sdtContent>
            </w:sdt>
          </w:tr>
          <w:tr w:rsidR="008A5C7D" w:rsidTr="008A5C7D">
            <w:sdt>
              <w:sdtPr>
                <w:tag w:val="_PLD_a4c284eee58641a284682b8ca51165ce"/>
                <w:id w:val="1232739718"/>
                <w:lock w:val="sdtLocked"/>
              </w:sdtPr>
              <w:sdtEndPr/>
              <w:sdtContent>
                <w:tc>
                  <w:tcPr>
                    <w:tcW w:w="2242" w:type="pct"/>
                    <w:shd w:val="clear" w:color="auto" w:fill="auto"/>
                    <w:vAlign w:val="center"/>
                  </w:tcPr>
                  <w:p w:rsidR="008A5C7D" w:rsidRDefault="00100223" w:rsidP="008A5C7D">
                    <w:pPr>
                      <w:pStyle w:val="afff4"/>
                      <w:rPr>
                        <w:szCs w:val="21"/>
                      </w:rPr>
                    </w:pPr>
                    <w:r>
                      <w:rPr>
                        <w:rFonts w:hint="eastAsia"/>
                        <w:szCs w:val="21"/>
                      </w:rPr>
                      <w:t>非流动资产处置损益</w:t>
                    </w:r>
                  </w:p>
                </w:tc>
              </w:sdtContent>
            </w:sdt>
            <w:sdt>
              <w:sdtPr>
                <w:rPr>
                  <w:rFonts w:hint="eastAsia"/>
                  <w:szCs w:val="21"/>
                </w:rPr>
                <w:alias w:val="非流动性资产处置损益，包括已计提资产减值准备的冲销部分（非经常性损益项目）"/>
                <w:tag w:val="_GBC_f045781906b04458b3ad625ee4515c61"/>
                <w:id w:val="-34041921"/>
                <w:lock w:val="sdtLocked"/>
                <w:dataBinding w:prefixMappings="xmlns:clcid-pte='clcid-pte'" w:xpath="/*/clcid-pte:FeiLiuDongXingZiChanChuZhiSunYiBaoKuoYiJiTiZiChanJianZhiZhunBeiDeChongXiaoBuFenFeiJingChangXingSunYiXiangMu[not(@periodRef)]" w:storeItemID="{89EBAB94-44A0-46A2-B712-30D997D04A6D}"/>
                <w:text/>
              </w:sdtPr>
              <w:sdtEndPr/>
              <w:sdtContent>
                <w:tc>
                  <w:tcPr>
                    <w:tcW w:w="1376" w:type="pct"/>
                    <w:shd w:val="clear" w:color="auto" w:fill="auto"/>
                  </w:tcPr>
                  <w:p w:rsidR="008A5C7D" w:rsidRDefault="00100223" w:rsidP="008A5C7D">
                    <w:pPr>
                      <w:pStyle w:val="afff4"/>
                      <w:jc w:val="right"/>
                      <w:rPr>
                        <w:szCs w:val="21"/>
                      </w:rPr>
                    </w:pPr>
                    <w:r>
                      <w:rPr>
                        <w:rFonts w:hint="eastAsia"/>
                        <w:szCs w:val="21"/>
                      </w:rPr>
                      <w:t>-9,960.55</w:t>
                    </w:r>
                  </w:p>
                </w:tc>
              </w:sdtContent>
            </w:sdt>
            <w:sdt>
              <w:sdtPr>
                <w:rPr>
                  <w:szCs w:val="21"/>
                </w:rPr>
                <w:alias w:val="非流动性资产处置损益，包括已计提资产减值准备的冲销部分的说明（非经常性损益项目）"/>
                <w:tag w:val="_GBC_dbf112280e8b447b803745e3222ebaab"/>
                <w:id w:val="-254217485"/>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1382" w:type="pct"/>
                  </w:tcPr>
                  <w:p w:rsidR="008A5C7D" w:rsidRDefault="00100223" w:rsidP="008A5C7D">
                    <w:pPr>
                      <w:pStyle w:val="afff4"/>
                      <w:rPr>
                        <w:b/>
                        <w:szCs w:val="21"/>
                      </w:rPr>
                    </w:pPr>
                    <w:r>
                      <w:rPr>
                        <w:rFonts w:hint="eastAsia"/>
                        <w:color w:val="0000FF"/>
                        <w:szCs w:val="21"/>
                      </w:rPr>
                      <w:t xml:space="preserve">　</w:t>
                    </w:r>
                  </w:p>
                </w:tc>
              </w:sdtContent>
            </w:sdt>
          </w:tr>
          <w:tr w:rsidR="008A5C7D" w:rsidTr="008A5C7D">
            <w:sdt>
              <w:sdtPr>
                <w:tag w:val="_PLD_111eb25532774c11acc9ef9b04526b48"/>
                <w:id w:val="-762606178"/>
                <w:lock w:val="sdtLocked"/>
              </w:sdtPr>
              <w:sdtEndPr/>
              <w:sdtContent>
                <w:tc>
                  <w:tcPr>
                    <w:tcW w:w="2242" w:type="pct"/>
                    <w:shd w:val="clear" w:color="auto" w:fill="auto"/>
                    <w:vAlign w:val="center"/>
                  </w:tcPr>
                  <w:p w:rsidR="008A5C7D" w:rsidRDefault="00100223" w:rsidP="008A5C7D">
                    <w:pPr>
                      <w:pStyle w:val="afff4"/>
                      <w:rPr>
                        <w:szCs w:val="21"/>
                      </w:rPr>
                    </w:pPr>
                    <w:r>
                      <w:rPr>
                        <w:rFonts w:hint="eastAsia"/>
                        <w:szCs w:val="21"/>
                      </w:rPr>
                      <w:t>越权审批或无正式批准文件的税收返还、减免</w:t>
                    </w:r>
                  </w:p>
                </w:tc>
              </w:sdtContent>
            </w:sdt>
            <w:sdt>
              <w:sdtPr>
                <w:rPr>
                  <w:rFonts w:hint="eastAsia"/>
                  <w:szCs w:val="21"/>
                </w:rPr>
                <w:alias w:val="越权审批，或无正式批准文件，或偶发性的税收返还、减免（非经常性损益项目）"/>
                <w:tag w:val="_GBC_739acef0a8fb4cf9ba3480cbf144d0bd"/>
                <w:id w:val="1201199344"/>
                <w:lock w:val="sdtLocked"/>
                <w:showingPlcHdr/>
                <w:dataBinding w:prefixMappings="xmlns:clcid-pte='clcid-pte'" w:xpath="/*/clcid-pte:FeiJingChangXingSunYiZhongYueQuanShenPiHuoWuZhengShiPiZhunWenJianDeShuiShouFanHuanJianMian[not(@periodRef)]" w:storeItemID="{89EBAB94-44A0-46A2-B712-30D997D04A6D}"/>
                <w:text/>
              </w:sdtPr>
              <w:sdtEndPr/>
              <w:sdtContent>
                <w:tc>
                  <w:tcPr>
                    <w:tcW w:w="1376" w:type="pct"/>
                    <w:shd w:val="clear" w:color="auto" w:fill="auto"/>
                  </w:tcPr>
                  <w:p w:rsidR="008A5C7D" w:rsidRDefault="00100223" w:rsidP="008A5C7D">
                    <w:pPr>
                      <w:pStyle w:val="afff4"/>
                      <w:ind w:right="6"/>
                      <w:jc w:val="right"/>
                      <w:rPr>
                        <w:szCs w:val="21"/>
                      </w:rPr>
                    </w:pPr>
                    <w:r>
                      <w:rPr>
                        <w:szCs w:val="21"/>
                      </w:rPr>
                      <w:t xml:space="preserve">     </w:t>
                    </w:r>
                  </w:p>
                </w:tc>
              </w:sdtContent>
            </w:sdt>
            <w:sdt>
              <w:sdtPr>
                <w:rPr>
                  <w:szCs w:val="21"/>
                </w:rPr>
                <w:alias w:val="越权审批，或无正式批准文件，或偶发性的税收返还、减免的说明（非经常性损益项目）"/>
                <w:tag w:val="_GBC_d1e6861f45b64ca2a145ec60b8eb30fc"/>
                <w:id w:val="-847634671"/>
                <w:lock w:val="sdtLocked"/>
                <w:showingPlcHdr/>
                <w:dataBinding w:prefixMappings="xmlns:clcid-pte='clcid-pte'" w:xpath="/*/clcid-pte:FeiJingChangXingSunYiZhongYueQuanShenPiHuoWuZhengShiPiZhunWenJianDeShuiShouFanHuanJianMianShuoMing[not(@periodRef)]" w:storeItemID="{89EBAB94-44A0-46A2-B712-30D997D04A6D}"/>
                <w:text/>
              </w:sdtPr>
              <w:sdtEndPr/>
              <w:sdtContent>
                <w:tc>
                  <w:tcPr>
                    <w:tcW w:w="1382" w:type="pct"/>
                  </w:tcPr>
                  <w:p w:rsidR="008A5C7D" w:rsidRDefault="00100223" w:rsidP="008A5C7D">
                    <w:pPr>
                      <w:pStyle w:val="afff4"/>
                      <w:rPr>
                        <w:szCs w:val="21"/>
                      </w:rPr>
                    </w:pPr>
                    <w:r>
                      <w:rPr>
                        <w:rFonts w:hint="eastAsia"/>
                        <w:color w:val="0000FF"/>
                        <w:szCs w:val="21"/>
                      </w:rPr>
                      <w:t xml:space="preserve">　</w:t>
                    </w:r>
                  </w:p>
                </w:tc>
              </w:sdtContent>
            </w:sdt>
          </w:tr>
          <w:tr w:rsidR="008A5C7D" w:rsidTr="008A5C7D">
            <w:sdt>
              <w:sdtPr>
                <w:tag w:val="_PLD_1c23f9d3aa08475185cdc79972a7d629"/>
                <w:id w:val="508334560"/>
                <w:lock w:val="sdtLocked"/>
              </w:sdtPr>
              <w:sdtEndPr/>
              <w:sdtContent>
                <w:tc>
                  <w:tcPr>
                    <w:tcW w:w="2242" w:type="pct"/>
                    <w:shd w:val="clear" w:color="auto" w:fill="auto"/>
                    <w:vAlign w:val="center"/>
                  </w:tcPr>
                  <w:p w:rsidR="008A5C7D" w:rsidRDefault="00100223" w:rsidP="008A5C7D">
                    <w:pPr>
                      <w:pStyle w:val="afff4"/>
                      <w:rPr>
                        <w:szCs w:val="21"/>
                      </w:rPr>
                    </w:pPr>
                    <w:r>
                      <w:rPr>
                        <w:rFonts w:hint="eastAsia"/>
                        <w:szCs w:val="21"/>
                      </w:rPr>
                      <w:t>计入当期损益的政府补助（与企业业务密切相关，按照国家统一标准定额或定量享受的政府补助除外）</w:t>
                    </w:r>
                  </w:p>
                </w:tc>
              </w:sdtContent>
            </w:sdt>
            <w:sdt>
              <w:sdtPr>
                <w:rPr>
                  <w:rFonts w:hint="eastAsia"/>
                  <w:szCs w:val="21"/>
                </w:rPr>
                <w:alias w:val="计入当期损益的政府补助，但与公司正常经营业务密切相关，符合国家政策规定、按照一定标准定额或定量持续享受的政府补助除外（非.."/>
                <w:tag w:val="_GBC_87d17071bbe748b28c703f8eaec85e23"/>
                <w:id w:val="-1595313033"/>
                <w:lock w:val="sdtLocked"/>
                <w:dataBinding w:prefixMappings="xmlns:clcid-pte='clcid-pte'" w:xpath="/*/clcid-pte:FeiJingChangXingSunYiZhongGeZhongXingShiDeZhengFuBuTie[not(@periodRef)]" w:storeItemID="{89EBAB94-44A0-46A2-B712-30D997D04A6D}"/>
                <w:text/>
              </w:sdtPr>
              <w:sdtEndPr/>
              <w:sdtContent>
                <w:tc>
                  <w:tcPr>
                    <w:tcW w:w="1376" w:type="pct"/>
                    <w:shd w:val="clear" w:color="auto" w:fill="auto"/>
                  </w:tcPr>
                  <w:p w:rsidR="008A5C7D" w:rsidRDefault="00100223" w:rsidP="008A5C7D">
                    <w:pPr>
                      <w:pStyle w:val="afff4"/>
                      <w:jc w:val="right"/>
                      <w:rPr>
                        <w:szCs w:val="21"/>
                      </w:rPr>
                    </w:pPr>
                    <w:r>
                      <w:rPr>
                        <w:rFonts w:hint="eastAsia"/>
                        <w:szCs w:val="21"/>
                      </w:rPr>
                      <w:t>8,148,768.70</w:t>
                    </w:r>
                  </w:p>
                </w:tc>
              </w:sdtContent>
            </w:sdt>
            <w:sdt>
              <w:sdtPr>
                <w:rPr>
                  <w:szCs w:val="21"/>
                </w:rPr>
                <w:alias w:val="计入当期损益的政府补助，但与公司正常经营业务密切相关，符合国家政策规定、按照一定标准定额或定量持续享受的政府补助除外的说.."/>
                <w:tag w:val="_GBC_4513591570d449de9208898ef81e191f"/>
                <w:id w:val="1406806783"/>
                <w:lock w:val="sdtLocked"/>
                <w:showingPlcHdr/>
                <w:dataBinding w:prefixMappings="xmlns:clcid-pte='clcid-pte'" w:xpath="/*/clcid-pte:FeiJingChangXingSunYiZhongGeZhongXingShiDeZhengFuBuTieShuoMing[not(@periodRef)]" w:storeItemID="{89EBAB94-44A0-46A2-B712-30D997D04A6D}"/>
                <w:text/>
              </w:sdtPr>
              <w:sdtEndPr/>
              <w:sdtContent>
                <w:tc>
                  <w:tcPr>
                    <w:tcW w:w="1382" w:type="pct"/>
                  </w:tcPr>
                  <w:p w:rsidR="008A5C7D" w:rsidRDefault="00100223" w:rsidP="008A5C7D">
                    <w:pPr>
                      <w:pStyle w:val="afff4"/>
                      <w:rPr>
                        <w:szCs w:val="21"/>
                      </w:rPr>
                    </w:pPr>
                    <w:r>
                      <w:rPr>
                        <w:rFonts w:hint="eastAsia"/>
                        <w:color w:val="0000FF"/>
                        <w:szCs w:val="21"/>
                      </w:rPr>
                      <w:t xml:space="preserve">　</w:t>
                    </w:r>
                  </w:p>
                </w:tc>
              </w:sdtContent>
            </w:sdt>
          </w:tr>
          <w:tr w:rsidR="008A5C7D" w:rsidTr="008A5C7D">
            <w:sdt>
              <w:sdtPr>
                <w:tag w:val="_PLD_19747bb2b9f64964bff74d0b6c962639"/>
                <w:id w:val="-665552910"/>
                <w:lock w:val="sdtLocked"/>
              </w:sdtPr>
              <w:sdtEndPr/>
              <w:sdtContent>
                <w:tc>
                  <w:tcPr>
                    <w:tcW w:w="2242" w:type="pct"/>
                    <w:shd w:val="clear" w:color="auto" w:fill="auto"/>
                    <w:vAlign w:val="center"/>
                  </w:tcPr>
                  <w:p w:rsidR="008A5C7D" w:rsidRDefault="00100223" w:rsidP="008A5C7D">
                    <w:pPr>
                      <w:pStyle w:val="afff4"/>
                      <w:rPr>
                        <w:szCs w:val="21"/>
                      </w:rPr>
                    </w:pPr>
                    <w:r>
                      <w:rPr>
                        <w:rFonts w:hint="eastAsia"/>
                        <w:szCs w:val="21"/>
                      </w:rPr>
                      <w:t>计入当期损益的对非金融企业收取的资金占用费</w:t>
                    </w:r>
                  </w:p>
                </w:tc>
              </w:sdtContent>
            </w:sdt>
            <w:sdt>
              <w:sdtPr>
                <w:rPr>
                  <w:rFonts w:hint="eastAsia"/>
                  <w:szCs w:val="21"/>
                </w:rPr>
                <w:alias w:val="计入当期损益的对非金融企业收取的资金占用费（非经常性损益项目）"/>
                <w:tag w:val="_GBC_fa05ceca6bca4dd9a7d215044dce1e08"/>
                <w:id w:val="-939982021"/>
                <w:lock w:val="sdtLocked"/>
                <w:showingPlcHdr/>
                <w:dataBinding w:prefixMappings="xmlns:clcid-pte='clcid-pte'" w:xpath="/*/clcid-pte:JiRuDangQiSunYiDeDuiFeiJinRongQiYeShouQuDeZiJinZhanYongFeiFeiJingChangXingSunYiXiangMu[not(@periodRef)]" w:storeItemID="{89EBAB94-44A0-46A2-B712-30D997D04A6D}"/>
                <w:text/>
              </w:sdtPr>
              <w:sdtEndPr/>
              <w:sdtContent>
                <w:tc>
                  <w:tcPr>
                    <w:tcW w:w="1376" w:type="pct"/>
                    <w:shd w:val="clear" w:color="auto" w:fill="auto"/>
                  </w:tcPr>
                  <w:p w:rsidR="008A5C7D" w:rsidRDefault="00100223" w:rsidP="008A5C7D">
                    <w:pPr>
                      <w:pStyle w:val="afff4"/>
                      <w:jc w:val="right"/>
                      <w:rPr>
                        <w:szCs w:val="21"/>
                      </w:rPr>
                    </w:pPr>
                    <w:r>
                      <w:rPr>
                        <w:szCs w:val="21"/>
                      </w:rPr>
                      <w:t xml:space="preserve">     </w:t>
                    </w:r>
                  </w:p>
                </w:tc>
              </w:sdtContent>
            </w:sdt>
            <w:sdt>
              <w:sdtPr>
                <w:rPr>
                  <w:szCs w:val="21"/>
                </w:rPr>
                <w:alias w:val="计入当期损益的对非金融企业收取的资金占用费的说明（非经常性损益项目）"/>
                <w:tag w:val="_GBC_e39bef666fc347c4b548b1702cce8f81"/>
                <w:id w:val="764655020"/>
                <w:lock w:val="sdtLocked"/>
                <w:showingPlcHdr/>
                <w:dataBinding w:prefixMappings="xmlns:clcid-pte='clcid-pte'" w:xpath="/*/clcid-pte:JiRuDangQiSunYiDeDuiFeiJinRongQiYeShouQuDeZiJinZhanYongFeiFeiJingChangXingSunYiXiangMuShuoMing[not(@periodRef)]" w:storeItemID="{89EBAB94-44A0-46A2-B712-30D997D04A6D}"/>
                <w:text/>
              </w:sdtPr>
              <w:sdtEndPr/>
              <w:sdtContent>
                <w:tc>
                  <w:tcPr>
                    <w:tcW w:w="1382" w:type="pct"/>
                  </w:tcPr>
                  <w:p w:rsidR="008A5C7D" w:rsidRDefault="00100223" w:rsidP="008A5C7D">
                    <w:pPr>
                      <w:pStyle w:val="afff4"/>
                      <w:rPr>
                        <w:szCs w:val="21"/>
                      </w:rPr>
                    </w:pPr>
                    <w:r>
                      <w:rPr>
                        <w:rFonts w:hint="eastAsia"/>
                        <w:color w:val="0000FF"/>
                        <w:szCs w:val="21"/>
                      </w:rPr>
                      <w:t xml:space="preserve">　</w:t>
                    </w:r>
                  </w:p>
                </w:tc>
              </w:sdtContent>
            </w:sdt>
          </w:tr>
          <w:tr w:rsidR="008A5C7D" w:rsidTr="008A5C7D">
            <w:sdt>
              <w:sdtPr>
                <w:tag w:val="_PLD_6663cd4a4b5d4648b8602f1db92c8537"/>
                <w:id w:val="-554232958"/>
                <w:lock w:val="sdtLocked"/>
              </w:sdtPr>
              <w:sdtEndPr/>
              <w:sdtContent>
                <w:tc>
                  <w:tcPr>
                    <w:tcW w:w="2242" w:type="pct"/>
                    <w:shd w:val="clear" w:color="auto" w:fill="auto"/>
                    <w:vAlign w:val="center"/>
                  </w:tcPr>
                  <w:p w:rsidR="008A5C7D" w:rsidRDefault="00100223" w:rsidP="008A5C7D">
                    <w:pPr>
                      <w:pStyle w:val="afff4"/>
                      <w:rPr>
                        <w:szCs w:val="21"/>
                      </w:rPr>
                    </w:pPr>
                    <w:r>
                      <w:rPr>
                        <w:rFonts w:hint="eastAsia"/>
                        <w:szCs w:val="21"/>
                      </w:rPr>
                      <w:t>企业取得子公司、联营企业及合营企业的投资成本小于取得投资时应享有被投资单位可辨认净资产公允价值产生的收益</w:t>
                    </w:r>
                  </w:p>
                </w:tc>
              </w:sdtContent>
            </w:sdt>
            <w:sdt>
              <w:sdtPr>
                <w:rPr>
                  <w:rFonts w:hint="eastAsia"/>
                  <w:szCs w:val="21"/>
                </w:rPr>
                <w:alias w:val="企业取得子公司、联营企业及合营企业的投资成本小于取得投资时应享有被投资单位可辨认净资产公允价值产生的收益（非经常性损益项.."/>
                <w:tag w:val="_GBC_da8567332bf1414f9b00448bf14a2046"/>
                <w:id w:val="-1484392035"/>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EndPr/>
              <w:sdtContent>
                <w:tc>
                  <w:tcPr>
                    <w:tcW w:w="1376" w:type="pct"/>
                    <w:shd w:val="clear" w:color="auto" w:fill="auto"/>
                  </w:tcPr>
                  <w:p w:rsidR="008A5C7D" w:rsidRDefault="00100223" w:rsidP="008A5C7D">
                    <w:pPr>
                      <w:pStyle w:val="afff4"/>
                      <w:jc w:val="right"/>
                      <w:rPr>
                        <w:szCs w:val="21"/>
                      </w:rPr>
                    </w:pPr>
                    <w:r>
                      <w:rPr>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
                <w:tag w:val="_GBC_5140be5466d24c06aa7c5dd7b7497384"/>
                <w:id w:val="2084172007"/>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EndPr/>
              <w:sdtContent>
                <w:tc>
                  <w:tcPr>
                    <w:tcW w:w="1382" w:type="pct"/>
                  </w:tcPr>
                  <w:p w:rsidR="008A5C7D" w:rsidRDefault="00100223" w:rsidP="008A5C7D">
                    <w:pPr>
                      <w:pStyle w:val="afff4"/>
                      <w:rPr>
                        <w:szCs w:val="21"/>
                      </w:rPr>
                    </w:pPr>
                    <w:r>
                      <w:rPr>
                        <w:rFonts w:hint="eastAsia"/>
                        <w:color w:val="0000FF"/>
                        <w:szCs w:val="21"/>
                      </w:rPr>
                      <w:t xml:space="preserve">　</w:t>
                    </w:r>
                  </w:p>
                </w:tc>
              </w:sdtContent>
            </w:sdt>
          </w:tr>
          <w:tr w:rsidR="008A5C7D" w:rsidTr="008A5C7D">
            <w:sdt>
              <w:sdtPr>
                <w:tag w:val="_PLD_e784ffc777444dfdb842e34d13c29737"/>
                <w:id w:val="1277837203"/>
                <w:lock w:val="sdtLocked"/>
              </w:sdtPr>
              <w:sdtEndPr/>
              <w:sdtContent>
                <w:tc>
                  <w:tcPr>
                    <w:tcW w:w="2242" w:type="pct"/>
                    <w:shd w:val="clear" w:color="auto" w:fill="auto"/>
                    <w:vAlign w:val="center"/>
                  </w:tcPr>
                  <w:p w:rsidR="008A5C7D" w:rsidRDefault="00100223" w:rsidP="008A5C7D">
                    <w:pPr>
                      <w:pStyle w:val="afff4"/>
                      <w:rPr>
                        <w:szCs w:val="21"/>
                      </w:rPr>
                    </w:pPr>
                    <w:r>
                      <w:rPr>
                        <w:rFonts w:hint="eastAsia"/>
                        <w:szCs w:val="21"/>
                      </w:rPr>
                      <w:t>非货币性资产交换损益</w:t>
                    </w:r>
                  </w:p>
                </w:tc>
              </w:sdtContent>
            </w:sdt>
            <w:sdt>
              <w:sdtPr>
                <w:rPr>
                  <w:rFonts w:hint="eastAsia"/>
                  <w:szCs w:val="21"/>
                </w:rPr>
                <w:alias w:val="非货币性资产交换损益（非经常性损益项目）"/>
                <w:tag w:val="_GBC_4cbe5f86242143498e8a8e52a9159cf4"/>
                <w:id w:val="967790301"/>
                <w:lock w:val="sdtLocked"/>
                <w:showingPlcHdr/>
                <w:dataBinding w:prefixMappings="xmlns:clcid-pte='clcid-pte'" w:xpath="/*/clcid-pte:FeiJingChangXingSunYiZhongZiChanZhiHuanSunYi[not(@periodRef)]" w:storeItemID="{89EBAB94-44A0-46A2-B712-30D997D04A6D}"/>
                <w:text/>
              </w:sdtPr>
              <w:sdtEndPr/>
              <w:sdtContent>
                <w:tc>
                  <w:tcPr>
                    <w:tcW w:w="1376" w:type="pct"/>
                    <w:shd w:val="clear" w:color="auto" w:fill="auto"/>
                  </w:tcPr>
                  <w:p w:rsidR="008A5C7D" w:rsidRDefault="00100223" w:rsidP="008A5C7D">
                    <w:pPr>
                      <w:pStyle w:val="afff4"/>
                      <w:jc w:val="right"/>
                      <w:rPr>
                        <w:szCs w:val="21"/>
                      </w:rPr>
                    </w:pPr>
                    <w:r>
                      <w:rPr>
                        <w:szCs w:val="21"/>
                      </w:rPr>
                      <w:t xml:space="preserve">     </w:t>
                    </w:r>
                  </w:p>
                </w:tc>
              </w:sdtContent>
            </w:sdt>
            <w:sdt>
              <w:sdtPr>
                <w:rPr>
                  <w:szCs w:val="21"/>
                </w:rPr>
                <w:alias w:val="非货币性资产交换损益的说明（非经常性损益项目）"/>
                <w:tag w:val="_GBC_0c3795502b03479fa5ac233060ebd95d"/>
                <w:id w:val="-913929163"/>
                <w:lock w:val="sdtLocked"/>
                <w:showingPlcHdr/>
                <w:dataBinding w:prefixMappings="xmlns:clcid-pte='clcid-pte'" w:xpath="/*/clcid-pte:FeiJingChangXingSunYiZhongZiChanZhiHuanSunYiShuoMing[not(@periodRef)]" w:storeItemID="{89EBAB94-44A0-46A2-B712-30D997D04A6D}"/>
                <w:text/>
              </w:sdtPr>
              <w:sdtEndPr/>
              <w:sdtContent>
                <w:tc>
                  <w:tcPr>
                    <w:tcW w:w="1382" w:type="pct"/>
                  </w:tcPr>
                  <w:p w:rsidR="008A5C7D" w:rsidRDefault="00100223" w:rsidP="008A5C7D">
                    <w:pPr>
                      <w:pStyle w:val="afff4"/>
                      <w:rPr>
                        <w:szCs w:val="21"/>
                      </w:rPr>
                    </w:pPr>
                    <w:r>
                      <w:rPr>
                        <w:rFonts w:hint="eastAsia"/>
                        <w:color w:val="0000FF"/>
                        <w:szCs w:val="21"/>
                      </w:rPr>
                      <w:t xml:space="preserve">　</w:t>
                    </w:r>
                  </w:p>
                </w:tc>
              </w:sdtContent>
            </w:sdt>
          </w:tr>
          <w:tr w:rsidR="008A5C7D" w:rsidTr="008A5C7D">
            <w:sdt>
              <w:sdtPr>
                <w:tag w:val="_PLD_e05dd2ebe9c4478baeb0638a8ae0cb06"/>
                <w:id w:val="924074667"/>
                <w:lock w:val="sdtLocked"/>
              </w:sdtPr>
              <w:sdtEndPr/>
              <w:sdtContent>
                <w:tc>
                  <w:tcPr>
                    <w:tcW w:w="2242" w:type="pct"/>
                    <w:shd w:val="clear" w:color="auto" w:fill="auto"/>
                    <w:vAlign w:val="center"/>
                  </w:tcPr>
                  <w:p w:rsidR="008A5C7D" w:rsidRDefault="00100223" w:rsidP="008A5C7D">
                    <w:pPr>
                      <w:pStyle w:val="afff4"/>
                      <w:rPr>
                        <w:szCs w:val="21"/>
                      </w:rPr>
                    </w:pPr>
                    <w:r>
                      <w:rPr>
                        <w:rFonts w:hint="eastAsia"/>
                        <w:szCs w:val="21"/>
                      </w:rPr>
                      <w:t>委托他人投资或管理资产的损益</w:t>
                    </w:r>
                  </w:p>
                </w:tc>
              </w:sdtContent>
            </w:sdt>
            <w:sdt>
              <w:sdtPr>
                <w:rPr>
                  <w:rFonts w:hint="eastAsia"/>
                  <w:szCs w:val="21"/>
                </w:rPr>
                <w:alias w:val="委托他人投资或管理资产的损益（非经常性损益项目）"/>
                <w:tag w:val="_GBC_d2fd11aa21804a79bf75d80767cb7622"/>
                <w:id w:val="-319970774"/>
                <w:lock w:val="sdtLocked"/>
                <w:dataBinding w:prefixMappings="xmlns:clcid-pte='clcid-pte'" w:xpath="/*/clcid-pte:WeiTuoTaRenTouZiHuoGuanLiZiChanDeSunYiFeiJingChangXingSunYiXiangMu[not(@periodRef)]" w:storeItemID="{89EBAB94-44A0-46A2-B712-30D997D04A6D}"/>
                <w:text/>
              </w:sdtPr>
              <w:sdtEndPr/>
              <w:sdtContent>
                <w:tc>
                  <w:tcPr>
                    <w:tcW w:w="1376" w:type="pct"/>
                    <w:shd w:val="clear" w:color="auto" w:fill="auto"/>
                  </w:tcPr>
                  <w:p w:rsidR="008A5C7D" w:rsidRDefault="00100223" w:rsidP="008A5C7D">
                    <w:pPr>
                      <w:pStyle w:val="afff4"/>
                      <w:jc w:val="right"/>
                      <w:rPr>
                        <w:szCs w:val="21"/>
                      </w:rPr>
                    </w:pPr>
                    <w:r>
                      <w:rPr>
                        <w:rFonts w:hint="eastAsia"/>
                        <w:szCs w:val="21"/>
                      </w:rPr>
                      <w:t>2,385,836.13</w:t>
                    </w:r>
                  </w:p>
                </w:tc>
              </w:sdtContent>
            </w:sdt>
            <w:sdt>
              <w:sdtPr>
                <w:rPr>
                  <w:szCs w:val="21"/>
                </w:rPr>
                <w:alias w:val="委托他人投资或管理资产的损益的说明（非经常性损益项目）"/>
                <w:tag w:val="_GBC_556f9aa856334b9cba18fb2f97b39cc5"/>
                <w:id w:val="-1871454452"/>
                <w:lock w:val="sdtLocked"/>
                <w:showingPlcHdr/>
                <w:dataBinding w:prefixMappings="xmlns:clcid-pte='clcid-pte'" w:xpath="/*/clcid-pte:WeiTuoTaRenTouZiHuoGuanLiZiChanDeSunYiFeiJingChangXingSunYiXiangMuShuoMing[not(@periodRef)]" w:storeItemID="{89EBAB94-44A0-46A2-B712-30D997D04A6D}"/>
                <w:text/>
              </w:sdtPr>
              <w:sdtEndPr/>
              <w:sdtContent>
                <w:tc>
                  <w:tcPr>
                    <w:tcW w:w="1382" w:type="pct"/>
                  </w:tcPr>
                  <w:p w:rsidR="008A5C7D" w:rsidRDefault="00100223" w:rsidP="008A5C7D">
                    <w:pPr>
                      <w:pStyle w:val="afff4"/>
                      <w:rPr>
                        <w:szCs w:val="21"/>
                      </w:rPr>
                    </w:pPr>
                    <w:r>
                      <w:rPr>
                        <w:rFonts w:hint="eastAsia"/>
                        <w:color w:val="0000FF"/>
                        <w:szCs w:val="21"/>
                      </w:rPr>
                      <w:t xml:space="preserve">　</w:t>
                    </w:r>
                  </w:p>
                </w:tc>
              </w:sdtContent>
            </w:sdt>
          </w:tr>
          <w:tr w:rsidR="008A5C7D" w:rsidTr="008A5C7D">
            <w:sdt>
              <w:sdtPr>
                <w:tag w:val="_PLD_ceb3f10c4ad1406d91b44f6719ebf8fb"/>
                <w:id w:val="677934660"/>
                <w:lock w:val="sdtLocked"/>
              </w:sdtPr>
              <w:sdtEndPr/>
              <w:sdtContent>
                <w:tc>
                  <w:tcPr>
                    <w:tcW w:w="2242" w:type="pct"/>
                    <w:shd w:val="clear" w:color="auto" w:fill="auto"/>
                    <w:vAlign w:val="center"/>
                  </w:tcPr>
                  <w:p w:rsidR="008A5C7D" w:rsidRDefault="00100223" w:rsidP="008A5C7D">
                    <w:pPr>
                      <w:pStyle w:val="afff4"/>
                      <w:rPr>
                        <w:szCs w:val="21"/>
                      </w:rPr>
                    </w:pPr>
                    <w:r>
                      <w:rPr>
                        <w:rFonts w:hint="eastAsia"/>
                        <w:szCs w:val="21"/>
                      </w:rPr>
                      <w:t>因不可抗力因素，如遭受自然灾害而计提的各项资产减值准备</w:t>
                    </w:r>
                  </w:p>
                </w:tc>
              </w:sdtContent>
            </w:sdt>
            <w:sdt>
              <w:sdtPr>
                <w:rPr>
                  <w:rFonts w:hint="eastAsia"/>
                  <w:szCs w:val="21"/>
                </w:rPr>
                <w:alias w:val="因不可抗力因素，如遭受自然灾害而计提的各项资产减值准备（非经常性损益项目）"/>
                <w:tag w:val="_GBC_40e59f580b8446b6a448bfa2d9c39106"/>
                <w:id w:val="2071539594"/>
                <w:lock w:val="sdtLocked"/>
                <w:showingPlcHdr/>
                <w:dataBinding w:prefixMappings="xmlns:clcid-pte='clcid-pte'" w:xpath="/*/clcid-pte:FeiJingChangXingSunYiZhongJiTiDeGeXiangZiChanJianZhiZhunBei[not(@periodRef)]" w:storeItemID="{89EBAB94-44A0-46A2-B712-30D997D04A6D}"/>
                <w:text/>
              </w:sdtPr>
              <w:sdtEndPr/>
              <w:sdtContent>
                <w:tc>
                  <w:tcPr>
                    <w:tcW w:w="1376" w:type="pct"/>
                    <w:shd w:val="clear" w:color="auto" w:fill="auto"/>
                  </w:tcPr>
                  <w:p w:rsidR="008A5C7D" w:rsidRDefault="00100223" w:rsidP="008A5C7D">
                    <w:pPr>
                      <w:pStyle w:val="afff4"/>
                      <w:jc w:val="right"/>
                      <w:rPr>
                        <w:szCs w:val="21"/>
                      </w:rPr>
                    </w:pPr>
                    <w:r>
                      <w:rPr>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400020361"/>
                <w:lock w:val="sdtLocked"/>
                <w:showingPlcHdr/>
                <w:dataBinding w:prefixMappings="xmlns:clcid-pte='clcid-pte'" w:xpath="/*/clcid-pte:FeiJingChangXingSunYiZhongJiTiDeGeXiangZiChanJianZhiZhunBeiShuoMing[not(@periodRef)]" w:storeItemID="{89EBAB94-44A0-46A2-B712-30D997D04A6D}"/>
                <w:text/>
              </w:sdtPr>
              <w:sdtEndPr/>
              <w:sdtContent>
                <w:tc>
                  <w:tcPr>
                    <w:tcW w:w="1382" w:type="pct"/>
                  </w:tcPr>
                  <w:p w:rsidR="008A5C7D" w:rsidRDefault="00100223" w:rsidP="008A5C7D">
                    <w:pPr>
                      <w:pStyle w:val="afff4"/>
                      <w:rPr>
                        <w:szCs w:val="21"/>
                      </w:rPr>
                    </w:pPr>
                    <w:r>
                      <w:rPr>
                        <w:rFonts w:hint="eastAsia"/>
                        <w:color w:val="0000FF"/>
                        <w:szCs w:val="21"/>
                      </w:rPr>
                      <w:t xml:space="preserve">　</w:t>
                    </w:r>
                  </w:p>
                </w:tc>
              </w:sdtContent>
            </w:sdt>
          </w:tr>
          <w:tr w:rsidR="008A5C7D" w:rsidTr="008A5C7D">
            <w:sdt>
              <w:sdtPr>
                <w:tag w:val="_PLD_176b3ea3b8024c5c8cfe828e8d88f77b"/>
                <w:id w:val="-1876681978"/>
                <w:lock w:val="sdtLocked"/>
              </w:sdtPr>
              <w:sdtEndPr/>
              <w:sdtContent>
                <w:tc>
                  <w:tcPr>
                    <w:tcW w:w="2242" w:type="pct"/>
                    <w:shd w:val="clear" w:color="auto" w:fill="auto"/>
                    <w:vAlign w:val="center"/>
                  </w:tcPr>
                  <w:p w:rsidR="008A5C7D" w:rsidRDefault="00100223" w:rsidP="008A5C7D">
                    <w:pPr>
                      <w:pStyle w:val="afff4"/>
                      <w:rPr>
                        <w:szCs w:val="21"/>
                      </w:rPr>
                    </w:pPr>
                    <w:r>
                      <w:rPr>
                        <w:rFonts w:hint="eastAsia"/>
                        <w:szCs w:val="21"/>
                      </w:rPr>
                      <w:t>债务重组损益</w:t>
                    </w:r>
                  </w:p>
                </w:tc>
              </w:sdtContent>
            </w:sdt>
            <w:sdt>
              <w:sdtPr>
                <w:rPr>
                  <w:rFonts w:hint="eastAsia"/>
                  <w:szCs w:val="21"/>
                </w:rPr>
                <w:alias w:val="债务重组损益（非经常性损益项目）"/>
                <w:tag w:val="_GBC_562f390e991e466084ffd0680a094232"/>
                <w:id w:val="278615483"/>
                <w:lock w:val="sdtLocked"/>
                <w:showingPlcHdr/>
                <w:dataBinding w:prefixMappings="xmlns:clcid-pte='clcid-pte'" w:xpath="/*/clcid-pte:FeiJingChangXingSunYiZhongZhaiWuZhongZuSunYi[not(@periodRef)]" w:storeItemID="{89EBAB94-44A0-46A2-B712-30D997D04A6D}"/>
                <w:text/>
              </w:sdtPr>
              <w:sdtEndPr/>
              <w:sdtContent>
                <w:tc>
                  <w:tcPr>
                    <w:tcW w:w="1376" w:type="pct"/>
                    <w:shd w:val="clear" w:color="auto" w:fill="auto"/>
                  </w:tcPr>
                  <w:p w:rsidR="008A5C7D" w:rsidRDefault="00100223" w:rsidP="008A5C7D">
                    <w:pPr>
                      <w:pStyle w:val="afff4"/>
                      <w:jc w:val="right"/>
                      <w:rPr>
                        <w:szCs w:val="21"/>
                      </w:rPr>
                    </w:pPr>
                    <w:r>
                      <w:rPr>
                        <w:szCs w:val="21"/>
                      </w:rPr>
                      <w:t xml:space="preserve">     </w:t>
                    </w:r>
                  </w:p>
                </w:tc>
              </w:sdtContent>
            </w:sdt>
            <w:sdt>
              <w:sdtPr>
                <w:rPr>
                  <w:szCs w:val="21"/>
                </w:rPr>
                <w:alias w:val="债务重组损益的说明（非经常性损益项目）"/>
                <w:tag w:val="_GBC_f43aef808f214d7383de39e3b6c398f4"/>
                <w:id w:val="893326401"/>
                <w:lock w:val="sdtLocked"/>
                <w:showingPlcHdr/>
                <w:dataBinding w:prefixMappings="xmlns:clcid-pte='clcid-pte'" w:xpath="/*/clcid-pte:FeiJingChangXingSunYiZhongZhaiWuZhongZuSunYiShuoMing[not(@periodRef)]" w:storeItemID="{89EBAB94-44A0-46A2-B712-30D997D04A6D}"/>
                <w:text/>
              </w:sdtPr>
              <w:sdtEndPr/>
              <w:sdtContent>
                <w:tc>
                  <w:tcPr>
                    <w:tcW w:w="1382" w:type="pct"/>
                  </w:tcPr>
                  <w:p w:rsidR="008A5C7D" w:rsidRDefault="00100223" w:rsidP="008A5C7D">
                    <w:pPr>
                      <w:pStyle w:val="afff4"/>
                      <w:rPr>
                        <w:szCs w:val="21"/>
                      </w:rPr>
                    </w:pPr>
                    <w:r>
                      <w:rPr>
                        <w:rFonts w:hint="eastAsia"/>
                        <w:color w:val="0000FF"/>
                        <w:szCs w:val="21"/>
                      </w:rPr>
                      <w:t xml:space="preserve">　</w:t>
                    </w:r>
                  </w:p>
                </w:tc>
              </w:sdtContent>
            </w:sdt>
          </w:tr>
          <w:tr w:rsidR="008A5C7D" w:rsidTr="008A5C7D">
            <w:sdt>
              <w:sdtPr>
                <w:tag w:val="_PLD_36690c4bef8e47aa953ed83e202e410d"/>
                <w:id w:val="1105458645"/>
                <w:lock w:val="sdtLocked"/>
              </w:sdtPr>
              <w:sdtEndPr/>
              <w:sdtContent>
                <w:tc>
                  <w:tcPr>
                    <w:tcW w:w="2242" w:type="pct"/>
                    <w:shd w:val="clear" w:color="auto" w:fill="auto"/>
                    <w:vAlign w:val="center"/>
                  </w:tcPr>
                  <w:p w:rsidR="008A5C7D" w:rsidRDefault="00100223" w:rsidP="008A5C7D">
                    <w:pPr>
                      <w:pStyle w:val="afff4"/>
                      <w:rPr>
                        <w:szCs w:val="21"/>
                      </w:rPr>
                    </w:pPr>
                    <w:r>
                      <w:rPr>
                        <w:rFonts w:hint="eastAsia"/>
                        <w:szCs w:val="21"/>
                      </w:rPr>
                      <w:t>企业重组费用，如安置职工的支出、整合费用等</w:t>
                    </w:r>
                  </w:p>
                </w:tc>
              </w:sdtContent>
            </w:sdt>
            <w:sdt>
              <w:sdtPr>
                <w:rPr>
                  <w:rFonts w:hint="eastAsia"/>
                  <w:szCs w:val="21"/>
                </w:rPr>
                <w:alias w:val="企业重组费用，如安置职工的支出、整合费用等（非经常性损益项目）"/>
                <w:tag w:val="_GBC_56ec47ca87774d5abcabbca8deefec34"/>
                <w:id w:val="1622422162"/>
                <w:lock w:val="sdtLocked"/>
                <w:showingPlcHdr/>
                <w:dataBinding w:prefixMappings="xmlns:clcid-pte='clcid-pte'" w:xpath="/*/clcid-pte:QiYeZhongZuFeiYongRuAnZhiZhiGongDeZhiChuZhengHeFeiYongDeng[not(@periodRef)]" w:storeItemID="{89EBAB94-44A0-46A2-B712-30D997D04A6D}"/>
                <w:text/>
              </w:sdtPr>
              <w:sdtEndPr/>
              <w:sdtContent>
                <w:tc>
                  <w:tcPr>
                    <w:tcW w:w="1376" w:type="pct"/>
                    <w:shd w:val="clear" w:color="auto" w:fill="auto"/>
                  </w:tcPr>
                  <w:p w:rsidR="008A5C7D" w:rsidRDefault="00100223" w:rsidP="008A5C7D">
                    <w:pPr>
                      <w:pStyle w:val="afff4"/>
                      <w:jc w:val="right"/>
                      <w:rPr>
                        <w:szCs w:val="21"/>
                      </w:rPr>
                    </w:pPr>
                    <w:r>
                      <w:rPr>
                        <w:szCs w:val="21"/>
                      </w:rPr>
                      <w:t xml:space="preserve">     </w:t>
                    </w:r>
                  </w:p>
                </w:tc>
              </w:sdtContent>
            </w:sdt>
            <w:sdt>
              <w:sdtPr>
                <w:rPr>
                  <w:szCs w:val="21"/>
                </w:rPr>
                <w:alias w:val="企业重组费用，如安置职工的支出、整合费用等的说明（非经常性损益项目）"/>
                <w:tag w:val="_GBC_a7c33259b38d4d119cc648f5a3558bfe"/>
                <w:id w:val="1748073841"/>
                <w:lock w:val="sdtLocked"/>
                <w:showingPlcHdr/>
                <w:dataBinding w:prefixMappings="xmlns:clcid-pte='clcid-pte'" w:xpath="/*/clcid-pte:QiYeZhongZuFeiYongRuAnZhiZhiGongDeZhiChuZhengHeFeiYongDengShuoMing[not(@periodRef)]" w:storeItemID="{89EBAB94-44A0-46A2-B712-30D997D04A6D}"/>
                <w:text/>
              </w:sdtPr>
              <w:sdtEndPr/>
              <w:sdtContent>
                <w:tc>
                  <w:tcPr>
                    <w:tcW w:w="1382" w:type="pct"/>
                  </w:tcPr>
                  <w:p w:rsidR="008A5C7D" w:rsidRDefault="00100223" w:rsidP="008A5C7D">
                    <w:pPr>
                      <w:pStyle w:val="afff4"/>
                      <w:rPr>
                        <w:szCs w:val="21"/>
                      </w:rPr>
                    </w:pPr>
                    <w:r>
                      <w:rPr>
                        <w:rFonts w:hint="eastAsia"/>
                        <w:color w:val="0000FF"/>
                        <w:szCs w:val="21"/>
                      </w:rPr>
                      <w:t xml:space="preserve">　</w:t>
                    </w:r>
                  </w:p>
                </w:tc>
              </w:sdtContent>
            </w:sdt>
          </w:tr>
          <w:tr w:rsidR="008A5C7D" w:rsidTr="008A5C7D">
            <w:sdt>
              <w:sdtPr>
                <w:tag w:val="_PLD_96c460441b004ae1a19c7e13461c5c75"/>
                <w:id w:val="-1316950174"/>
                <w:lock w:val="sdtLocked"/>
              </w:sdtPr>
              <w:sdtEndPr/>
              <w:sdtContent>
                <w:tc>
                  <w:tcPr>
                    <w:tcW w:w="2242" w:type="pct"/>
                    <w:shd w:val="clear" w:color="auto" w:fill="auto"/>
                    <w:vAlign w:val="center"/>
                  </w:tcPr>
                  <w:p w:rsidR="008A5C7D" w:rsidRDefault="00100223" w:rsidP="008A5C7D">
                    <w:pPr>
                      <w:pStyle w:val="afff4"/>
                      <w:rPr>
                        <w:szCs w:val="21"/>
                      </w:rPr>
                    </w:pPr>
                    <w:r>
                      <w:rPr>
                        <w:rFonts w:hint="eastAsia"/>
                        <w:szCs w:val="21"/>
                      </w:rPr>
                      <w:t>交易价格显失公允的交易产生的超过公允价值部分的损益</w:t>
                    </w:r>
                  </w:p>
                </w:tc>
              </w:sdtContent>
            </w:sdt>
            <w:sdt>
              <w:sdtPr>
                <w:rPr>
                  <w:rFonts w:hint="eastAsia"/>
                  <w:szCs w:val="21"/>
                </w:rPr>
                <w:alias w:val="交易价格显失公允的交易产生的超过公允价值部分的损益（非经常性损益项目）"/>
                <w:tag w:val="_GBC_6704ec57bd314db499ba1bfa7fe212ec"/>
                <w:id w:val="-125014079"/>
                <w:lock w:val="sdtLocked"/>
                <w:showingPlcHdr/>
                <w:dataBinding w:prefixMappings="xmlns:clcid-pte='clcid-pte'" w:xpath="/*/clcid-pte:FeiJingChangXingSunYiZhongJiaoYiJiaGeXianShiGongYunDeJiaoYiChanShengDeSunYi[not(@periodRef)]" w:storeItemID="{89EBAB94-44A0-46A2-B712-30D997D04A6D}"/>
                <w:text/>
              </w:sdtPr>
              <w:sdtEndPr/>
              <w:sdtContent>
                <w:tc>
                  <w:tcPr>
                    <w:tcW w:w="1376" w:type="pct"/>
                    <w:shd w:val="clear" w:color="auto" w:fill="auto"/>
                  </w:tcPr>
                  <w:p w:rsidR="008A5C7D" w:rsidRDefault="00100223" w:rsidP="008A5C7D">
                    <w:pPr>
                      <w:pStyle w:val="afff4"/>
                      <w:jc w:val="right"/>
                      <w:rPr>
                        <w:szCs w:val="21"/>
                      </w:rPr>
                    </w:pPr>
                    <w:r>
                      <w:rPr>
                        <w:szCs w:val="21"/>
                      </w:rPr>
                      <w:t xml:space="preserve">     </w:t>
                    </w:r>
                  </w:p>
                </w:tc>
              </w:sdtContent>
            </w:sdt>
            <w:sdt>
              <w:sdtPr>
                <w:rPr>
                  <w:szCs w:val="21"/>
                </w:rPr>
                <w:alias w:val="交易价格显失公允的交易产生的超过公允价值部分的损益的说明（非经常性损益项目）"/>
                <w:tag w:val="_GBC_8924193e761244e8b5efdfb510613a4f"/>
                <w:id w:val="-1644418495"/>
                <w:lock w:val="sdtLocked"/>
                <w:showingPlcHdr/>
                <w:dataBinding w:prefixMappings="xmlns:clcid-pte='clcid-pte'" w:xpath="/*/clcid-pte:FeiJingChangXingSunYiZhongJiaoYiJiaGeXianShiGongYunDeJiaoYiChanShengDeSunYiShuoMing[not(@periodRef)]" w:storeItemID="{89EBAB94-44A0-46A2-B712-30D997D04A6D}"/>
                <w:text/>
              </w:sdtPr>
              <w:sdtEndPr/>
              <w:sdtContent>
                <w:tc>
                  <w:tcPr>
                    <w:tcW w:w="1382" w:type="pct"/>
                  </w:tcPr>
                  <w:p w:rsidR="008A5C7D" w:rsidRDefault="00100223" w:rsidP="008A5C7D">
                    <w:pPr>
                      <w:pStyle w:val="afff4"/>
                      <w:rPr>
                        <w:szCs w:val="21"/>
                      </w:rPr>
                    </w:pPr>
                    <w:r>
                      <w:rPr>
                        <w:rFonts w:hint="eastAsia"/>
                        <w:color w:val="0000FF"/>
                        <w:szCs w:val="21"/>
                      </w:rPr>
                      <w:t xml:space="preserve">　</w:t>
                    </w:r>
                  </w:p>
                </w:tc>
              </w:sdtContent>
            </w:sdt>
          </w:tr>
          <w:tr w:rsidR="008A5C7D" w:rsidTr="008A5C7D">
            <w:sdt>
              <w:sdtPr>
                <w:tag w:val="_PLD_42cb9feac45d475db521c5436a75bf7e"/>
                <w:id w:val="1371421865"/>
                <w:lock w:val="sdtLocked"/>
              </w:sdtPr>
              <w:sdtEndPr/>
              <w:sdtContent>
                <w:tc>
                  <w:tcPr>
                    <w:tcW w:w="2242" w:type="pct"/>
                    <w:shd w:val="clear" w:color="auto" w:fill="auto"/>
                    <w:vAlign w:val="center"/>
                  </w:tcPr>
                  <w:p w:rsidR="008A5C7D" w:rsidRDefault="00100223" w:rsidP="008A5C7D">
                    <w:pPr>
                      <w:pStyle w:val="afff4"/>
                      <w:rPr>
                        <w:szCs w:val="21"/>
                      </w:rPr>
                    </w:pPr>
                    <w:r>
                      <w:rPr>
                        <w:rFonts w:hint="eastAsia"/>
                        <w:szCs w:val="21"/>
                      </w:rPr>
                      <w:t>同一控制下企业合并产生的子公司期初至合并日的当期净损益</w:t>
                    </w:r>
                  </w:p>
                </w:tc>
              </w:sdtContent>
            </w:sdt>
            <w:sdt>
              <w:sdtPr>
                <w:rPr>
                  <w:rFonts w:hint="eastAsia"/>
                  <w:szCs w:val="21"/>
                </w:rPr>
                <w:alias w:val="同一控制下企业合并产生的子公司期初至合并日的当期净损益（非经常性损益项目）"/>
                <w:tag w:val="_GBC_41b40e6e0f3848d69f00e71731aaf0e1"/>
                <w:id w:val="1914128171"/>
                <w:lock w:val="sdtLocked"/>
                <w:showingPlcHdr/>
                <w:dataBinding w:prefixMappings="xmlns:clcid-pte='clcid-pte'" w:xpath="/*/clcid-pte:TongYiKongZhiXiaQiYeHeBingChanShengDeZiGongSiQiChuZhiHeBingRiDeDangQiJingSunYi[not(@periodRef)]" w:storeItemID="{89EBAB94-44A0-46A2-B712-30D997D04A6D}"/>
                <w:text/>
              </w:sdtPr>
              <w:sdtEndPr/>
              <w:sdtContent>
                <w:tc>
                  <w:tcPr>
                    <w:tcW w:w="1376" w:type="pct"/>
                    <w:shd w:val="clear" w:color="auto" w:fill="auto"/>
                  </w:tcPr>
                  <w:p w:rsidR="008A5C7D" w:rsidRDefault="00100223" w:rsidP="008A5C7D">
                    <w:pPr>
                      <w:pStyle w:val="afff4"/>
                      <w:jc w:val="right"/>
                      <w:rPr>
                        <w:szCs w:val="21"/>
                      </w:rPr>
                    </w:pPr>
                    <w:r>
                      <w:rPr>
                        <w:szCs w:val="21"/>
                      </w:rPr>
                      <w:t xml:space="preserve">     </w:t>
                    </w:r>
                  </w:p>
                </w:tc>
              </w:sdtContent>
            </w:sdt>
            <w:sdt>
              <w:sdtPr>
                <w:rPr>
                  <w:szCs w:val="21"/>
                </w:rPr>
                <w:alias w:val="同一控制下企业合并产生的子公司期初至合并日的当期净损益的说明（非经常性损益项目）"/>
                <w:tag w:val="_GBC_b89a03114e86456eb0c9e31e114ed87a"/>
                <w:id w:val="-1682654723"/>
                <w:lock w:val="sdtLocked"/>
                <w:showingPlcHdr/>
                <w:dataBinding w:prefixMappings="xmlns:clcid-pte='clcid-pte'" w:xpath="/*/clcid-pte:TongYiKongZhiXiaQiYeHeBingChanShengDeZiGongSiQiChuZhiHeBingRiDeDangQiJingSunYiShuoMing[not(@periodRef)]" w:storeItemID="{89EBAB94-44A0-46A2-B712-30D997D04A6D}"/>
                <w:text/>
              </w:sdtPr>
              <w:sdtEndPr/>
              <w:sdtContent>
                <w:tc>
                  <w:tcPr>
                    <w:tcW w:w="1382" w:type="pct"/>
                  </w:tcPr>
                  <w:p w:rsidR="008A5C7D" w:rsidRDefault="00100223" w:rsidP="008A5C7D">
                    <w:pPr>
                      <w:pStyle w:val="afff4"/>
                      <w:rPr>
                        <w:szCs w:val="21"/>
                      </w:rPr>
                    </w:pPr>
                    <w:r>
                      <w:rPr>
                        <w:rFonts w:hint="eastAsia"/>
                        <w:color w:val="0000FF"/>
                        <w:szCs w:val="21"/>
                      </w:rPr>
                      <w:t xml:space="preserve">　</w:t>
                    </w:r>
                  </w:p>
                </w:tc>
              </w:sdtContent>
            </w:sdt>
          </w:tr>
          <w:tr w:rsidR="008A5C7D" w:rsidTr="008A5C7D">
            <w:sdt>
              <w:sdtPr>
                <w:tag w:val="_PLD_7fc55b419222469eac67ff689744c277"/>
                <w:id w:val="-2140177801"/>
                <w:lock w:val="sdtLocked"/>
              </w:sdtPr>
              <w:sdtEndPr/>
              <w:sdtContent>
                <w:tc>
                  <w:tcPr>
                    <w:tcW w:w="2242" w:type="pct"/>
                    <w:shd w:val="clear" w:color="auto" w:fill="auto"/>
                    <w:vAlign w:val="center"/>
                  </w:tcPr>
                  <w:p w:rsidR="008A5C7D" w:rsidRDefault="00100223" w:rsidP="008A5C7D">
                    <w:pPr>
                      <w:pStyle w:val="afff4"/>
                      <w:rPr>
                        <w:szCs w:val="21"/>
                      </w:rPr>
                    </w:pPr>
                    <w:r>
                      <w:rPr>
                        <w:rFonts w:hint="eastAsia"/>
                        <w:szCs w:val="21"/>
                      </w:rPr>
                      <w:t>与公司正常经营业务无关的或有事项产生的损益</w:t>
                    </w:r>
                  </w:p>
                </w:tc>
              </w:sdtContent>
            </w:sdt>
            <w:sdt>
              <w:sdtPr>
                <w:rPr>
                  <w:rFonts w:hint="eastAsia"/>
                  <w:szCs w:val="21"/>
                </w:rPr>
                <w:alias w:val="与公司正常经营业务无关的或有事项产生的损益（非经常性损益项目）"/>
                <w:tag w:val="_GBC_87c0e437c14d4dd3bd5dd001c159ec09"/>
                <w:id w:val="-2066024746"/>
                <w:lock w:val="sdtLocked"/>
                <w:showingPlcHdr/>
                <w:dataBinding w:prefixMappings="xmlns:clcid-pte='clcid-pte'" w:xpath="/*/clcid-pte:YuGongSiZhuYingYeWuWuGuanDeYuJiFuZhaiChanShengDeSunYi[not(@periodRef)]" w:storeItemID="{89EBAB94-44A0-46A2-B712-30D997D04A6D}"/>
                <w:text/>
              </w:sdtPr>
              <w:sdtEndPr/>
              <w:sdtContent>
                <w:tc>
                  <w:tcPr>
                    <w:tcW w:w="1376" w:type="pct"/>
                    <w:shd w:val="clear" w:color="auto" w:fill="auto"/>
                  </w:tcPr>
                  <w:p w:rsidR="008A5C7D" w:rsidRDefault="00100223" w:rsidP="008A5C7D">
                    <w:pPr>
                      <w:pStyle w:val="afff4"/>
                      <w:jc w:val="right"/>
                      <w:rPr>
                        <w:szCs w:val="21"/>
                      </w:rPr>
                    </w:pPr>
                    <w:r>
                      <w:rPr>
                        <w:szCs w:val="21"/>
                      </w:rPr>
                      <w:t xml:space="preserve">     </w:t>
                    </w:r>
                  </w:p>
                </w:tc>
              </w:sdtContent>
            </w:sdt>
            <w:sdt>
              <w:sdtPr>
                <w:rPr>
                  <w:szCs w:val="21"/>
                </w:rPr>
                <w:alias w:val="与公司正常经营业务无关的或有事项产生的损益的说明（非经常性损益项目）"/>
                <w:tag w:val="_GBC_c092dcb18a4049e7b48c3f5c5a57f1aa"/>
                <w:id w:val="-339942073"/>
                <w:lock w:val="sdtLocked"/>
                <w:showingPlcHdr/>
                <w:dataBinding w:prefixMappings="xmlns:clcid-pte='clcid-pte'" w:xpath="/*/clcid-pte:YuGongSiZhuYingYeWuWuGuanDeYuJiFuZhaiChanShengDeSunYiShuoMing[not(@periodRef)]" w:storeItemID="{89EBAB94-44A0-46A2-B712-30D997D04A6D}"/>
                <w:text/>
              </w:sdtPr>
              <w:sdtEndPr/>
              <w:sdtContent>
                <w:tc>
                  <w:tcPr>
                    <w:tcW w:w="1382" w:type="pct"/>
                  </w:tcPr>
                  <w:p w:rsidR="008A5C7D" w:rsidRDefault="00100223" w:rsidP="008A5C7D">
                    <w:pPr>
                      <w:pStyle w:val="afff4"/>
                      <w:rPr>
                        <w:szCs w:val="21"/>
                      </w:rPr>
                    </w:pPr>
                    <w:r>
                      <w:rPr>
                        <w:rFonts w:hint="eastAsia"/>
                        <w:color w:val="0000FF"/>
                        <w:szCs w:val="21"/>
                      </w:rPr>
                      <w:t xml:space="preserve">　</w:t>
                    </w:r>
                  </w:p>
                </w:tc>
              </w:sdtContent>
            </w:sdt>
          </w:tr>
          <w:tr w:rsidR="008A5C7D" w:rsidTr="008A5C7D">
            <w:sdt>
              <w:sdtPr>
                <w:tag w:val="_PLD_7daf9331032e4773b6b47d11e4aaa3e8"/>
                <w:id w:val="1214929698"/>
                <w:lock w:val="sdtLocked"/>
              </w:sdtPr>
              <w:sdtEndPr/>
              <w:sdtContent>
                <w:tc>
                  <w:tcPr>
                    <w:tcW w:w="2242" w:type="pct"/>
                    <w:shd w:val="clear" w:color="auto" w:fill="auto"/>
                    <w:vAlign w:val="center"/>
                  </w:tcPr>
                  <w:p w:rsidR="008A5C7D" w:rsidRDefault="00100223" w:rsidP="008A5C7D">
                    <w:pPr>
                      <w:pStyle w:val="afff4"/>
                      <w:rPr>
                        <w:szCs w:val="21"/>
                      </w:rPr>
                    </w:pPr>
                    <w:r>
                      <w:rPr>
                        <w:rFonts w:hint="eastAsia"/>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sdt>
              <w:sdtPr>
                <w:rPr>
                  <w:rFonts w:hint="eastAsia"/>
                  <w:szCs w:val="21"/>
                </w:rPr>
                <w:alias w:val="除同公司正常经营业务相关的有效套期保值业务外，持有交易性金融资产、交易性金融负债产生的公允价值变动损益，以及处置交易性金.."/>
                <w:tag w:val="_GBC_be17c6f64a824983b9ae8a3e1630e0a2"/>
                <w:id w:val="2103828410"/>
                <w:lock w:val="sdtLocked"/>
                <w:dataBinding w:prefixMappings="xmlns:clcid-pte='clcid-pte'" w:xpath="/*/clcid-pte:ChuGongSiJingYingYeWuXiangGuanDeYouXiaoTaoQiBaoZhiYeWuWaiChiYouJiChuZhiJiaoYiXingJinRongZiChanJinRongFuZhaiChanShengDeGongYunJiaZhiBianDongSunYiYiHeKeGongChuShouJinRongZiChanQuDeDeTouZiShouYi[not(@periodRef)]" w:storeItemID="{89EBAB94-44A0-46A2-B712-30D997D04A6D}"/>
                <w:text/>
              </w:sdtPr>
              <w:sdtEndPr/>
              <w:sdtContent>
                <w:tc>
                  <w:tcPr>
                    <w:tcW w:w="1376" w:type="pct"/>
                    <w:shd w:val="clear" w:color="auto" w:fill="auto"/>
                  </w:tcPr>
                  <w:p w:rsidR="008A5C7D" w:rsidRDefault="00100223" w:rsidP="008A5C7D">
                    <w:pPr>
                      <w:pStyle w:val="afff4"/>
                      <w:jc w:val="right"/>
                      <w:rPr>
                        <w:szCs w:val="21"/>
                      </w:rPr>
                    </w:pPr>
                    <w:r>
                      <w:rPr>
                        <w:rFonts w:hint="eastAsia"/>
                        <w:szCs w:val="21"/>
                      </w:rPr>
                      <w:t>206,480.82</w:t>
                    </w:r>
                  </w:p>
                </w:tc>
              </w:sdtContent>
            </w:sdt>
            <w:sdt>
              <w:sdtPr>
                <w:rPr>
                  <w:szCs w:val="21"/>
                </w:rPr>
                <w:alias w:val="除同公司正常经营业务相关的有效套期保值业务外，持有交易性金融资产、交易性金融负债产生的公允价值变动损益，以及处置交易性金.."/>
                <w:tag w:val="_GBC_d45047945f3a4c6dbf951dc5db8e4ebe"/>
                <w:id w:val="1163821122"/>
                <w:lock w:val="sdtLocked"/>
                <w:showingPlcHdr/>
                <w:dataBinding w:prefixMappings="xmlns:clcid-pte='clcid-pte'" w:xpath="/*/clcid-pte:ChuGongSiJingYingYeWuXiangGuanDeYouXiaoTaoQiBaoZhiYeWuWaiChiYouJiChuZhiJiaoYiXingJinRongZiChanJinRongFuZhaiChanShengDeGongYunJiaZhiBianDongSunYiYiHeKeGongChuShouJinRongZiChanQuDeDeTouZiShouYiShuoMing[not(@periodRef)]" w:storeItemID="{89EBAB94-44A0-46A2-B712-30D997D04A6D}"/>
                <w:text/>
              </w:sdtPr>
              <w:sdtEndPr/>
              <w:sdtContent>
                <w:tc>
                  <w:tcPr>
                    <w:tcW w:w="1382" w:type="pct"/>
                  </w:tcPr>
                  <w:p w:rsidR="008A5C7D" w:rsidRDefault="00100223" w:rsidP="008A5C7D">
                    <w:pPr>
                      <w:pStyle w:val="afff4"/>
                      <w:rPr>
                        <w:szCs w:val="21"/>
                      </w:rPr>
                    </w:pPr>
                    <w:r>
                      <w:rPr>
                        <w:rFonts w:hint="eastAsia"/>
                        <w:color w:val="0000FF"/>
                        <w:szCs w:val="21"/>
                      </w:rPr>
                      <w:t xml:space="preserve">　</w:t>
                    </w:r>
                  </w:p>
                </w:tc>
              </w:sdtContent>
            </w:sdt>
          </w:tr>
          <w:tr w:rsidR="008A5C7D" w:rsidTr="008A5C7D">
            <w:sdt>
              <w:sdtPr>
                <w:tag w:val="_PLD_713c811eeb1b418fb392d2dc6ba3ee6f"/>
                <w:id w:val="-1026399541"/>
                <w:lock w:val="sdtLocked"/>
              </w:sdtPr>
              <w:sdtEndPr/>
              <w:sdtContent>
                <w:tc>
                  <w:tcPr>
                    <w:tcW w:w="2242" w:type="pct"/>
                    <w:shd w:val="clear" w:color="auto" w:fill="auto"/>
                    <w:vAlign w:val="center"/>
                  </w:tcPr>
                  <w:p w:rsidR="008A5C7D" w:rsidRDefault="00100223" w:rsidP="008A5C7D">
                    <w:pPr>
                      <w:pStyle w:val="afff4"/>
                      <w:rPr>
                        <w:szCs w:val="21"/>
                      </w:rPr>
                    </w:pPr>
                    <w:r>
                      <w:rPr>
                        <w:rFonts w:hint="eastAsia"/>
                        <w:szCs w:val="21"/>
                      </w:rPr>
                      <w:t>单独进行减值测试的应收款项减值准备转回</w:t>
                    </w:r>
                  </w:p>
                </w:tc>
              </w:sdtContent>
            </w:sdt>
            <w:sdt>
              <w:sdtPr>
                <w:rPr>
                  <w:rFonts w:hint="eastAsia"/>
                  <w:szCs w:val="21"/>
                </w:rPr>
                <w:alias w:val="单独进行减值测试的应收款项减值准备转回（非经常性损益项目）"/>
                <w:tag w:val="_GBC_e3d9a7f35efc4eefb1bc297a75de0370"/>
                <w:id w:val="1787236522"/>
                <w:lock w:val="sdtLocked"/>
                <w:showingPlcHdr/>
                <w:dataBinding w:prefixMappings="xmlns:clcid-pte='clcid-pte'" w:xpath="/*/clcid-pte:DanDuJinXingJianZhiCeShiDeYingShouKuanXiangJianZhiZhunBeiZhuanHui[not(@periodRef)]" w:storeItemID="{89EBAB94-44A0-46A2-B712-30D997D04A6D}"/>
                <w:text/>
              </w:sdtPr>
              <w:sdtEndPr/>
              <w:sdtContent>
                <w:tc>
                  <w:tcPr>
                    <w:tcW w:w="1376" w:type="pct"/>
                    <w:shd w:val="clear" w:color="auto" w:fill="auto"/>
                  </w:tcPr>
                  <w:p w:rsidR="008A5C7D" w:rsidRDefault="00100223" w:rsidP="008A5C7D">
                    <w:pPr>
                      <w:pStyle w:val="afff4"/>
                      <w:jc w:val="right"/>
                      <w:rPr>
                        <w:szCs w:val="21"/>
                      </w:rPr>
                    </w:pPr>
                    <w:r>
                      <w:rPr>
                        <w:szCs w:val="21"/>
                      </w:rPr>
                      <w:t xml:space="preserve">     </w:t>
                    </w:r>
                  </w:p>
                </w:tc>
              </w:sdtContent>
            </w:sdt>
            <w:sdt>
              <w:sdtPr>
                <w:rPr>
                  <w:szCs w:val="21"/>
                </w:rPr>
                <w:alias w:val="单独进行减值测试的应收款项减值准备转回的说明（非经常性损益项目）"/>
                <w:tag w:val="_GBC_3a60cb783775420696e5fafe4691838e"/>
                <w:id w:val="-1825804541"/>
                <w:lock w:val="sdtLocked"/>
                <w:showingPlcHdr/>
                <w:dataBinding w:prefixMappings="xmlns:clcid-pte='clcid-pte'" w:xpath="/*/clcid-pte:DanDuJinXingJianZhiCeShiDeYingShouKuanXiangJianZhiZhunBeiZhuanHuiShuoMing[not(@periodRef)]" w:storeItemID="{89EBAB94-44A0-46A2-B712-30D997D04A6D}"/>
                <w:text/>
              </w:sdtPr>
              <w:sdtEndPr/>
              <w:sdtContent>
                <w:tc>
                  <w:tcPr>
                    <w:tcW w:w="1382" w:type="pct"/>
                  </w:tcPr>
                  <w:p w:rsidR="008A5C7D" w:rsidRDefault="00100223" w:rsidP="008A5C7D">
                    <w:pPr>
                      <w:pStyle w:val="afff4"/>
                      <w:rPr>
                        <w:szCs w:val="21"/>
                      </w:rPr>
                    </w:pPr>
                    <w:r>
                      <w:rPr>
                        <w:rFonts w:hint="eastAsia"/>
                        <w:color w:val="0000FF"/>
                        <w:szCs w:val="21"/>
                      </w:rPr>
                      <w:t xml:space="preserve">　</w:t>
                    </w:r>
                  </w:p>
                </w:tc>
              </w:sdtContent>
            </w:sdt>
          </w:tr>
          <w:tr w:rsidR="008A5C7D" w:rsidTr="008A5C7D">
            <w:sdt>
              <w:sdtPr>
                <w:tag w:val="_PLD_0d0ce84cff764cbf94ba500578ddc45d"/>
                <w:id w:val="611019568"/>
                <w:lock w:val="sdtLocked"/>
              </w:sdtPr>
              <w:sdtEndPr/>
              <w:sdtContent>
                <w:tc>
                  <w:tcPr>
                    <w:tcW w:w="2242" w:type="pct"/>
                    <w:shd w:val="clear" w:color="auto" w:fill="auto"/>
                    <w:vAlign w:val="center"/>
                  </w:tcPr>
                  <w:p w:rsidR="008A5C7D" w:rsidRDefault="00100223" w:rsidP="008A5C7D">
                    <w:pPr>
                      <w:pStyle w:val="afff4"/>
                      <w:rPr>
                        <w:szCs w:val="21"/>
                      </w:rPr>
                    </w:pPr>
                    <w:r>
                      <w:rPr>
                        <w:rFonts w:hint="eastAsia"/>
                        <w:szCs w:val="21"/>
                      </w:rPr>
                      <w:t>对外委托贷款取得的损益</w:t>
                    </w:r>
                  </w:p>
                </w:tc>
              </w:sdtContent>
            </w:sdt>
            <w:sdt>
              <w:sdtPr>
                <w:rPr>
                  <w:rFonts w:hint="eastAsia"/>
                  <w:szCs w:val="21"/>
                </w:rPr>
                <w:alias w:val="对外委托贷款取得的损益（非经常性损益项目）"/>
                <w:tag w:val="_GBC_27b47ed06c97431897415150396a2093"/>
                <w:id w:val="1882600357"/>
                <w:lock w:val="sdtLocked"/>
                <w:showingPlcHdr/>
                <w:dataBinding w:prefixMappings="xmlns:clcid-pte='clcid-pte'" w:xpath="/*/clcid-pte:DuiWaiWeiTuoDaiKuanQuDeDeSunYi[not(@periodRef)]" w:storeItemID="{89EBAB94-44A0-46A2-B712-30D997D04A6D}"/>
                <w:text/>
              </w:sdtPr>
              <w:sdtEndPr/>
              <w:sdtContent>
                <w:tc>
                  <w:tcPr>
                    <w:tcW w:w="1376" w:type="pct"/>
                    <w:shd w:val="clear" w:color="auto" w:fill="auto"/>
                  </w:tcPr>
                  <w:p w:rsidR="008A5C7D" w:rsidRDefault="00100223" w:rsidP="008A5C7D">
                    <w:pPr>
                      <w:pStyle w:val="afff4"/>
                      <w:jc w:val="right"/>
                      <w:rPr>
                        <w:szCs w:val="21"/>
                      </w:rPr>
                    </w:pPr>
                    <w:r>
                      <w:rPr>
                        <w:szCs w:val="21"/>
                      </w:rPr>
                      <w:t xml:space="preserve">     </w:t>
                    </w:r>
                  </w:p>
                </w:tc>
              </w:sdtContent>
            </w:sdt>
            <w:sdt>
              <w:sdtPr>
                <w:rPr>
                  <w:szCs w:val="21"/>
                </w:rPr>
                <w:alias w:val="对外委托贷款取得的损益的说明（非经常性损益项目）"/>
                <w:tag w:val="_GBC_72c375360c99465bb8170713ed413fe3"/>
                <w:id w:val="-1891338404"/>
                <w:lock w:val="sdtLocked"/>
                <w:showingPlcHdr/>
                <w:dataBinding w:prefixMappings="xmlns:clcid-pte='clcid-pte'" w:xpath="/*/clcid-pte:DuiWaiWeiTuoDaiKuanQuDeDeSunYiShuoMing[not(@periodRef)]" w:storeItemID="{89EBAB94-44A0-46A2-B712-30D997D04A6D}"/>
                <w:text/>
              </w:sdtPr>
              <w:sdtEndPr/>
              <w:sdtContent>
                <w:tc>
                  <w:tcPr>
                    <w:tcW w:w="1382" w:type="pct"/>
                  </w:tcPr>
                  <w:p w:rsidR="008A5C7D" w:rsidRDefault="00100223" w:rsidP="008A5C7D">
                    <w:pPr>
                      <w:pStyle w:val="afff4"/>
                      <w:rPr>
                        <w:szCs w:val="21"/>
                      </w:rPr>
                    </w:pPr>
                    <w:r>
                      <w:rPr>
                        <w:rFonts w:hint="eastAsia"/>
                        <w:color w:val="0000FF"/>
                        <w:szCs w:val="21"/>
                      </w:rPr>
                      <w:t xml:space="preserve">　</w:t>
                    </w:r>
                  </w:p>
                </w:tc>
              </w:sdtContent>
            </w:sdt>
          </w:tr>
          <w:tr w:rsidR="008A5C7D" w:rsidTr="008A5C7D">
            <w:sdt>
              <w:sdtPr>
                <w:tag w:val="_PLD_7681bf6967df4b049ee6f75b59a7329f"/>
                <w:id w:val="1785689312"/>
                <w:lock w:val="sdtLocked"/>
              </w:sdtPr>
              <w:sdtEndPr/>
              <w:sdtContent>
                <w:tc>
                  <w:tcPr>
                    <w:tcW w:w="2242" w:type="pct"/>
                    <w:shd w:val="clear" w:color="auto" w:fill="auto"/>
                    <w:vAlign w:val="center"/>
                  </w:tcPr>
                  <w:p w:rsidR="008A5C7D" w:rsidRDefault="00100223" w:rsidP="008A5C7D">
                    <w:pPr>
                      <w:pStyle w:val="afff4"/>
                      <w:rPr>
                        <w:szCs w:val="21"/>
                      </w:rPr>
                    </w:pPr>
                    <w:r>
                      <w:rPr>
                        <w:rFonts w:hint="eastAsia"/>
                        <w:szCs w:val="21"/>
                      </w:rPr>
                      <w:t>采用公允价值模式进行后续计量的投资性房地产公允价值变动产生的损益</w:t>
                    </w:r>
                  </w:p>
                </w:tc>
              </w:sdtContent>
            </w:sdt>
            <w:sdt>
              <w:sdtPr>
                <w:rPr>
                  <w:rFonts w:hint="eastAsia"/>
                  <w:szCs w:val="21"/>
                </w:rPr>
                <w:alias w:val="采用公允价值模式进行后续计量的投资性房地产公允价值变动产生的损益（非经常性损益项目）"/>
                <w:tag w:val="_GBC_190716d7e441475687cb1bc366ad6b0c"/>
                <w:id w:val="590827925"/>
                <w:lock w:val="sdtLocked"/>
                <w:showingPlcHdr/>
                <w:dataBinding w:prefixMappings="xmlns:clcid-pte='clcid-pte'" w:xpath="/*/clcid-pte:CaiYongGongYunJiaZhiMoShiJinXingHouXuJiLiangDeTouZiXingFangDiChanGongYunJiaZhiBianDongChanShengDeSunYi[not(@periodRef)]" w:storeItemID="{89EBAB94-44A0-46A2-B712-30D997D04A6D}"/>
                <w:text/>
              </w:sdtPr>
              <w:sdtEndPr/>
              <w:sdtContent>
                <w:tc>
                  <w:tcPr>
                    <w:tcW w:w="1376" w:type="pct"/>
                    <w:shd w:val="clear" w:color="auto" w:fill="auto"/>
                  </w:tcPr>
                  <w:p w:rsidR="008A5C7D" w:rsidRDefault="00100223" w:rsidP="008A5C7D">
                    <w:pPr>
                      <w:pStyle w:val="afff4"/>
                      <w:jc w:val="right"/>
                      <w:rPr>
                        <w:szCs w:val="21"/>
                      </w:rPr>
                    </w:pPr>
                    <w:r>
                      <w:rPr>
                        <w:szCs w:val="21"/>
                      </w:rPr>
                      <w:t xml:space="preserve">     </w:t>
                    </w:r>
                  </w:p>
                </w:tc>
              </w:sdtContent>
            </w:sdt>
            <w:sdt>
              <w:sdtPr>
                <w:rPr>
                  <w:szCs w:val="21"/>
                </w:rPr>
                <w:alias w:val="采用公允价值模式进行后续计量的投资性房地产公允价值变动产生的损益的说明（非经常性损益项目）"/>
                <w:tag w:val="_GBC_c174c1c48c424f2b93a5298b3c87d544"/>
                <w:id w:val="185255173"/>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EndPr/>
              <w:sdtContent>
                <w:tc>
                  <w:tcPr>
                    <w:tcW w:w="1382" w:type="pct"/>
                  </w:tcPr>
                  <w:p w:rsidR="008A5C7D" w:rsidRDefault="00100223" w:rsidP="008A5C7D">
                    <w:pPr>
                      <w:pStyle w:val="afff4"/>
                      <w:rPr>
                        <w:szCs w:val="21"/>
                      </w:rPr>
                    </w:pPr>
                    <w:r>
                      <w:rPr>
                        <w:rFonts w:hint="eastAsia"/>
                        <w:color w:val="0000FF"/>
                        <w:szCs w:val="21"/>
                      </w:rPr>
                      <w:t xml:space="preserve">　</w:t>
                    </w:r>
                  </w:p>
                </w:tc>
              </w:sdtContent>
            </w:sdt>
          </w:tr>
          <w:tr w:rsidR="008A5C7D" w:rsidTr="008A5C7D">
            <w:sdt>
              <w:sdtPr>
                <w:tag w:val="_PLD_2df64da7b21b4209afb1b2e1c87793a4"/>
                <w:id w:val="-924102106"/>
                <w:lock w:val="sdtLocked"/>
              </w:sdtPr>
              <w:sdtEndPr/>
              <w:sdtContent>
                <w:tc>
                  <w:tcPr>
                    <w:tcW w:w="2242" w:type="pct"/>
                    <w:shd w:val="clear" w:color="auto" w:fill="auto"/>
                    <w:vAlign w:val="center"/>
                  </w:tcPr>
                  <w:p w:rsidR="008A5C7D" w:rsidRDefault="00100223" w:rsidP="008A5C7D">
                    <w:pPr>
                      <w:pStyle w:val="afff4"/>
                      <w:rPr>
                        <w:szCs w:val="21"/>
                      </w:rPr>
                    </w:pPr>
                    <w:r>
                      <w:rPr>
                        <w:rFonts w:hint="eastAsia"/>
                        <w:szCs w:val="21"/>
                      </w:rPr>
                      <w:t>根据税收、会计等法律、法规的要求对当期损益进行一次性调整对当期损益的影响</w:t>
                    </w:r>
                  </w:p>
                </w:tc>
              </w:sdtContent>
            </w:sdt>
            <w:sdt>
              <w:sdtPr>
                <w:rPr>
                  <w:rFonts w:hint="eastAsia"/>
                  <w:szCs w:val="21"/>
                </w:rPr>
                <w:alias w:val="根据税收、会计等法律、法规的要求对当期损益进行一次性调整对当期损益的影响（非经常性损益项目）"/>
                <w:tag w:val="_GBC_58c2953c03634423ac62d3dec1a8cbf0"/>
                <w:id w:val="-1098481254"/>
                <w:lock w:val="sdtLocked"/>
                <w:showingPlcHdr/>
                <w:dataBinding w:prefixMappings="xmlns:clcid-pte='clcid-pte'" w:xpath="/*/clcid-pte:GenJuShuiShouKuaiJiDengFaLvFaGuiDeYaoQiuDuiDangQiSunYiJinXingYiCiXingTiaoZhengDuiDangQiSunYiDeYingXiang[not(@periodRef)]" w:storeItemID="{89EBAB94-44A0-46A2-B712-30D997D04A6D}"/>
                <w:text/>
              </w:sdtPr>
              <w:sdtEndPr/>
              <w:sdtContent>
                <w:tc>
                  <w:tcPr>
                    <w:tcW w:w="1376" w:type="pct"/>
                    <w:shd w:val="clear" w:color="auto" w:fill="auto"/>
                  </w:tcPr>
                  <w:p w:rsidR="008A5C7D" w:rsidRDefault="00100223" w:rsidP="008A5C7D">
                    <w:pPr>
                      <w:pStyle w:val="afff4"/>
                      <w:jc w:val="right"/>
                      <w:rPr>
                        <w:szCs w:val="21"/>
                      </w:rPr>
                    </w:pPr>
                    <w:r>
                      <w:rPr>
                        <w:szCs w:val="21"/>
                      </w:rPr>
                      <w:t xml:space="preserve">     </w:t>
                    </w:r>
                  </w:p>
                </w:tc>
              </w:sdtContent>
            </w:sdt>
            <w:sdt>
              <w:sdtPr>
                <w:rPr>
                  <w:szCs w:val="21"/>
                </w:rPr>
                <w:alias w:val="根据税收、会计等法律、法规的要求对当期损益进行一次性调整对当期损益的影响的说明（非经常性损益项目）"/>
                <w:tag w:val="_GBC_b3ddb30991974cd88ba33a7fc1b11cdc"/>
                <w:id w:val="1179230543"/>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EndPr/>
              <w:sdtContent>
                <w:tc>
                  <w:tcPr>
                    <w:tcW w:w="1382" w:type="pct"/>
                  </w:tcPr>
                  <w:p w:rsidR="008A5C7D" w:rsidRDefault="00100223" w:rsidP="008A5C7D">
                    <w:pPr>
                      <w:pStyle w:val="afff4"/>
                      <w:rPr>
                        <w:szCs w:val="21"/>
                      </w:rPr>
                    </w:pPr>
                    <w:r>
                      <w:rPr>
                        <w:rFonts w:hint="eastAsia"/>
                        <w:color w:val="0000FF"/>
                        <w:szCs w:val="21"/>
                      </w:rPr>
                      <w:t xml:space="preserve">　</w:t>
                    </w:r>
                  </w:p>
                </w:tc>
              </w:sdtContent>
            </w:sdt>
          </w:tr>
          <w:tr w:rsidR="008A5C7D" w:rsidTr="008A5C7D">
            <w:sdt>
              <w:sdtPr>
                <w:tag w:val="_PLD_65e2f6f2a865433a904f980d5ad452f3"/>
                <w:id w:val="-1262066902"/>
                <w:lock w:val="sdtLocked"/>
              </w:sdtPr>
              <w:sdtEndPr/>
              <w:sdtContent>
                <w:tc>
                  <w:tcPr>
                    <w:tcW w:w="2242" w:type="pct"/>
                    <w:shd w:val="clear" w:color="auto" w:fill="auto"/>
                    <w:vAlign w:val="center"/>
                  </w:tcPr>
                  <w:p w:rsidR="008A5C7D" w:rsidRDefault="00100223" w:rsidP="008A5C7D">
                    <w:pPr>
                      <w:pStyle w:val="afff4"/>
                      <w:rPr>
                        <w:szCs w:val="21"/>
                      </w:rPr>
                    </w:pPr>
                    <w:r>
                      <w:rPr>
                        <w:rFonts w:hint="eastAsia"/>
                        <w:szCs w:val="21"/>
                      </w:rPr>
                      <w:t>受托经营取得的托管费收入</w:t>
                    </w:r>
                  </w:p>
                </w:tc>
              </w:sdtContent>
            </w:sdt>
            <w:sdt>
              <w:sdtPr>
                <w:rPr>
                  <w:rFonts w:hint="eastAsia"/>
                  <w:szCs w:val="21"/>
                </w:rPr>
                <w:alias w:val="受托经营取得的托管费收入（非经常性损益项目）"/>
                <w:tag w:val="_GBC_663696f2cd0a4fd2bdca4465abf7993f"/>
                <w:id w:val="-1638252335"/>
                <w:lock w:val="sdtLocked"/>
                <w:showingPlcHdr/>
                <w:dataBinding w:prefixMappings="xmlns:clcid-pte='clcid-pte'" w:xpath="/*/clcid-pte:ShouTuoJingYingQuDeDeTuoGuanFeiShouRu[not(@periodRef)]" w:storeItemID="{89EBAB94-44A0-46A2-B712-30D997D04A6D}"/>
                <w:text/>
              </w:sdtPr>
              <w:sdtEndPr/>
              <w:sdtContent>
                <w:tc>
                  <w:tcPr>
                    <w:tcW w:w="1376" w:type="pct"/>
                    <w:shd w:val="clear" w:color="auto" w:fill="auto"/>
                  </w:tcPr>
                  <w:p w:rsidR="008A5C7D" w:rsidRDefault="00100223" w:rsidP="008A5C7D">
                    <w:pPr>
                      <w:pStyle w:val="afff4"/>
                      <w:jc w:val="right"/>
                      <w:rPr>
                        <w:szCs w:val="21"/>
                      </w:rPr>
                    </w:pPr>
                    <w:r>
                      <w:rPr>
                        <w:szCs w:val="21"/>
                      </w:rPr>
                      <w:t xml:space="preserve">     </w:t>
                    </w:r>
                  </w:p>
                </w:tc>
              </w:sdtContent>
            </w:sdt>
            <w:sdt>
              <w:sdtPr>
                <w:rPr>
                  <w:szCs w:val="21"/>
                </w:rPr>
                <w:alias w:val="受托经营取得的托管费收入的说明（非经常性损益项目）"/>
                <w:tag w:val="_GBC_55cffaeec7534a328908ea82413d2702"/>
                <w:id w:val="-524171541"/>
                <w:lock w:val="sdtLocked"/>
                <w:showingPlcHdr/>
                <w:dataBinding w:prefixMappings="xmlns:clcid-pte='clcid-pte'" w:xpath="/*/clcid-pte:ShouTuoJingYingQuDeDeTuoGuanFeiShouRuShuoMing[not(@periodRef)]" w:storeItemID="{89EBAB94-44A0-46A2-B712-30D997D04A6D}"/>
                <w:text/>
              </w:sdtPr>
              <w:sdtEndPr/>
              <w:sdtContent>
                <w:tc>
                  <w:tcPr>
                    <w:tcW w:w="1382" w:type="pct"/>
                  </w:tcPr>
                  <w:p w:rsidR="008A5C7D" w:rsidRDefault="00100223" w:rsidP="008A5C7D">
                    <w:pPr>
                      <w:pStyle w:val="afff4"/>
                      <w:rPr>
                        <w:szCs w:val="21"/>
                      </w:rPr>
                    </w:pPr>
                    <w:r>
                      <w:rPr>
                        <w:rFonts w:hint="eastAsia"/>
                        <w:color w:val="0000FF"/>
                        <w:szCs w:val="21"/>
                      </w:rPr>
                      <w:t xml:space="preserve">　</w:t>
                    </w:r>
                  </w:p>
                </w:tc>
              </w:sdtContent>
            </w:sdt>
          </w:tr>
          <w:tr w:rsidR="008A5C7D" w:rsidTr="008A5C7D">
            <w:sdt>
              <w:sdtPr>
                <w:tag w:val="_PLD_b0f68967a04b4a8a89df6132091b7461"/>
                <w:id w:val="-1901593177"/>
                <w:lock w:val="sdtLocked"/>
              </w:sdtPr>
              <w:sdtEndPr/>
              <w:sdtContent>
                <w:tc>
                  <w:tcPr>
                    <w:tcW w:w="2242" w:type="pct"/>
                    <w:shd w:val="clear" w:color="auto" w:fill="auto"/>
                    <w:vAlign w:val="center"/>
                  </w:tcPr>
                  <w:p w:rsidR="008A5C7D" w:rsidRDefault="00100223" w:rsidP="008A5C7D">
                    <w:pPr>
                      <w:pStyle w:val="afff4"/>
                      <w:rPr>
                        <w:szCs w:val="21"/>
                      </w:rPr>
                    </w:pPr>
                    <w:r>
                      <w:rPr>
                        <w:rFonts w:hint="eastAsia"/>
                        <w:szCs w:val="21"/>
                      </w:rPr>
                      <w:t>除上述各项之外的其他营业外收入和支出</w:t>
                    </w:r>
                  </w:p>
                </w:tc>
              </w:sdtContent>
            </w:sdt>
            <w:sdt>
              <w:sdtPr>
                <w:rPr>
                  <w:rFonts w:hint="eastAsia"/>
                  <w:szCs w:val="21"/>
                </w:rPr>
                <w:alias w:val="除上述各项之外的其他营业外收入和支出（非经常性损益项目）"/>
                <w:tag w:val="_GBC_6402a2f652bb4c68acec62c34d96d8ab"/>
                <w:id w:val="1473948693"/>
                <w:lock w:val="sdtLocked"/>
                <w:dataBinding w:prefixMappings="xmlns:clcid-pte='clcid-pte'" w:xpath="/*/clcid-pte:ChuShangShuGeXiangZhiWaiDeQiTaYingYeWaiShouZhiJingE[not(@periodRef)]" w:storeItemID="{89EBAB94-44A0-46A2-B712-30D997D04A6D}"/>
                <w:text/>
              </w:sdtPr>
              <w:sdtEndPr/>
              <w:sdtContent>
                <w:tc>
                  <w:tcPr>
                    <w:tcW w:w="1376" w:type="pct"/>
                    <w:shd w:val="clear" w:color="auto" w:fill="auto"/>
                  </w:tcPr>
                  <w:p w:rsidR="008A5C7D" w:rsidRDefault="00100223" w:rsidP="008A5C7D">
                    <w:pPr>
                      <w:pStyle w:val="afff4"/>
                      <w:jc w:val="right"/>
                      <w:rPr>
                        <w:szCs w:val="21"/>
                      </w:rPr>
                    </w:pPr>
                    <w:r>
                      <w:rPr>
                        <w:rFonts w:hint="eastAsia"/>
                        <w:szCs w:val="21"/>
                      </w:rPr>
                      <w:t>-1,122,803.39</w:t>
                    </w:r>
                  </w:p>
                </w:tc>
              </w:sdtContent>
            </w:sdt>
            <w:sdt>
              <w:sdtPr>
                <w:rPr>
                  <w:szCs w:val="21"/>
                </w:rPr>
                <w:alias w:val="除上述各项之外的其他营业外收入和支出的说明（非经常性损益项目）"/>
                <w:tag w:val="_GBC_c4fc3e35307e455db3b9161cb811a087"/>
                <w:id w:val="347916330"/>
                <w:lock w:val="sdtLocked"/>
                <w:showingPlcHdr/>
                <w:dataBinding w:prefixMappings="xmlns:clcid-pte='clcid-pte'" w:xpath="/*/clcid-pte:ChuShangShuGeXiangZhiWaiDeQiTaYingYeWaiShouZhiJingEShuoMing[not(@periodRef)]" w:storeItemID="{89EBAB94-44A0-46A2-B712-30D997D04A6D}"/>
                <w:text/>
              </w:sdtPr>
              <w:sdtEndPr/>
              <w:sdtContent>
                <w:tc>
                  <w:tcPr>
                    <w:tcW w:w="1382" w:type="pct"/>
                  </w:tcPr>
                  <w:p w:rsidR="008A5C7D" w:rsidRDefault="00100223" w:rsidP="008A5C7D">
                    <w:pPr>
                      <w:pStyle w:val="afff4"/>
                      <w:rPr>
                        <w:szCs w:val="21"/>
                      </w:rPr>
                    </w:pPr>
                    <w:r>
                      <w:rPr>
                        <w:rFonts w:hint="eastAsia"/>
                        <w:color w:val="0000FF"/>
                        <w:szCs w:val="21"/>
                      </w:rPr>
                      <w:t xml:space="preserve">　</w:t>
                    </w:r>
                  </w:p>
                </w:tc>
              </w:sdtContent>
            </w:sdt>
          </w:tr>
          <w:tr w:rsidR="008A5C7D" w:rsidTr="008A5C7D">
            <w:sdt>
              <w:sdtPr>
                <w:tag w:val="_PLD_659b510fa20e419f93068876515ea27a"/>
                <w:id w:val="1715621314"/>
                <w:lock w:val="sdtLocked"/>
              </w:sdtPr>
              <w:sdtEndPr/>
              <w:sdtContent>
                <w:tc>
                  <w:tcPr>
                    <w:tcW w:w="2242" w:type="pct"/>
                    <w:shd w:val="clear" w:color="auto" w:fill="auto"/>
                    <w:vAlign w:val="center"/>
                  </w:tcPr>
                  <w:p w:rsidR="008A5C7D" w:rsidRDefault="00100223" w:rsidP="008A5C7D">
                    <w:pPr>
                      <w:pStyle w:val="afff4"/>
                      <w:rPr>
                        <w:szCs w:val="21"/>
                      </w:rPr>
                    </w:pPr>
                    <w:r>
                      <w:rPr>
                        <w:rFonts w:hint="eastAsia"/>
                        <w:szCs w:val="21"/>
                      </w:rPr>
                      <w:t>其他符合非经常性损益定义的损益项目</w:t>
                    </w:r>
                  </w:p>
                </w:tc>
              </w:sdtContent>
            </w:sdt>
            <w:sdt>
              <w:sdtPr>
                <w:rPr>
                  <w:rFonts w:hint="eastAsia"/>
                  <w:szCs w:val="21"/>
                </w:rPr>
                <w:alias w:val="其他符合非经常性损益定义的损益项目（非经常性损益项目）"/>
                <w:tag w:val="_GBC_fe4d2d743517484083fb57df1a93df08"/>
                <w:id w:val="1430697631"/>
                <w:lock w:val="sdtLocked"/>
                <w:showingPlcHdr/>
                <w:dataBinding w:prefixMappings="xmlns:clcid-pte='clcid-pte'" w:xpath="/*/clcid-pte:QiTaFeiJingChangXingSunYiXiangMu[not(@periodRef)]" w:storeItemID="{89EBAB94-44A0-46A2-B712-30D997D04A6D}"/>
                <w:text/>
              </w:sdtPr>
              <w:sdtEndPr/>
              <w:sdtContent>
                <w:tc>
                  <w:tcPr>
                    <w:tcW w:w="1376" w:type="pct"/>
                    <w:shd w:val="clear" w:color="auto" w:fill="auto"/>
                  </w:tcPr>
                  <w:p w:rsidR="008A5C7D" w:rsidRDefault="00100223" w:rsidP="008A5C7D">
                    <w:pPr>
                      <w:pStyle w:val="afff4"/>
                      <w:jc w:val="right"/>
                      <w:rPr>
                        <w:szCs w:val="21"/>
                      </w:rPr>
                    </w:pPr>
                    <w:r>
                      <w:rPr>
                        <w:rFonts w:hint="eastAsia"/>
                        <w:color w:val="0000FF"/>
                        <w:szCs w:val="21"/>
                      </w:rPr>
                      <w:t xml:space="preserve">　</w:t>
                    </w:r>
                  </w:p>
                </w:tc>
              </w:sdtContent>
            </w:sdt>
            <w:sdt>
              <w:sdtPr>
                <w:rPr>
                  <w:rFonts w:hint="eastAsia"/>
                  <w:szCs w:val="21"/>
                </w:rPr>
                <w:alias w:val="其他符合非经常性损益定义的损益项目说明（非经常性损益项目）"/>
                <w:tag w:val="_GBC_88d5aaf5624d44b4a912d7c291f5337b"/>
                <w:id w:val="1295335026"/>
                <w:lock w:val="sdtLocked"/>
                <w:showingPlcHdr/>
                <w:dataBinding w:prefixMappings="xmlns:clcid-pte='clcid-pte'" w:xpath="/*/clcid-pte:QiTaFeiJingChangXingSunYiXiangMuShuoMing[not(@periodRef)]" w:storeItemID="{89EBAB94-44A0-46A2-B712-30D997D04A6D}"/>
                <w:text/>
              </w:sdtPr>
              <w:sdtEndPr/>
              <w:sdtContent>
                <w:tc>
                  <w:tcPr>
                    <w:tcW w:w="1382" w:type="pct"/>
                  </w:tcPr>
                  <w:p w:rsidR="008A5C7D" w:rsidRDefault="00100223" w:rsidP="008A5C7D">
                    <w:pPr>
                      <w:pStyle w:val="afff4"/>
                      <w:rPr>
                        <w:szCs w:val="21"/>
                      </w:rPr>
                    </w:pPr>
                    <w:r>
                      <w:rPr>
                        <w:rFonts w:hint="eastAsia"/>
                        <w:color w:val="0000FF"/>
                        <w:szCs w:val="21"/>
                      </w:rPr>
                      <w:t xml:space="preserve">　</w:t>
                    </w:r>
                  </w:p>
                </w:tc>
              </w:sdtContent>
            </w:sdt>
          </w:tr>
          <w:tr w:rsidR="008A5C7D" w:rsidTr="008A5C7D">
            <w:sdt>
              <w:sdtPr>
                <w:tag w:val="_PLD_8cbcd160f56e4221a63548c56021b209"/>
                <w:id w:val="-137491905"/>
                <w:lock w:val="sdtLocked"/>
              </w:sdtPr>
              <w:sdtEndPr/>
              <w:sdtContent>
                <w:tc>
                  <w:tcPr>
                    <w:tcW w:w="2242" w:type="pct"/>
                    <w:shd w:val="clear" w:color="auto" w:fill="auto"/>
                    <w:vAlign w:val="center"/>
                  </w:tcPr>
                  <w:p w:rsidR="008A5C7D" w:rsidRDefault="00100223" w:rsidP="008A5C7D">
                    <w:pPr>
                      <w:pStyle w:val="afff4"/>
                      <w:rPr>
                        <w:szCs w:val="21"/>
                      </w:rPr>
                    </w:pPr>
                    <w:r>
                      <w:rPr>
                        <w:rFonts w:hint="eastAsia"/>
                        <w:szCs w:val="21"/>
                      </w:rPr>
                      <w:t>所得税影响额</w:t>
                    </w:r>
                  </w:p>
                </w:tc>
              </w:sdtContent>
            </w:sdt>
            <w:sdt>
              <w:sdtPr>
                <w:rPr>
                  <w:rFonts w:hint="eastAsia"/>
                  <w:szCs w:val="21"/>
                </w:rPr>
                <w:alias w:val="非经常性损益_对所得税的影响"/>
                <w:tag w:val="_GBC_7c06520ea03942669b02b787ffcbb214"/>
                <w:id w:val="1504402643"/>
                <w:lock w:val="sdtLocked"/>
                <w:dataBinding w:prefixMappings="xmlns:clcid-pte='clcid-pte'" w:xpath="/*/clcid-pte:FeiJingChangXingSunYiDeKouChuXiangMuDuiSuoDeShuiDeYingXiang[not(@periodRef)]" w:storeItemID="{89EBAB94-44A0-46A2-B712-30D997D04A6D}"/>
                <w:text/>
              </w:sdtPr>
              <w:sdtEndPr/>
              <w:sdtContent>
                <w:tc>
                  <w:tcPr>
                    <w:tcW w:w="1376" w:type="pct"/>
                    <w:shd w:val="clear" w:color="auto" w:fill="auto"/>
                  </w:tcPr>
                  <w:p w:rsidR="008A5C7D" w:rsidRDefault="00100223" w:rsidP="008A5C7D">
                    <w:pPr>
                      <w:pStyle w:val="afff4"/>
                      <w:jc w:val="right"/>
                      <w:rPr>
                        <w:szCs w:val="21"/>
                      </w:rPr>
                    </w:pPr>
                    <w:r>
                      <w:rPr>
                        <w:rFonts w:hint="eastAsia"/>
                        <w:szCs w:val="21"/>
                      </w:rPr>
                      <w:t>-383,720.44</w:t>
                    </w:r>
                  </w:p>
                </w:tc>
              </w:sdtContent>
            </w:sdt>
            <w:sdt>
              <w:sdtPr>
                <w:rPr>
                  <w:szCs w:val="21"/>
                </w:rPr>
                <w:alias w:val="所得税影响额的说明（非经常性损益项目）"/>
                <w:tag w:val="_GBC_7ed1b962000f41dc8da48b033f074791"/>
                <w:id w:val="1726106448"/>
                <w:lock w:val="sdtLocked"/>
                <w:showingPlcHdr/>
                <w:dataBinding w:prefixMappings="xmlns:clcid-pte='clcid-pte'" w:xpath="/*/clcid-pte:FeiJingChangXingSunYiDeKouChuXiangMuDuiSuoDeShuiDeYingXiangShuoMing[not(@periodRef)]" w:storeItemID="{89EBAB94-44A0-46A2-B712-30D997D04A6D}"/>
                <w:text/>
              </w:sdtPr>
              <w:sdtEndPr/>
              <w:sdtContent>
                <w:tc>
                  <w:tcPr>
                    <w:tcW w:w="1382" w:type="pct"/>
                  </w:tcPr>
                  <w:p w:rsidR="008A5C7D" w:rsidRDefault="00100223" w:rsidP="008A5C7D">
                    <w:pPr>
                      <w:pStyle w:val="afff4"/>
                      <w:rPr>
                        <w:szCs w:val="21"/>
                      </w:rPr>
                    </w:pPr>
                    <w:r>
                      <w:rPr>
                        <w:rFonts w:hint="eastAsia"/>
                        <w:color w:val="0000FF"/>
                        <w:szCs w:val="21"/>
                      </w:rPr>
                      <w:t xml:space="preserve">　</w:t>
                    </w:r>
                  </w:p>
                </w:tc>
              </w:sdtContent>
            </w:sdt>
          </w:tr>
          <w:tr w:rsidR="008A5C7D" w:rsidTr="008A5C7D">
            <w:sdt>
              <w:sdtPr>
                <w:tag w:val="_PLD_f8bdffd50d284f23ab4d0b1e6b4b1b9e"/>
                <w:id w:val="-2099089725"/>
                <w:lock w:val="sdtLocked"/>
              </w:sdtPr>
              <w:sdtEndPr/>
              <w:sdtContent>
                <w:tc>
                  <w:tcPr>
                    <w:tcW w:w="2242" w:type="pct"/>
                    <w:shd w:val="clear" w:color="auto" w:fill="auto"/>
                    <w:vAlign w:val="center"/>
                  </w:tcPr>
                  <w:p w:rsidR="008A5C7D" w:rsidRDefault="00100223" w:rsidP="008A5C7D">
                    <w:pPr>
                      <w:pStyle w:val="afff4"/>
                      <w:rPr>
                        <w:szCs w:val="21"/>
                      </w:rPr>
                    </w:pPr>
                    <w:r>
                      <w:rPr>
                        <w:rFonts w:hint="eastAsia"/>
                        <w:szCs w:val="21"/>
                      </w:rPr>
                      <w:t>少数股东权益影响额</w:t>
                    </w:r>
                  </w:p>
                </w:tc>
              </w:sdtContent>
            </w:sdt>
            <w:sdt>
              <w:sdtPr>
                <w:rPr>
                  <w:rFonts w:hint="eastAsia"/>
                  <w:szCs w:val="21"/>
                </w:rPr>
                <w:alias w:val="少数股东权益影响额（非经常性损益项目）"/>
                <w:tag w:val="_GBC_285f00e961c943a8a9d140a4d52403f1"/>
                <w:id w:val="2015878532"/>
                <w:lock w:val="sdtLocked"/>
                <w:dataBinding w:prefixMappings="xmlns:clcid-pte='clcid-pte'" w:xpath="/*/clcid-pte:FeiJingChangXingSunYiXiangMuZhongShaoShuGuDongQuanYiYingXiangE[not(@periodRef)]" w:storeItemID="{89EBAB94-44A0-46A2-B712-30D997D04A6D}"/>
                <w:text/>
              </w:sdtPr>
              <w:sdtEndPr/>
              <w:sdtContent>
                <w:tc>
                  <w:tcPr>
                    <w:tcW w:w="1376" w:type="pct"/>
                    <w:shd w:val="clear" w:color="auto" w:fill="auto"/>
                  </w:tcPr>
                  <w:p w:rsidR="008A5C7D" w:rsidRDefault="00100223" w:rsidP="008A5C7D">
                    <w:pPr>
                      <w:pStyle w:val="afff4"/>
                      <w:jc w:val="right"/>
                      <w:rPr>
                        <w:szCs w:val="21"/>
                      </w:rPr>
                    </w:pPr>
                    <w:r>
                      <w:rPr>
                        <w:rFonts w:hint="eastAsia"/>
                        <w:szCs w:val="21"/>
                      </w:rPr>
                      <w:t>76.94</w:t>
                    </w:r>
                  </w:p>
                </w:tc>
              </w:sdtContent>
            </w:sdt>
            <w:sdt>
              <w:sdtPr>
                <w:rPr>
                  <w:szCs w:val="21"/>
                </w:rPr>
                <w:alias w:val="少数股东权益影响额的说明（非经常性损益项目）"/>
                <w:tag w:val="_GBC_c9a288fb29d348cbb8d20de9f399a549"/>
                <w:id w:val="-1947612432"/>
                <w:lock w:val="sdtLocked"/>
                <w:showingPlcHdr/>
                <w:dataBinding w:prefixMappings="xmlns:clcid-pte='clcid-pte'" w:xpath="/*/clcid-pte:FeiJingChangXingSunYiXiangMuZhongShaoShuGuDongQuanYiYingXiangEShuoMing[not(@periodRef)]" w:storeItemID="{89EBAB94-44A0-46A2-B712-30D997D04A6D}"/>
                <w:text/>
              </w:sdtPr>
              <w:sdtEndPr/>
              <w:sdtContent>
                <w:tc>
                  <w:tcPr>
                    <w:tcW w:w="1382" w:type="pct"/>
                  </w:tcPr>
                  <w:p w:rsidR="008A5C7D" w:rsidRDefault="00100223" w:rsidP="008A5C7D">
                    <w:pPr>
                      <w:pStyle w:val="afff4"/>
                      <w:rPr>
                        <w:szCs w:val="21"/>
                      </w:rPr>
                    </w:pPr>
                    <w:r>
                      <w:rPr>
                        <w:rFonts w:hint="eastAsia"/>
                        <w:color w:val="0000FF"/>
                        <w:szCs w:val="21"/>
                      </w:rPr>
                      <w:t xml:space="preserve">　</w:t>
                    </w:r>
                  </w:p>
                </w:tc>
              </w:sdtContent>
            </w:sdt>
          </w:tr>
          <w:tr w:rsidR="008A5C7D" w:rsidTr="008A5C7D">
            <w:sdt>
              <w:sdtPr>
                <w:tag w:val="_PLD_f4375b3f262d423d9aed45796f2bf18d"/>
                <w:id w:val="-1142119200"/>
                <w:lock w:val="sdtLocked"/>
              </w:sdtPr>
              <w:sdtEndPr/>
              <w:sdtContent>
                <w:tc>
                  <w:tcPr>
                    <w:tcW w:w="2242" w:type="pct"/>
                    <w:shd w:val="clear" w:color="auto" w:fill="auto"/>
                    <w:vAlign w:val="center"/>
                  </w:tcPr>
                  <w:p w:rsidR="008A5C7D" w:rsidRDefault="00100223" w:rsidP="008A5C7D">
                    <w:pPr>
                      <w:pStyle w:val="afff4"/>
                      <w:jc w:val="center"/>
                      <w:rPr>
                        <w:szCs w:val="21"/>
                      </w:rPr>
                    </w:pPr>
                    <w:r>
                      <w:rPr>
                        <w:rFonts w:hint="eastAsia"/>
                        <w:szCs w:val="21"/>
                      </w:rPr>
                      <w:t>合计</w:t>
                    </w:r>
                  </w:p>
                </w:tc>
              </w:sdtContent>
            </w:sdt>
            <w:sdt>
              <w:sdtPr>
                <w:rPr>
                  <w:rFonts w:hint="eastAsia"/>
                  <w:szCs w:val="21"/>
                </w:rPr>
                <w:alias w:val="扣除的非经常性损益合计"/>
                <w:tag w:val="_GBC_dbd56aa5278f45e1a3a0a62cc2b32d3d"/>
                <w:id w:val="1999225440"/>
                <w:lock w:val="sdtLocked"/>
                <w:dataBinding w:prefixMappings="xmlns:clcid-pte='clcid-pte'" w:xpath="/*/clcid-pte:KouChuDeFeiJingChangXingSunYiHeJi[not(@periodRef)]" w:storeItemID="{89EBAB94-44A0-46A2-B712-30D997D04A6D}"/>
                <w:text/>
              </w:sdtPr>
              <w:sdtEndPr/>
              <w:sdtContent>
                <w:tc>
                  <w:tcPr>
                    <w:tcW w:w="1376" w:type="pct"/>
                    <w:shd w:val="clear" w:color="auto" w:fill="auto"/>
                  </w:tcPr>
                  <w:p w:rsidR="008A5C7D" w:rsidRDefault="00100223" w:rsidP="008A5C7D">
                    <w:pPr>
                      <w:pStyle w:val="afff4"/>
                      <w:jc w:val="right"/>
                      <w:rPr>
                        <w:szCs w:val="21"/>
                      </w:rPr>
                    </w:pPr>
                    <w:r>
                      <w:rPr>
                        <w:rFonts w:hint="eastAsia"/>
                        <w:szCs w:val="21"/>
                      </w:rPr>
                      <w:t>9,224,678.21</w:t>
                    </w:r>
                  </w:p>
                </w:tc>
              </w:sdtContent>
            </w:sdt>
            <w:sdt>
              <w:sdtPr>
                <w:rPr>
                  <w:rFonts w:hint="eastAsia"/>
                  <w:szCs w:val="21"/>
                </w:rPr>
                <w:alias w:val="扣除的非经常性损益合计说明"/>
                <w:tag w:val="_GBC_fd47d890fc7a493192e451b6575f5e8a"/>
                <w:id w:val="865565130"/>
                <w:lock w:val="sdtLocked"/>
                <w:showingPlcHdr/>
                <w:dataBinding w:prefixMappings="xmlns:clcid-pte='clcid-pte'" w:xpath="/*/clcid-pte:KouChuDeFeiJingChangXingSunYiHeJiShuoMing[not(@periodRef)]" w:storeItemID="{89EBAB94-44A0-46A2-B712-30D997D04A6D}"/>
                <w:text/>
              </w:sdtPr>
              <w:sdtEndPr/>
              <w:sdtContent>
                <w:tc>
                  <w:tcPr>
                    <w:tcW w:w="1382" w:type="pct"/>
                  </w:tcPr>
                  <w:p w:rsidR="008A5C7D" w:rsidRDefault="00100223" w:rsidP="008A5C7D">
                    <w:pPr>
                      <w:pStyle w:val="afff4"/>
                      <w:rPr>
                        <w:szCs w:val="21"/>
                      </w:rPr>
                    </w:pPr>
                    <w:r>
                      <w:rPr>
                        <w:rFonts w:hint="eastAsia"/>
                      </w:rPr>
                      <w:t xml:space="preserve">　</w:t>
                    </w:r>
                  </w:p>
                </w:tc>
              </w:sdtContent>
            </w:sdt>
          </w:tr>
        </w:tbl>
        <w:p w:rsidR="008A5C7D" w:rsidRDefault="007A515A">
          <w:pPr>
            <w:pStyle w:val="afff4"/>
          </w:pPr>
        </w:p>
      </w:sdtContent>
    </w:sdt>
    <w:sdt>
      <w:sdtPr>
        <w:rPr>
          <w:rFonts w:hint="eastAsia"/>
          <w:szCs w:val="21"/>
        </w:rPr>
        <w:alias w:val="模块:对公司根据《公开发行证券的公司信息披露解释性公告第1号——非..."/>
        <w:tag w:val="_GBC_7944e47348cd4cd186b958ba1902ea3f"/>
        <w:id w:val="185177779"/>
        <w:lock w:val="sdtLocked"/>
        <w:placeholder>
          <w:docPart w:val="GBC22222222222222222222222222222"/>
        </w:placeholder>
      </w:sdtPr>
      <w:sdtEndPr>
        <w:rPr>
          <w:rFonts w:ascii="Times New Roman" w:hAnsi="Times New Roman"/>
        </w:rPr>
      </w:sdtEndPr>
      <w:sdtContent>
        <w:p w:rsidR="008A5C7D" w:rsidRDefault="00100223">
          <w:pPr>
            <w:pStyle w:val="afff4"/>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p w:rsidR="008A5C7D" w:rsidRDefault="007A515A" w:rsidP="008A5C7D">
          <w:pPr>
            <w:pStyle w:val="afff4"/>
            <w:rPr>
              <w:szCs w:val="21"/>
            </w:rPr>
          </w:pPr>
          <w:sdt>
            <w:sdtPr>
              <w:rPr>
                <w:szCs w:val="21"/>
              </w:rPr>
              <w:alias w:val="是否适用：将非经常性损益项目界定为经常性损益项目[双击切换]"/>
              <w:tag w:val="_GBC_5f8a059d4da1440d8ef10197ecd89cd6"/>
              <w:id w:val="1900930274"/>
              <w:lock w:val="sdtContentLocked"/>
              <w:placeholder>
                <w:docPart w:val="GBC22222222222222222222222222222"/>
              </w:placeholder>
            </w:sdtPr>
            <w:sdtEndPr/>
            <w:sdtContent>
              <w:r w:rsidR="00100223">
                <w:rPr>
                  <w:szCs w:val="21"/>
                </w:rPr>
                <w:fldChar w:fldCharType="begin"/>
              </w:r>
              <w:r w:rsidR="00100223">
                <w:rPr>
                  <w:szCs w:val="21"/>
                </w:rPr>
                <w:instrText xml:space="preserve"> MACROBUTTON  SnrToggleCheckbox □适用 </w:instrText>
              </w:r>
              <w:r w:rsidR="00100223">
                <w:rPr>
                  <w:szCs w:val="21"/>
                </w:rPr>
                <w:fldChar w:fldCharType="end"/>
              </w:r>
              <w:r w:rsidR="00100223">
                <w:rPr>
                  <w:szCs w:val="21"/>
                </w:rPr>
                <w:fldChar w:fldCharType="begin"/>
              </w:r>
              <w:r w:rsidR="00100223">
                <w:rPr>
                  <w:szCs w:val="21"/>
                </w:rPr>
                <w:instrText xml:space="preserve"> MACROBUTTON  SnrToggleCheckbox √不适用 </w:instrText>
              </w:r>
              <w:r w:rsidR="00100223">
                <w:rPr>
                  <w:szCs w:val="21"/>
                </w:rPr>
                <w:fldChar w:fldCharType="end"/>
              </w:r>
            </w:sdtContent>
          </w:sdt>
        </w:p>
      </w:sdtContent>
    </w:sdt>
    <w:sdt>
      <w:sdtPr>
        <w:rPr>
          <w:rFonts w:ascii="宋体" w:hAnsi="宋体" w:cs="宋体" w:hint="eastAsia"/>
          <w:b w:val="0"/>
          <w:bCs w:val="0"/>
          <w:kern w:val="0"/>
          <w:sz w:val="21"/>
          <w:szCs w:val="21"/>
        </w:rPr>
        <w:alias w:val="模块:净资产收益率及每股收益"/>
        <w:tag w:val="_GBC_146d888914ac4591bea1ff0ea9e89617"/>
        <w:id w:val="-1229462998"/>
        <w:lock w:val="sdtLocked"/>
        <w:placeholder>
          <w:docPart w:val="GBC22222222222222222222222222222"/>
        </w:placeholder>
      </w:sdtPr>
      <w:sdtEndPr/>
      <w:sdtContent>
        <w:p w:rsidR="008A5C7D" w:rsidRDefault="00100223" w:rsidP="007716CA">
          <w:pPr>
            <w:pStyle w:val="afff5"/>
            <w:numPr>
              <w:ilvl w:val="0"/>
              <w:numId w:val="87"/>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75866ebc8d184cdd988e79330ad3b083"/>
            <w:id w:val="-1448161566"/>
            <w:lock w:val="sdtContentLocked"/>
            <w:placeholder>
              <w:docPart w:val="GBC22222222222222222222222222222"/>
            </w:placeholder>
          </w:sdtPr>
          <w:sdtEndPr/>
          <w:sdtContent>
            <w:p w:rsidR="008A5C7D" w:rsidRDefault="00100223">
              <w:pPr>
                <w:pStyle w:val="afff4"/>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4"/>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14"/>
            <w:gridCol w:w="1841"/>
            <w:gridCol w:w="2146"/>
            <w:gridCol w:w="2148"/>
          </w:tblGrid>
          <w:tr w:rsidR="008A5C7D" w:rsidTr="008A5C7D">
            <w:trPr>
              <w:trHeight w:val="270"/>
            </w:trPr>
            <w:sdt>
              <w:sdtPr>
                <w:tag w:val="_PLD_680a8ba0e71a45459c0939cd6c78c07f"/>
                <w:id w:val="652258892"/>
                <w:lock w:val="sdtLocked"/>
              </w:sdtPr>
              <w:sdtEnd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szCs w:val="21"/>
                      </w:rPr>
                      <w:t>报告期利润</w:t>
                    </w:r>
                  </w:p>
                </w:tc>
              </w:sdtContent>
            </w:sdt>
            <w:sdt>
              <w:sdtPr>
                <w:tag w:val="_PLD_608d0086e1154f8ca6d3c34247132ef0"/>
                <w:id w:val="-359825059"/>
                <w:lock w:val="sdtLocked"/>
              </w:sdtPr>
              <w:sdtEndPr/>
              <w:sdtContent>
                <w:tc>
                  <w:tcPr>
                    <w:tcW w:w="1017" w:type="pct"/>
                    <w:vMerge w:val="restart"/>
                    <w:tcBorders>
                      <w:top w:val="single" w:sz="4" w:space="0" w:color="auto"/>
                      <w:left w:val="single" w:sz="4" w:space="0" w:color="auto"/>
                      <w:right w:val="single" w:sz="4" w:space="0" w:color="auto"/>
                    </w:tcBorders>
                    <w:vAlign w:val="center"/>
                  </w:tcPr>
                  <w:p w:rsidR="008A5C7D" w:rsidRDefault="00100223" w:rsidP="008A5C7D">
                    <w:pPr>
                      <w:pStyle w:val="afff4"/>
                      <w:jc w:val="center"/>
                      <w:rPr>
                        <w:szCs w:val="21"/>
                      </w:rPr>
                    </w:pPr>
                    <w:r>
                      <w:rPr>
                        <w:szCs w:val="21"/>
                      </w:rPr>
                      <w:t>加权平均净资产收益率（%）</w:t>
                    </w:r>
                  </w:p>
                </w:tc>
              </w:sdtContent>
            </w:sdt>
            <w:sdt>
              <w:sdtPr>
                <w:tag w:val="_PLD_8b4a0bf973be4a19862ac5168193db93"/>
                <w:id w:val="923928366"/>
                <w:lock w:val="sdtLocked"/>
              </w:sdtPr>
              <w:sdtEnd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szCs w:val="21"/>
                      </w:rPr>
                      <w:t>每股收益</w:t>
                    </w:r>
                  </w:p>
                </w:tc>
              </w:sdtContent>
            </w:sdt>
          </w:tr>
          <w:tr w:rsidR="008A5C7D" w:rsidTr="008A5C7D">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8A5C7D" w:rsidRDefault="008A5C7D" w:rsidP="008A5C7D">
                <w:pPr>
                  <w:pStyle w:val="afff4"/>
                  <w:jc w:val="center"/>
                  <w:rPr>
                    <w:szCs w:val="21"/>
                  </w:rPr>
                </w:pPr>
              </w:p>
            </w:tc>
            <w:tc>
              <w:tcPr>
                <w:tcW w:w="1017" w:type="pct"/>
                <w:vMerge/>
                <w:tcBorders>
                  <w:left w:val="single" w:sz="4" w:space="0" w:color="auto"/>
                  <w:bottom w:val="single" w:sz="4" w:space="0" w:color="auto"/>
                  <w:right w:val="single" w:sz="4" w:space="0" w:color="auto"/>
                </w:tcBorders>
                <w:vAlign w:val="center"/>
              </w:tcPr>
              <w:p w:rsidR="008A5C7D" w:rsidRDefault="008A5C7D" w:rsidP="008A5C7D">
                <w:pPr>
                  <w:pStyle w:val="afff4"/>
                  <w:jc w:val="center"/>
                  <w:rPr>
                    <w:szCs w:val="21"/>
                  </w:rPr>
                </w:pPr>
              </w:p>
            </w:tc>
            <w:sdt>
              <w:sdtPr>
                <w:tag w:val="_PLD_45472770a81744249d77e54c2efc412a"/>
                <w:id w:val="-1155686242"/>
                <w:lock w:val="sdtLocked"/>
              </w:sdtPr>
              <w:sdtEndPr/>
              <w:sdtContent>
                <w:tc>
                  <w:tcPr>
                    <w:tcW w:w="1186"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szCs w:val="21"/>
                      </w:rPr>
                      <w:t>基本每股收益</w:t>
                    </w:r>
                  </w:p>
                </w:tc>
              </w:sdtContent>
            </w:sdt>
            <w:sdt>
              <w:sdtPr>
                <w:tag w:val="_PLD_c4e5be0bbc134fa28e28895e1a12e02c"/>
                <w:id w:val="573241946"/>
                <w:lock w:val="sdtLocked"/>
              </w:sdtPr>
              <w:sdtEndPr/>
              <w:sdtContent>
                <w:tc>
                  <w:tcPr>
                    <w:tcW w:w="1187" w:type="pct"/>
                    <w:tcBorders>
                      <w:top w:val="single" w:sz="4" w:space="0" w:color="auto"/>
                      <w:left w:val="single" w:sz="4" w:space="0" w:color="auto"/>
                      <w:bottom w:val="single" w:sz="4" w:space="0" w:color="auto"/>
                      <w:right w:val="single" w:sz="4" w:space="0" w:color="auto"/>
                    </w:tcBorders>
                    <w:vAlign w:val="center"/>
                  </w:tcPr>
                  <w:p w:rsidR="008A5C7D" w:rsidRDefault="00100223" w:rsidP="008A5C7D">
                    <w:pPr>
                      <w:pStyle w:val="afff4"/>
                      <w:jc w:val="center"/>
                      <w:rPr>
                        <w:szCs w:val="21"/>
                      </w:rPr>
                    </w:pPr>
                    <w:r>
                      <w:rPr>
                        <w:szCs w:val="21"/>
                      </w:rPr>
                      <w:t>稀释每股收益</w:t>
                    </w:r>
                  </w:p>
                </w:tc>
              </w:sdtContent>
            </w:sdt>
          </w:tr>
          <w:tr w:rsidR="008A5C7D" w:rsidTr="008A5C7D">
            <w:trPr>
              <w:trHeight w:val="360"/>
            </w:trPr>
            <w:sdt>
              <w:sdtPr>
                <w:tag w:val="_PLD_c94607fd97d648bd8ca7517a2c7054ea"/>
                <w:id w:val="-1250894800"/>
                <w:lock w:val="sdtLocked"/>
              </w:sdtPr>
              <w:sdtEndPr/>
              <w:sdtContent>
                <w:tc>
                  <w:tcPr>
                    <w:tcW w:w="161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szCs w:val="21"/>
                      </w:rP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4.53</w:t>
                </w:r>
              </w:p>
            </w:tc>
            <w:tc>
              <w:tcPr>
                <w:tcW w:w="118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0.16</w:t>
                </w:r>
              </w:p>
            </w:tc>
            <w:tc>
              <w:tcPr>
                <w:tcW w:w="1187"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0.16</w:t>
                </w:r>
              </w:p>
            </w:tc>
          </w:tr>
          <w:tr w:rsidR="008A5C7D" w:rsidTr="008A5C7D">
            <w:trPr>
              <w:trHeight w:val="360"/>
            </w:trPr>
            <w:sdt>
              <w:sdtPr>
                <w:tag w:val="_PLD_0794afc706e94e77876df1281577a7d9"/>
                <w:id w:val="-1699696671"/>
                <w:lock w:val="sdtLocked"/>
              </w:sdtPr>
              <w:sdtEndPr/>
              <w:sdtContent>
                <w:tc>
                  <w:tcPr>
                    <w:tcW w:w="1610"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rPr>
                        <w:szCs w:val="21"/>
                      </w:rPr>
                    </w:pPr>
                    <w:r>
                      <w:rPr>
                        <w:szCs w:val="21"/>
                      </w:rP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4.35</w:t>
                </w:r>
              </w:p>
            </w:tc>
            <w:tc>
              <w:tcPr>
                <w:tcW w:w="1186"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0.15</w:t>
                </w:r>
              </w:p>
            </w:tc>
            <w:tc>
              <w:tcPr>
                <w:tcW w:w="1187" w:type="pct"/>
                <w:tcBorders>
                  <w:top w:val="single" w:sz="4" w:space="0" w:color="auto"/>
                  <w:left w:val="single" w:sz="4" w:space="0" w:color="auto"/>
                  <w:bottom w:val="single" w:sz="4" w:space="0" w:color="auto"/>
                  <w:right w:val="single" w:sz="4" w:space="0" w:color="auto"/>
                </w:tcBorders>
              </w:tcPr>
              <w:p w:rsidR="008A5C7D" w:rsidRDefault="00100223" w:rsidP="008A5C7D">
                <w:pPr>
                  <w:pStyle w:val="afff4"/>
                  <w:jc w:val="right"/>
                  <w:rPr>
                    <w:szCs w:val="21"/>
                  </w:rPr>
                </w:pPr>
                <w:r>
                  <w:t>0.15</w:t>
                </w:r>
              </w:p>
            </w:tc>
          </w:tr>
        </w:tbl>
        <w:p w:rsidR="008A5C7D" w:rsidRDefault="008A5C7D">
          <w:pPr>
            <w:pStyle w:val="afff4"/>
          </w:pPr>
        </w:p>
        <w:p w:rsidR="008A5C7D" w:rsidRDefault="007A515A">
          <w:pPr>
            <w:pStyle w:val="afff4"/>
            <w:rPr>
              <w:szCs w:val="21"/>
            </w:rPr>
          </w:pPr>
        </w:p>
      </w:sdtContent>
    </w:sdt>
    <w:p w:rsidR="008A5C7D" w:rsidRDefault="00100223" w:rsidP="007716CA">
      <w:pPr>
        <w:pStyle w:val="afff5"/>
        <w:numPr>
          <w:ilvl w:val="0"/>
          <w:numId w:val="87"/>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699090868"/>
        <w:lock w:val="sdtContentLocked"/>
        <w:placeholder>
          <w:docPart w:val="GBC22222222222222222222222222222"/>
        </w:placeholder>
      </w:sdtPr>
      <w:sdtEndPr/>
      <w:sdtContent>
        <w:p w:rsidR="008A5C7D" w:rsidRDefault="00100223" w:rsidP="008A5C7D">
          <w:pPr>
            <w:pStyle w:val="afff4"/>
            <w:rPr>
              <w:rFonts w:cstheme="minorBidi"/>
              <w:kern w:val="2"/>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8A5C7D" w:rsidRDefault="008A5C7D">
      <w:pPr>
        <w:pStyle w:val="afff4"/>
        <w:rPr>
          <w:szCs w:val="21"/>
        </w:rPr>
      </w:pPr>
    </w:p>
    <w:sdt>
      <w:sdtPr>
        <w:rPr>
          <w:rFonts w:ascii="宋体" w:hAnsi="宋体" w:cs="宋体"/>
          <w:b w:val="0"/>
          <w:bCs w:val="0"/>
          <w:kern w:val="0"/>
          <w:sz w:val="21"/>
          <w:szCs w:val="21"/>
        </w:rPr>
        <w:alias w:val="模块:补充资料其他说明事项"/>
        <w:tag w:val="_GBC_a60672e5f86e422cbb864ef991c9106b"/>
        <w:id w:val="-1786262132"/>
        <w:lock w:val="sdtLocked"/>
        <w:placeholder>
          <w:docPart w:val="GBC22222222222222222222222222222"/>
        </w:placeholder>
      </w:sdtPr>
      <w:sdtEndPr/>
      <w:sdtContent>
        <w:p w:rsidR="008A5C7D" w:rsidRDefault="00100223" w:rsidP="007716CA">
          <w:pPr>
            <w:pStyle w:val="afff5"/>
            <w:numPr>
              <w:ilvl w:val="0"/>
              <w:numId w:val="87"/>
            </w:numPr>
            <w:rPr>
              <w:szCs w:val="21"/>
            </w:rPr>
          </w:pPr>
          <w:r>
            <w:rPr>
              <w:rFonts w:hint="eastAsia"/>
              <w:szCs w:val="21"/>
            </w:rPr>
            <w:t>其他</w:t>
          </w:r>
        </w:p>
        <w:sdt>
          <w:sdtPr>
            <w:alias w:val="是否适用：补充资料其他说明事项[双击切换]"/>
            <w:tag w:val="_GBC_8954f89f8426424c966f1b658de53fe5"/>
            <w:id w:val="-1875387971"/>
            <w:lock w:val="sdtContentLocked"/>
            <w:placeholder>
              <w:docPart w:val="GBC22222222222222222222222222222"/>
            </w:placeholder>
          </w:sdtPr>
          <w:sdtEndPr/>
          <w:sdtContent>
            <w:p w:rsidR="008A5C7D" w:rsidRDefault="00100223" w:rsidP="008A5C7D">
              <w:pPr>
                <w:pStyle w:val="afff4"/>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8A5C7D" w:rsidRDefault="008A5C7D">
      <w:pPr>
        <w:pStyle w:val="afff4"/>
      </w:pPr>
    </w:p>
    <w:p w:rsidR="008A5C7D" w:rsidRDefault="008A5C7D">
      <w:pPr>
        <w:pStyle w:val="afff4"/>
        <w:rPr>
          <w:szCs w:val="21"/>
        </w:rPr>
      </w:pPr>
    </w:p>
    <w:p w:rsidR="008A5C7D" w:rsidRDefault="008A5C7D">
      <w:pPr>
        <w:pStyle w:val="afff4"/>
        <w:rPr>
          <w:szCs w:val="21"/>
        </w:rPr>
        <w:sectPr w:rsidR="008A5C7D" w:rsidSect="008E732D">
          <w:pgSz w:w="11906" w:h="16838"/>
          <w:pgMar w:top="1525" w:right="1276" w:bottom="1440" w:left="1797" w:header="856" w:footer="992" w:gutter="0"/>
          <w:cols w:space="425"/>
          <w:docGrid w:linePitch="312"/>
        </w:sectPr>
      </w:pPr>
    </w:p>
    <w:p w:rsidR="008A5C7D" w:rsidRDefault="008A5C7D">
      <w:pPr>
        <w:pStyle w:val="afff4"/>
        <w:rPr>
          <w:szCs w:val="21"/>
        </w:rPr>
      </w:pPr>
    </w:p>
    <w:p w:rsidR="00530BE6" w:rsidRDefault="00B325FB" w:rsidP="00100223">
      <w:pPr>
        <w:pStyle w:val="10"/>
        <w:numPr>
          <w:ilvl w:val="0"/>
          <w:numId w:val="1"/>
        </w:numPr>
        <w:rPr>
          <w:rFonts w:ascii="宋体" w:eastAsia="宋体" w:hAnsi="宋体"/>
          <w:bCs w:val="0"/>
          <w:szCs w:val="28"/>
        </w:rPr>
      </w:pPr>
      <w:bookmarkStart w:id="67" w:name="_Toc484510574"/>
      <w:r>
        <w:rPr>
          <w:rFonts w:ascii="宋体" w:eastAsia="宋体" w:hAnsi="宋体"/>
          <w:bCs w:val="0"/>
        </w:rPr>
        <w:t>备查</w:t>
      </w:r>
      <w:r>
        <w:rPr>
          <w:rFonts w:ascii="宋体" w:eastAsia="宋体" w:hAnsi="宋体"/>
          <w:bCs w:val="0"/>
          <w:szCs w:val="28"/>
        </w:rPr>
        <w:t>文件目录</w:t>
      </w:r>
      <w:bookmarkEnd w:id="67"/>
    </w:p>
    <w:sdt>
      <w:sdtPr>
        <w:rPr>
          <w:b/>
          <w:bCs/>
        </w:rPr>
        <w:alias w:val="模块:备查文件目录"/>
        <w:tag w:val="_GBC_963a7d90a6f14cd592de64155ea294f1"/>
        <w:id w:val="203377926"/>
        <w:lock w:val="sdtLocked"/>
        <w:placeholder>
          <w:docPart w:val="GBC22222222222222222222222222222"/>
        </w:placeholder>
      </w:sdtPr>
      <w:sdtEndPr>
        <w:rPr>
          <w:b w:val="0"/>
          <w:bCs w:val="0"/>
        </w:rPr>
      </w:sdtEndPr>
      <w:sdtContent>
        <w:p w:rsidR="00530BE6" w:rsidRDefault="00530BE6">
          <w:pPr>
            <w:spacing w:line="360" w:lineRule="exact"/>
            <w:ind w:right="5"/>
            <w:rPr>
              <w:b/>
              <w:bCs/>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sdt>
            <w:sdtPr>
              <w:rPr>
                <w:rFonts w:asciiTheme="minorHAnsi" w:eastAsiaTheme="minorEastAsia" w:hAnsiTheme="minorHAnsi" w:cstheme="minorBidi"/>
                <w:kern w:val="2"/>
                <w:sz w:val="21"/>
                <w:szCs w:val="22"/>
              </w:rPr>
              <w:alias w:val="备查文件情况"/>
              <w:tag w:val="_GBC_a1af99b129a74e47a865dd7d29f8fd1f"/>
              <w:id w:val="-1721129456"/>
              <w:lock w:val="sdtLocked"/>
            </w:sdtPr>
            <w:sdtEndPr/>
            <w:sdtContent>
              <w:tr w:rsidR="00820E34" w:rsidTr="00DF78EC">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e16e7881e13f4f1dac756ba6eea36141"/>
                      <w:id w:val="-829515769"/>
                      <w:lock w:val="sdtLocked"/>
                    </w:sdtPr>
                    <w:sdtEndPr/>
                    <w:sdtContent>
                      <w:p w:rsidR="00820E34" w:rsidRDefault="00820E34" w:rsidP="00DF78EC">
                        <w:pPr>
                          <w:autoSpaceDE w:val="0"/>
                          <w:autoSpaceDN w:val="0"/>
                          <w:adjustRightInd w:val="0"/>
                          <w:jc w:val="center"/>
                        </w:pPr>
                        <w:r>
                          <w:t>备查文件目录</w:t>
                        </w:r>
                      </w:p>
                    </w:sdtContent>
                  </w:sdt>
                </w:tc>
                <w:tc>
                  <w:tcPr>
                    <w:tcW w:w="3710" w:type="pct"/>
                    <w:tcBorders>
                      <w:top w:val="single" w:sz="4" w:space="0" w:color="auto"/>
                      <w:left w:val="single" w:sz="4" w:space="0" w:color="auto"/>
                      <w:bottom w:val="single" w:sz="4" w:space="0" w:color="auto"/>
                      <w:right w:val="single" w:sz="4" w:space="0" w:color="auto"/>
                    </w:tcBorders>
                  </w:tcPr>
                  <w:p w:rsidR="00820E34" w:rsidRDefault="00820E34" w:rsidP="00820E34">
                    <w:pPr>
                      <w:autoSpaceDE w:val="0"/>
                      <w:autoSpaceDN w:val="0"/>
                      <w:adjustRightInd w:val="0"/>
                    </w:pPr>
                    <w:r>
                      <w:rPr>
                        <w:rFonts w:hint="eastAsia"/>
                      </w:rPr>
                      <w:t>载有董事长签名的半年度报告全文及摘要文本</w:t>
                    </w:r>
                    <w:r>
                      <w:cr/>
                    </w:r>
                  </w:p>
                </w:tc>
              </w:tr>
            </w:sdtContent>
          </w:sdt>
          <w:tr w:rsidR="00820E34" w:rsidTr="00DF78EC">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820E34" w:rsidRDefault="00820E34" w:rsidP="00DF78EC"/>
            </w:tc>
            <w:tc>
              <w:tcPr>
                <w:tcW w:w="3710" w:type="pct"/>
                <w:tcBorders>
                  <w:top w:val="single" w:sz="4" w:space="0" w:color="auto"/>
                  <w:left w:val="single" w:sz="4" w:space="0" w:color="auto"/>
                  <w:bottom w:val="single" w:sz="4" w:space="0" w:color="auto"/>
                  <w:right w:val="single" w:sz="4" w:space="0" w:color="auto"/>
                </w:tcBorders>
              </w:tcPr>
              <w:p w:rsidR="00820E34" w:rsidRDefault="00820E34" w:rsidP="00DF78EC">
                <w:pPr>
                  <w:autoSpaceDE w:val="0"/>
                  <w:autoSpaceDN w:val="0"/>
                  <w:adjustRightInd w:val="0"/>
                </w:pPr>
                <w:r>
                  <w:rPr>
                    <w:rFonts w:hint="eastAsia"/>
                  </w:rPr>
                  <w:t>载有本公司法定代表人、主管会计工作负责人、会计机构负责人签名并盖章的会计报表。</w:t>
                </w:r>
              </w:p>
            </w:tc>
          </w:tr>
          <w:tr w:rsidR="00820E34" w:rsidTr="00DF78EC">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820E34" w:rsidRDefault="00820E34" w:rsidP="00DF78EC"/>
            </w:tc>
            <w:tc>
              <w:tcPr>
                <w:tcW w:w="3710" w:type="pct"/>
                <w:tcBorders>
                  <w:top w:val="single" w:sz="4" w:space="0" w:color="auto"/>
                  <w:left w:val="single" w:sz="4" w:space="0" w:color="auto"/>
                  <w:bottom w:val="single" w:sz="4" w:space="0" w:color="auto"/>
                  <w:right w:val="single" w:sz="4" w:space="0" w:color="auto"/>
                </w:tcBorders>
              </w:tcPr>
              <w:p w:rsidR="00820E34" w:rsidRDefault="00820E34" w:rsidP="00DF78EC">
                <w:pPr>
                  <w:autoSpaceDE w:val="0"/>
                  <w:autoSpaceDN w:val="0"/>
                  <w:adjustRightInd w:val="0"/>
                </w:pPr>
                <w:r>
                  <w:rPr>
                    <w:rFonts w:hint="eastAsia"/>
                  </w:rPr>
                  <w:t>报告期内在中国证监会指定网站上公开披露过的所有公司文件的正本及公告的原稿</w:t>
                </w:r>
              </w:p>
            </w:tc>
          </w:tr>
        </w:tbl>
        <w:p w:rsidR="00820E34" w:rsidRDefault="00820E34"/>
        <w:p w:rsidR="00530BE6" w:rsidRDefault="00B325FB">
          <w:pPr>
            <w:wordWrap w:val="0"/>
            <w:spacing w:line="360" w:lineRule="exact"/>
            <w:jc w:val="right"/>
            <w:rPr>
              <w:u w:val="single"/>
            </w:rPr>
          </w:pPr>
          <w:r>
            <w:t>董事长：</w:t>
          </w:r>
          <w:sdt>
            <w:sdtPr>
              <w:alias w:val="报告发布人"/>
              <w:tag w:val="_GBC_c7ba2bb638cf41b594c93928cb88221a"/>
              <w:id w:val="1417974366"/>
              <w:lock w:val="sdtLocked"/>
              <w:placeholder>
                <w:docPart w:val="GBC22222222222222222222222222222"/>
              </w:placeholder>
            </w:sdtPr>
            <w:sdtEndPr/>
            <w:sdtContent>
              <w:r w:rsidR="00CF1397">
                <w:rPr>
                  <w:rFonts w:hint="eastAsia"/>
                </w:rPr>
                <w:t>葛梅荣</w:t>
              </w:r>
            </w:sdtContent>
          </w:sdt>
          <w:r>
            <w:rPr>
              <w:rFonts w:hint="eastAsia"/>
            </w:rPr>
            <w:t xml:space="preserve"> </w:t>
          </w:r>
        </w:p>
        <w:p w:rsidR="00530BE6" w:rsidRPr="00015CB1" w:rsidRDefault="00B325FB">
          <w:pPr>
            <w:spacing w:line="360" w:lineRule="exact"/>
            <w:jc w:val="right"/>
            <w:rPr>
              <w:u w:val="single"/>
            </w:rPr>
          </w:pPr>
          <w:bookmarkStart w:id="68" w:name="_GoBack"/>
          <w:r w:rsidRPr="00015CB1">
            <w:t>董事会批准报送日期：</w:t>
          </w:r>
          <w:sdt>
            <w:sdtPr>
              <w:alias w:val="报告董事会批准报送日期"/>
              <w:tag w:val="_GBC_71049e7f7e514ae7b28070ad1a1eb831"/>
              <w:id w:val="2131977993"/>
              <w:lock w:val="sdtLocked"/>
              <w:placeholder>
                <w:docPart w:val="GBC22222222222222222222222222222"/>
              </w:placeholder>
            </w:sdtPr>
            <w:sdtEndPr/>
            <w:sdtContent>
              <w:r w:rsidR="00CF1397" w:rsidRPr="00015CB1">
                <w:rPr>
                  <w:rFonts w:hint="eastAsia"/>
                </w:rPr>
                <w:t>2018年8月29日</w:t>
              </w:r>
            </w:sdtContent>
          </w:sdt>
          <w:r w:rsidRPr="00015CB1">
            <w:rPr>
              <w:rFonts w:hint="eastAsia"/>
            </w:rPr>
            <w:t xml:space="preserve"> </w:t>
          </w:r>
        </w:p>
      </w:sdtContent>
    </w:sdt>
    <w:bookmarkEnd w:id="68"/>
    <w:p w:rsidR="00530BE6" w:rsidRDefault="00530BE6">
      <w:pPr>
        <w:spacing w:line="360" w:lineRule="exact"/>
        <w:ind w:right="5"/>
        <w:rPr>
          <w:u w:val="single"/>
        </w:rPr>
      </w:pPr>
    </w:p>
    <w:p w:rsidR="00530BE6" w:rsidRDefault="00530BE6">
      <w:pPr>
        <w:spacing w:line="360" w:lineRule="exact"/>
        <w:ind w:right="5"/>
        <w:jc w:val="center"/>
        <w:rPr>
          <w:u w:val="single"/>
        </w:rPr>
      </w:pPr>
    </w:p>
    <w:sdt>
      <w:sdtPr>
        <w:alias w:val="模块:修订信息 "/>
        <w:tag w:val="_GBC_e51b54728b2e4e53b95b0611d0df9b06"/>
        <w:id w:val="890231077"/>
        <w:lock w:val="sdtLocked"/>
        <w:placeholder>
          <w:docPart w:val="GBC22222222222222222222222222222"/>
        </w:placeholder>
      </w:sdtPr>
      <w:sdtEndPr/>
      <w:sdtContent>
        <w:p w:rsidR="004A7C68" w:rsidRDefault="00B325FB">
          <w:pPr>
            <w:spacing w:line="360" w:lineRule="exact"/>
            <w:ind w:right="5"/>
            <w:rPr>
              <w:b/>
            </w:rPr>
          </w:pPr>
          <w:r>
            <w:rPr>
              <w:b/>
            </w:rPr>
            <w:t>修订信息</w:t>
          </w:r>
        </w:p>
        <w:p w:rsidR="00530BE6" w:rsidRDefault="004A7C68">
          <w:pPr>
            <w:spacing w:line="360" w:lineRule="exact"/>
            <w:ind w:right="5"/>
            <w:rPr>
              <w:b/>
            </w:rPr>
          </w:pPr>
          <w:r>
            <w:rPr>
              <w:rFonts w:hint="eastAsia"/>
              <w:b/>
            </w:rPr>
            <w:t>无</w:t>
          </w:r>
        </w:p>
      </w:sdtContent>
    </w:sdt>
    <w:sectPr w:rsidR="00530BE6" w:rsidSect="008E732D">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15A" w:rsidRDefault="007A515A" w:rsidP="00365E23">
      <w:pPr>
        <w:pStyle w:val="afb"/>
      </w:pPr>
      <w:r>
        <w:separator/>
      </w:r>
    </w:p>
  </w:endnote>
  <w:endnote w:type="continuationSeparator" w:id="0">
    <w:p w:rsidR="007A515A" w:rsidRDefault="007A515A" w:rsidP="00365E23">
      <w:pPr>
        <w:pStyle w:val="af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宋体-方正超大字符集">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408834"/>
      <w:docPartObj>
        <w:docPartGallery w:val="Page Numbers (Bottom of Page)"/>
        <w:docPartUnique/>
      </w:docPartObj>
    </w:sdtPr>
    <w:sdtEndPr/>
    <w:sdtContent>
      <w:sdt>
        <w:sdtPr>
          <w:id w:val="98381352"/>
          <w:docPartObj>
            <w:docPartGallery w:val="Page Numbers (Top of Page)"/>
            <w:docPartUnique/>
          </w:docPartObj>
        </w:sdtPr>
        <w:sdtEndPr/>
        <w:sdtContent>
          <w:p w:rsidR="000A1F6A" w:rsidRDefault="000A1F6A" w:rsidP="004860B6">
            <w:pPr>
              <w:pStyle w:val="ac"/>
              <w:jc w:val="center"/>
            </w:pPr>
            <w:r>
              <w:rPr>
                <w:b/>
                <w:bCs/>
                <w:sz w:val="24"/>
                <w:szCs w:val="24"/>
              </w:rPr>
              <w:fldChar w:fldCharType="begin"/>
            </w:r>
            <w:r>
              <w:rPr>
                <w:b/>
                <w:bCs/>
              </w:rPr>
              <w:instrText>PAGE</w:instrText>
            </w:r>
            <w:r>
              <w:rPr>
                <w:b/>
                <w:bCs/>
                <w:sz w:val="24"/>
                <w:szCs w:val="24"/>
              </w:rPr>
              <w:fldChar w:fldCharType="separate"/>
            </w:r>
            <w:r w:rsidR="00015CB1">
              <w:rPr>
                <w:b/>
                <w:bCs/>
                <w:noProof/>
              </w:rPr>
              <w:t>112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15CB1">
              <w:rPr>
                <w:b/>
                <w:bCs/>
                <w:noProof/>
              </w:rPr>
              <w:t>112</w:t>
            </w:r>
            <w:r>
              <w:rPr>
                <w:b/>
                <w:bCs/>
                <w:sz w:val="24"/>
                <w:szCs w:val="24"/>
              </w:rPr>
              <w:fldChar w:fldCharType="end"/>
            </w:r>
          </w:p>
        </w:sdtContent>
      </w:sdt>
    </w:sdtContent>
  </w:sdt>
  <w:p w:rsidR="000A1F6A" w:rsidRDefault="000A1F6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15A" w:rsidRDefault="007A515A" w:rsidP="00365E23">
      <w:pPr>
        <w:pStyle w:val="afb"/>
      </w:pPr>
      <w:r>
        <w:separator/>
      </w:r>
    </w:p>
  </w:footnote>
  <w:footnote w:type="continuationSeparator" w:id="0">
    <w:p w:rsidR="007A515A" w:rsidRDefault="007A515A" w:rsidP="00365E23">
      <w:pPr>
        <w:pStyle w:val="afb"/>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F6A" w:rsidRPr="009B70CF" w:rsidRDefault="000A1F6A" w:rsidP="006055FA">
    <w:pPr>
      <w:pStyle w:val="ab"/>
      <w:tabs>
        <w:tab w:val="clear" w:pos="8306"/>
        <w:tab w:val="left" w:pos="8364"/>
        <w:tab w:val="left" w:pos="8505"/>
      </w:tabs>
      <w:ind w:rightChars="10" w:right="24"/>
      <w:rPr>
        <w:b/>
      </w:rPr>
    </w:pPr>
    <w:r>
      <w:rPr>
        <w:rFonts w:hint="eastAsia"/>
      </w:rPr>
      <w:t>201</w:t>
    </w:r>
    <w:r>
      <w:t>8</w:t>
    </w:r>
    <w:r>
      <w:rPr>
        <w:rFonts w:hint="eastAsia"/>
      </w:rPr>
      <w:t>年半年度报告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4364DD5"/>
    <w:multiLevelType w:val="hybridMultilevel"/>
    <w:tmpl w:val="B1C0B5B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7DD62F7"/>
    <w:multiLevelType w:val="multilevel"/>
    <w:tmpl w:val="DF8C8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189259D1"/>
    <w:multiLevelType w:val="multilevel"/>
    <w:tmpl w:val="4150F380"/>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nsid w:val="20CE3D0E"/>
    <w:multiLevelType w:val="multilevel"/>
    <w:tmpl w:val="458C6C24"/>
    <w:lvl w:ilvl="0">
      <w:start w:val="1"/>
      <w:numFmt w:val="decimal"/>
      <w:lvlText w:val="(%1). "/>
      <w:lvlJc w:val="left"/>
      <w:pPr>
        <w:ind w:left="567" w:hanging="425"/>
      </w:pPr>
      <w:rPr>
        <w:rFonts w:ascii="宋体" w:eastAsia="宋体" w:hAnsi="宋体" w:hint="eastAsia"/>
        <w:color w:val="auto"/>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248E2347"/>
    <w:multiLevelType w:val="multilevel"/>
    <w:tmpl w:val="94AAE90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289B0843"/>
    <w:multiLevelType w:val="multilevel"/>
    <w:tmpl w:val="5546C06C"/>
    <w:lvl w:ilvl="0">
      <w:start w:val="1"/>
      <w:numFmt w:val="decimal"/>
      <w:lvlText w:val="(%1). "/>
      <w:lvlJc w:val="left"/>
      <w:pPr>
        <w:ind w:left="420" w:hanging="420"/>
      </w:pPr>
      <w:rPr>
        <w:rFonts w:ascii="宋体" w:eastAsia="宋体" w:hAnsi="宋体" w:hint="eastAsia"/>
      </w:rPr>
    </w:lvl>
    <w:lvl w:ilvl="1">
      <w:start w:val="1"/>
      <w:numFmt w:val="decimal"/>
      <w:suff w:val="nothing"/>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2EDF5FFD"/>
    <w:multiLevelType w:val="hybridMultilevel"/>
    <w:tmpl w:val="0390F02A"/>
    <w:lvl w:ilvl="0" w:tplc="F18E53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2EE67383"/>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0">
    <w:nsid w:val="333C38BB"/>
    <w:multiLevelType w:val="multilevel"/>
    <w:tmpl w:val="CCCAE9C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6">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1">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3">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6">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7">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1">
    <w:nsid w:val="51265863"/>
    <w:multiLevelType w:val="hybridMultilevel"/>
    <w:tmpl w:val="5046F81E"/>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3">
    <w:nsid w:val="52461678"/>
    <w:multiLevelType w:val="multilevel"/>
    <w:tmpl w:val="3E50187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4">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nsid w:val="573E1F07"/>
    <w:multiLevelType w:val="hybridMultilevel"/>
    <w:tmpl w:val="C9BE2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9">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1">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4">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5">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nsid w:val="6A242BF2"/>
    <w:multiLevelType w:val="hybridMultilevel"/>
    <w:tmpl w:val="01986572"/>
    <w:lvl w:ilvl="0" w:tplc="7D221124">
      <w:start w:val="1"/>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nsid w:val="6A657A8A"/>
    <w:multiLevelType w:val="hybridMultilevel"/>
    <w:tmpl w:val="8FB820F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9">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0">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1">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2">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3">
    <w:nsid w:val="72742E11"/>
    <w:multiLevelType w:val="multilevel"/>
    <w:tmpl w:val="F3441872"/>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4">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nsid w:val="72921865"/>
    <w:multiLevelType w:val="multilevel"/>
    <w:tmpl w:val="0CD48AF2"/>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6">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7">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8">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1">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4">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5">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6">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9"/>
  </w:num>
  <w:num w:numId="2">
    <w:abstractNumId w:val="27"/>
  </w:num>
  <w:num w:numId="3">
    <w:abstractNumId w:val="44"/>
  </w:num>
  <w:num w:numId="4">
    <w:abstractNumId w:val="46"/>
  </w:num>
  <w:num w:numId="5">
    <w:abstractNumId w:val="13"/>
  </w:num>
  <w:num w:numId="6">
    <w:abstractNumId w:val="35"/>
  </w:num>
  <w:num w:numId="7">
    <w:abstractNumId w:val="58"/>
  </w:num>
  <w:num w:numId="8">
    <w:abstractNumId w:val="84"/>
  </w:num>
  <w:num w:numId="9">
    <w:abstractNumId w:val="36"/>
  </w:num>
  <w:num w:numId="10">
    <w:abstractNumId w:val="65"/>
  </w:num>
  <w:num w:numId="11">
    <w:abstractNumId w:val="66"/>
  </w:num>
  <w:num w:numId="12">
    <w:abstractNumId w:val="9"/>
  </w:num>
  <w:num w:numId="13">
    <w:abstractNumId w:val="18"/>
  </w:num>
  <w:num w:numId="14">
    <w:abstractNumId w:val="31"/>
  </w:num>
  <w:num w:numId="15">
    <w:abstractNumId w:val="82"/>
  </w:num>
  <w:num w:numId="16">
    <w:abstractNumId w:val="70"/>
  </w:num>
  <w:num w:numId="17">
    <w:abstractNumId w:val="70"/>
  </w:num>
  <w:num w:numId="18">
    <w:abstractNumId w:val="12"/>
  </w:num>
  <w:num w:numId="19">
    <w:abstractNumId w:val="72"/>
  </w:num>
  <w:num w:numId="20">
    <w:abstractNumId w:val="26"/>
  </w:num>
  <w:num w:numId="21">
    <w:abstractNumId w:val="22"/>
  </w:num>
  <w:num w:numId="22">
    <w:abstractNumId w:val="90"/>
  </w:num>
  <w:num w:numId="23">
    <w:abstractNumId w:val="51"/>
  </w:num>
  <w:num w:numId="24">
    <w:abstractNumId w:val="48"/>
  </w:num>
  <w:num w:numId="25">
    <w:abstractNumId w:val="2"/>
  </w:num>
  <w:num w:numId="26">
    <w:abstractNumId w:val="37"/>
  </w:num>
  <w:num w:numId="27">
    <w:abstractNumId w:val="38"/>
  </w:num>
  <w:num w:numId="28">
    <w:abstractNumId w:val="24"/>
  </w:num>
  <w:num w:numId="29">
    <w:abstractNumId w:val="80"/>
  </w:num>
  <w:num w:numId="30">
    <w:abstractNumId w:val="5"/>
  </w:num>
  <w:num w:numId="31">
    <w:abstractNumId w:val="83"/>
  </w:num>
  <w:num w:numId="32">
    <w:abstractNumId w:val="16"/>
  </w:num>
  <w:num w:numId="33">
    <w:abstractNumId w:val="63"/>
  </w:num>
  <w:num w:numId="34">
    <w:abstractNumId w:val="81"/>
  </w:num>
  <w:num w:numId="35">
    <w:abstractNumId w:val="89"/>
  </w:num>
  <w:num w:numId="36">
    <w:abstractNumId w:val="50"/>
  </w:num>
  <w:num w:numId="37">
    <w:abstractNumId w:val="15"/>
  </w:num>
  <w:num w:numId="38">
    <w:abstractNumId w:val="11"/>
  </w:num>
  <w:num w:numId="39">
    <w:abstractNumId w:val="86"/>
  </w:num>
  <w:num w:numId="40">
    <w:abstractNumId w:val="39"/>
  </w:num>
  <w:num w:numId="41">
    <w:abstractNumId w:val="4"/>
  </w:num>
  <w:num w:numId="42">
    <w:abstractNumId w:val="79"/>
  </w:num>
  <w:num w:numId="43">
    <w:abstractNumId w:val="29"/>
  </w:num>
  <w:num w:numId="44">
    <w:abstractNumId w:val="28"/>
  </w:num>
  <w:num w:numId="45">
    <w:abstractNumId w:val="40"/>
  </w:num>
  <w:num w:numId="46">
    <w:abstractNumId w:val="7"/>
  </w:num>
  <w:num w:numId="47">
    <w:abstractNumId w:val="93"/>
  </w:num>
  <w:num w:numId="48">
    <w:abstractNumId w:val="14"/>
  </w:num>
  <w:num w:numId="49">
    <w:abstractNumId w:val="45"/>
  </w:num>
  <w:num w:numId="50">
    <w:abstractNumId w:val="88"/>
  </w:num>
  <w:num w:numId="51">
    <w:abstractNumId w:val="42"/>
  </w:num>
  <w:num w:numId="52">
    <w:abstractNumId w:val="91"/>
  </w:num>
  <w:num w:numId="53">
    <w:abstractNumId w:val="55"/>
  </w:num>
  <w:num w:numId="54">
    <w:abstractNumId w:val="73"/>
  </w:num>
  <w:num w:numId="55">
    <w:abstractNumId w:val="32"/>
  </w:num>
  <w:num w:numId="56">
    <w:abstractNumId w:val="96"/>
  </w:num>
  <w:num w:numId="57">
    <w:abstractNumId w:val="94"/>
  </w:num>
  <w:num w:numId="58">
    <w:abstractNumId w:val="20"/>
  </w:num>
  <w:num w:numId="59">
    <w:abstractNumId w:val="10"/>
  </w:num>
  <w:num w:numId="60">
    <w:abstractNumId w:val="76"/>
  </w:num>
  <w:num w:numId="61">
    <w:abstractNumId w:val="74"/>
  </w:num>
  <w:num w:numId="62">
    <w:abstractNumId w:val="25"/>
  </w:num>
  <w:num w:numId="63">
    <w:abstractNumId w:val="53"/>
  </w:num>
  <w:num w:numId="64">
    <w:abstractNumId w:val="68"/>
  </w:num>
  <w:num w:numId="65">
    <w:abstractNumId w:val="57"/>
  </w:num>
  <w:num w:numId="66">
    <w:abstractNumId w:val="1"/>
  </w:num>
  <w:num w:numId="67">
    <w:abstractNumId w:val="71"/>
  </w:num>
  <w:num w:numId="68">
    <w:abstractNumId w:val="56"/>
  </w:num>
  <w:num w:numId="69">
    <w:abstractNumId w:val="60"/>
  </w:num>
  <w:num w:numId="70">
    <w:abstractNumId w:val="87"/>
  </w:num>
  <w:num w:numId="71">
    <w:abstractNumId w:val="41"/>
  </w:num>
  <w:num w:numId="72">
    <w:abstractNumId w:val="8"/>
  </w:num>
  <w:num w:numId="73">
    <w:abstractNumId w:val="62"/>
  </w:num>
  <w:num w:numId="74">
    <w:abstractNumId w:val="78"/>
  </w:num>
  <w:num w:numId="75">
    <w:abstractNumId w:val="49"/>
  </w:num>
  <w:num w:numId="76">
    <w:abstractNumId w:val="67"/>
  </w:num>
  <w:num w:numId="77">
    <w:abstractNumId w:val="59"/>
  </w:num>
  <w:num w:numId="78">
    <w:abstractNumId w:val="33"/>
  </w:num>
  <w:num w:numId="79">
    <w:abstractNumId w:val="69"/>
  </w:num>
  <w:num w:numId="80">
    <w:abstractNumId w:val="43"/>
  </w:num>
  <w:num w:numId="81">
    <w:abstractNumId w:val="6"/>
  </w:num>
  <w:num w:numId="82">
    <w:abstractNumId w:val="61"/>
  </w:num>
  <w:num w:numId="83">
    <w:abstractNumId w:val="0"/>
  </w:num>
  <w:num w:numId="84">
    <w:abstractNumId w:val="23"/>
  </w:num>
  <w:num w:numId="85">
    <w:abstractNumId w:val="95"/>
  </w:num>
  <w:num w:numId="86">
    <w:abstractNumId w:val="75"/>
  </w:num>
  <w:num w:numId="87">
    <w:abstractNumId w:val="34"/>
  </w:num>
  <w:num w:numId="88">
    <w:abstractNumId w:val="85"/>
  </w:num>
  <w:num w:numId="89">
    <w:abstractNumId w:val="17"/>
  </w:num>
  <w:num w:numId="90">
    <w:abstractNumId w:val="21"/>
  </w:num>
  <w:num w:numId="91">
    <w:abstractNumId w:val="30"/>
  </w:num>
  <w:num w:numId="92">
    <w:abstractNumId w:val="22"/>
  </w:num>
  <w:num w:numId="93">
    <w:abstractNumId w:val="52"/>
  </w:num>
  <w:num w:numId="94">
    <w:abstractNumId w:val="92"/>
  </w:num>
  <w:num w:numId="95">
    <w:abstractNumId w:val="64"/>
  </w:num>
  <w:num w:numId="96">
    <w:abstractNumId w:val="47"/>
  </w:num>
  <w:num w:numId="97">
    <w:abstractNumId w:val="54"/>
  </w:num>
  <w:num w:numId="98">
    <w:abstractNumId w:val="3"/>
  </w:num>
  <w:num w:numId="99">
    <w:abstractNumId w:val="77"/>
  </w:num>
  <w:num w:numId="100">
    <w:abstractNumId w:val="1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DD256F"/>
    <w:rsid w:val="000005A6"/>
    <w:rsid w:val="0000102D"/>
    <w:rsid w:val="00001469"/>
    <w:rsid w:val="00001B33"/>
    <w:rsid w:val="00001E8C"/>
    <w:rsid w:val="0000230E"/>
    <w:rsid w:val="000023F5"/>
    <w:rsid w:val="00002545"/>
    <w:rsid w:val="000028BC"/>
    <w:rsid w:val="00002973"/>
    <w:rsid w:val="000033A6"/>
    <w:rsid w:val="0000372D"/>
    <w:rsid w:val="00003C39"/>
    <w:rsid w:val="0000464C"/>
    <w:rsid w:val="000048B5"/>
    <w:rsid w:val="00004ADF"/>
    <w:rsid w:val="00004E58"/>
    <w:rsid w:val="00005071"/>
    <w:rsid w:val="0000568D"/>
    <w:rsid w:val="000061CF"/>
    <w:rsid w:val="00007207"/>
    <w:rsid w:val="00007BBD"/>
    <w:rsid w:val="00010147"/>
    <w:rsid w:val="0001033D"/>
    <w:rsid w:val="0001041D"/>
    <w:rsid w:val="0001046B"/>
    <w:rsid w:val="000121BF"/>
    <w:rsid w:val="000122EE"/>
    <w:rsid w:val="00012AFC"/>
    <w:rsid w:val="000130AF"/>
    <w:rsid w:val="000133F7"/>
    <w:rsid w:val="000139E7"/>
    <w:rsid w:val="00013FF0"/>
    <w:rsid w:val="000140AF"/>
    <w:rsid w:val="000141F9"/>
    <w:rsid w:val="00014263"/>
    <w:rsid w:val="00014850"/>
    <w:rsid w:val="0001497A"/>
    <w:rsid w:val="00014DF5"/>
    <w:rsid w:val="000155A0"/>
    <w:rsid w:val="000159B6"/>
    <w:rsid w:val="00015CB1"/>
    <w:rsid w:val="00015DF7"/>
    <w:rsid w:val="00016321"/>
    <w:rsid w:val="00016625"/>
    <w:rsid w:val="00016D21"/>
    <w:rsid w:val="000176B6"/>
    <w:rsid w:val="0001782D"/>
    <w:rsid w:val="00017D54"/>
    <w:rsid w:val="00020074"/>
    <w:rsid w:val="000203A5"/>
    <w:rsid w:val="000205AB"/>
    <w:rsid w:val="00020728"/>
    <w:rsid w:val="00020D46"/>
    <w:rsid w:val="00020DB9"/>
    <w:rsid w:val="0002110B"/>
    <w:rsid w:val="00021700"/>
    <w:rsid w:val="000224B7"/>
    <w:rsid w:val="000225C5"/>
    <w:rsid w:val="0002292A"/>
    <w:rsid w:val="00022EDA"/>
    <w:rsid w:val="0002301E"/>
    <w:rsid w:val="000231BD"/>
    <w:rsid w:val="000231DC"/>
    <w:rsid w:val="00023BEB"/>
    <w:rsid w:val="00023C73"/>
    <w:rsid w:val="00025469"/>
    <w:rsid w:val="00025E29"/>
    <w:rsid w:val="00025EAF"/>
    <w:rsid w:val="0002612F"/>
    <w:rsid w:val="00026A17"/>
    <w:rsid w:val="00027348"/>
    <w:rsid w:val="000275C9"/>
    <w:rsid w:val="0002798D"/>
    <w:rsid w:val="00031700"/>
    <w:rsid w:val="000317CB"/>
    <w:rsid w:val="000317E9"/>
    <w:rsid w:val="00031B72"/>
    <w:rsid w:val="0003243D"/>
    <w:rsid w:val="00032BA9"/>
    <w:rsid w:val="00032FA8"/>
    <w:rsid w:val="000337FB"/>
    <w:rsid w:val="00033EBB"/>
    <w:rsid w:val="0003408C"/>
    <w:rsid w:val="0003409A"/>
    <w:rsid w:val="00034289"/>
    <w:rsid w:val="000343F2"/>
    <w:rsid w:val="0003468B"/>
    <w:rsid w:val="00034C0D"/>
    <w:rsid w:val="00035352"/>
    <w:rsid w:val="00035464"/>
    <w:rsid w:val="00035D41"/>
    <w:rsid w:val="0003626E"/>
    <w:rsid w:val="00036357"/>
    <w:rsid w:val="00036813"/>
    <w:rsid w:val="00037DB8"/>
    <w:rsid w:val="00037EBC"/>
    <w:rsid w:val="0004054B"/>
    <w:rsid w:val="00040830"/>
    <w:rsid w:val="000411AF"/>
    <w:rsid w:val="0004146D"/>
    <w:rsid w:val="00041525"/>
    <w:rsid w:val="00041712"/>
    <w:rsid w:val="00041800"/>
    <w:rsid w:val="00041AC3"/>
    <w:rsid w:val="00042574"/>
    <w:rsid w:val="000429ED"/>
    <w:rsid w:val="00043335"/>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17E2"/>
    <w:rsid w:val="00051BE5"/>
    <w:rsid w:val="000526A4"/>
    <w:rsid w:val="00052B89"/>
    <w:rsid w:val="00052D38"/>
    <w:rsid w:val="0005335F"/>
    <w:rsid w:val="00053E2E"/>
    <w:rsid w:val="00053F3F"/>
    <w:rsid w:val="000544CE"/>
    <w:rsid w:val="00054612"/>
    <w:rsid w:val="0005486C"/>
    <w:rsid w:val="00054D34"/>
    <w:rsid w:val="00055534"/>
    <w:rsid w:val="00055816"/>
    <w:rsid w:val="00055C3F"/>
    <w:rsid w:val="000561D7"/>
    <w:rsid w:val="000562C7"/>
    <w:rsid w:val="000569CC"/>
    <w:rsid w:val="00056B8B"/>
    <w:rsid w:val="0005719E"/>
    <w:rsid w:val="000578C2"/>
    <w:rsid w:val="00057AD2"/>
    <w:rsid w:val="0006013C"/>
    <w:rsid w:val="00060342"/>
    <w:rsid w:val="000604A6"/>
    <w:rsid w:val="00060967"/>
    <w:rsid w:val="00060C85"/>
    <w:rsid w:val="00062017"/>
    <w:rsid w:val="000622D5"/>
    <w:rsid w:val="0006271B"/>
    <w:rsid w:val="0006271F"/>
    <w:rsid w:val="00062AA3"/>
    <w:rsid w:val="00062D8E"/>
    <w:rsid w:val="00062F01"/>
    <w:rsid w:val="00063342"/>
    <w:rsid w:val="000636DE"/>
    <w:rsid w:val="00063893"/>
    <w:rsid w:val="000639D3"/>
    <w:rsid w:val="00063A04"/>
    <w:rsid w:val="00063A13"/>
    <w:rsid w:val="00063EE6"/>
    <w:rsid w:val="0006463F"/>
    <w:rsid w:val="00064ADF"/>
    <w:rsid w:val="00065914"/>
    <w:rsid w:val="00065B7B"/>
    <w:rsid w:val="00065D51"/>
    <w:rsid w:val="00066B5B"/>
    <w:rsid w:val="00066C7F"/>
    <w:rsid w:val="00066F8C"/>
    <w:rsid w:val="0006751E"/>
    <w:rsid w:val="00067944"/>
    <w:rsid w:val="00067AEB"/>
    <w:rsid w:val="00070D92"/>
    <w:rsid w:val="00070E4B"/>
    <w:rsid w:val="00071243"/>
    <w:rsid w:val="0007147E"/>
    <w:rsid w:val="00072361"/>
    <w:rsid w:val="0007246C"/>
    <w:rsid w:val="000729B8"/>
    <w:rsid w:val="00072D7F"/>
    <w:rsid w:val="0007305C"/>
    <w:rsid w:val="000730ED"/>
    <w:rsid w:val="000732D5"/>
    <w:rsid w:val="00073BC2"/>
    <w:rsid w:val="000745DB"/>
    <w:rsid w:val="00074C4E"/>
    <w:rsid w:val="0007507D"/>
    <w:rsid w:val="00075C45"/>
    <w:rsid w:val="00075E3A"/>
    <w:rsid w:val="00075E54"/>
    <w:rsid w:val="00076117"/>
    <w:rsid w:val="000764FD"/>
    <w:rsid w:val="00077397"/>
    <w:rsid w:val="000778E2"/>
    <w:rsid w:val="0008036E"/>
    <w:rsid w:val="00080509"/>
    <w:rsid w:val="000805BB"/>
    <w:rsid w:val="000808F7"/>
    <w:rsid w:val="0008095D"/>
    <w:rsid w:val="00080A0F"/>
    <w:rsid w:val="00081D4A"/>
    <w:rsid w:val="0008231D"/>
    <w:rsid w:val="00082700"/>
    <w:rsid w:val="00082A1A"/>
    <w:rsid w:val="00082E5B"/>
    <w:rsid w:val="000830E6"/>
    <w:rsid w:val="0008328D"/>
    <w:rsid w:val="0008332B"/>
    <w:rsid w:val="000837F0"/>
    <w:rsid w:val="000839C3"/>
    <w:rsid w:val="00083C1E"/>
    <w:rsid w:val="00084008"/>
    <w:rsid w:val="000841ED"/>
    <w:rsid w:val="00084531"/>
    <w:rsid w:val="00084634"/>
    <w:rsid w:val="00084A03"/>
    <w:rsid w:val="00084A3C"/>
    <w:rsid w:val="00085C6B"/>
    <w:rsid w:val="0008605C"/>
    <w:rsid w:val="000866A2"/>
    <w:rsid w:val="000868AD"/>
    <w:rsid w:val="000872AC"/>
    <w:rsid w:val="00087446"/>
    <w:rsid w:val="00087492"/>
    <w:rsid w:val="000877EF"/>
    <w:rsid w:val="00087B6F"/>
    <w:rsid w:val="00090454"/>
    <w:rsid w:val="00090892"/>
    <w:rsid w:val="00090ADC"/>
    <w:rsid w:val="00090C35"/>
    <w:rsid w:val="00090DA2"/>
    <w:rsid w:val="0009141B"/>
    <w:rsid w:val="00091724"/>
    <w:rsid w:val="00091743"/>
    <w:rsid w:val="000918CD"/>
    <w:rsid w:val="00091930"/>
    <w:rsid w:val="0009268B"/>
    <w:rsid w:val="000927B1"/>
    <w:rsid w:val="00092823"/>
    <w:rsid w:val="00092C1E"/>
    <w:rsid w:val="00092F5A"/>
    <w:rsid w:val="00092FCE"/>
    <w:rsid w:val="000930A1"/>
    <w:rsid w:val="0009325E"/>
    <w:rsid w:val="000932D6"/>
    <w:rsid w:val="000934F7"/>
    <w:rsid w:val="000938DF"/>
    <w:rsid w:val="00094040"/>
    <w:rsid w:val="0009485A"/>
    <w:rsid w:val="0009494E"/>
    <w:rsid w:val="00094998"/>
    <w:rsid w:val="00094A55"/>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1026"/>
    <w:rsid w:val="000A11A5"/>
    <w:rsid w:val="000A1547"/>
    <w:rsid w:val="000A16A6"/>
    <w:rsid w:val="000A199C"/>
    <w:rsid w:val="000A1CBE"/>
    <w:rsid w:val="000A1F6A"/>
    <w:rsid w:val="000A25F6"/>
    <w:rsid w:val="000A26EE"/>
    <w:rsid w:val="000A4309"/>
    <w:rsid w:val="000A4AE5"/>
    <w:rsid w:val="000A4C9E"/>
    <w:rsid w:val="000A5126"/>
    <w:rsid w:val="000A5162"/>
    <w:rsid w:val="000A5A58"/>
    <w:rsid w:val="000A5DC7"/>
    <w:rsid w:val="000A6410"/>
    <w:rsid w:val="000A67B6"/>
    <w:rsid w:val="000A6A70"/>
    <w:rsid w:val="000A6F48"/>
    <w:rsid w:val="000A700E"/>
    <w:rsid w:val="000A7216"/>
    <w:rsid w:val="000A74D2"/>
    <w:rsid w:val="000A76D3"/>
    <w:rsid w:val="000A78D8"/>
    <w:rsid w:val="000A7C6A"/>
    <w:rsid w:val="000B014F"/>
    <w:rsid w:val="000B0362"/>
    <w:rsid w:val="000B09B7"/>
    <w:rsid w:val="000B0EE6"/>
    <w:rsid w:val="000B1AD4"/>
    <w:rsid w:val="000B1DB7"/>
    <w:rsid w:val="000B2333"/>
    <w:rsid w:val="000B23C8"/>
    <w:rsid w:val="000B28AE"/>
    <w:rsid w:val="000B28F3"/>
    <w:rsid w:val="000B31E0"/>
    <w:rsid w:val="000B3557"/>
    <w:rsid w:val="000B363F"/>
    <w:rsid w:val="000B3C1D"/>
    <w:rsid w:val="000B4A82"/>
    <w:rsid w:val="000B4B18"/>
    <w:rsid w:val="000B4BDA"/>
    <w:rsid w:val="000B5098"/>
    <w:rsid w:val="000B5590"/>
    <w:rsid w:val="000B5992"/>
    <w:rsid w:val="000B6B2E"/>
    <w:rsid w:val="000B6BC7"/>
    <w:rsid w:val="000B6C66"/>
    <w:rsid w:val="000B717E"/>
    <w:rsid w:val="000C0038"/>
    <w:rsid w:val="000C01B8"/>
    <w:rsid w:val="000C0519"/>
    <w:rsid w:val="000C0C72"/>
    <w:rsid w:val="000C0D45"/>
    <w:rsid w:val="000C1CEC"/>
    <w:rsid w:val="000C2197"/>
    <w:rsid w:val="000C25F5"/>
    <w:rsid w:val="000C26F5"/>
    <w:rsid w:val="000C2C2E"/>
    <w:rsid w:val="000C3232"/>
    <w:rsid w:val="000C37A8"/>
    <w:rsid w:val="000C3A06"/>
    <w:rsid w:val="000C3D52"/>
    <w:rsid w:val="000C40B3"/>
    <w:rsid w:val="000C4768"/>
    <w:rsid w:val="000C4B1F"/>
    <w:rsid w:val="000C4C03"/>
    <w:rsid w:val="000C51AC"/>
    <w:rsid w:val="000C52A2"/>
    <w:rsid w:val="000C5B58"/>
    <w:rsid w:val="000C5B78"/>
    <w:rsid w:val="000C60FC"/>
    <w:rsid w:val="000C63C4"/>
    <w:rsid w:val="000C6560"/>
    <w:rsid w:val="000C698C"/>
    <w:rsid w:val="000C6A05"/>
    <w:rsid w:val="000C6DAE"/>
    <w:rsid w:val="000C7371"/>
    <w:rsid w:val="000C7691"/>
    <w:rsid w:val="000C7889"/>
    <w:rsid w:val="000C79E9"/>
    <w:rsid w:val="000C7C71"/>
    <w:rsid w:val="000C7D9C"/>
    <w:rsid w:val="000C7DF8"/>
    <w:rsid w:val="000D057C"/>
    <w:rsid w:val="000D0BE9"/>
    <w:rsid w:val="000D0E23"/>
    <w:rsid w:val="000D1028"/>
    <w:rsid w:val="000D14E3"/>
    <w:rsid w:val="000D15CB"/>
    <w:rsid w:val="000D26CD"/>
    <w:rsid w:val="000D28CF"/>
    <w:rsid w:val="000D29E2"/>
    <w:rsid w:val="000D2C5E"/>
    <w:rsid w:val="000D2F52"/>
    <w:rsid w:val="000D3B03"/>
    <w:rsid w:val="000D3B07"/>
    <w:rsid w:val="000D49EB"/>
    <w:rsid w:val="000D5454"/>
    <w:rsid w:val="000D55C3"/>
    <w:rsid w:val="000D5A34"/>
    <w:rsid w:val="000D5D3B"/>
    <w:rsid w:val="000D5D86"/>
    <w:rsid w:val="000D5DC0"/>
    <w:rsid w:val="000D61FD"/>
    <w:rsid w:val="000D636E"/>
    <w:rsid w:val="000D66FF"/>
    <w:rsid w:val="000D6BCB"/>
    <w:rsid w:val="000D6D8F"/>
    <w:rsid w:val="000D7213"/>
    <w:rsid w:val="000D7307"/>
    <w:rsid w:val="000D7617"/>
    <w:rsid w:val="000D77D1"/>
    <w:rsid w:val="000D7885"/>
    <w:rsid w:val="000D7ABF"/>
    <w:rsid w:val="000E0052"/>
    <w:rsid w:val="000E01A1"/>
    <w:rsid w:val="000E0C83"/>
    <w:rsid w:val="000E0EB6"/>
    <w:rsid w:val="000E1521"/>
    <w:rsid w:val="000E15A7"/>
    <w:rsid w:val="000E165C"/>
    <w:rsid w:val="000E17B3"/>
    <w:rsid w:val="000E18FC"/>
    <w:rsid w:val="000E1ACA"/>
    <w:rsid w:val="000E1E69"/>
    <w:rsid w:val="000E1F6C"/>
    <w:rsid w:val="000E24F4"/>
    <w:rsid w:val="000E2820"/>
    <w:rsid w:val="000E2BE4"/>
    <w:rsid w:val="000E32FE"/>
    <w:rsid w:val="000E347D"/>
    <w:rsid w:val="000E34CD"/>
    <w:rsid w:val="000E35F2"/>
    <w:rsid w:val="000E3894"/>
    <w:rsid w:val="000E3BB8"/>
    <w:rsid w:val="000E3D2D"/>
    <w:rsid w:val="000E41A3"/>
    <w:rsid w:val="000E4352"/>
    <w:rsid w:val="000E4B54"/>
    <w:rsid w:val="000E518E"/>
    <w:rsid w:val="000E567C"/>
    <w:rsid w:val="000E56D0"/>
    <w:rsid w:val="000E5B46"/>
    <w:rsid w:val="000E5D6B"/>
    <w:rsid w:val="000E6C67"/>
    <w:rsid w:val="000E6CD7"/>
    <w:rsid w:val="000E6F8A"/>
    <w:rsid w:val="000E70DA"/>
    <w:rsid w:val="000E7291"/>
    <w:rsid w:val="000E7956"/>
    <w:rsid w:val="000E7A93"/>
    <w:rsid w:val="000E7F24"/>
    <w:rsid w:val="000F025D"/>
    <w:rsid w:val="000F0456"/>
    <w:rsid w:val="000F04EC"/>
    <w:rsid w:val="000F0542"/>
    <w:rsid w:val="000F0B8C"/>
    <w:rsid w:val="000F0CF0"/>
    <w:rsid w:val="000F192B"/>
    <w:rsid w:val="000F2990"/>
    <w:rsid w:val="000F2A73"/>
    <w:rsid w:val="000F3016"/>
    <w:rsid w:val="000F3044"/>
    <w:rsid w:val="000F3234"/>
    <w:rsid w:val="000F3A6E"/>
    <w:rsid w:val="000F42F3"/>
    <w:rsid w:val="000F438A"/>
    <w:rsid w:val="000F460F"/>
    <w:rsid w:val="000F49E8"/>
    <w:rsid w:val="000F509F"/>
    <w:rsid w:val="000F52DA"/>
    <w:rsid w:val="000F584A"/>
    <w:rsid w:val="000F58FD"/>
    <w:rsid w:val="000F59FB"/>
    <w:rsid w:val="000F5E14"/>
    <w:rsid w:val="000F6058"/>
    <w:rsid w:val="000F6939"/>
    <w:rsid w:val="000F6B1C"/>
    <w:rsid w:val="000F6E38"/>
    <w:rsid w:val="000F6EE3"/>
    <w:rsid w:val="000F7633"/>
    <w:rsid w:val="000F7CB8"/>
    <w:rsid w:val="000F7D3C"/>
    <w:rsid w:val="00100112"/>
    <w:rsid w:val="00100223"/>
    <w:rsid w:val="0010063A"/>
    <w:rsid w:val="001007FD"/>
    <w:rsid w:val="001012ED"/>
    <w:rsid w:val="00101376"/>
    <w:rsid w:val="00101B38"/>
    <w:rsid w:val="001022D3"/>
    <w:rsid w:val="001026CF"/>
    <w:rsid w:val="0010345C"/>
    <w:rsid w:val="001036AD"/>
    <w:rsid w:val="001038D1"/>
    <w:rsid w:val="00103BDD"/>
    <w:rsid w:val="00104087"/>
    <w:rsid w:val="001044B7"/>
    <w:rsid w:val="001044EA"/>
    <w:rsid w:val="001048FE"/>
    <w:rsid w:val="00105238"/>
    <w:rsid w:val="00105921"/>
    <w:rsid w:val="001059DB"/>
    <w:rsid w:val="00105F72"/>
    <w:rsid w:val="00106740"/>
    <w:rsid w:val="00107599"/>
    <w:rsid w:val="00107A8E"/>
    <w:rsid w:val="00107CD9"/>
    <w:rsid w:val="0011023E"/>
    <w:rsid w:val="00110611"/>
    <w:rsid w:val="00110717"/>
    <w:rsid w:val="00110D00"/>
    <w:rsid w:val="001116D4"/>
    <w:rsid w:val="00111BAC"/>
    <w:rsid w:val="00111D4E"/>
    <w:rsid w:val="00111DA2"/>
    <w:rsid w:val="00111E23"/>
    <w:rsid w:val="00112024"/>
    <w:rsid w:val="00112302"/>
    <w:rsid w:val="001126AB"/>
    <w:rsid w:val="001127CC"/>
    <w:rsid w:val="001133FC"/>
    <w:rsid w:val="001137A6"/>
    <w:rsid w:val="001139E6"/>
    <w:rsid w:val="00113B8D"/>
    <w:rsid w:val="001140BD"/>
    <w:rsid w:val="00114189"/>
    <w:rsid w:val="00114F3A"/>
    <w:rsid w:val="00115730"/>
    <w:rsid w:val="0011587B"/>
    <w:rsid w:val="00115CC8"/>
    <w:rsid w:val="00116051"/>
    <w:rsid w:val="001165AE"/>
    <w:rsid w:val="001167C6"/>
    <w:rsid w:val="001167C8"/>
    <w:rsid w:val="001167D2"/>
    <w:rsid w:val="00116934"/>
    <w:rsid w:val="00116B75"/>
    <w:rsid w:val="00116D81"/>
    <w:rsid w:val="001170FA"/>
    <w:rsid w:val="001173A8"/>
    <w:rsid w:val="00117404"/>
    <w:rsid w:val="00117599"/>
    <w:rsid w:val="00117BC3"/>
    <w:rsid w:val="00117EDA"/>
    <w:rsid w:val="0012016D"/>
    <w:rsid w:val="001203D4"/>
    <w:rsid w:val="0012063F"/>
    <w:rsid w:val="00120A6A"/>
    <w:rsid w:val="001214B4"/>
    <w:rsid w:val="0012158F"/>
    <w:rsid w:val="0012188F"/>
    <w:rsid w:val="00122BA4"/>
    <w:rsid w:val="001230F3"/>
    <w:rsid w:val="0012321F"/>
    <w:rsid w:val="001234DF"/>
    <w:rsid w:val="00123F0A"/>
    <w:rsid w:val="00124C57"/>
    <w:rsid w:val="001252F2"/>
    <w:rsid w:val="00125470"/>
    <w:rsid w:val="00125B27"/>
    <w:rsid w:val="00125EEF"/>
    <w:rsid w:val="0012608D"/>
    <w:rsid w:val="00126125"/>
    <w:rsid w:val="00126CBD"/>
    <w:rsid w:val="00127157"/>
    <w:rsid w:val="0012718B"/>
    <w:rsid w:val="001272F9"/>
    <w:rsid w:val="001273FD"/>
    <w:rsid w:val="00127E76"/>
    <w:rsid w:val="001304AD"/>
    <w:rsid w:val="00130697"/>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AEF"/>
    <w:rsid w:val="00134D9F"/>
    <w:rsid w:val="00134E3C"/>
    <w:rsid w:val="00135556"/>
    <w:rsid w:val="0013555C"/>
    <w:rsid w:val="0013565E"/>
    <w:rsid w:val="00135794"/>
    <w:rsid w:val="00135A98"/>
    <w:rsid w:val="00135FBD"/>
    <w:rsid w:val="00136A9A"/>
    <w:rsid w:val="0013708F"/>
    <w:rsid w:val="001372F3"/>
    <w:rsid w:val="00137861"/>
    <w:rsid w:val="00137C75"/>
    <w:rsid w:val="00140099"/>
    <w:rsid w:val="001406FF"/>
    <w:rsid w:val="0014081B"/>
    <w:rsid w:val="00140BA7"/>
    <w:rsid w:val="00140BD7"/>
    <w:rsid w:val="00140D9B"/>
    <w:rsid w:val="00140E08"/>
    <w:rsid w:val="00141331"/>
    <w:rsid w:val="00141419"/>
    <w:rsid w:val="00141BE5"/>
    <w:rsid w:val="00142014"/>
    <w:rsid w:val="001420C3"/>
    <w:rsid w:val="0014231A"/>
    <w:rsid w:val="00142509"/>
    <w:rsid w:val="0014259C"/>
    <w:rsid w:val="00142819"/>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64BB"/>
    <w:rsid w:val="00146FA2"/>
    <w:rsid w:val="00147584"/>
    <w:rsid w:val="00147823"/>
    <w:rsid w:val="00147900"/>
    <w:rsid w:val="00147BFC"/>
    <w:rsid w:val="00147DB1"/>
    <w:rsid w:val="001508C9"/>
    <w:rsid w:val="00150E78"/>
    <w:rsid w:val="001511B5"/>
    <w:rsid w:val="0015156E"/>
    <w:rsid w:val="0015159B"/>
    <w:rsid w:val="001516EE"/>
    <w:rsid w:val="00151EEF"/>
    <w:rsid w:val="00152156"/>
    <w:rsid w:val="0015290B"/>
    <w:rsid w:val="00152989"/>
    <w:rsid w:val="00152B5E"/>
    <w:rsid w:val="00152FE0"/>
    <w:rsid w:val="00153852"/>
    <w:rsid w:val="00153F4B"/>
    <w:rsid w:val="00154101"/>
    <w:rsid w:val="001541EB"/>
    <w:rsid w:val="001543D4"/>
    <w:rsid w:val="0015445C"/>
    <w:rsid w:val="0015450F"/>
    <w:rsid w:val="00154B6D"/>
    <w:rsid w:val="00154E9A"/>
    <w:rsid w:val="0015523D"/>
    <w:rsid w:val="00155FB6"/>
    <w:rsid w:val="00156C03"/>
    <w:rsid w:val="00156F5B"/>
    <w:rsid w:val="00157106"/>
    <w:rsid w:val="00157457"/>
    <w:rsid w:val="0015748D"/>
    <w:rsid w:val="001575B8"/>
    <w:rsid w:val="001575F4"/>
    <w:rsid w:val="001578D8"/>
    <w:rsid w:val="00157BF7"/>
    <w:rsid w:val="00157CE3"/>
    <w:rsid w:val="00157D52"/>
    <w:rsid w:val="00157DE4"/>
    <w:rsid w:val="00160787"/>
    <w:rsid w:val="00160818"/>
    <w:rsid w:val="001608C9"/>
    <w:rsid w:val="001614D4"/>
    <w:rsid w:val="00161A39"/>
    <w:rsid w:val="00161B38"/>
    <w:rsid w:val="00161CAF"/>
    <w:rsid w:val="0016204C"/>
    <w:rsid w:val="00162669"/>
    <w:rsid w:val="001626DD"/>
    <w:rsid w:val="0016283C"/>
    <w:rsid w:val="00162C8A"/>
    <w:rsid w:val="00163357"/>
    <w:rsid w:val="0016426E"/>
    <w:rsid w:val="0016523F"/>
    <w:rsid w:val="00165E4D"/>
    <w:rsid w:val="00165FED"/>
    <w:rsid w:val="001662C0"/>
    <w:rsid w:val="001666F8"/>
    <w:rsid w:val="001667A9"/>
    <w:rsid w:val="00167185"/>
    <w:rsid w:val="00167739"/>
    <w:rsid w:val="00170327"/>
    <w:rsid w:val="00170450"/>
    <w:rsid w:val="00170650"/>
    <w:rsid w:val="0017134C"/>
    <w:rsid w:val="001715BD"/>
    <w:rsid w:val="00172B99"/>
    <w:rsid w:val="00173329"/>
    <w:rsid w:val="00173583"/>
    <w:rsid w:val="00173821"/>
    <w:rsid w:val="00173EBC"/>
    <w:rsid w:val="00174A05"/>
    <w:rsid w:val="001754A4"/>
    <w:rsid w:val="00175A98"/>
    <w:rsid w:val="00176294"/>
    <w:rsid w:val="00176395"/>
    <w:rsid w:val="0017692B"/>
    <w:rsid w:val="00176E6E"/>
    <w:rsid w:val="00176E78"/>
    <w:rsid w:val="00177133"/>
    <w:rsid w:val="00177D11"/>
    <w:rsid w:val="00177F7C"/>
    <w:rsid w:val="0018000D"/>
    <w:rsid w:val="00180B2E"/>
    <w:rsid w:val="00180E29"/>
    <w:rsid w:val="00180F49"/>
    <w:rsid w:val="001815B8"/>
    <w:rsid w:val="001816A6"/>
    <w:rsid w:val="00181CF7"/>
    <w:rsid w:val="0018228D"/>
    <w:rsid w:val="00182367"/>
    <w:rsid w:val="001826DB"/>
    <w:rsid w:val="0018280C"/>
    <w:rsid w:val="00182BAC"/>
    <w:rsid w:val="00182EF9"/>
    <w:rsid w:val="0018313C"/>
    <w:rsid w:val="00183957"/>
    <w:rsid w:val="0018413C"/>
    <w:rsid w:val="001844E5"/>
    <w:rsid w:val="00184530"/>
    <w:rsid w:val="001847E6"/>
    <w:rsid w:val="00184EB1"/>
    <w:rsid w:val="00185085"/>
    <w:rsid w:val="001851BD"/>
    <w:rsid w:val="00185D0E"/>
    <w:rsid w:val="00186113"/>
    <w:rsid w:val="00186249"/>
    <w:rsid w:val="00186391"/>
    <w:rsid w:val="00186A2D"/>
    <w:rsid w:val="00186C23"/>
    <w:rsid w:val="00186F1C"/>
    <w:rsid w:val="00187328"/>
    <w:rsid w:val="00187773"/>
    <w:rsid w:val="00187858"/>
    <w:rsid w:val="001878D9"/>
    <w:rsid w:val="00187FB7"/>
    <w:rsid w:val="0019008D"/>
    <w:rsid w:val="0019022B"/>
    <w:rsid w:val="0019037D"/>
    <w:rsid w:val="001903E0"/>
    <w:rsid w:val="0019126B"/>
    <w:rsid w:val="00191C4F"/>
    <w:rsid w:val="00191CAC"/>
    <w:rsid w:val="001921F0"/>
    <w:rsid w:val="00192350"/>
    <w:rsid w:val="00192474"/>
    <w:rsid w:val="00192CCC"/>
    <w:rsid w:val="00193278"/>
    <w:rsid w:val="001933C4"/>
    <w:rsid w:val="0019388E"/>
    <w:rsid w:val="00193C5E"/>
    <w:rsid w:val="00194F95"/>
    <w:rsid w:val="00195857"/>
    <w:rsid w:val="00195A1C"/>
    <w:rsid w:val="00195DE7"/>
    <w:rsid w:val="00195DFE"/>
    <w:rsid w:val="00196123"/>
    <w:rsid w:val="00196E4C"/>
    <w:rsid w:val="00196F3D"/>
    <w:rsid w:val="0019711B"/>
    <w:rsid w:val="001976BC"/>
    <w:rsid w:val="0019788A"/>
    <w:rsid w:val="0019799A"/>
    <w:rsid w:val="00197C0F"/>
    <w:rsid w:val="001A02FE"/>
    <w:rsid w:val="001A0769"/>
    <w:rsid w:val="001A0BFC"/>
    <w:rsid w:val="001A0C34"/>
    <w:rsid w:val="001A0F7A"/>
    <w:rsid w:val="001A116E"/>
    <w:rsid w:val="001A1A11"/>
    <w:rsid w:val="001A2056"/>
    <w:rsid w:val="001A2255"/>
    <w:rsid w:val="001A25C7"/>
    <w:rsid w:val="001A26F2"/>
    <w:rsid w:val="001A27A6"/>
    <w:rsid w:val="001A2AD1"/>
    <w:rsid w:val="001A2B2B"/>
    <w:rsid w:val="001A3215"/>
    <w:rsid w:val="001A3375"/>
    <w:rsid w:val="001A35C2"/>
    <w:rsid w:val="001A3637"/>
    <w:rsid w:val="001A37C6"/>
    <w:rsid w:val="001A3C77"/>
    <w:rsid w:val="001A409E"/>
    <w:rsid w:val="001A4780"/>
    <w:rsid w:val="001A4B57"/>
    <w:rsid w:val="001A4F7F"/>
    <w:rsid w:val="001A5089"/>
    <w:rsid w:val="001A5A4C"/>
    <w:rsid w:val="001A5C8D"/>
    <w:rsid w:val="001A6342"/>
    <w:rsid w:val="001A652B"/>
    <w:rsid w:val="001A657D"/>
    <w:rsid w:val="001A7C88"/>
    <w:rsid w:val="001A7F1C"/>
    <w:rsid w:val="001B0143"/>
    <w:rsid w:val="001B0472"/>
    <w:rsid w:val="001B06B5"/>
    <w:rsid w:val="001B0B8E"/>
    <w:rsid w:val="001B102B"/>
    <w:rsid w:val="001B11CD"/>
    <w:rsid w:val="001B1B4D"/>
    <w:rsid w:val="001B1D8E"/>
    <w:rsid w:val="001B20B4"/>
    <w:rsid w:val="001B20C9"/>
    <w:rsid w:val="001B21B7"/>
    <w:rsid w:val="001B25DC"/>
    <w:rsid w:val="001B2678"/>
    <w:rsid w:val="001B40F8"/>
    <w:rsid w:val="001B55DF"/>
    <w:rsid w:val="001B5EAC"/>
    <w:rsid w:val="001B616C"/>
    <w:rsid w:val="001B627A"/>
    <w:rsid w:val="001B63F7"/>
    <w:rsid w:val="001B6C5E"/>
    <w:rsid w:val="001B75FB"/>
    <w:rsid w:val="001B76F4"/>
    <w:rsid w:val="001B77C3"/>
    <w:rsid w:val="001C0611"/>
    <w:rsid w:val="001C0653"/>
    <w:rsid w:val="001C0748"/>
    <w:rsid w:val="001C114E"/>
    <w:rsid w:val="001C1BF1"/>
    <w:rsid w:val="001C1EEF"/>
    <w:rsid w:val="001C24BF"/>
    <w:rsid w:val="001C2748"/>
    <w:rsid w:val="001C2900"/>
    <w:rsid w:val="001C2BDA"/>
    <w:rsid w:val="001C2C05"/>
    <w:rsid w:val="001C2E70"/>
    <w:rsid w:val="001C2F81"/>
    <w:rsid w:val="001C38AF"/>
    <w:rsid w:val="001C3C8B"/>
    <w:rsid w:val="001C3F9F"/>
    <w:rsid w:val="001C41F9"/>
    <w:rsid w:val="001C43BB"/>
    <w:rsid w:val="001C499B"/>
    <w:rsid w:val="001C4AC0"/>
    <w:rsid w:val="001C4B0F"/>
    <w:rsid w:val="001C4F2F"/>
    <w:rsid w:val="001C5048"/>
    <w:rsid w:val="001C5504"/>
    <w:rsid w:val="001C62B5"/>
    <w:rsid w:val="001C672D"/>
    <w:rsid w:val="001C685A"/>
    <w:rsid w:val="001C6E80"/>
    <w:rsid w:val="001C70C3"/>
    <w:rsid w:val="001C7153"/>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3C"/>
    <w:rsid w:val="001D3318"/>
    <w:rsid w:val="001D371D"/>
    <w:rsid w:val="001D38C2"/>
    <w:rsid w:val="001D46DF"/>
    <w:rsid w:val="001D48A4"/>
    <w:rsid w:val="001D5016"/>
    <w:rsid w:val="001D5589"/>
    <w:rsid w:val="001D599D"/>
    <w:rsid w:val="001D66F1"/>
    <w:rsid w:val="001D6C22"/>
    <w:rsid w:val="001D701F"/>
    <w:rsid w:val="001D70BF"/>
    <w:rsid w:val="001D7BCD"/>
    <w:rsid w:val="001E00D9"/>
    <w:rsid w:val="001E04DE"/>
    <w:rsid w:val="001E05B5"/>
    <w:rsid w:val="001E0A22"/>
    <w:rsid w:val="001E0A77"/>
    <w:rsid w:val="001E0F47"/>
    <w:rsid w:val="001E13C5"/>
    <w:rsid w:val="001E18AC"/>
    <w:rsid w:val="001E1926"/>
    <w:rsid w:val="001E24B5"/>
    <w:rsid w:val="001E24BC"/>
    <w:rsid w:val="001E2729"/>
    <w:rsid w:val="001E27EC"/>
    <w:rsid w:val="001E2E8E"/>
    <w:rsid w:val="001E3187"/>
    <w:rsid w:val="001E35BF"/>
    <w:rsid w:val="001E35D2"/>
    <w:rsid w:val="001E37CF"/>
    <w:rsid w:val="001E4B1D"/>
    <w:rsid w:val="001E5479"/>
    <w:rsid w:val="001E55CD"/>
    <w:rsid w:val="001E5737"/>
    <w:rsid w:val="001E5F29"/>
    <w:rsid w:val="001E6802"/>
    <w:rsid w:val="001E6B0E"/>
    <w:rsid w:val="001E6D5D"/>
    <w:rsid w:val="001E6EE1"/>
    <w:rsid w:val="001E7AEB"/>
    <w:rsid w:val="001E7E60"/>
    <w:rsid w:val="001F018E"/>
    <w:rsid w:val="001F019F"/>
    <w:rsid w:val="001F07B9"/>
    <w:rsid w:val="001F09C2"/>
    <w:rsid w:val="001F0B04"/>
    <w:rsid w:val="001F0C13"/>
    <w:rsid w:val="001F126D"/>
    <w:rsid w:val="001F157A"/>
    <w:rsid w:val="001F1868"/>
    <w:rsid w:val="001F1A82"/>
    <w:rsid w:val="001F2449"/>
    <w:rsid w:val="001F294E"/>
    <w:rsid w:val="001F2A1C"/>
    <w:rsid w:val="001F2A57"/>
    <w:rsid w:val="001F2DCA"/>
    <w:rsid w:val="001F2F3A"/>
    <w:rsid w:val="001F30EE"/>
    <w:rsid w:val="001F3221"/>
    <w:rsid w:val="001F33A0"/>
    <w:rsid w:val="001F3AE4"/>
    <w:rsid w:val="001F3C0E"/>
    <w:rsid w:val="001F3C4B"/>
    <w:rsid w:val="001F3E2C"/>
    <w:rsid w:val="001F4B16"/>
    <w:rsid w:val="001F4C39"/>
    <w:rsid w:val="001F65A3"/>
    <w:rsid w:val="001F6856"/>
    <w:rsid w:val="001F73D9"/>
    <w:rsid w:val="001F7478"/>
    <w:rsid w:val="001F7D26"/>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C1"/>
    <w:rsid w:val="00203830"/>
    <w:rsid w:val="00203C7C"/>
    <w:rsid w:val="00203D79"/>
    <w:rsid w:val="00204411"/>
    <w:rsid w:val="002051D4"/>
    <w:rsid w:val="00205758"/>
    <w:rsid w:val="00205782"/>
    <w:rsid w:val="00205B56"/>
    <w:rsid w:val="00205C40"/>
    <w:rsid w:val="00205D66"/>
    <w:rsid w:val="00205EF7"/>
    <w:rsid w:val="0020640C"/>
    <w:rsid w:val="002069B7"/>
    <w:rsid w:val="00206B72"/>
    <w:rsid w:val="00206E87"/>
    <w:rsid w:val="00206F81"/>
    <w:rsid w:val="00207016"/>
    <w:rsid w:val="00207034"/>
    <w:rsid w:val="00207622"/>
    <w:rsid w:val="002104A6"/>
    <w:rsid w:val="00210673"/>
    <w:rsid w:val="00210D2D"/>
    <w:rsid w:val="0021164B"/>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811"/>
    <w:rsid w:val="00220B91"/>
    <w:rsid w:val="00220E16"/>
    <w:rsid w:val="00221055"/>
    <w:rsid w:val="00221421"/>
    <w:rsid w:val="00221450"/>
    <w:rsid w:val="002214C9"/>
    <w:rsid w:val="00221D4E"/>
    <w:rsid w:val="00221EF8"/>
    <w:rsid w:val="00221F4F"/>
    <w:rsid w:val="002224A3"/>
    <w:rsid w:val="00223A42"/>
    <w:rsid w:val="00224104"/>
    <w:rsid w:val="00224DB1"/>
    <w:rsid w:val="00225079"/>
    <w:rsid w:val="00225113"/>
    <w:rsid w:val="002252F7"/>
    <w:rsid w:val="0022588B"/>
    <w:rsid w:val="0022609D"/>
    <w:rsid w:val="0022618F"/>
    <w:rsid w:val="00226386"/>
    <w:rsid w:val="0022648D"/>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6F"/>
    <w:rsid w:val="00231FDB"/>
    <w:rsid w:val="00232703"/>
    <w:rsid w:val="00232824"/>
    <w:rsid w:val="0023298F"/>
    <w:rsid w:val="002329B1"/>
    <w:rsid w:val="00232D34"/>
    <w:rsid w:val="00232EC1"/>
    <w:rsid w:val="002331FD"/>
    <w:rsid w:val="0023329F"/>
    <w:rsid w:val="0023366B"/>
    <w:rsid w:val="0023372E"/>
    <w:rsid w:val="00233C8B"/>
    <w:rsid w:val="00233F8F"/>
    <w:rsid w:val="0023402A"/>
    <w:rsid w:val="00234111"/>
    <w:rsid w:val="002344EC"/>
    <w:rsid w:val="0023468B"/>
    <w:rsid w:val="00234B4B"/>
    <w:rsid w:val="00235448"/>
    <w:rsid w:val="0023599E"/>
    <w:rsid w:val="00235F58"/>
    <w:rsid w:val="002366DD"/>
    <w:rsid w:val="0023677E"/>
    <w:rsid w:val="00237721"/>
    <w:rsid w:val="00237BC1"/>
    <w:rsid w:val="0024010C"/>
    <w:rsid w:val="0024061C"/>
    <w:rsid w:val="002411E8"/>
    <w:rsid w:val="00241BC8"/>
    <w:rsid w:val="00241D41"/>
    <w:rsid w:val="0024280E"/>
    <w:rsid w:val="00243224"/>
    <w:rsid w:val="002434A7"/>
    <w:rsid w:val="00244291"/>
    <w:rsid w:val="00244882"/>
    <w:rsid w:val="00246851"/>
    <w:rsid w:val="002468AE"/>
    <w:rsid w:val="00246D02"/>
    <w:rsid w:val="00246D9D"/>
    <w:rsid w:val="00247438"/>
    <w:rsid w:val="00247828"/>
    <w:rsid w:val="00250D47"/>
    <w:rsid w:val="0025154F"/>
    <w:rsid w:val="00251555"/>
    <w:rsid w:val="0025183D"/>
    <w:rsid w:val="00251ACE"/>
    <w:rsid w:val="00251FA9"/>
    <w:rsid w:val="00252017"/>
    <w:rsid w:val="00252036"/>
    <w:rsid w:val="00252B31"/>
    <w:rsid w:val="00252DC2"/>
    <w:rsid w:val="00253109"/>
    <w:rsid w:val="00253678"/>
    <w:rsid w:val="00253C48"/>
    <w:rsid w:val="002541D0"/>
    <w:rsid w:val="002548B1"/>
    <w:rsid w:val="00254B47"/>
    <w:rsid w:val="0025561E"/>
    <w:rsid w:val="002557C7"/>
    <w:rsid w:val="00256013"/>
    <w:rsid w:val="0025646B"/>
    <w:rsid w:val="00256E13"/>
    <w:rsid w:val="00257066"/>
    <w:rsid w:val="002578DF"/>
    <w:rsid w:val="00257A5B"/>
    <w:rsid w:val="00260461"/>
    <w:rsid w:val="00260656"/>
    <w:rsid w:val="002606F8"/>
    <w:rsid w:val="00261101"/>
    <w:rsid w:val="0026165B"/>
    <w:rsid w:val="00261743"/>
    <w:rsid w:val="00261C6D"/>
    <w:rsid w:val="00261D4C"/>
    <w:rsid w:val="00261E20"/>
    <w:rsid w:val="00261E3C"/>
    <w:rsid w:val="00262F5B"/>
    <w:rsid w:val="00262F63"/>
    <w:rsid w:val="00263072"/>
    <w:rsid w:val="00263773"/>
    <w:rsid w:val="0026444D"/>
    <w:rsid w:val="00264752"/>
    <w:rsid w:val="00264787"/>
    <w:rsid w:val="002650E3"/>
    <w:rsid w:val="00265B1A"/>
    <w:rsid w:val="002662C7"/>
    <w:rsid w:val="00266603"/>
    <w:rsid w:val="002674BC"/>
    <w:rsid w:val="00267858"/>
    <w:rsid w:val="00267C19"/>
    <w:rsid w:val="00267FCC"/>
    <w:rsid w:val="0027098C"/>
    <w:rsid w:val="00270A70"/>
    <w:rsid w:val="00270C5C"/>
    <w:rsid w:val="00270F23"/>
    <w:rsid w:val="002715EC"/>
    <w:rsid w:val="00271861"/>
    <w:rsid w:val="00271934"/>
    <w:rsid w:val="002721B5"/>
    <w:rsid w:val="00272416"/>
    <w:rsid w:val="00272D29"/>
    <w:rsid w:val="00272E37"/>
    <w:rsid w:val="00273C7F"/>
    <w:rsid w:val="00273DE8"/>
    <w:rsid w:val="00273E61"/>
    <w:rsid w:val="002741A6"/>
    <w:rsid w:val="00274494"/>
    <w:rsid w:val="002756F8"/>
    <w:rsid w:val="00275D78"/>
    <w:rsid w:val="00275E59"/>
    <w:rsid w:val="002765F4"/>
    <w:rsid w:val="002769EA"/>
    <w:rsid w:val="00276BA1"/>
    <w:rsid w:val="00276EA0"/>
    <w:rsid w:val="00277B3D"/>
    <w:rsid w:val="002802DC"/>
    <w:rsid w:val="00280706"/>
    <w:rsid w:val="00280F8D"/>
    <w:rsid w:val="002813E5"/>
    <w:rsid w:val="00281606"/>
    <w:rsid w:val="00281E5D"/>
    <w:rsid w:val="00281EC3"/>
    <w:rsid w:val="00282592"/>
    <w:rsid w:val="00283084"/>
    <w:rsid w:val="00283251"/>
    <w:rsid w:val="00283421"/>
    <w:rsid w:val="00283D22"/>
    <w:rsid w:val="0028412B"/>
    <w:rsid w:val="00284EBB"/>
    <w:rsid w:val="002851FB"/>
    <w:rsid w:val="0028552E"/>
    <w:rsid w:val="00286239"/>
    <w:rsid w:val="00286461"/>
    <w:rsid w:val="0028663A"/>
    <w:rsid w:val="00286B0E"/>
    <w:rsid w:val="00286B4B"/>
    <w:rsid w:val="00286BD1"/>
    <w:rsid w:val="00287088"/>
    <w:rsid w:val="0028710A"/>
    <w:rsid w:val="00287283"/>
    <w:rsid w:val="0028732F"/>
    <w:rsid w:val="00287590"/>
    <w:rsid w:val="00287BFE"/>
    <w:rsid w:val="00287E08"/>
    <w:rsid w:val="00287FE6"/>
    <w:rsid w:val="00290222"/>
    <w:rsid w:val="0029079D"/>
    <w:rsid w:val="002913B9"/>
    <w:rsid w:val="00291524"/>
    <w:rsid w:val="002917E3"/>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E62"/>
    <w:rsid w:val="002972DF"/>
    <w:rsid w:val="0029765E"/>
    <w:rsid w:val="002A0633"/>
    <w:rsid w:val="002A0826"/>
    <w:rsid w:val="002A0DD3"/>
    <w:rsid w:val="002A0FC3"/>
    <w:rsid w:val="002A12F1"/>
    <w:rsid w:val="002A1346"/>
    <w:rsid w:val="002A1D39"/>
    <w:rsid w:val="002A1D74"/>
    <w:rsid w:val="002A1F07"/>
    <w:rsid w:val="002A2043"/>
    <w:rsid w:val="002A25CB"/>
    <w:rsid w:val="002A2C89"/>
    <w:rsid w:val="002A2D73"/>
    <w:rsid w:val="002A339F"/>
    <w:rsid w:val="002A395B"/>
    <w:rsid w:val="002A431A"/>
    <w:rsid w:val="002A432B"/>
    <w:rsid w:val="002A4B7E"/>
    <w:rsid w:val="002A4BB1"/>
    <w:rsid w:val="002A4C04"/>
    <w:rsid w:val="002A4F95"/>
    <w:rsid w:val="002A5403"/>
    <w:rsid w:val="002A56DA"/>
    <w:rsid w:val="002A571E"/>
    <w:rsid w:val="002A59FD"/>
    <w:rsid w:val="002A5DA0"/>
    <w:rsid w:val="002A65FE"/>
    <w:rsid w:val="002A6669"/>
    <w:rsid w:val="002A69BC"/>
    <w:rsid w:val="002A69C8"/>
    <w:rsid w:val="002A6DDE"/>
    <w:rsid w:val="002A7272"/>
    <w:rsid w:val="002A72DD"/>
    <w:rsid w:val="002A7556"/>
    <w:rsid w:val="002A78E4"/>
    <w:rsid w:val="002A7E8B"/>
    <w:rsid w:val="002B0553"/>
    <w:rsid w:val="002B0E3F"/>
    <w:rsid w:val="002B0F56"/>
    <w:rsid w:val="002B16E0"/>
    <w:rsid w:val="002B18AD"/>
    <w:rsid w:val="002B1A2F"/>
    <w:rsid w:val="002B1B05"/>
    <w:rsid w:val="002B1D72"/>
    <w:rsid w:val="002B1E91"/>
    <w:rsid w:val="002B22EF"/>
    <w:rsid w:val="002B278A"/>
    <w:rsid w:val="002B3111"/>
    <w:rsid w:val="002B32FC"/>
    <w:rsid w:val="002B3BCE"/>
    <w:rsid w:val="002B3C94"/>
    <w:rsid w:val="002B3E02"/>
    <w:rsid w:val="002B407B"/>
    <w:rsid w:val="002B417F"/>
    <w:rsid w:val="002B468E"/>
    <w:rsid w:val="002B4DA6"/>
    <w:rsid w:val="002B4F0D"/>
    <w:rsid w:val="002B5024"/>
    <w:rsid w:val="002B525E"/>
    <w:rsid w:val="002B59CA"/>
    <w:rsid w:val="002B5BA7"/>
    <w:rsid w:val="002B5FB0"/>
    <w:rsid w:val="002B626A"/>
    <w:rsid w:val="002B69F7"/>
    <w:rsid w:val="002B6BE2"/>
    <w:rsid w:val="002B709D"/>
    <w:rsid w:val="002B70F6"/>
    <w:rsid w:val="002B7189"/>
    <w:rsid w:val="002B7900"/>
    <w:rsid w:val="002B7948"/>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DB9"/>
    <w:rsid w:val="002C431F"/>
    <w:rsid w:val="002C4C80"/>
    <w:rsid w:val="002C5202"/>
    <w:rsid w:val="002C522F"/>
    <w:rsid w:val="002C6236"/>
    <w:rsid w:val="002C62A6"/>
    <w:rsid w:val="002C6444"/>
    <w:rsid w:val="002C6677"/>
    <w:rsid w:val="002C6BA0"/>
    <w:rsid w:val="002C6F73"/>
    <w:rsid w:val="002C70A1"/>
    <w:rsid w:val="002C7C1A"/>
    <w:rsid w:val="002C7E63"/>
    <w:rsid w:val="002D0B4F"/>
    <w:rsid w:val="002D0E5F"/>
    <w:rsid w:val="002D11A3"/>
    <w:rsid w:val="002D16DB"/>
    <w:rsid w:val="002D18FC"/>
    <w:rsid w:val="002D19B4"/>
    <w:rsid w:val="002D20A7"/>
    <w:rsid w:val="002D20EC"/>
    <w:rsid w:val="002D21E4"/>
    <w:rsid w:val="002D22A0"/>
    <w:rsid w:val="002D2B57"/>
    <w:rsid w:val="002D2F09"/>
    <w:rsid w:val="002D33D6"/>
    <w:rsid w:val="002D34BC"/>
    <w:rsid w:val="002D35D0"/>
    <w:rsid w:val="002D3A99"/>
    <w:rsid w:val="002D3F35"/>
    <w:rsid w:val="002D41BC"/>
    <w:rsid w:val="002D4703"/>
    <w:rsid w:val="002D535D"/>
    <w:rsid w:val="002D548B"/>
    <w:rsid w:val="002D58E5"/>
    <w:rsid w:val="002D60FB"/>
    <w:rsid w:val="002D62EA"/>
    <w:rsid w:val="002D6996"/>
    <w:rsid w:val="002D6AB5"/>
    <w:rsid w:val="002D7D47"/>
    <w:rsid w:val="002E0263"/>
    <w:rsid w:val="002E0B8F"/>
    <w:rsid w:val="002E0C25"/>
    <w:rsid w:val="002E116E"/>
    <w:rsid w:val="002E149C"/>
    <w:rsid w:val="002E1AA5"/>
    <w:rsid w:val="002E1E43"/>
    <w:rsid w:val="002E26B3"/>
    <w:rsid w:val="002E2D95"/>
    <w:rsid w:val="002E31A4"/>
    <w:rsid w:val="002E4172"/>
    <w:rsid w:val="002E45C6"/>
    <w:rsid w:val="002E4C64"/>
    <w:rsid w:val="002E5BE1"/>
    <w:rsid w:val="002E6559"/>
    <w:rsid w:val="002E685A"/>
    <w:rsid w:val="002E6ABC"/>
    <w:rsid w:val="002E75A6"/>
    <w:rsid w:val="002E75F5"/>
    <w:rsid w:val="002F00FF"/>
    <w:rsid w:val="002F03C5"/>
    <w:rsid w:val="002F0CC6"/>
    <w:rsid w:val="002F0FF8"/>
    <w:rsid w:val="002F11F3"/>
    <w:rsid w:val="002F148F"/>
    <w:rsid w:val="002F1911"/>
    <w:rsid w:val="002F1D8C"/>
    <w:rsid w:val="002F1EE5"/>
    <w:rsid w:val="002F2CDC"/>
    <w:rsid w:val="002F2D68"/>
    <w:rsid w:val="002F3582"/>
    <w:rsid w:val="002F3C64"/>
    <w:rsid w:val="002F3F2F"/>
    <w:rsid w:val="002F43F5"/>
    <w:rsid w:val="002F460A"/>
    <w:rsid w:val="002F46E1"/>
    <w:rsid w:val="002F4D7C"/>
    <w:rsid w:val="002F52A7"/>
    <w:rsid w:val="002F540A"/>
    <w:rsid w:val="002F5C0F"/>
    <w:rsid w:val="002F6316"/>
    <w:rsid w:val="002F660C"/>
    <w:rsid w:val="002F6A62"/>
    <w:rsid w:val="002F6C84"/>
    <w:rsid w:val="002F6FE1"/>
    <w:rsid w:val="002F7171"/>
    <w:rsid w:val="002F79F4"/>
    <w:rsid w:val="002F7FCB"/>
    <w:rsid w:val="0030063B"/>
    <w:rsid w:val="003006A0"/>
    <w:rsid w:val="003007B5"/>
    <w:rsid w:val="00300AA0"/>
    <w:rsid w:val="0030137B"/>
    <w:rsid w:val="0030172B"/>
    <w:rsid w:val="00301897"/>
    <w:rsid w:val="00301B2D"/>
    <w:rsid w:val="00301E85"/>
    <w:rsid w:val="00302084"/>
    <w:rsid w:val="00302635"/>
    <w:rsid w:val="00302826"/>
    <w:rsid w:val="00302CD5"/>
    <w:rsid w:val="00302EA9"/>
    <w:rsid w:val="00303552"/>
    <w:rsid w:val="00303824"/>
    <w:rsid w:val="0030383E"/>
    <w:rsid w:val="003038AA"/>
    <w:rsid w:val="00303ADC"/>
    <w:rsid w:val="00303AFA"/>
    <w:rsid w:val="00303B82"/>
    <w:rsid w:val="00304161"/>
    <w:rsid w:val="00304678"/>
    <w:rsid w:val="00304BD2"/>
    <w:rsid w:val="00304D95"/>
    <w:rsid w:val="00305763"/>
    <w:rsid w:val="00305947"/>
    <w:rsid w:val="0030610A"/>
    <w:rsid w:val="00306732"/>
    <w:rsid w:val="00306A0B"/>
    <w:rsid w:val="003070FA"/>
    <w:rsid w:val="00307186"/>
    <w:rsid w:val="003077A5"/>
    <w:rsid w:val="00307F9B"/>
    <w:rsid w:val="00310188"/>
    <w:rsid w:val="003103BE"/>
    <w:rsid w:val="00310409"/>
    <w:rsid w:val="00310F45"/>
    <w:rsid w:val="00311460"/>
    <w:rsid w:val="00311E4A"/>
    <w:rsid w:val="003121A6"/>
    <w:rsid w:val="00312777"/>
    <w:rsid w:val="003127D5"/>
    <w:rsid w:val="00312878"/>
    <w:rsid w:val="00312B67"/>
    <w:rsid w:val="003131DA"/>
    <w:rsid w:val="00313290"/>
    <w:rsid w:val="003132D1"/>
    <w:rsid w:val="00313783"/>
    <w:rsid w:val="0031396E"/>
    <w:rsid w:val="00313C71"/>
    <w:rsid w:val="00313C7C"/>
    <w:rsid w:val="00313D44"/>
    <w:rsid w:val="00314563"/>
    <w:rsid w:val="003148D6"/>
    <w:rsid w:val="00314B9F"/>
    <w:rsid w:val="00314BF3"/>
    <w:rsid w:val="003155D2"/>
    <w:rsid w:val="003155D5"/>
    <w:rsid w:val="0031567F"/>
    <w:rsid w:val="00315A8B"/>
    <w:rsid w:val="0031643E"/>
    <w:rsid w:val="00316E30"/>
    <w:rsid w:val="003174A2"/>
    <w:rsid w:val="00317C18"/>
    <w:rsid w:val="00317DE3"/>
    <w:rsid w:val="00317E09"/>
    <w:rsid w:val="00320048"/>
    <w:rsid w:val="00320566"/>
    <w:rsid w:val="00320993"/>
    <w:rsid w:val="00320996"/>
    <w:rsid w:val="00320DBB"/>
    <w:rsid w:val="00321329"/>
    <w:rsid w:val="00321823"/>
    <w:rsid w:val="00321887"/>
    <w:rsid w:val="003218FA"/>
    <w:rsid w:val="003223DE"/>
    <w:rsid w:val="003226F3"/>
    <w:rsid w:val="003228AC"/>
    <w:rsid w:val="003228EA"/>
    <w:rsid w:val="00322B57"/>
    <w:rsid w:val="00322FCD"/>
    <w:rsid w:val="0032310A"/>
    <w:rsid w:val="00323783"/>
    <w:rsid w:val="00323DC0"/>
    <w:rsid w:val="00323F7B"/>
    <w:rsid w:val="003240F6"/>
    <w:rsid w:val="00324208"/>
    <w:rsid w:val="0032458F"/>
    <w:rsid w:val="003245AA"/>
    <w:rsid w:val="00324AF7"/>
    <w:rsid w:val="003259A3"/>
    <w:rsid w:val="00325A7A"/>
    <w:rsid w:val="00325ABC"/>
    <w:rsid w:val="00325DDA"/>
    <w:rsid w:val="0032670D"/>
    <w:rsid w:val="00326ED8"/>
    <w:rsid w:val="00326F1D"/>
    <w:rsid w:val="00327D35"/>
    <w:rsid w:val="00330385"/>
    <w:rsid w:val="003308AC"/>
    <w:rsid w:val="00330B40"/>
    <w:rsid w:val="00330B78"/>
    <w:rsid w:val="003311C4"/>
    <w:rsid w:val="0033180A"/>
    <w:rsid w:val="0033185B"/>
    <w:rsid w:val="00331FBE"/>
    <w:rsid w:val="0033253F"/>
    <w:rsid w:val="003327A4"/>
    <w:rsid w:val="0033295D"/>
    <w:rsid w:val="0033296A"/>
    <w:rsid w:val="00332DFF"/>
    <w:rsid w:val="00332E65"/>
    <w:rsid w:val="00333128"/>
    <w:rsid w:val="00333223"/>
    <w:rsid w:val="003346CE"/>
    <w:rsid w:val="00334DF1"/>
    <w:rsid w:val="0033515F"/>
    <w:rsid w:val="00335467"/>
    <w:rsid w:val="00335474"/>
    <w:rsid w:val="003356C8"/>
    <w:rsid w:val="00335AFA"/>
    <w:rsid w:val="003367B9"/>
    <w:rsid w:val="00337797"/>
    <w:rsid w:val="003377BE"/>
    <w:rsid w:val="00340878"/>
    <w:rsid w:val="00340B7E"/>
    <w:rsid w:val="00340BFC"/>
    <w:rsid w:val="00340D58"/>
    <w:rsid w:val="00340F95"/>
    <w:rsid w:val="00341011"/>
    <w:rsid w:val="0034111B"/>
    <w:rsid w:val="00341440"/>
    <w:rsid w:val="003414D2"/>
    <w:rsid w:val="003416BB"/>
    <w:rsid w:val="003417AD"/>
    <w:rsid w:val="00341A8C"/>
    <w:rsid w:val="003422F0"/>
    <w:rsid w:val="0034257E"/>
    <w:rsid w:val="00342877"/>
    <w:rsid w:val="00342895"/>
    <w:rsid w:val="0034333F"/>
    <w:rsid w:val="00343907"/>
    <w:rsid w:val="00343DB9"/>
    <w:rsid w:val="00344502"/>
    <w:rsid w:val="0034538F"/>
    <w:rsid w:val="00345754"/>
    <w:rsid w:val="00345840"/>
    <w:rsid w:val="003459BC"/>
    <w:rsid w:val="00345A10"/>
    <w:rsid w:val="00345B71"/>
    <w:rsid w:val="003469F1"/>
    <w:rsid w:val="00346A8C"/>
    <w:rsid w:val="00346C96"/>
    <w:rsid w:val="00346F98"/>
    <w:rsid w:val="00347009"/>
    <w:rsid w:val="00347992"/>
    <w:rsid w:val="00347A62"/>
    <w:rsid w:val="00347D0F"/>
    <w:rsid w:val="00347E52"/>
    <w:rsid w:val="003501F6"/>
    <w:rsid w:val="00350E74"/>
    <w:rsid w:val="00351D3A"/>
    <w:rsid w:val="00352335"/>
    <w:rsid w:val="00352505"/>
    <w:rsid w:val="003528AE"/>
    <w:rsid w:val="00352904"/>
    <w:rsid w:val="00352A62"/>
    <w:rsid w:val="00352B17"/>
    <w:rsid w:val="0035309B"/>
    <w:rsid w:val="0035403B"/>
    <w:rsid w:val="0035452D"/>
    <w:rsid w:val="00354A12"/>
    <w:rsid w:val="00354FD7"/>
    <w:rsid w:val="00355116"/>
    <w:rsid w:val="00355379"/>
    <w:rsid w:val="00355AC5"/>
    <w:rsid w:val="0035613B"/>
    <w:rsid w:val="003561CB"/>
    <w:rsid w:val="00356253"/>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E66"/>
    <w:rsid w:val="00362919"/>
    <w:rsid w:val="00362B31"/>
    <w:rsid w:val="00362C4B"/>
    <w:rsid w:val="00362D1B"/>
    <w:rsid w:val="003634EA"/>
    <w:rsid w:val="00363A15"/>
    <w:rsid w:val="00363CDC"/>
    <w:rsid w:val="00363ECF"/>
    <w:rsid w:val="003646FB"/>
    <w:rsid w:val="00364B2A"/>
    <w:rsid w:val="00364C5E"/>
    <w:rsid w:val="003653F0"/>
    <w:rsid w:val="00365560"/>
    <w:rsid w:val="00365701"/>
    <w:rsid w:val="0036573A"/>
    <w:rsid w:val="00365E23"/>
    <w:rsid w:val="0036635B"/>
    <w:rsid w:val="0036668C"/>
    <w:rsid w:val="003669A6"/>
    <w:rsid w:val="00366BFF"/>
    <w:rsid w:val="00367382"/>
    <w:rsid w:val="0036747E"/>
    <w:rsid w:val="003701AC"/>
    <w:rsid w:val="00370645"/>
    <w:rsid w:val="00370B30"/>
    <w:rsid w:val="00370CBF"/>
    <w:rsid w:val="00371090"/>
    <w:rsid w:val="003716BA"/>
    <w:rsid w:val="003725BF"/>
    <w:rsid w:val="00372773"/>
    <w:rsid w:val="003728D7"/>
    <w:rsid w:val="0037312C"/>
    <w:rsid w:val="003731C3"/>
    <w:rsid w:val="00373F94"/>
    <w:rsid w:val="00374200"/>
    <w:rsid w:val="003742E9"/>
    <w:rsid w:val="00374549"/>
    <w:rsid w:val="00374761"/>
    <w:rsid w:val="0037484D"/>
    <w:rsid w:val="00374C13"/>
    <w:rsid w:val="003756A8"/>
    <w:rsid w:val="00375E84"/>
    <w:rsid w:val="00375F80"/>
    <w:rsid w:val="0037647F"/>
    <w:rsid w:val="00376B07"/>
    <w:rsid w:val="00376B6A"/>
    <w:rsid w:val="0037705C"/>
    <w:rsid w:val="0037744F"/>
    <w:rsid w:val="003777E2"/>
    <w:rsid w:val="00377A00"/>
    <w:rsid w:val="00377E05"/>
    <w:rsid w:val="0038054D"/>
    <w:rsid w:val="00381046"/>
    <w:rsid w:val="00381260"/>
    <w:rsid w:val="00381F15"/>
    <w:rsid w:val="003821E7"/>
    <w:rsid w:val="00382326"/>
    <w:rsid w:val="0038251E"/>
    <w:rsid w:val="00382526"/>
    <w:rsid w:val="0038258C"/>
    <w:rsid w:val="00382636"/>
    <w:rsid w:val="00382F70"/>
    <w:rsid w:val="00382F73"/>
    <w:rsid w:val="003831BC"/>
    <w:rsid w:val="003832AD"/>
    <w:rsid w:val="003837CD"/>
    <w:rsid w:val="00383846"/>
    <w:rsid w:val="0038391C"/>
    <w:rsid w:val="00383BA8"/>
    <w:rsid w:val="00384349"/>
    <w:rsid w:val="0038461D"/>
    <w:rsid w:val="00384693"/>
    <w:rsid w:val="0038480A"/>
    <w:rsid w:val="00384AB5"/>
    <w:rsid w:val="00384C92"/>
    <w:rsid w:val="00384D9B"/>
    <w:rsid w:val="00384DD8"/>
    <w:rsid w:val="00384F61"/>
    <w:rsid w:val="003852C5"/>
    <w:rsid w:val="00385379"/>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36DF"/>
    <w:rsid w:val="00393895"/>
    <w:rsid w:val="00393972"/>
    <w:rsid w:val="00393CE6"/>
    <w:rsid w:val="00393EDF"/>
    <w:rsid w:val="00394211"/>
    <w:rsid w:val="0039438A"/>
    <w:rsid w:val="00394791"/>
    <w:rsid w:val="003947BF"/>
    <w:rsid w:val="00395229"/>
    <w:rsid w:val="00395286"/>
    <w:rsid w:val="00395F99"/>
    <w:rsid w:val="00396437"/>
    <w:rsid w:val="0039687E"/>
    <w:rsid w:val="00396A34"/>
    <w:rsid w:val="00396DC3"/>
    <w:rsid w:val="0039769A"/>
    <w:rsid w:val="003A0277"/>
    <w:rsid w:val="003A0316"/>
    <w:rsid w:val="003A063D"/>
    <w:rsid w:val="003A090B"/>
    <w:rsid w:val="003A0E93"/>
    <w:rsid w:val="003A12D7"/>
    <w:rsid w:val="003A13DE"/>
    <w:rsid w:val="003A17C3"/>
    <w:rsid w:val="003A21F8"/>
    <w:rsid w:val="003A284B"/>
    <w:rsid w:val="003A2A56"/>
    <w:rsid w:val="003A2D67"/>
    <w:rsid w:val="003A3642"/>
    <w:rsid w:val="003A36CE"/>
    <w:rsid w:val="003A444D"/>
    <w:rsid w:val="003A46E9"/>
    <w:rsid w:val="003A472D"/>
    <w:rsid w:val="003A4FFA"/>
    <w:rsid w:val="003A5101"/>
    <w:rsid w:val="003A510B"/>
    <w:rsid w:val="003A550E"/>
    <w:rsid w:val="003A5C62"/>
    <w:rsid w:val="003A5D6F"/>
    <w:rsid w:val="003A5D88"/>
    <w:rsid w:val="003A63DB"/>
    <w:rsid w:val="003A684C"/>
    <w:rsid w:val="003A6A5D"/>
    <w:rsid w:val="003A6EBC"/>
    <w:rsid w:val="003A77A6"/>
    <w:rsid w:val="003A7D3E"/>
    <w:rsid w:val="003B01FF"/>
    <w:rsid w:val="003B0B3A"/>
    <w:rsid w:val="003B0DB6"/>
    <w:rsid w:val="003B0E84"/>
    <w:rsid w:val="003B10A8"/>
    <w:rsid w:val="003B1280"/>
    <w:rsid w:val="003B1636"/>
    <w:rsid w:val="003B197A"/>
    <w:rsid w:val="003B20FB"/>
    <w:rsid w:val="003B2537"/>
    <w:rsid w:val="003B3072"/>
    <w:rsid w:val="003B3D96"/>
    <w:rsid w:val="003B41FC"/>
    <w:rsid w:val="003B45C0"/>
    <w:rsid w:val="003B4634"/>
    <w:rsid w:val="003B4DB9"/>
    <w:rsid w:val="003B51ED"/>
    <w:rsid w:val="003B5958"/>
    <w:rsid w:val="003B61EE"/>
    <w:rsid w:val="003B6FEC"/>
    <w:rsid w:val="003B70FD"/>
    <w:rsid w:val="003B769E"/>
    <w:rsid w:val="003B7C0A"/>
    <w:rsid w:val="003C0190"/>
    <w:rsid w:val="003C021F"/>
    <w:rsid w:val="003C048B"/>
    <w:rsid w:val="003C0C33"/>
    <w:rsid w:val="003C0E9A"/>
    <w:rsid w:val="003C0FB8"/>
    <w:rsid w:val="003C105F"/>
    <w:rsid w:val="003C2DBF"/>
    <w:rsid w:val="003C2F67"/>
    <w:rsid w:val="003C30BF"/>
    <w:rsid w:val="003C33A6"/>
    <w:rsid w:val="003C37A3"/>
    <w:rsid w:val="003C41B5"/>
    <w:rsid w:val="003C4BBF"/>
    <w:rsid w:val="003C4C2D"/>
    <w:rsid w:val="003C4D39"/>
    <w:rsid w:val="003C521E"/>
    <w:rsid w:val="003C54A5"/>
    <w:rsid w:val="003C571A"/>
    <w:rsid w:val="003C590E"/>
    <w:rsid w:val="003C594E"/>
    <w:rsid w:val="003C6565"/>
    <w:rsid w:val="003C7091"/>
    <w:rsid w:val="003C7212"/>
    <w:rsid w:val="003C733C"/>
    <w:rsid w:val="003C7E88"/>
    <w:rsid w:val="003D04D6"/>
    <w:rsid w:val="003D0685"/>
    <w:rsid w:val="003D068D"/>
    <w:rsid w:val="003D0AB5"/>
    <w:rsid w:val="003D0BAF"/>
    <w:rsid w:val="003D0C96"/>
    <w:rsid w:val="003D0D3C"/>
    <w:rsid w:val="003D1163"/>
    <w:rsid w:val="003D188F"/>
    <w:rsid w:val="003D1C3F"/>
    <w:rsid w:val="003D1E1C"/>
    <w:rsid w:val="003D1FF9"/>
    <w:rsid w:val="003D2A68"/>
    <w:rsid w:val="003D2DC7"/>
    <w:rsid w:val="003D3EC6"/>
    <w:rsid w:val="003D43F0"/>
    <w:rsid w:val="003D583D"/>
    <w:rsid w:val="003D58FC"/>
    <w:rsid w:val="003D5A9B"/>
    <w:rsid w:val="003D5AB0"/>
    <w:rsid w:val="003D5E6C"/>
    <w:rsid w:val="003D5F07"/>
    <w:rsid w:val="003D6A9A"/>
    <w:rsid w:val="003D6AE2"/>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721"/>
    <w:rsid w:val="003E5015"/>
    <w:rsid w:val="003E5158"/>
    <w:rsid w:val="003E526A"/>
    <w:rsid w:val="003E5405"/>
    <w:rsid w:val="003E6423"/>
    <w:rsid w:val="003E6513"/>
    <w:rsid w:val="003E670E"/>
    <w:rsid w:val="003E710B"/>
    <w:rsid w:val="003E7360"/>
    <w:rsid w:val="003E7A91"/>
    <w:rsid w:val="003E7B17"/>
    <w:rsid w:val="003F0D20"/>
    <w:rsid w:val="003F12CE"/>
    <w:rsid w:val="003F1776"/>
    <w:rsid w:val="003F1843"/>
    <w:rsid w:val="003F1B52"/>
    <w:rsid w:val="003F20A4"/>
    <w:rsid w:val="003F20DE"/>
    <w:rsid w:val="003F23B4"/>
    <w:rsid w:val="003F2764"/>
    <w:rsid w:val="003F3325"/>
    <w:rsid w:val="003F340D"/>
    <w:rsid w:val="003F3FAB"/>
    <w:rsid w:val="003F40D1"/>
    <w:rsid w:val="003F4F84"/>
    <w:rsid w:val="003F516E"/>
    <w:rsid w:val="003F5716"/>
    <w:rsid w:val="003F60C2"/>
    <w:rsid w:val="003F698E"/>
    <w:rsid w:val="003F6A94"/>
    <w:rsid w:val="003F704B"/>
    <w:rsid w:val="003F74D8"/>
    <w:rsid w:val="003F76F6"/>
    <w:rsid w:val="003F7758"/>
    <w:rsid w:val="003F7B4F"/>
    <w:rsid w:val="004003C6"/>
    <w:rsid w:val="004008A0"/>
    <w:rsid w:val="00400E28"/>
    <w:rsid w:val="00401287"/>
    <w:rsid w:val="0040218F"/>
    <w:rsid w:val="00402274"/>
    <w:rsid w:val="00402AD4"/>
    <w:rsid w:val="00403D3C"/>
    <w:rsid w:val="00403F36"/>
    <w:rsid w:val="004040FE"/>
    <w:rsid w:val="00404284"/>
    <w:rsid w:val="00404785"/>
    <w:rsid w:val="00404F2A"/>
    <w:rsid w:val="0040554F"/>
    <w:rsid w:val="00405FB4"/>
    <w:rsid w:val="004062D7"/>
    <w:rsid w:val="004063BD"/>
    <w:rsid w:val="00406B8E"/>
    <w:rsid w:val="00406E86"/>
    <w:rsid w:val="004071AA"/>
    <w:rsid w:val="004071E1"/>
    <w:rsid w:val="00407691"/>
    <w:rsid w:val="00407B1E"/>
    <w:rsid w:val="00407B24"/>
    <w:rsid w:val="00410386"/>
    <w:rsid w:val="004105C1"/>
    <w:rsid w:val="00410BBB"/>
    <w:rsid w:val="004115F5"/>
    <w:rsid w:val="00411607"/>
    <w:rsid w:val="00411C04"/>
    <w:rsid w:val="00411EB7"/>
    <w:rsid w:val="00411F9F"/>
    <w:rsid w:val="00412366"/>
    <w:rsid w:val="004123F4"/>
    <w:rsid w:val="00412488"/>
    <w:rsid w:val="00413100"/>
    <w:rsid w:val="00413854"/>
    <w:rsid w:val="00414424"/>
    <w:rsid w:val="00414636"/>
    <w:rsid w:val="00414936"/>
    <w:rsid w:val="00414D29"/>
    <w:rsid w:val="0041530D"/>
    <w:rsid w:val="00415552"/>
    <w:rsid w:val="00415807"/>
    <w:rsid w:val="00416D3B"/>
    <w:rsid w:val="00416F71"/>
    <w:rsid w:val="00417431"/>
    <w:rsid w:val="0041773E"/>
    <w:rsid w:val="00417B83"/>
    <w:rsid w:val="00417FE7"/>
    <w:rsid w:val="00420984"/>
    <w:rsid w:val="00420A6E"/>
    <w:rsid w:val="00420BA9"/>
    <w:rsid w:val="004214FD"/>
    <w:rsid w:val="0042168C"/>
    <w:rsid w:val="004216A1"/>
    <w:rsid w:val="004216E4"/>
    <w:rsid w:val="0042209B"/>
    <w:rsid w:val="0042213B"/>
    <w:rsid w:val="00422195"/>
    <w:rsid w:val="004226E7"/>
    <w:rsid w:val="00422C3B"/>
    <w:rsid w:val="00422DF0"/>
    <w:rsid w:val="00423689"/>
    <w:rsid w:val="004237D9"/>
    <w:rsid w:val="004237DE"/>
    <w:rsid w:val="00423847"/>
    <w:rsid w:val="0042393E"/>
    <w:rsid w:val="00423B1B"/>
    <w:rsid w:val="00423BCC"/>
    <w:rsid w:val="00423C21"/>
    <w:rsid w:val="00423D4D"/>
    <w:rsid w:val="004242E0"/>
    <w:rsid w:val="0042443E"/>
    <w:rsid w:val="0042466E"/>
    <w:rsid w:val="0042500C"/>
    <w:rsid w:val="004256F0"/>
    <w:rsid w:val="004257F8"/>
    <w:rsid w:val="00425B7D"/>
    <w:rsid w:val="00425D6B"/>
    <w:rsid w:val="0042695B"/>
    <w:rsid w:val="004273AC"/>
    <w:rsid w:val="004276C1"/>
    <w:rsid w:val="00427CC2"/>
    <w:rsid w:val="00430244"/>
    <w:rsid w:val="00430804"/>
    <w:rsid w:val="00432EBC"/>
    <w:rsid w:val="00434DF3"/>
    <w:rsid w:val="00434FF6"/>
    <w:rsid w:val="00435BDC"/>
    <w:rsid w:val="00436A99"/>
    <w:rsid w:val="00436FF7"/>
    <w:rsid w:val="0043720F"/>
    <w:rsid w:val="00437592"/>
    <w:rsid w:val="00437B42"/>
    <w:rsid w:val="00437C27"/>
    <w:rsid w:val="00437C9C"/>
    <w:rsid w:val="0044008A"/>
    <w:rsid w:val="0044058B"/>
    <w:rsid w:val="0044102C"/>
    <w:rsid w:val="00441C5C"/>
    <w:rsid w:val="00441E22"/>
    <w:rsid w:val="00442016"/>
    <w:rsid w:val="00442327"/>
    <w:rsid w:val="004426ED"/>
    <w:rsid w:val="00442947"/>
    <w:rsid w:val="00442EB8"/>
    <w:rsid w:val="00442EC8"/>
    <w:rsid w:val="00442EC9"/>
    <w:rsid w:val="0044308C"/>
    <w:rsid w:val="00443F4D"/>
    <w:rsid w:val="0044443D"/>
    <w:rsid w:val="00444B47"/>
    <w:rsid w:val="00444B5E"/>
    <w:rsid w:val="00444C34"/>
    <w:rsid w:val="00445260"/>
    <w:rsid w:val="004456B2"/>
    <w:rsid w:val="00446087"/>
    <w:rsid w:val="0044611D"/>
    <w:rsid w:val="00446D39"/>
    <w:rsid w:val="00446FAD"/>
    <w:rsid w:val="00447064"/>
    <w:rsid w:val="0044726D"/>
    <w:rsid w:val="004476C3"/>
    <w:rsid w:val="004501AC"/>
    <w:rsid w:val="00450428"/>
    <w:rsid w:val="00450AF0"/>
    <w:rsid w:val="00450C2E"/>
    <w:rsid w:val="00450C3E"/>
    <w:rsid w:val="00450C9D"/>
    <w:rsid w:val="00450D05"/>
    <w:rsid w:val="00450FB6"/>
    <w:rsid w:val="004510C4"/>
    <w:rsid w:val="004519EA"/>
    <w:rsid w:val="00452A0A"/>
    <w:rsid w:val="00452B48"/>
    <w:rsid w:val="00452EB4"/>
    <w:rsid w:val="00453B5B"/>
    <w:rsid w:val="00453C6F"/>
    <w:rsid w:val="004544DA"/>
    <w:rsid w:val="004546AB"/>
    <w:rsid w:val="0045548A"/>
    <w:rsid w:val="00455A2B"/>
    <w:rsid w:val="00455C8B"/>
    <w:rsid w:val="00456124"/>
    <w:rsid w:val="00456237"/>
    <w:rsid w:val="0045644C"/>
    <w:rsid w:val="004568C0"/>
    <w:rsid w:val="00456A16"/>
    <w:rsid w:val="00456A88"/>
    <w:rsid w:val="00456CA0"/>
    <w:rsid w:val="00456E1F"/>
    <w:rsid w:val="004572B1"/>
    <w:rsid w:val="004577C7"/>
    <w:rsid w:val="0046052C"/>
    <w:rsid w:val="00460850"/>
    <w:rsid w:val="00460B03"/>
    <w:rsid w:val="00460B37"/>
    <w:rsid w:val="00461694"/>
    <w:rsid w:val="0046177A"/>
    <w:rsid w:val="0046197F"/>
    <w:rsid w:val="0046305C"/>
    <w:rsid w:val="00463435"/>
    <w:rsid w:val="00463536"/>
    <w:rsid w:val="00463BE8"/>
    <w:rsid w:val="00464220"/>
    <w:rsid w:val="0046433D"/>
    <w:rsid w:val="00464399"/>
    <w:rsid w:val="00464E85"/>
    <w:rsid w:val="0046517B"/>
    <w:rsid w:val="00465293"/>
    <w:rsid w:val="00465503"/>
    <w:rsid w:val="00465C2D"/>
    <w:rsid w:val="00466490"/>
    <w:rsid w:val="004666A1"/>
    <w:rsid w:val="00466E88"/>
    <w:rsid w:val="00467B5D"/>
    <w:rsid w:val="00467D56"/>
    <w:rsid w:val="00470144"/>
    <w:rsid w:val="00470802"/>
    <w:rsid w:val="00471044"/>
    <w:rsid w:val="0047110B"/>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2B1"/>
    <w:rsid w:val="0047667D"/>
    <w:rsid w:val="00476B60"/>
    <w:rsid w:val="004772AB"/>
    <w:rsid w:val="0047739F"/>
    <w:rsid w:val="00477CFA"/>
    <w:rsid w:val="00477E57"/>
    <w:rsid w:val="00480867"/>
    <w:rsid w:val="00481794"/>
    <w:rsid w:val="00481BA3"/>
    <w:rsid w:val="004822A7"/>
    <w:rsid w:val="0048239B"/>
    <w:rsid w:val="00482834"/>
    <w:rsid w:val="00482C31"/>
    <w:rsid w:val="004831A3"/>
    <w:rsid w:val="0048374D"/>
    <w:rsid w:val="00483758"/>
    <w:rsid w:val="004838CA"/>
    <w:rsid w:val="0048432C"/>
    <w:rsid w:val="004843F9"/>
    <w:rsid w:val="004848A1"/>
    <w:rsid w:val="00484D1F"/>
    <w:rsid w:val="00484FD5"/>
    <w:rsid w:val="00485F83"/>
    <w:rsid w:val="004860B6"/>
    <w:rsid w:val="00486140"/>
    <w:rsid w:val="0048770D"/>
    <w:rsid w:val="004877B8"/>
    <w:rsid w:val="00487C22"/>
    <w:rsid w:val="00487D34"/>
    <w:rsid w:val="004900D9"/>
    <w:rsid w:val="00490118"/>
    <w:rsid w:val="00490BCD"/>
    <w:rsid w:val="00490BDA"/>
    <w:rsid w:val="004910DF"/>
    <w:rsid w:val="00491B2C"/>
    <w:rsid w:val="00491C77"/>
    <w:rsid w:val="00492045"/>
    <w:rsid w:val="0049239F"/>
    <w:rsid w:val="00492AA2"/>
    <w:rsid w:val="00492F01"/>
    <w:rsid w:val="00493172"/>
    <w:rsid w:val="00493ECF"/>
    <w:rsid w:val="004943BF"/>
    <w:rsid w:val="00494DB5"/>
    <w:rsid w:val="00495181"/>
    <w:rsid w:val="00495402"/>
    <w:rsid w:val="0049558A"/>
    <w:rsid w:val="00495834"/>
    <w:rsid w:val="00495A27"/>
    <w:rsid w:val="00495B68"/>
    <w:rsid w:val="00495E00"/>
    <w:rsid w:val="004960DF"/>
    <w:rsid w:val="00496263"/>
    <w:rsid w:val="0049685A"/>
    <w:rsid w:val="0049685F"/>
    <w:rsid w:val="004974A2"/>
    <w:rsid w:val="0049770D"/>
    <w:rsid w:val="00497E65"/>
    <w:rsid w:val="004A0A57"/>
    <w:rsid w:val="004A0B68"/>
    <w:rsid w:val="004A0D0A"/>
    <w:rsid w:val="004A1263"/>
    <w:rsid w:val="004A12BA"/>
    <w:rsid w:val="004A2129"/>
    <w:rsid w:val="004A2327"/>
    <w:rsid w:val="004A23DA"/>
    <w:rsid w:val="004A23DE"/>
    <w:rsid w:val="004A26AB"/>
    <w:rsid w:val="004A2ADC"/>
    <w:rsid w:val="004A2ADD"/>
    <w:rsid w:val="004A2B24"/>
    <w:rsid w:val="004A2C55"/>
    <w:rsid w:val="004A2CA7"/>
    <w:rsid w:val="004A37A5"/>
    <w:rsid w:val="004A38DF"/>
    <w:rsid w:val="004A3C0E"/>
    <w:rsid w:val="004A3D2F"/>
    <w:rsid w:val="004A3E7A"/>
    <w:rsid w:val="004A48E2"/>
    <w:rsid w:val="004A4F19"/>
    <w:rsid w:val="004A4F6D"/>
    <w:rsid w:val="004A4F80"/>
    <w:rsid w:val="004A522D"/>
    <w:rsid w:val="004A63A3"/>
    <w:rsid w:val="004A66BC"/>
    <w:rsid w:val="004A68E7"/>
    <w:rsid w:val="004A6A3E"/>
    <w:rsid w:val="004A6BFE"/>
    <w:rsid w:val="004A6D02"/>
    <w:rsid w:val="004A7552"/>
    <w:rsid w:val="004A7C68"/>
    <w:rsid w:val="004B059F"/>
    <w:rsid w:val="004B0E6E"/>
    <w:rsid w:val="004B1019"/>
    <w:rsid w:val="004B1282"/>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CB"/>
    <w:rsid w:val="004B4ABF"/>
    <w:rsid w:val="004B4BD8"/>
    <w:rsid w:val="004B4C91"/>
    <w:rsid w:val="004B4CF8"/>
    <w:rsid w:val="004B4E46"/>
    <w:rsid w:val="004B5036"/>
    <w:rsid w:val="004B675B"/>
    <w:rsid w:val="004B69E8"/>
    <w:rsid w:val="004B7280"/>
    <w:rsid w:val="004B7AC0"/>
    <w:rsid w:val="004B7BA2"/>
    <w:rsid w:val="004B7CC1"/>
    <w:rsid w:val="004C04D9"/>
    <w:rsid w:val="004C05AD"/>
    <w:rsid w:val="004C0850"/>
    <w:rsid w:val="004C0857"/>
    <w:rsid w:val="004C147B"/>
    <w:rsid w:val="004C1AB2"/>
    <w:rsid w:val="004C1F0F"/>
    <w:rsid w:val="004C3057"/>
    <w:rsid w:val="004C3C92"/>
    <w:rsid w:val="004C43DB"/>
    <w:rsid w:val="004C469A"/>
    <w:rsid w:val="004C47F9"/>
    <w:rsid w:val="004C4900"/>
    <w:rsid w:val="004C4CF6"/>
    <w:rsid w:val="004C5C3B"/>
    <w:rsid w:val="004C5C6B"/>
    <w:rsid w:val="004C6114"/>
    <w:rsid w:val="004C6307"/>
    <w:rsid w:val="004C6949"/>
    <w:rsid w:val="004C69CF"/>
    <w:rsid w:val="004C7495"/>
    <w:rsid w:val="004D0024"/>
    <w:rsid w:val="004D0614"/>
    <w:rsid w:val="004D13B9"/>
    <w:rsid w:val="004D16F6"/>
    <w:rsid w:val="004D19AD"/>
    <w:rsid w:val="004D1BE3"/>
    <w:rsid w:val="004D1C90"/>
    <w:rsid w:val="004D1F83"/>
    <w:rsid w:val="004D2158"/>
    <w:rsid w:val="004D21A7"/>
    <w:rsid w:val="004D255A"/>
    <w:rsid w:val="004D261C"/>
    <w:rsid w:val="004D2696"/>
    <w:rsid w:val="004D26DB"/>
    <w:rsid w:val="004D3381"/>
    <w:rsid w:val="004D3610"/>
    <w:rsid w:val="004D390D"/>
    <w:rsid w:val="004D40C2"/>
    <w:rsid w:val="004D4540"/>
    <w:rsid w:val="004D52DC"/>
    <w:rsid w:val="004D59C6"/>
    <w:rsid w:val="004D5AE9"/>
    <w:rsid w:val="004D5C91"/>
    <w:rsid w:val="004D5F68"/>
    <w:rsid w:val="004D6355"/>
    <w:rsid w:val="004D6533"/>
    <w:rsid w:val="004D67E4"/>
    <w:rsid w:val="004D6B48"/>
    <w:rsid w:val="004D6C5B"/>
    <w:rsid w:val="004D723D"/>
    <w:rsid w:val="004D73D2"/>
    <w:rsid w:val="004D7871"/>
    <w:rsid w:val="004D7ABB"/>
    <w:rsid w:val="004E000C"/>
    <w:rsid w:val="004E0699"/>
    <w:rsid w:val="004E1821"/>
    <w:rsid w:val="004E19ED"/>
    <w:rsid w:val="004E2195"/>
    <w:rsid w:val="004E2446"/>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ECA"/>
    <w:rsid w:val="004E6DB4"/>
    <w:rsid w:val="004E6E17"/>
    <w:rsid w:val="004E71FB"/>
    <w:rsid w:val="004E75AC"/>
    <w:rsid w:val="004E789C"/>
    <w:rsid w:val="004E79AB"/>
    <w:rsid w:val="004E7A65"/>
    <w:rsid w:val="004E7AEF"/>
    <w:rsid w:val="004E7F14"/>
    <w:rsid w:val="004F0486"/>
    <w:rsid w:val="004F0563"/>
    <w:rsid w:val="004F0A14"/>
    <w:rsid w:val="004F0C1C"/>
    <w:rsid w:val="004F10AF"/>
    <w:rsid w:val="004F1142"/>
    <w:rsid w:val="004F15FC"/>
    <w:rsid w:val="004F196D"/>
    <w:rsid w:val="004F1A67"/>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529"/>
    <w:rsid w:val="004F5807"/>
    <w:rsid w:val="004F596C"/>
    <w:rsid w:val="004F5B10"/>
    <w:rsid w:val="004F60FB"/>
    <w:rsid w:val="004F649F"/>
    <w:rsid w:val="004F6AAD"/>
    <w:rsid w:val="004F6C98"/>
    <w:rsid w:val="004F78D8"/>
    <w:rsid w:val="004F7901"/>
    <w:rsid w:val="0050015A"/>
    <w:rsid w:val="00500220"/>
    <w:rsid w:val="0050170E"/>
    <w:rsid w:val="00501A4C"/>
    <w:rsid w:val="00501FDE"/>
    <w:rsid w:val="005028D9"/>
    <w:rsid w:val="00502B2A"/>
    <w:rsid w:val="005030F5"/>
    <w:rsid w:val="00503394"/>
    <w:rsid w:val="00503CDD"/>
    <w:rsid w:val="00503D57"/>
    <w:rsid w:val="00503DB3"/>
    <w:rsid w:val="00503FD2"/>
    <w:rsid w:val="005047DA"/>
    <w:rsid w:val="00504CFC"/>
    <w:rsid w:val="00505979"/>
    <w:rsid w:val="00505E15"/>
    <w:rsid w:val="00506084"/>
    <w:rsid w:val="00506131"/>
    <w:rsid w:val="00506466"/>
    <w:rsid w:val="005067BD"/>
    <w:rsid w:val="00506B18"/>
    <w:rsid w:val="00507D3E"/>
    <w:rsid w:val="00507DFB"/>
    <w:rsid w:val="00511241"/>
    <w:rsid w:val="00512072"/>
    <w:rsid w:val="005129E1"/>
    <w:rsid w:val="00512D4C"/>
    <w:rsid w:val="005130FA"/>
    <w:rsid w:val="00513872"/>
    <w:rsid w:val="005142BD"/>
    <w:rsid w:val="00514D63"/>
    <w:rsid w:val="005153DF"/>
    <w:rsid w:val="00515452"/>
    <w:rsid w:val="0051589A"/>
    <w:rsid w:val="00515E02"/>
    <w:rsid w:val="00515E0D"/>
    <w:rsid w:val="0051617A"/>
    <w:rsid w:val="00516AC0"/>
    <w:rsid w:val="00517010"/>
    <w:rsid w:val="0051720A"/>
    <w:rsid w:val="00517A0C"/>
    <w:rsid w:val="00517E80"/>
    <w:rsid w:val="005202C6"/>
    <w:rsid w:val="0052094C"/>
    <w:rsid w:val="00520B77"/>
    <w:rsid w:val="00520E13"/>
    <w:rsid w:val="00521302"/>
    <w:rsid w:val="005213BD"/>
    <w:rsid w:val="005215E0"/>
    <w:rsid w:val="0052254F"/>
    <w:rsid w:val="0052255D"/>
    <w:rsid w:val="005225C4"/>
    <w:rsid w:val="005230E3"/>
    <w:rsid w:val="00523956"/>
    <w:rsid w:val="0052419D"/>
    <w:rsid w:val="00524627"/>
    <w:rsid w:val="005247B5"/>
    <w:rsid w:val="00524C31"/>
    <w:rsid w:val="00524C4E"/>
    <w:rsid w:val="00524C5F"/>
    <w:rsid w:val="00524E8A"/>
    <w:rsid w:val="00525A58"/>
    <w:rsid w:val="00525ABA"/>
    <w:rsid w:val="005276B6"/>
    <w:rsid w:val="0052795F"/>
    <w:rsid w:val="00527DBD"/>
    <w:rsid w:val="00527E0E"/>
    <w:rsid w:val="00527F62"/>
    <w:rsid w:val="0053033B"/>
    <w:rsid w:val="005303FF"/>
    <w:rsid w:val="00530BE6"/>
    <w:rsid w:val="005310AB"/>
    <w:rsid w:val="00531481"/>
    <w:rsid w:val="00531898"/>
    <w:rsid w:val="00531C1D"/>
    <w:rsid w:val="0053208E"/>
    <w:rsid w:val="005325AA"/>
    <w:rsid w:val="00532A7B"/>
    <w:rsid w:val="00532A9E"/>
    <w:rsid w:val="005330CC"/>
    <w:rsid w:val="005336A8"/>
    <w:rsid w:val="00533BF8"/>
    <w:rsid w:val="00534404"/>
    <w:rsid w:val="00534515"/>
    <w:rsid w:val="00534AE8"/>
    <w:rsid w:val="0053528F"/>
    <w:rsid w:val="00535F02"/>
    <w:rsid w:val="00535FF6"/>
    <w:rsid w:val="00536315"/>
    <w:rsid w:val="00536362"/>
    <w:rsid w:val="00536B42"/>
    <w:rsid w:val="00536BFC"/>
    <w:rsid w:val="005370BD"/>
    <w:rsid w:val="00537775"/>
    <w:rsid w:val="00537781"/>
    <w:rsid w:val="005377EA"/>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4569"/>
    <w:rsid w:val="00544655"/>
    <w:rsid w:val="00544A5D"/>
    <w:rsid w:val="00544BC9"/>
    <w:rsid w:val="005455C1"/>
    <w:rsid w:val="005457F0"/>
    <w:rsid w:val="0054585F"/>
    <w:rsid w:val="0054615F"/>
    <w:rsid w:val="00546427"/>
    <w:rsid w:val="0054674E"/>
    <w:rsid w:val="00546851"/>
    <w:rsid w:val="0054750A"/>
    <w:rsid w:val="00547893"/>
    <w:rsid w:val="00547A70"/>
    <w:rsid w:val="00547A8E"/>
    <w:rsid w:val="00547B35"/>
    <w:rsid w:val="00550495"/>
    <w:rsid w:val="005507F2"/>
    <w:rsid w:val="00550B4C"/>
    <w:rsid w:val="00550D5E"/>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3C88"/>
    <w:rsid w:val="0055406E"/>
    <w:rsid w:val="00554240"/>
    <w:rsid w:val="00554885"/>
    <w:rsid w:val="00554A8C"/>
    <w:rsid w:val="00554B01"/>
    <w:rsid w:val="0055619C"/>
    <w:rsid w:val="005562D5"/>
    <w:rsid w:val="00557CAA"/>
    <w:rsid w:val="00557DC6"/>
    <w:rsid w:val="005607B6"/>
    <w:rsid w:val="00560CD6"/>
    <w:rsid w:val="005610B6"/>
    <w:rsid w:val="0056124D"/>
    <w:rsid w:val="00561263"/>
    <w:rsid w:val="00561AC7"/>
    <w:rsid w:val="00561B63"/>
    <w:rsid w:val="005621D4"/>
    <w:rsid w:val="00562922"/>
    <w:rsid w:val="005629E7"/>
    <w:rsid w:val="00562A24"/>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55C"/>
    <w:rsid w:val="00565A76"/>
    <w:rsid w:val="0056637D"/>
    <w:rsid w:val="00566518"/>
    <w:rsid w:val="00566B1D"/>
    <w:rsid w:val="005671F2"/>
    <w:rsid w:val="0056780E"/>
    <w:rsid w:val="00567B0D"/>
    <w:rsid w:val="005703D9"/>
    <w:rsid w:val="00571100"/>
    <w:rsid w:val="005719EB"/>
    <w:rsid w:val="00571AE6"/>
    <w:rsid w:val="00571E22"/>
    <w:rsid w:val="00571FBA"/>
    <w:rsid w:val="005720BF"/>
    <w:rsid w:val="00572114"/>
    <w:rsid w:val="00572729"/>
    <w:rsid w:val="00573193"/>
    <w:rsid w:val="0057323E"/>
    <w:rsid w:val="00573521"/>
    <w:rsid w:val="0057385B"/>
    <w:rsid w:val="00573E58"/>
    <w:rsid w:val="0057428B"/>
    <w:rsid w:val="00574629"/>
    <w:rsid w:val="005748E7"/>
    <w:rsid w:val="0057514C"/>
    <w:rsid w:val="00575155"/>
    <w:rsid w:val="005757AF"/>
    <w:rsid w:val="0057630C"/>
    <w:rsid w:val="0057641E"/>
    <w:rsid w:val="00576678"/>
    <w:rsid w:val="005768F6"/>
    <w:rsid w:val="005769A0"/>
    <w:rsid w:val="0057718A"/>
    <w:rsid w:val="0057734E"/>
    <w:rsid w:val="005778ED"/>
    <w:rsid w:val="005809B6"/>
    <w:rsid w:val="005810DD"/>
    <w:rsid w:val="00581B40"/>
    <w:rsid w:val="00581E9D"/>
    <w:rsid w:val="0058205F"/>
    <w:rsid w:val="005820A2"/>
    <w:rsid w:val="0058226A"/>
    <w:rsid w:val="00582418"/>
    <w:rsid w:val="00582C47"/>
    <w:rsid w:val="00583050"/>
    <w:rsid w:val="0058316E"/>
    <w:rsid w:val="005834C8"/>
    <w:rsid w:val="00583522"/>
    <w:rsid w:val="0058454D"/>
    <w:rsid w:val="00584742"/>
    <w:rsid w:val="00584AEF"/>
    <w:rsid w:val="00584BC4"/>
    <w:rsid w:val="00585A6A"/>
    <w:rsid w:val="00585C46"/>
    <w:rsid w:val="00585EF3"/>
    <w:rsid w:val="00586078"/>
    <w:rsid w:val="005860FF"/>
    <w:rsid w:val="00586460"/>
    <w:rsid w:val="00586A14"/>
    <w:rsid w:val="00586E40"/>
    <w:rsid w:val="00587207"/>
    <w:rsid w:val="005874FE"/>
    <w:rsid w:val="00587BC4"/>
    <w:rsid w:val="00587BDA"/>
    <w:rsid w:val="0059089C"/>
    <w:rsid w:val="005911E9"/>
    <w:rsid w:val="005912D3"/>
    <w:rsid w:val="0059135E"/>
    <w:rsid w:val="00591C6D"/>
    <w:rsid w:val="00592401"/>
    <w:rsid w:val="00592768"/>
    <w:rsid w:val="005932B0"/>
    <w:rsid w:val="005932EE"/>
    <w:rsid w:val="005933A4"/>
    <w:rsid w:val="00593B83"/>
    <w:rsid w:val="00593CD5"/>
    <w:rsid w:val="00593E9C"/>
    <w:rsid w:val="00593FFD"/>
    <w:rsid w:val="0059421A"/>
    <w:rsid w:val="005947B3"/>
    <w:rsid w:val="00595004"/>
    <w:rsid w:val="00595A3A"/>
    <w:rsid w:val="00595C0F"/>
    <w:rsid w:val="00595E52"/>
    <w:rsid w:val="00596021"/>
    <w:rsid w:val="005960CB"/>
    <w:rsid w:val="005962BE"/>
    <w:rsid w:val="00596609"/>
    <w:rsid w:val="00597973"/>
    <w:rsid w:val="005A05FF"/>
    <w:rsid w:val="005A143F"/>
    <w:rsid w:val="005A1642"/>
    <w:rsid w:val="005A22E4"/>
    <w:rsid w:val="005A2B05"/>
    <w:rsid w:val="005A2D39"/>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75B1"/>
    <w:rsid w:val="005A7E78"/>
    <w:rsid w:val="005B10CB"/>
    <w:rsid w:val="005B121D"/>
    <w:rsid w:val="005B150C"/>
    <w:rsid w:val="005B16DF"/>
    <w:rsid w:val="005B2635"/>
    <w:rsid w:val="005B2CF0"/>
    <w:rsid w:val="005B2E57"/>
    <w:rsid w:val="005B338D"/>
    <w:rsid w:val="005B39DF"/>
    <w:rsid w:val="005B3A75"/>
    <w:rsid w:val="005B3F08"/>
    <w:rsid w:val="005B40D8"/>
    <w:rsid w:val="005B486F"/>
    <w:rsid w:val="005B49F6"/>
    <w:rsid w:val="005B5078"/>
    <w:rsid w:val="005B5389"/>
    <w:rsid w:val="005B567D"/>
    <w:rsid w:val="005B5D50"/>
    <w:rsid w:val="005B6DE4"/>
    <w:rsid w:val="005B6E88"/>
    <w:rsid w:val="005B7363"/>
    <w:rsid w:val="005B76CF"/>
    <w:rsid w:val="005B7BBB"/>
    <w:rsid w:val="005B7F43"/>
    <w:rsid w:val="005C07E6"/>
    <w:rsid w:val="005C0E12"/>
    <w:rsid w:val="005C1159"/>
    <w:rsid w:val="005C254C"/>
    <w:rsid w:val="005C25AC"/>
    <w:rsid w:val="005C2B04"/>
    <w:rsid w:val="005C3012"/>
    <w:rsid w:val="005C3076"/>
    <w:rsid w:val="005C3215"/>
    <w:rsid w:val="005C3478"/>
    <w:rsid w:val="005C36ED"/>
    <w:rsid w:val="005C38AA"/>
    <w:rsid w:val="005C3A65"/>
    <w:rsid w:val="005C4406"/>
    <w:rsid w:val="005C44B9"/>
    <w:rsid w:val="005C46FB"/>
    <w:rsid w:val="005C4D49"/>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D0061"/>
    <w:rsid w:val="005D02DD"/>
    <w:rsid w:val="005D0DFF"/>
    <w:rsid w:val="005D1436"/>
    <w:rsid w:val="005D149D"/>
    <w:rsid w:val="005D14F8"/>
    <w:rsid w:val="005D174B"/>
    <w:rsid w:val="005D1BB0"/>
    <w:rsid w:val="005D200F"/>
    <w:rsid w:val="005D2675"/>
    <w:rsid w:val="005D27D1"/>
    <w:rsid w:val="005D2AD0"/>
    <w:rsid w:val="005D2B6F"/>
    <w:rsid w:val="005D2BB1"/>
    <w:rsid w:val="005D2BB5"/>
    <w:rsid w:val="005D2EE7"/>
    <w:rsid w:val="005D4A61"/>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FBF"/>
    <w:rsid w:val="005E0938"/>
    <w:rsid w:val="005E1786"/>
    <w:rsid w:val="005E1CEA"/>
    <w:rsid w:val="005E1DC9"/>
    <w:rsid w:val="005E2150"/>
    <w:rsid w:val="005E262D"/>
    <w:rsid w:val="005E2F8E"/>
    <w:rsid w:val="005E35B3"/>
    <w:rsid w:val="005E3BA1"/>
    <w:rsid w:val="005E3C66"/>
    <w:rsid w:val="005E48AA"/>
    <w:rsid w:val="005E4BDC"/>
    <w:rsid w:val="005E51EC"/>
    <w:rsid w:val="005E536F"/>
    <w:rsid w:val="005E5652"/>
    <w:rsid w:val="005E588A"/>
    <w:rsid w:val="005E5C7E"/>
    <w:rsid w:val="005E6E01"/>
    <w:rsid w:val="005E7452"/>
    <w:rsid w:val="005F01FB"/>
    <w:rsid w:val="005F0B7D"/>
    <w:rsid w:val="005F0FB1"/>
    <w:rsid w:val="005F114E"/>
    <w:rsid w:val="005F13AB"/>
    <w:rsid w:val="005F2429"/>
    <w:rsid w:val="005F274F"/>
    <w:rsid w:val="005F285F"/>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AFE"/>
    <w:rsid w:val="005F5E57"/>
    <w:rsid w:val="005F5EDF"/>
    <w:rsid w:val="005F6183"/>
    <w:rsid w:val="005F62B6"/>
    <w:rsid w:val="005F6842"/>
    <w:rsid w:val="005F7039"/>
    <w:rsid w:val="005F783A"/>
    <w:rsid w:val="005F7F36"/>
    <w:rsid w:val="00600371"/>
    <w:rsid w:val="00600462"/>
    <w:rsid w:val="006005CA"/>
    <w:rsid w:val="0060090C"/>
    <w:rsid w:val="00600E75"/>
    <w:rsid w:val="00600F2E"/>
    <w:rsid w:val="006011CA"/>
    <w:rsid w:val="006017BC"/>
    <w:rsid w:val="006017FE"/>
    <w:rsid w:val="00601A8A"/>
    <w:rsid w:val="00601B5D"/>
    <w:rsid w:val="00601C6F"/>
    <w:rsid w:val="00601CEB"/>
    <w:rsid w:val="006029E9"/>
    <w:rsid w:val="00602AF4"/>
    <w:rsid w:val="00603633"/>
    <w:rsid w:val="00603696"/>
    <w:rsid w:val="0060373A"/>
    <w:rsid w:val="00603A0F"/>
    <w:rsid w:val="00603C76"/>
    <w:rsid w:val="00603DCC"/>
    <w:rsid w:val="00603E5F"/>
    <w:rsid w:val="006046D0"/>
    <w:rsid w:val="00604FFD"/>
    <w:rsid w:val="006055D6"/>
    <w:rsid w:val="006055FA"/>
    <w:rsid w:val="00605C47"/>
    <w:rsid w:val="00605CBD"/>
    <w:rsid w:val="006061F9"/>
    <w:rsid w:val="006069D1"/>
    <w:rsid w:val="00606DCA"/>
    <w:rsid w:val="00606E67"/>
    <w:rsid w:val="006078FA"/>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4245"/>
    <w:rsid w:val="00615141"/>
    <w:rsid w:val="00615609"/>
    <w:rsid w:val="00615882"/>
    <w:rsid w:val="006159EC"/>
    <w:rsid w:val="00615BDF"/>
    <w:rsid w:val="00615C61"/>
    <w:rsid w:val="00616264"/>
    <w:rsid w:val="00616875"/>
    <w:rsid w:val="0061747B"/>
    <w:rsid w:val="006176E8"/>
    <w:rsid w:val="00620068"/>
    <w:rsid w:val="00620121"/>
    <w:rsid w:val="006201C8"/>
    <w:rsid w:val="00620399"/>
    <w:rsid w:val="00620541"/>
    <w:rsid w:val="006208F8"/>
    <w:rsid w:val="00620CBA"/>
    <w:rsid w:val="00620D68"/>
    <w:rsid w:val="006218AB"/>
    <w:rsid w:val="006218C5"/>
    <w:rsid w:val="0062248D"/>
    <w:rsid w:val="00622978"/>
    <w:rsid w:val="00622CE0"/>
    <w:rsid w:val="00622E40"/>
    <w:rsid w:val="00622ED3"/>
    <w:rsid w:val="00623146"/>
    <w:rsid w:val="00623C25"/>
    <w:rsid w:val="006240C0"/>
    <w:rsid w:val="0062480D"/>
    <w:rsid w:val="00624B0A"/>
    <w:rsid w:val="00624B65"/>
    <w:rsid w:val="006251CC"/>
    <w:rsid w:val="00625367"/>
    <w:rsid w:val="0062554B"/>
    <w:rsid w:val="00625F92"/>
    <w:rsid w:val="0062673C"/>
    <w:rsid w:val="00626E22"/>
    <w:rsid w:val="00626E78"/>
    <w:rsid w:val="006277F0"/>
    <w:rsid w:val="00627E1A"/>
    <w:rsid w:val="00630263"/>
    <w:rsid w:val="0063079A"/>
    <w:rsid w:val="006313F5"/>
    <w:rsid w:val="00631A22"/>
    <w:rsid w:val="00632098"/>
    <w:rsid w:val="006326B6"/>
    <w:rsid w:val="00632A7C"/>
    <w:rsid w:val="006337CF"/>
    <w:rsid w:val="006339CF"/>
    <w:rsid w:val="00633DCA"/>
    <w:rsid w:val="00633EBC"/>
    <w:rsid w:val="0063407D"/>
    <w:rsid w:val="0063466E"/>
    <w:rsid w:val="006346DA"/>
    <w:rsid w:val="006350DD"/>
    <w:rsid w:val="006351FE"/>
    <w:rsid w:val="006359A0"/>
    <w:rsid w:val="00636106"/>
    <w:rsid w:val="00636E8C"/>
    <w:rsid w:val="006374D2"/>
    <w:rsid w:val="00637509"/>
    <w:rsid w:val="006377DF"/>
    <w:rsid w:val="006401DE"/>
    <w:rsid w:val="00640336"/>
    <w:rsid w:val="006404D3"/>
    <w:rsid w:val="00640515"/>
    <w:rsid w:val="006406C5"/>
    <w:rsid w:val="006407D9"/>
    <w:rsid w:val="006409BE"/>
    <w:rsid w:val="00640C41"/>
    <w:rsid w:val="00640E88"/>
    <w:rsid w:val="006410E4"/>
    <w:rsid w:val="0064117F"/>
    <w:rsid w:val="00641630"/>
    <w:rsid w:val="00641B27"/>
    <w:rsid w:val="00641E96"/>
    <w:rsid w:val="00642308"/>
    <w:rsid w:val="0064262F"/>
    <w:rsid w:val="00642693"/>
    <w:rsid w:val="00642D37"/>
    <w:rsid w:val="00642F62"/>
    <w:rsid w:val="00643006"/>
    <w:rsid w:val="00643116"/>
    <w:rsid w:val="00643A18"/>
    <w:rsid w:val="00643BE2"/>
    <w:rsid w:val="00643D49"/>
    <w:rsid w:val="00644868"/>
    <w:rsid w:val="00644A3B"/>
    <w:rsid w:val="00644C14"/>
    <w:rsid w:val="00644C9F"/>
    <w:rsid w:val="00645472"/>
    <w:rsid w:val="006459E2"/>
    <w:rsid w:val="006469D6"/>
    <w:rsid w:val="00646D13"/>
    <w:rsid w:val="00647529"/>
    <w:rsid w:val="006475FC"/>
    <w:rsid w:val="00647BC9"/>
    <w:rsid w:val="00647D67"/>
    <w:rsid w:val="00650173"/>
    <w:rsid w:val="006502E3"/>
    <w:rsid w:val="0065085D"/>
    <w:rsid w:val="0065101E"/>
    <w:rsid w:val="006512C1"/>
    <w:rsid w:val="006512CB"/>
    <w:rsid w:val="0065142A"/>
    <w:rsid w:val="00651688"/>
    <w:rsid w:val="0065178C"/>
    <w:rsid w:val="006518B7"/>
    <w:rsid w:val="00651AEA"/>
    <w:rsid w:val="00651B15"/>
    <w:rsid w:val="00652356"/>
    <w:rsid w:val="006527C9"/>
    <w:rsid w:val="00652BB5"/>
    <w:rsid w:val="00652FD7"/>
    <w:rsid w:val="006545D7"/>
    <w:rsid w:val="00654BAE"/>
    <w:rsid w:val="00654BDE"/>
    <w:rsid w:val="00654EF6"/>
    <w:rsid w:val="00655CCC"/>
    <w:rsid w:val="006562D0"/>
    <w:rsid w:val="006563F3"/>
    <w:rsid w:val="006566AA"/>
    <w:rsid w:val="0065671C"/>
    <w:rsid w:val="00656F28"/>
    <w:rsid w:val="006573BE"/>
    <w:rsid w:val="0066038B"/>
    <w:rsid w:val="00660BFA"/>
    <w:rsid w:val="00661066"/>
    <w:rsid w:val="00661608"/>
    <w:rsid w:val="00661A15"/>
    <w:rsid w:val="00662949"/>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CB4"/>
    <w:rsid w:val="00665CD1"/>
    <w:rsid w:val="00665E22"/>
    <w:rsid w:val="00666209"/>
    <w:rsid w:val="0066673C"/>
    <w:rsid w:val="00666D8E"/>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215E"/>
    <w:rsid w:val="006730F1"/>
    <w:rsid w:val="00673763"/>
    <w:rsid w:val="006738EC"/>
    <w:rsid w:val="00673905"/>
    <w:rsid w:val="006739B9"/>
    <w:rsid w:val="00673C8D"/>
    <w:rsid w:val="006750FE"/>
    <w:rsid w:val="00675229"/>
    <w:rsid w:val="0067525C"/>
    <w:rsid w:val="00675504"/>
    <w:rsid w:val="0067554D"/>
    <w:rsid w:val="00675A2C"/>
    <w:rsid w:val="006765D1"/>
    <w:rsid w:val="006766BB"/>
    <w:rsid w:val="006767A3"/>
    <w:rsid w:val="00676984"/>
    <w:rsid w:val="0067704A"/>
    <w:rsid w:val="006772D2"/>
    <w:rsid w:val="006773DB"/>
    <w:rsid w:val="0067754A"/>
    <w:rsid w:val="00677A30"/>
    <w:rsid w:val="00677D1E"/>
    <w:rsid w:val="006800A3"/>
    <w:rsid w:val="006806EE"/>
    <w:rsid w:val="0068092A"/>
    <w:rsid w:val="00680E3C"/>
    <w:rsid w:val="006819B7"/>
    <w:rsid w:val="006820D2"/>
    <w:rsid w:val="00682544"/>
    <w:rsid w:val="006825B6"/>
    <w:rsid w:val="00682846"/>
    <w:rsid w:val="006834D6"/>
    <w:rsid w:val="0068360F"/>
    <w:rsid w:val="006843CF"/>
    <w:rsid w:val="00684486"/>
    <w:rsid w:val="00684686"/>
    <w:rsid w:val="006854AB"/>
    <w:rsid w:val="00685D68"/>
    <w:rsid w:val="00685E80"/>
    <w:rsid w:val="00686C3D"/>
    <w:rsid w:val="006871EE"/>
    <w:rsid w:val="0068782D"/>
    <w:rsid w:val="00687A7F"/>
    <w:rsid w:val="00687AE3"/>
    <w:rsid w:val="00687CC2"/>
    <w:rsid w:val="00687E95"/>
    <w:rsid w:val="00690548"/>
    <w:rsid w:val="00690729"/>
    <w:rsid w:val="00690CB1"/>
    <w:rsid w:val="006910DB"/>
    <w:rsid w:val="0069138B"/>
    <w:rsid w:val="006913A8"/>
    <w:rsid w:val="006914A3"/>
    <w:rsid w:val="00691E79"/>
    <w:rsid w:val="006926EB"/>
    <w:rsid w:val="00692D73"/>
    <w:rsid w:val="00693853"/>
    <w:rsid w:val="00693ABF"/>
    <w:rsid w:val="00693B86"/>
    <w:rsid w:val="00694E22"/>
    <w:rsid w:val="00695271"/>
    <w:rsid w:val="006959B5"/>
    <w:rsid w:val="00696061"/>
    <w:rsid w:val="0069699C"/>
    <w:rsid w:val="006969DB"/>
    <w:rsid w:val="00696A4A"/>
    <w:rsid w:val="00697554"/>
    <w:rsid w:val="00697A80"/>
    <w:rsid w:val="00697CCF"/>
    <w:rsid w:val="00697DE5"/>
    <w:rsid w:val="00697FA5"/>
    <w:rsid w:val="006A092C"/>
    <w:rsid w:val="006A1646"/>
    <w:rsid w:val="006A175A"/>
    <w:rsid w:val="006A24A8"/>
    <w:rsid w:val="006A29AB"/>
    <w:rsid w:val="006A3412"/>
    <w:rsid w:val="006A3CD5"/>
    <w:rsid w:val="006A40A6"/>
    <w:rsid w:val="006A464C"/>
    <w:rsid w:val="006A4916"/>
    <w:rsid w:val="006A4B26"/>
    <w:rsid w:val="006A4C58"/>
    <w:rsid w:val="006A4CD3"/>
    <w:rsid w:val="006A5414"/>
    <w:rsid w:val="006A55A3"/>
    <w:rsid w:val="006A5DBD"/>
    <w:rsid w:val="006A5EBB"/>
    <w:rsid w:val="006A6273"/>
    <w:rsid w:val="006A6605"/>
    <w:rsid w:val="006A66BD"/>
    <w:rsid w:val="006A6962"/>
    <w:rsid w:val="006A6D1E"/>
    <w:rsid w:val="006A7648"/>
    <w:rsid w:val="006A76A7"/>
    <w:rsid w:val="006A7800"/>
    <w:rsid w:val="006A789B"/>
    <w:rsid w:val="006A78D9"/>
    <w:rsid w:val="006B00D5"/>
    <w:rsid w:val="006B0358"/>
    <w:rsid w:val="006B0F30"/>
    <w:rsid w:val="006B11FA"/>
    <w:rsid w:val="006B1392"/>
    <w:rsid w:val="006B1855"/>
    <w:rsid w:val="006B231E"/>
    <w:rsid w:val="006B2877"/>
    <w:rsid w:val="006B2893"/>
    <w:rsid w:val="006B38FD"/>
    <w:rsid w:val="006B3CDF"/>
    <w:rsid w:val="006B3E5B"/>
    <w:rsid w:val="006B456F"/>
    <w:rsid w:val="006B49F1"/>
    <w:rsid w:val="006B5413"/>
    <w:rsid w:val="006B5769"/>
    <w:rsid w:val="006B5F44"/>
    <w:rsid w:val="006B619C"/>
    <w:rsid w:val="006B61A4"/>
    <w:rsid w:val="006B6C73"/>
    <w:rsid w:val="006B7331"/>
    <w:rsid w:val="006B7491"/>
    <w:rsid w:val="006B7561"/>
    <w:rsid w:val="006B783F"/>
    <w:rsid w:val="006B7896"/>
    <w:rsid w:val="006B7AA0"/>
    <w:rsid w:val="006C0766"/>
    <w:rsid w:val="006C0E2F"/>
    <w:rsid w:val="006C0EC1"/>
    <w:rsid w:val="006C1227"/>
    <w:rsid w:val="006C12B6"/>
    <w:rsid w:val="006C137C"/>
    <w:rsid w:val="006C1412"/>
    <w:rsid w:val="006C14DD"/>
    <w:rsid w:val="006C177D"/>
    <w:rsid w:val="006C1FDD"/>
    <w:rsid w:val="006C247C"/>
    <w:rsid w:val="006C2599"/>
    <w:rsid w:val="006C2E2C"/>
    <w:rsid w:val="006C3583"/>
    <w:rsid w:val="006C393A"/>
    <w:rsid w:val="006C4C17"/>
    <w:rsid w:val="006C5571"/>
    <w:rsid w:val="006C5904"/>
    <w:rsid w:val="006C5CC4"/>
    <w:rsid w:val="006C6454"/>
    <w:rsid w:val="006C6904"/>
    <w:rsid w:val="006C6B15"/>
    <w:rsid w:val="006C6EC7"/>
    <w:rsid w:val="006C72DD"/>
    <w:rsid w:val="006C73D3"/>
    <w:rsid w:val="006C7507"/>
    <w:rsid w:val="006C7771"/>
    <w:rsid w:val="006C7BE5"/>
    <w:rsid w:val="006C7D05"/>
    <w:rsid w:val="006C7F94"/>
    <w:rsid w:val="006D0BDE"/>
    <w:rsid w:val="006D0CF1"/>
    <w:rsid w:val="006D0F26"/>
    <w:rsid w:val="006D0F7A"/>
    <w:rsid w:val="006D15FC"/>
    <w:rsid w:val="006D1B21"/>
    <w:rsid w:val="006D20D6"/>
    <w:rsid w:val="006D245A"/>
    <w:rsid w:val="006D2624"/>
    <w:rsid w:val="006D276D"/>
    <w:rsid w:val="006D2795"/>
    <w:rsid w:val="006D289D"/>
    <w:rsid w:val="006D2984"/>
    <w:rsid w:val="006D29C4"/>
    <w:rsid w:val="006D2D35"/>
    <w:rsid w:val="006D3C67"/>
    <w:rsid w:val="006D3E32"/>
    <w:rsid w:val="006D4A20"/>
    <w:rsid w:val="006D4B11"/>
    <w:rsid w:val="006D4CF0"/>
    <w:rsid w:val="006D4DFF"/>
    <w:rsid w:val="006D550F"/>
    <w:rsid w:val="006D5568"/>
    <w:rsid w:val="006D5571"/>
    <w:rsid w:val="006D5EDF"/>
    <w:rsid w:val="006D62B8"/>
    <w:rsid w:val="006D6301"/>
    <w:rsid w:val="006D6525"/>
    <w:rsid w:val="006D759E"/>
    <w:rsid w:val="006D75DB"/>
    <w:rsid w:val="006D76E6"/>
    <w:rsid w:val="006D7819"/>
    <w:rsid w:val="006E00CA"/>
    <w:rsid w:val="006E05E3"/>
    <w:rsid w:val="006E097F"/>
    <w:rsid w:val="006E0F8D"/>
    <w:rsid w:val="006E159C"/>
    <w:rsid w:val="006E1FF5"/>
    <w:rsid w:val="006E22DB"/>
    <w:rsid w:val="006E2992"/>
    <w:rsid w:val="006E2CC6"/>
    <w:rsid w:val="006E2F1D"/>
    <w:rsid w:val="006E2F6C"/>
    <w:rsid w:val="006E301B"/>
    <w:rsid w:val="006E3113"/>
    <w:rsid w:val="006E3213"/>
    <w:rsid w:val="006E38BA"/>
    <w:rsid w:val="006E38C9"/>
    <w:rsid w:val="006E3A3B"/>
    <w:rsid w:val="006E3FC3"/>
    <w:rsid w:val="006E4116"/>
    <w:rsid w:val="006E47E7"/>
    <w:rsid w:val="006E4980"/>
    <w:rsid w:val="006E4EC9"/>
    <w:rsid w:val="006E50B3"/>
    <w:rsid w:val="006E5356"/>
    <w:rsid w:val="006E55DF"/>
    <w:rsid w:val="006E5CE9"/>
    <w:rsid w:val="006E5DF8"/>
    <w:rsid w:val="006E5E74"/>
    <w:rsid w:val="006E6BCB"/>
    <w:rsid w:val="006E6CDD"/>
    <w:rsid w:val="006E7383"/>
    <w:rsid w:val="006E758C"/>
    <w:rsid w:val="006E769B"/>
    <w:rsid w:val="006E77B9"/>
    <w:rsid w:val="006E79CE"/>
    <w:rsid w:val="006F01B1"/>
    <w:rsid w:val="006F0AF2"/>
    <w:rsid w:val="006F0F39"/>
    <w:rsid w:val="006F0F5C"/>
    <w:rsid w:val="006F0F97"/>
    <w:rsid w:val="006F0F9E"/>
    <w:rsid w:val="006F15FC"/>
    <w:rsid w:val="006F1B12"/>
    <w:rsid w:val="006F1D69"/>
    <w:rsid w:val="006F20F6"/>
    <w:rsid w:val="006F2283"/>
    <w:rsid w:val="006F22B9"/>
    <w:rsid w:val="006F26A9"/>
    <w:rsid w:val="006F2738"/>
    <w:rsid w:val="006F2B76"/>
    <w:rsid w:val="006F3100"/>
    <w:rsid w:val="006F325F"/>
    <w:rsid w:val="006F3367"/>
    <w:rsid w:val="006F3422"/>
    <w:rsid w:val="006F3593"/>
    <w:rsid w:val="006F383D"/>
    <w:rsid w:val="006F3AA0"/>
    <w:rsid w:val="006F3CE8"/>
    <w:rsid w:val="006F42DC"/>
    <w:rsid w:val="006F4714"/>
    <w:rsid w:val="006F4B59"/>
    <w:rsid w:val="006F5356"/>
    <w:rsid w:val="006F577D"/>
    <w:rsid w:val="006F585E"/>
    <w:rsid w:val="006F7B86"/>
    <w:rsid w:val="006F7CD7"/>
    <w:rsid w:val="0070074B"/>
    <w:rsid w:val="0070088A"/>
    <w:rsid w:val="00700D8E"/>
    <w:rsid w:val="007011C5"/>
    <w:rsid w:val="00701A32"/>
    <w:rsid w:val="00701C0D"/>
    <w:rsid w:val="00701C2C"/>
    <w:rsid w:val="00701ED8"/>
    <w:rsid w:val="00701EFE"/>
    <w:rsid w:val="007021E1"/>
    <w:rsid w:val="0070227C"/>
    <w:rsid w:val="007027E3"/>
    <w:rsid w:val="007027E9"/>
    <w:rsid w:val="0070287F"/>
    <w:rsid w:val="00702FD5"/>
    <w:rsid w:val="007032CA"/>
    <w:rsid w:val="007035DC"/>
    <w:rsid w:val="007038F8"/>
    <w:rsid w:val="00703BAB"/>
    <w:rsid w:val="00703D6E"/>
    <w:rsid w:val="00704F37"/>
    <w:rsid w:val="00706419"/>
    <w:rsid w:val="00706638"/>
    <w:rsid w:val="007100C5"/>
    <w:rsid w:val="00710166"/>
    <w:rsid w:val="007104B1"/>
    <w:rsid w:val="007108F4"/>
    <w:rsid w:val="007109A3"/>
    <w:rsid w:val="00710F38"/>
    <w:rsid w:val="00711410"/>
    <w:rsid w:val="007116C1"/>
    <w:rsid w:val="007117A0"/>
    <w:rsid w:val="007125A4"/>
    <w:rsid w:val="007125E4"/>
    <w:rsid w:val="00712889"/>
    <w:rsid w:val="007128DE"/>
    <w:rsid w:val="0071290D"/>
    <w:rsid w:val="00712B40"/>
    <w:rsid w:val="00712B9E"/>
    <w:rsid w:val="00713202"/>
    <w:rsid w:val="00713E18"/>
    <w:rsid w:val="00714093"/>
    <w:rsid w:val="00714593"/>
    <w:rsid w:val="00714598"/>
    <w:rsid w:val="00715076"/>
    <w:rsid w:val="00715326"/>
    <w:rsid w:val="007153BB"/>
    <w:rsid w:val="00715799"/>
    <w:rsid w:val="00715B99"/>
    <w:rsid w:val="0071711A"/>
    <w:rsid w:val="0071791A"/>
    <w:rsid w:val="00717F14"/>
    <w:rsid w:val="00720008"/>
    <w:rsid w:val="0072024F"/>
    <w:rsid w:val="0072034F"/>
    <w:rsid w:val="0072054F"/>
    <w:rsid w:val="007209DB"/>
    <w:rsid w:val="00720D17"/>
    <w:rsid w:val="00721099"/>
    <w:rsid w:val="00721626"/>
    <w:rsid w:val="00721773"/>
    <w:rsid w:val="0072177B"/>
    <w:rsid w:val="00721925"/>
    <w:rsid w:val="00721C88"/>
    <w:rsid w:val="00721FED"/>
    <w:rsid w:val="00722237"/>
    <w:rsid w:val="00722543"/>
    <w:rsid w:val="00722915"/>
    <w:rsid w:val="00722EB4"/>
    <w:rsid w:val="00722EBA"/>
    <w:rsid w:val="00723170"/>
    <w:rsid w:val="007236CA"/>
    <w:rsid w:val="00723B70"/>
    <w:rsid w:val="007244BA"/>
    <w:rsid w:val="00724E53"/>
    <w:rsid w:val="0072535D"/>
    <w:rsid w:val="00725689"/>
    <w:rsid w:val="007259EF"/>
    <w:rsid w:val="0072652D"/>
    <w:rsid w:val="00726F58"/>
    <w:rsid w:val="0072754F"/>
    <w:rsid w:val="007276FE"/>
    <w:rsid w:val="0073012E"/>
    <w:rsid w:val="007306CA"/>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A63"/>
    <w:rsid w:val="00736D76"/>
    <w:rsid w:val="00737085"/>
    <w:rsid w:val="00737AB0"/>
    <w:rsid w:val="007406E8"/>
    <w:rsid w:val="00740905"/>
    <w:rsid w:val="00740D08"/>
    <w:rsid w:val="0074132B"/>
    <w:rsid w:val="0074155B"/>
    <w:rsid w:val="00741B84"/>
    <w:rsid w:val="00741CA7"/>
    <w:rsid w:val="00742419"/>
    <w:rsid w:val="007427BF"/>
    <w:rsid w:val="00742CE6"/>
    <w:rsid w:val="00743AE4"/>
    <w:rsid w:val="00743D6F"/>
    <w:rsid w:val="0074495E"/>
    <w:rsid w:val="00744A17"/>
    <w:rsid w:val="00744C0B"/>
    <w:rsid w:val="00744E23"/>
    <w:rsid w:val="00744F08"/>
    <w:rsid w:val="00745192"/>
    <w:rsid w:val="00745421"/>
    <w:rsid w:val="0074562C"/>
    <w:rsid w:val="00745F15"/>
    <w:rsid w:val="00745FC7"/>
    <w:rsid w:val="00746185"/>
    <w:rsid w:val="00746482"/>
    <w:rsid w:val="0074655C"/>
    <w:rsid w:val="00746A18"/>
    <w:rsid w:val="00746DCD"/>
    <w:rsid w:val="00747053"/>
    <w:rsid w:val="00747106"/>
    <w:rsid w:val="0074733C"/>
    <w:rsid w:val="00747F28"/>
    <w:rsid w:val="00747F8A"/>
    <w:rsid w:val="00747FB9"/>
    <w:rsid w:val="007507AB"/>
    <w:rsid w:val="00750DBD"/>
    <w:rsid w:val="00751024"/>
    <w:rsid w:val="00751FE8"/>
    <w:rsid w:val="007527D2"/>
    <w:rsid w:val="00752AC2"/>
    <w:rsid w:val="00752B9E"/>
    <w:rsid w:val="0075321D"/>
    <w:rsid w:val="00753FA6"/>
    <w:rsid w:val="007541E6"/>
    <w:rsid w:val="00754472"/>
    <w:rsid w:val="007547DE"/>
    <w:rsid w:val="00754C17"/>
    <w:rsid w:val="007554E8"/>
    <w:rsid w:val="00755890"/>
    <w:rsid w:val="00755B76"/>
    <w:rsid w:val="007563C9"/>
    <w:rsid w:val="0075662D"/>
    <w:rsid w:val="00756BA2"/>
    <w:rsid w:val="00756C45"/>
    <w:rsid w:val="007578FE"/>
    <w:rsid w:val="00757B85"/>
    <w:rsid w:val="00757E63"/>
    <w:rsid w:val="0076072A"/>
    <w:rsid w:val="007608C3"/>
    <w:rsid w:val="00761B1E"/>
    <w:rsid w:val="007623EB"/>
    <w:rsid w:val="0076258B"/>
    <w:rsid w:val="00762CE9"/>
    <w:rsid w:val="00762F17"/>
    <w:rsid w:val="00763A71"/>
    <w:rsid w:val="007656A8"/>
    <w:rsid w:val="00765759"/>
    <w:rsid w:val="00765F75"/>
    <w:rsid w:val="007662B2"/>
    <w:rsid w:val="007667A1"/>
    <w:rsid w:val="007669E0"/>
    <w:rsid w:val="00766DB0"/>
    <w:rsid w:val="00767CEB"/>
    <w:rsid w:val="00767E82"/>
    <w:rsid w:val="007707D5"/>
    <w:rsid w:val="007709DA"/>
    <w:rsid w:val="00770C53"/>
    <w:rsid w:val="00770E20"/>
    <w:rsid w:val="00771135"/>
    <w:rsid w:val="007713EE"/>
    <w:rsid w:val="007716CA"/>
    <w:rsid w:val="007722A8"/>
    <w:rsid w:val="00772654"/>
    <w:rsid w:val="00772D23"/>
    <w:rsid w:val="00772FEB"/>
    <w:rsid w:val="007731D3"/>
    <w:rsid w:val="0077344F"/>
    <w:rsid w:val="00773788"/>
    <w:rsid w:val="00773C2C"/>
    <w:rsid w:val="00774441"/>
    <w:rsid w:val="007752A9"/>
    <w:rsid w:val="007754A4"/>
    <w:rsid w:val="0077573C"/>
    <w:rsid w:val="00775746"/>
    <w:rsid w:val="007758E2"/>
    <w:rsid w:val="00775AAC"/>
    <w:rsid w:val="00775B76"/>
    <w:rsid w:val="00775F9F"/>
    <w:rsid w:val="00776590"/>
    <w:rsid w:val="0077677F"/>
    <w:rsid w:val="00776EE9"/>
    <w:rsid w:val="007778C5"/>
    <w:rsid w:val="007800A3"/>
    <w:rsid w:val="007800A6"/>
    <w:rsid w:val="007804F8"/>
    <w:rsid w:val="0078103E"/>
    <w:rsid w:val="007811CE"/>
    <w:rsid w:val="00781BDB"/>
    <w:rsid w:val="00781C30"/>
    <w:rsid w:val="007830EB"/>
    <w:rsid w:val="007835AF"/>
    <w:rsid w:val="007836FD"/>
    <w:rsid w:val="007837C5"/>
    <w:rsid w:val="0078384C"/>
    <w:rsid w:val="00783D36"/>
    <w:rsid w:val="007846A1"/>
    <w:rsid w:val="007849FE"/>
    <w:rsid w:val="007850CC"/>
    <w:rsid w:val="0078594D"/>
    <w:rsid w:val="00785B98"/>
    <w:rsid w:val="0078602F"/>
    <w:rsid w:val="007863E4"/>
    <w:rsid w:val="007867C4"/>
    <w:rsid w:val="00786FC1"/>
    <w:rsid w:val="0078797B"/>
    <w:rsid w:val="007905AE"/>
    <w:rsid w:val="007907AE"/>
    <w:rsid w:val="00790966"/>
    <w:rsid w:val="007909A2"/>
    <w:rsid w:val="00790F7F"/>
    <w:rsid w:val="00791055"/>
    <w:rsid w:val="00791068"/>
    <w:rsid w:val="00791663"/>
    <w:rsid w:val="00791ADB"/>
    <w:rsid w:val="00791C11"/>
    <w:rsid w:val="007921AC"/>
    <w:rsid w:val="007924C4"/>
    <w:rsid w:val="00792A77"/>
    <w:rsid w:val="00792C19"/>
    <w:rsid w:val="00792D43"/>
    <w:rsid w:val="007930C3"/>
    <w:rsid w:val="00793574"/>
    <w:rsid w:val="00793942"/>
    <w:rsid w:val="007939AE"/>
    <w:rsid w:val="00793A5A"/>
    <w:rsid w:val="00793FCC"/>
    <w:rsid w:val="00794A2E"/>
    <w:rsid w:val="00794AA0"/>
    <w:rsid w:val="00794EA4"/>
    <w:rsid w:val="00794FC8"/>
    <w:rsid w:val="007950E3"/>
    <w:rsid w:val="0079545D"/>
    <w:rsid w:val="007954C1"/>
    <w:rsid w:val="00795694"/>
    <w:rsid w:val="0079574A"/>
    <w:rsid w:val="00795A6B"/>
    <w:rsid w:val="00795CC9"/>
    <w:rsid w:val="0079658D"/>
    <w:rsid w:val="007969A7"/>
    <w:rsid w:val="00796AA4"/>
    <w:rsid w:val="00796DBE"/>
    <w:rsid w:val="00797135"/>
    <w:rsid w:val="00797F24"/>
    <w:rsid w:val="007A01DE"/>
    <w:rsid w:val="007A0A3B"/>
    <w:rsid w:val="007A13F1"/>
    <w:rsid w:val="007A143E"/>
    <w:rsid w:val="007A1619"/>
    <w:rsid w:val="007A1D8A"/>
    <w:rsid w:val="007A2778"/>
    <w:rsid w:val="007A2A31"/>
    <w:rsid w:val="007A2E9B"/>
    <w:rsid w:val="007A3E3E"/>
    <w:rsid w:val="007A45EF"/>
    <w:rsid w:val="007A4896"/>
    <w:rsid w:val="007A515A"/>
    <w:rsid w:val="007A5CA4"/>
    <w:rsid w:val="007A5E38"/>
    <w:rsid w:val="007A6005"/>
    <w:rsid w:val="007A6050"/>
    <w:rsid w:val="007A618F"/>
    <w:rsid w:val="007A63BE"/>
    <w:rsid w:val="007A64AD"/>
    <w:rsid w:val="007A688C"/>
    <w:rsid w:val="007A715D"/>
    <w:rsid w:val="007A721A"/>
    <w:rsid w:val="007A7446"/>
    <w:rsid w:val="007A7525"/>
    <w:rsid w:val="007A7E9B"/>
    <w:rsid w:val="007B03F4"/>
    <w:rsid w:val="007B0869"/>
    <w:rsid w:val="007B103F"/>
    <w:rsid w:val="007B11D4"/>
    <w:rsid w:val="007B1478"/>
    <w:rsid w:val="007B1DF4"/>
    <w:rsid w:val="007B1F6F"/>
    <w:rsid w:val="007B2D9F"/>
    <w:rsid w:val="007B2F75"/>
    <w:rsid w:val="007B3489"/>
    <w:rsid w:val="007B3725"/>
    <w:rsid w:val="007B39F5"/>
    <w:rsid w:val="007B3A96"/>
    <w:rsid w:val="007B3AC3"/>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87"/>
    <w:rsid w:val="007B6B93"/>
    <w:rsid w:val="007B6F05"/>
    <w:rsid w:val="007B70F5"/>
    <w:rsid w:val="007B71A6"/>
    <w:rsid w:val="007B7398"/>
    <w:rsid w:val="007B772F"/>
    <w:rsid w:val="007B7960"/>
    <w:rsid w:val="007B7963"/>
    <w:rsid w:val="007B7D17"/>
    <w:rsid w:val="007B7EA1"/>
    <w:rsid w:val="007C0076"/>
    <w:rsid w:val="007C0463"/>
    <w:rsid w:val="007C0DF2"/>
    <w:rsid w:val="007C1043"/>
    <w:rsid w:val="007C11E9"/>
    <w:rsid w:val="007C1293"/>
    <w:rsid w:val="007C2157"/>
    <w:rsid w:val="007C236A"/>
    <w:rsid w:val="007C2429"/>
    <w:rsid w:val="007C2609"/>
    <w:rsid w:val="007C282B"/>
    <w:rsid w:val="007C28A6"/>
    <w:rsid w:val="007C28B1"/>
    <w:rsid w:val="007C32CF"/>
    <w:rsid w:val="007C32D4"/>
    <w:rsid w:val="007C334A"/>
    <w:rsid w:val="007C34C8"/>
    <w:rsid w:val="007C35E6"/>
    <w:rsid w:val="007C3C06"/>
    <w:rsid w:val="007C4317"/>
    <w:rsid w:val="007C4484"/>
    <w:rsid w:val="007C46C7"/>
    <w:rsid w:val="007C47CB"/>
    <w:rsid w:val="007C483E"/>
    <w:rsid w:val="007C4CBC"/>
    <w:rsid w:val="007C55B9"/>
    <w:rsid w:val="007C58AF"/>
    <w:rsid w:val="007C5F8D"/>
    <w:rsid w:val="007C5FC3"/>
    <w:rsid w:val="007C634C"/>
    <w:rsid w:val="007C651F"/>
    <w:rsid w:val="007C6543"/>
    <w:rsid w:val="007C73DC"/>
    <w:rsid w:val="007C73EA"/>
    <w:rsid w:val="007C794C"/>
    <w:rsid w:val="007C7FCC"/>
    <w:rsid w:val="007D09E0"/>
    <w:rsid w:val="007D0CC6"/>
    <w:rsid w:val="007D12C0"/>
    <w:rsid w:val="007D1917"/>
    <w:rsid w:val="007D1EAC"/>
    <w:rsid w:val="007D29E3"/>
    <w:rsid w:val="007D29F7"/>
    <w:rsid w:val="007D2ACF"/>
    <w:rsid w:val="007D34E0"/>
    <w:rsid w:val="007D35F5"/>
    <w:rsid w:val="007D3A2E"/>
    <w:rsid w:val="007D3AAB"/>
    <w:rsid w:val="007D40B5"/>
    <w:rsid w:val="007D4641"/>
    <w:rsid w:val="007D469A"/>
    <w:rsid w:val="007D57CD"/>
    <w:rsid w:val="007D5844"/>
    <w:rsid w:val="007D63C8"/>
    <w:rsid w:val="007D65A0"/>
    <w:rsid w:val="007D6AEE"/>
    <w:rsid w:val="007D733F"/>
    <w:rsid w:val="007D7343"/>
    <w:rsid w:val="007D74B7"/>
    <w:rsid w:val="007D7A7C"/>
    <w:rsid w:val="007D7B6A"/>
    <w:rsid w:val="007D7D82"/>
    <w:rsid w:val="007D7E2C"/>
    <w:rsid w:val="007E013D"/>
    <w:rsid w:val="007E0233"/>
    <w:rsid w:val="007E08DF"/>
    <w:rsid w:val="007E0E82"/>
    <w:rsid w:val="007E0FAB"/>
    <w:rsid w:val="007E124E"/>
    <w:rsid w:val="007E1703"/>
    <w:rsid w:val="007E18DB"/>
    <w:rsid w:val="007E1A61"/>
    <w:rsid w:val="007E1F52"/>
    <w:rsid w:val="007E2500"/>
    <w:rsid w:val="007E2961"/>
    <w:rsid w:val="007E31A2"/>
    <w:rsid w:val="007E3EF0"/>
    <w:rsid w:val="007E3F5C"/>
    <w:rsid w:val="007E4433"/>
    <w:rsid w:val="007E4530"/>
    <w:rsid w:val="007E5332"/>
    <w:rsid w:val="007E53F0"/>
    <w:rsid w:val="007E562A"/>
    <w:rsid w:val="007E5958"/>
    <w:rsid w:val="007E5DA7"/>
    <w:rsid w:val="007E5F51"/>
    <w:rsid w:val="007E6AD8"/>
    <w:rsid w:val="007E7C28"/>
    <w:rsid w:val="007E7C34"/>
    <w:rsid w:val="007E7D4F"/>
    <w:rsid w:val="007F0108"/>
    <w:rsid w:val="007F02E5"/>
    <w:rsid w:val="007F0439"/>
    <w:rsid w:val="007F04ED"/>
    <w:rsid w:val="007F0B5C"/>
    <w:rsid w:val="007F1042"/>
    <w:rsid w:val="007F11E4"/>
    <w:rsid w:val="007F14F6"/>
    <w:rsid w:val="007F27A9"/>
    <w:rsid w:val="007F2EAE"/>
    <w:rsid w:val="007F3353"/>
    <w:rsid w:val="007F3412"/>
    <w:rsid w:val="007F3847"/>
    <w:rsid w:val="007F3DD7"/>
    <w:rsid w:val="007F3E20"/>
    <w:rsid w:val="007F4991"/>
    <w:rsid w:val="007F4ABA"/>
    <w:rsid w:val="007F4ED5"/>
    <w:rsid w:val="007F5575"/>
    <w:rsid w:val="007F590E"/>
    <w:rsid w:val="007F59E8"/>
    <w:rsid w:val="007F5E12"/>
    <w:rsid w:val="007F607E"/>
    <w:rsid w:val="007F62C7"/>
    <w:rsid w:val="007F630C"/>
    <w:rsid w:val="007F6397"/>
    <w:rsid w:val="007F63CC"/>
    <w:rsid w:val="007F6926"/>
    <w:rsid w:val="007F6A16"/>
    <w:rsid w:val="007F7532"/>
    <w:rsid w:val="007F7737"/>
    <w:rsid w:val="007F785F"/>
    <w:rsid w:val="007F7BB0"/>
    <w:rsid w:val="00800D74"/>
    <w:rsid w:val="008014F8"/>
    <w:rsid w:val="00801798"/>
    <w:rsid w:val="00801D3E"/>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57B"/>
    <w:rsid w:val="00804A51"/>
    <w:rsid w:val="00804C78"/>
    <w:rsid w:val="00804F7C"/>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1062E"/>
    <w:rsid w:val="00810ACB"/>
    <w:rsid w:val="00811310"/>
    <w:rsid w:val="00811C9D"/>
    <w:rsid w:val="00811D74"/>
    <w:rsid w:val="0081209B"/>
    <w:rsid w:val="008121E3"/>
    <w:rsid w:val="00812D9E"/>
    <w:rsid w:val="00812E80"/>
    <w:rsid w:val="00812E9C"/>
    <w:rsid w:val="00813713"/>
    <w:rsid w:val="0081372B"/>
    <w:rsid w:val="008137A8"/>
    <w:rsid w:val="00814E53"/>
    <w:rsid w:val="00815058"/>
    <w:rsid w:val="00815271"/>
    <w:rsid w:val="008152E0"/>
    <w:rsid w:val="0081675F"/>
    <w:rsid w:val="00816949"/>
    <w:rsid w:val="00816984"/>
    <w:rsid w:val="008170D4"/>
    <w:rsid w:val="00817787"/>
    <w:rsid w:val="00820151"/>
    <w:rsid w:val="0082055C"/>
    <w:rsid w:val="008206FE"/>
    <w:rsid w:val="00820E34"/>
    <w:rsid w:val="0082287F"/>
    <w:rsid w:val="00822F1E"/>
    <w:rsid w:val="00822FAF"/>
    <w:rsid w:val="008237B4"/>
    <w:rsid w:val="00823BCC"/>
    <w:rsid w:val="00823C1F"/>
    <w:rsid w:val="00824FD2"/>
    <w:rsid w:val="008254FB"/>
    <w:rsid w:val="00825680"/>
    <w:rsid w:val="00825FD4"/>
    <w:rsid w:val="00826D9D"/>
    <w:rsid w:val="00827083"/>
    <w:rsid w:val="00827136"/>
    <w:rsid w:val="008275D5"/>
    <w:rsid w:val="00827A84"/>
    <w:rsid w:val="00827E5B"/>
    <w:rsid w:val="008302B3"/>
    <w:rsid w:val="008303C3"/>
    <w:rsid w:val="008304F7"/>
    <w:rsid w:val="00830D84"/>
    <w:rsid w:val="008314E2"/>
    <w:rsid w:val="0083159A"/>
    <w:rsid w:val="00831BC2"/>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19E"/>
    <w:rsid w:val="00836799"/>
    <w:rsid w:val="00836EFA"/>
    <w:rsid w:val="0083752B"/>
    <w:rsid w:val="008376EB"/>
    <w:rsid w:val="008402CC"/>
    <w:rsid w:val="0084076B"/>
    <w:rsid w:val="0084121E"/>
    <w:rsid w:val="00841923"/>
    <w:rsid w:val="00841B2E"/>
    <w:rsid w:val="008423A5"/>
    <w:rsid w:val="00842869"/>
    <w:rsid w:val="00842BE1"/>
    <w:rsid w:val="00842CD6"/>
    <w:rsid w:val="00842F01"/>
    <w:rsid w:val="008434FC"/>
    <w:rsid w:val="00844297"/>
    <w:rsid w:val="0084459A"/>
    <w:rsid w:val="008445B5"/>
    <w:rsid w:val="008446F3"/>
    <w:rsid w:val="008447BB"/>
    <w:rsid w:val="00844A9A"/>
    <w:rsid w:val="00844EDC"/>
    <w:rsid w:val="00844F8A"/>
    <w:rsid w:val="008453AD"/>
    <w:rsid w:val="00845673"/>
    <w:rsid w:val="00846048"/>
    <w:rsid w:val="00846312"/>
    <w:rsid w:val="008463AC"/>
    <w:rsid w:val="00846654"/>
    <w:rsid w:val="008474C2"/>
    <w:rsid w:val="00847668"/>
    <w:rsid w:val="00847669"/>
    <w:rsid w:val="0084795A"/>
    <w:rsid w:val="00847A90"/>
    <w:rsid w:val="00847B64"/>
    <w:rsid w:val="00847E0D"/>
    <w:rsid w:val="00847F3D"/>
    <w:rsid w:val="008504C9"/>
    <w:rsid w:val="0085051B"/>
    <w:rsid w:val="00850EE9"/>
    <w:rsid w:val="0085101D"/>
    <w:rsid w:val="0085169D"/>
    <w:rsid w:val="00851A37"/>
    <w:rsid w:val="00851AA5"/>
    <w:rsid w:val="00851DF3"/>
    <w:rsid w:val="00852369"/>
    <w:rsid w:val="008526FA"/>
    <w:rsid w:val="0085287F"/>
    <w:rsid w:val="00852887"/>
    <w:rsid w:val="00852BA9"/>
    <w:rsid w:val="00852C1E"/>
    <w:rsid w:val="00852E8E"/>
    <w:rsid w:val="008539A9"/>
    <w:rsid w:val="00853A9F"/>
    <w:rsid w:val="00853DE9"/>
    <w:rsid w:val="00853E14"/>
    <w:rsid w:val="00853EED"/>
    <w:rsid w:val="00854544"/>
    <w:rsid w:val="008549AF"/>
    <w:rsid w:val="00855637"/>
    <w:rsid w:val="008557D6"/>
    <w:rsid w:val="00855A74"/>
    <w:rsid w:val="00855E2E"/>
    <w:rsid w:val="00855E33"/>
    <w:rsid w:val="00856459"/>
    <w:rsid w:val="00857272"/>
    <w:rsid w:val="00857331"/>
    <w:rsid w:val="00860077"/>
    <w:rsid w:val="00860283"/>
    <w:rsid w:val="0086058E"/>
    <w:rsid w:val="00860C34"/>
    <w:rsid w:val="00861196"/>
    <w:rsid w:val="008616A5"/>
    <w:rsid w:val="00861DF7"/>
    <w:rsid w:val="0086263A"/>
    <w:rsid w:val="00862F65"/>
    <w:rsid w:val="00862FC7"/>
    <w:rsid w:val="0086342F"/>
    <w:rsid w:val="0086360A"/>
    <w:rsid w:val="008638F0"/>
    <w:rsid w:val="00863A21"/>
    <w:rsid w:val="00863B9C"/>
    <w:rsid w:val="00864760"/>
    <w:rsid w:val="00864A63"/>
    <w:rsid w:val="00864A7D"/>
    <w:rsid w:val="008658E1"/>
    <w:rsid w:val="00865C99"/>
    <w:rsid w:val="00865D9B"/>
    <w:rsid w:val="00866054"/>
    <w:rsid w:val="0086614C"/>
    <w:rsid w:val="0086638D"/>
    <w:rsid w:val="0086659C"/>
    <w:rsid w:val="008666EC"/>
    <w:rsid w:val="00867060"/>
    <w:rsid w:val="00867137"/>
    <w:rsid w:val="0086785E"/>
    <w:rsid w:val="00867997"/>
    <w:rsid w:val="0087073A"/>
    <w:rsid w:val="008711EA"/>
    <w:rsid w:val="00871C5A"/>
    <w:rsid w:val="00871CED"/>
    <w:rsid w:val="00871DC9"/>
    <w:rsid w:val="00871E74"/>
    <w:rsid w:val="00872119"/>
    <w:rsid w:val="008721DC"/>
    <w:rsid w:val="0087221C"/>
    <w:rsid w:val="0087262F"/>
    <w:rsid w:val="008726DF"/>
    <w:rsid w:val="00872BAD"/>
    <w:rsid w:val="00872F22"/>
    <w:rsid w:val="00872F59"/>
    <w:rsid w:val="00873133"/>
    <w:rsid w:val="00873403"/>
    <w:rsid w:val="00873E9F"/>
    <w:rsid w:val="0087404B"/>
    <w:rsid w:val="00874583"/>
    <w:rsid w:val="00874A5E"/>
    <w:rsid w:val="00874B4C"/>
    <w:rsid w:val="00874F29"/>
    <w:rsid w:val="00875351"/>
    <w:rsid w:val="0087541F"/>
    <w:rsid w:val="00875D4D"/>
    <w:rsid w:val="008764A6"/>
    <w:rsid w:val="00876903"/>
    <w:rsid w:val="008779C5"/>
    <w:rsid w:val="00877C13"/>
    <w:rsid w:val="00880FA5"/>
    <w:rsid w:val="008811CC"/>
    <w:rsid w:val="0088175C"/>
    <w:rsid w:val="008818EB"/>
    <w:rsid w:val="00881E57"/>
    <w:rsid w:val="00882A3B"/>
    <w:rsid w:val="00883F3D"/>
    <w:rsid w:val="00884539"/>
    <w:rsid w:val="008845B3"/>
    <w:rsid w:val="00884FAA"/>
    <w:rsid w:val="00885467"/>
    <w:rsid w:val="00885BA7"/>
    <w:rsid w:val="008861A9"/>
    <w:rsid w:val="008861CA"/>
    <w:rsid w:val="00886964"/>
    <w:rsid w:val="00886DC6"/>
    <w:rsid w:val="00886F07"/>
    <w:rsid w:val="00886F21"/>
    <w:rsid w:val="00890E77"/>
    <w:rsid w:val="00890E81"/>
    <w:rsid w:val="00890FE6"/>
    <w:rsid w:val="008910FD"/>
    <w:rsid w:val="008913E0"/>
    <w:rsid w:val="00891454"/>
    <w:rsid w:val="00891EEF"/>
    <w:rsid w:val="008920E9"/>
    <w:rsid w:val="008926DA"/>
    <w:rsid w:val="00892AD9"/>
    <w:rsid w:val="00892C82"/>
    <w:rsid w:val="00892CB0"/>
    <w:rsid w:val="00892E08"/>
    <w:rsid w:val="00892E89"/>
    <w:rsid w:val="008932D5"/>
    <w:rsid w:val="00893493"/>
    <w:rsid w:val="00893686"/>
    <w:rsid w:val="00893B79"/>
    <w:rsid w:val="00894190"/>
    <w:rsid w:val="0089431A"/>
    <w:rsid w:val="0089442D"/>
    <w:rsid w:val="00894C98"/>
    <w:rsid w:val="00894E93"/>
    <w:rsid w:val="00895253"/>
    <w:rsid w:val="00895896"/>
    <w:rsid w:val="008959BF"/>
    <w:rsid w:val="00895C85"/>
    <w:rsid w:val="00895CF0"/>
    <w:rsid w:val="0089630C"/>
    <w:rsid w:val="00896666"/>
    <w:rsid w:val="0089670D"/>
    <w:rsid w:val="00896F06"/>
    <w:rsid w:val="00897630"/>
    <w:rsid w:val="008977AF"/>
    <w:rsid w:val="008A004D"/>
    <w:rsid w:val="008A0B6B"/>
    <w:rsid w:val="008A10DB"/>
    <w:rsid w:val="008A11E3"/>
    <w:rsid w:val="008A1319"/>
    <w:rsid w:val="008A1855"/>
    <w:rsid w:val="008A1E33"/>
    <w:rsid w:val="008A1FAD"/>
    <w:rsid w:val="008A23E6"/>
    <w:rsid w:val="008A2B9F"/>
    <w:rsid w:val="008A3048"/>
    <w:rsid w:val="008A31C9"/>
    <w:rsid w:val="008A31DB"/>
    <w:rsid w:val="008A3C6A"/>
    <w:rsid w:val="008A3CFB"/>
    <w:rsid w:val="008A3D5E"/>
    <w:rsid w:val="008A3D9C"/>
    <w:rsid w:val="008A409C"/>
    <w:rsid w:val="008A48C5"/>
    <w:rsid w:val="008A5C7D"/>
    <w:rsid w:val="008A5DB5"/>
    <w:rsid w:val="008A5DEE"/>
    <w:rsid w:val="008A717A"/>
    <w:rsid w:val="008A721A"/>
    <w:rsid w:val="008A7866"/>
    <w:rsid w:val="008A7E22"/>
    <w:rsid w:val="008B008A"/>
    <w:rsid w:val="008B0368"/>
    <w:rsid w:val="008B0376"/>
    <w:rsid w:val="008B0414"/>
    <w:rsid w:val="008B0CDC"/>
    <w:rsid w:val="008B0F2C"/>
    <w:rsid w:val="008B13D9"/>
    <w:rsid w:val="008B158E"/>
    <w:rsid w:val="008B171F"/>
    <w:rsid w:val="008B219F"/>
    <w:rsid w:val="008B2ECE"/>
    <w:rsid w:val="008B3041"/>
    <w:rsid w:val="008B3407"/>
    <w:rsid w:val="008B42B9"/>
    <w:rsid w:val="008B439B"/>
    <w:rsid w:val="008B47F0"/>
    <w:rsid w:val="008B48DB"/>
    <w:rsid w:val="008B4BF0"/>
    <w:rsid w:val="008B5078"/>
    <w:rsid w:val="008B51FF"/>
    <w:rsid w:val="008B5235"/>
    <w:rsid w:val="008B598F"/>
    <w:rsid w:val="008B5C19"/>
    <w:rsid w:val="008B5EA8"/>
    <w:rsid w:val="008B6130"/>
    <w:rsid w:val="008B621E"/>
    <w:rsid w:val="008B6536"/>
    <w:rsid w:val="008B6735"/>
    <w:rsid w:val="008B6977"/>
    <w:rsid w:val="008B6B7F"/>
    <w:rsid w:val="008B710F"/>
    <w:rsid w:val="008B7129"/>
    <w:rsid w:val="008B72F8"/>
    <w:rsid w:val="008B7683"/>
    <w:rsid w:val="008C0C29"/>
    <w:rsid w:val="008C0F4C"/>
    <w:rsid w:val="008C1510"/>
    <w:rsid w:val="008C17B5"/>
    <w:rsid w:val="008C26B2"/>
    <w:rsid w:val="008C29DD"/>
    <w:rsid w:val="008C3287"/>
    <w:rsid w:val="008C34B6"/>
    <w:rsid w:val="008C3773"/>
    <w:rsid w:val="008C3806"/>
    <w:rsid w:val="008C3AE0"/>
    <w:rsid w:val="008C3C72"/>
    <w:rsid w:val="008C3DBA"/>
    <w:rsid w:val="008C3F0B"/>
    <w:rsid w:val="008C3F7C"/>
    <w:rsid w:val="008C4844"/>
    <w:rsid w:val="008C5B54"/>
    <w:rsid w:val="008C5C83"/>
    <w:rsid w:val="008C64AD"/>
    <w:rsid w:val="008C6762"/>
    <w:rsid w:val="008C6978"/>
    <w:rsid w:val="008C7537"/>
    <w:rsid w:val="008C7892"/>
    <w:rsid w:val="008C79B0"/>
    <w:rsid w:val="008C7C99"/>
    <w:rsid w:val="008C7CBE"/>
    <w:rsid w:val="008D00AA"/>
    <w:rsid w:val="008D09E4"/>
    <w:rsid w:val="008D126E"/>
    <w:rsid w:val="008D129B"/>
    <w:rsid w:val="008D195A"/>
    <w:rsid w:val="008D19FC"/>
    <w:rsid w:val="008D208A"/>
    <w:rsid w:val="008D258E"/>
    <w:rsid w:val="008D2725"/>
    <w:rsid w:val="008D2732"/>
    <w:rsid w:val="008D2767"/>
    <w:rsid w:val="008D2C43"/>
    <w:rsid w:val="008D3242"/>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D7E24"/>
    <w:rsid w:val="008E018E"/>
    <w:rsid w:val="008E05DB"/>
    <w:rsid w:val="008E06E8"/>
    <w:rsid w:val="008E0789"/>
    <w:rsid w:val="008E0A8C"/>
    <w:rsid w:val="008E0B9E"/>
    <w:rsid w:val="008E1600"/>
    <w:rsid w:val="008E1C2A"/>
    <w:rsid w:val="008E1E30"/>
    <w:rsid w:val="008E2493"/>
    <w:rsid w:val="008E2576"/>
    <w:rsid w:val="008E30B6"/>
    <w:rsid w:val="008E3594"/>
    <w:rsid w:val="008E3968"/>
    <w:rsid w:val="008E3AF1"/>
    <w:rsid w:val="008E43CA"/>
    <w:rsid w:val="008E44D2"/>
    <w:rsid w:val="008E4761"/>
    <w:rsid w:val="008E4A8A"/>
    <w:rsid w:val="008E4B64"/>
    <w:rsid w:val="008E4D07"/>
    <w:rsid w:val="008E58B9"/>
    <w:rsid w:val="008E5A5A"/>
    <w:rsid w:val="008E5A89"/>
    <w:rsid w:val="008E5B41"/>
    <w:rsid w:val="008E5F5E"/>
    <w:rsid w:val="008E6483"/>
    <w:rsid w:val="008E66C1"/>
    <w:rsid w:val="008E6FA3"/>
    <w:rsid w:val="008E732D"/>
    <w:rsid w:val="008E74EE"/>
    <w:rsid w:val="008E78F4"/>
    <w:rsid w:val="008E7ABD"/>
    <w:rsid w:val="008E7C30"/>
    <w:rsid w:val="008E7D53"/>
    <w:rsid w:val="008F00CC"/>
    <w:rsid w:val="008F02A3"/>
    <w:rsid w:val="008F054E"/>
    <w:rsid w:val="008F0AA6"/>
    <w:rsid w:val="008F0C8B"/>
    <w:rsid w:val="008F1006"/>
    <w:rsid w:val="008F1761"/>
    <w:rsid w:val="008F1887"/>
    <w:rsid w:val="008F26A5"/>
    <w:rsid w:val="008F2B79"/>
    <w:rsid w:val="008F2DA1"/>
    <w:rsid w:val="008F3B8B"/>
    <w:rsid w:val="008F3FAC"/>
    <w:rsid w:val="008F4B52"/>
    <w:rsid w:val="008F53BA"/>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8DF"/>
    <w:rsid w:val="00901D44"/>
    <w:rsid w:val="009021D7"/>
    <w:rsid w:val="0090269C"/>
    <w:rsid w:val="009028A7"/>
    <w:rsid w:val="00902B00"/>
    <w:rsid w:val="00902BCF"/>
    <w:rsid w:val="00903D2A"/>
    <w:rsid w:val="00904A0C"/>
    <w:rsid w:val="00904B95"/>
    <w:rsid w:val="00905146"/>
    <w:rsid w:val="009051D6"/>
    <w:rsid w:val="0090527B"/>
    <w:rsid w:val="0090532F"/>
    <w:rsid w:val="00905A4C"/>
    <w:rsid w:val="00906319"/>
    <w:rsid w:val="00906775"/>
    <w:rsid w:val="009069CF"/>
    <w:rsid w:val="00907024"/>
    <w:rsid w:val="00907703"/>
    <w:rsid w:val="00907EEB"/>
    <w:rsid w:val="009103F1"/>
    <w:rsid w:val="00911195"/>
    <w:rsid w:val="00911340"/>
    <w:rsid w:val="009114DD"/>
    <w:rsid w:val="00911B7D"/>
    <w:rsid w:val="00911C72"/>
    <w:rsid w:val="009123D2"/>
    <w:rsid w:val="00912B40"/>
    <w:rsid w:val="00912D86"/>
    <w:rsid w:val="009131B7"/>
    <w:rsid w:val="009131C5"/>
    <w:rsid w:val="0091381D"/>
    <w:rsid w:val="009138BF"/>
    <w:rsid w:val="00913A49"/>
    <w:rsid w:val="00913F55"/>
    <w:rsid w:val="00914201"/>
    <w:rsid w:val="0091433A"/>
    <w:rsid w:val="00914494"/>
    <w:rsid w:val="009145E2"/>
    <w:rsid w:val="00914E98"/>
    <w:rsid w:val="009157F2"/>
    <w:rsid w:val="00915AAF"/>
    <w:rsid w:val="009165C1"/>
    <w:rsid w:val="00916814"/>
    <w:rsid w:val="0091691D"/>
    <w:rsid w:val="00916B21"/>
    <w:rsid w:val="00917388"/>
    <w:rsid w:val="00917925"/>
    <w:rsid w:val="00920A39"/>
    <w:rsid w:val="00920F25"/>
    <w:rsid w:val="00921252"/>
    <w:rsid w:val="00921528"/>
    <w:rsid w:val="00921872"/>
    <w:rsid w:val="00921EC9"/>
    <w:rsid w:val="00921FF2"/>
    <w:rsid w:val="0092246D"/>
    <w:rsid w:val="00922919"/>
    <w:rsid w:val="00922A7C"/>
    <w:rsid w:val="00922EE3"/>
    <w:rsid w:val="00923082"/>
    <w:rsid w:val="0092380B"/>
    <w:rsid w:val="00923C96"/>
    <w:rsid w:val="00924157"/>
    <w:rsid w:val="0092437C"/>
    <w:rsid w:val="0092479E"/>
    <w:rsid w:val="009249F8"/>
    <w:rsid w:val="00924B1A"/>
    <w:rsid w:val="00924B5F"/>
    <w:rsid w:val="00924CF3"/>
    <w:rsid w:val="00924DFB"/>
    <w:rsid w:val="00925F10"/>
    <w:rsid w:val="0092621F"/>
    <w:rsid w:val="0092692E"/>
    <w:rsid w:val="00927516"/>
    <w:rsid w:val="0092797D"/>
    <w:rsid w:val="00927A37"/>
    <w:rsid w:val="0093008A"/>
    <w:rsid w:val="009302D5"/>
    <w:rsid w:val="00930394"/>
    <w:rsid w:val="00930674"/>
    <w:rsid w:val="0093129E"/>
    <w:rsid w:val="00931519"/>
    <w:rsid w:val="00931889"/>
    <w:rsid w:val="009318E2"/>
    <w:rsid w:val="00931DB8"/>
    <w:rsid w:val="00931E9A"/>
    <w:rsid w:val="00931EF6"/>
    <w:rsid w:val="00931EF8"/>
    <w:rsid w:val="009320B7"/>
    <w:rsid w:val="00932375"/>
    <w:rsid w:val="009323D9"/>
    <w:rsid w:val="00932C1A"/>
    <w:rsid w:val="00932CEB"/>
    <w:rsid w:val="009330DF"/>
    <w:rsid w:val="00933656"/>
    <w:rsid w:val="00933B80"/>
    <w:rsid w:val="00933CB6"/>
    <w:rsid w:val="0093415B"/>
    <w:rsid w:val="009341A0"/>
    <w:rsid w:val="009341D8"/>
    <w:rsid w:val="0093508E"/>
    <w:rsid w:val="0093520C"/>
    <w:rsid w:val="0093552B"/>
    <w:rsid w:val="009357FD"/>
    <w:rsid w:val="009358A9"/>
    <w:rsid w:val="00935BDF"/>
    <w:rsid w:val="009378CD"/>
    <w:rsid w:val="00937975"/>
    <w:rsid w:val="00940654"/>
    <w:rsid w:val="0094067B"/>
    <w:rsid w:val="00940C04"/>
    <w:rsid w:val="00941297"/>
    <w:rsid w:val="00941BA3"/>
    <w:rsid w:val="00942798"/>
    <w:rsid w:val="00942BC1"/>
    <w:rsid w:val="00942DB0"/>
    <w:rsid w:val="009433FC"/>
    <w:rsid w:val="009436EA"/>
    <w:rsid w:val="009438A4"/>
    <w:rsid w:val="009438E3"/>
    <w:rsid w:val="0094411A"/>
    <w:rsid w:val="009444C2"/>
    <w:rsid w:val="00944526"/>
    <w:rsid w:val="009445D8"/>
    <w:rsid w:val="00944AE7"/>
    <w:rsid w:val="00944B5A"/>
    <w:rsid w:val="00944B7A"/>
    <w:rsid w:val="0094565C"/>
    <w:rsid w:val="00945D9A"/>
    <w:rsid w:val="009462BB"/>
    <w:rsid w:val="00946360"/>
    <w:rsid w:val="0094665B"/>
    <w:rsid w:val="00946B20"/>
    <w:rsid w:val="00946F32"/>
    <w:rsid w:val="009473DA"/>
    <w:rsid w:val="00947464"/>
    <w:rsid w:val="00950077"/>
    <w:rsid w:val="0095015A"/>
    <w:rsid w:val="00950547"/>
    <w:rsid w:val="0095066B"/>
    <w:rsid w:val="00950EA7"/>
    <w:rsid w:val="009518F2"/>
    <w:rsid w:val="00951A3C"/>
    <w:rsid w:val="00951B60"/>
    <w:rsid w:val="00951CC7"/>
    <w:rsid w:val="00951FB0"/>
    <w:rsid w:val="009528A1"/>
    <w:rsid w:val="009528C9"/>
    <w:rsid w:val="00952CC5"/>
    <w:rsid w:val="00952CCE"/>
    <w:rsid w:val="009532B7"/>
    <w:rsid w:val="009536B6"/>
    <w:rsid w:val="009536E6"/>
    <w:rsid w:val="0095387A"/>
    <w:rsid w:val="00953886"/>
    <w:rsid w:val="00953B99"/>
    <w:rsid w:val="00953F9D"/>
    <w:rsid w:val="009544CB"/>
    <w:rsid w:val="00955113"/>
    <w:rsid w:val="009554C1"/>
    <w:rsid w:val="009559B4"/>
    <w:rsid w:val="00955A6B"/>
    <w:rsid w:val="00955B9C"/>
    <w:rsid w:val="00955E00"/>
    <w:rsid w:val="00955E61"/>
    <w:rsid w:val="009560B3"/>
    <w:rsid w:val="00956235"/>
    <w:rsid w:val="00956969"/>
    <w:rsid w:val="00956C16"/>
    <w:rsid w:val="00956ED4"/>
    <w:rsid w:val="0095710B"/>
    <w:rsid w:val="009575C4"/>
    <w:rsid w:val="009578AA"/>
    <w:rsid w:val="00957A35"/>
    <w:rsid w:val="00960A50"/>
    <w:rsid w:val="00960B83"/>
    <w:rsid w:val="00961291"/>
    <w:rsid w:val="0096133D"/>
    <w:rsid w:val="0096227F"/>
    <w:rsid w:val="009623C9"/>
    <w:rsid w:val="00962651"/>
    <w:rsid w:val="00963ABD"/>
    <w:rsid w:val="00963ACA"/>
    <w:rsid w:val="00963BFA"/>
    <w:rsid w:val="0096447C"/>
    <w:rsid w:val="00964499"/>
    <w:rsid w:val="009644BF"/>
    <w:rsid w:val="00964E2F"/>
    <w:rsid w:val="0096527C"/>
    <w:rsid w:val="009654AF"/>
    <w:rsid w:val="009659B2"/>
    <w:rsid w:val="00965D4F"/>
    <w:rsid w:val="00966093"/>
    <w:rsid w:val="009661AB"/>
    <w:rsid w:val="00966511"/>
    <w:rsid w:val="00966CFF"/>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ABE"/>
    <w:rsid w:val="00972DAD"/>
    <w:rsid w:val="00973047"/>
    <w:rsid w:val="009734E7"/>
    <w:rsid w:val="00973873"/>
    <w:rsid w:val="00973D52"/>
    <w:rsid w:val="00973E9B"/>
    <w:rsid w:val="00974A0D"/>
    <w:rsid w:val="00975374"/>
    <w:rsid w:val="009756A8"/>
    <w:rsid w:val="009756DC"/>
    <w:rsid w:val="009758A9"/>
    <w:rsid w:val="00975A47"/>
    <w:rsid w:val="00975E26"/>
    <w:rsid w:val="00976109"/>
    <w:rsid w:val="0097630B"/>
    <w:rsid w:val="00976695"/>
    <w:rsid w:val="00980088"/>
    <w:rsid w:val="009802BE"/>
    <w:rsid w:val="00980680"/>
    <w:rsid w:val="00980797"/>
    <w:rsid w:val="00980AE9"/>
    <w:rsid w:val="00981022"/>
    <w:rsid w:val="009811B6"/>
    <w:rsid w:val="009812A4"/>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699F"/>
    <w:rsid w:val="009869B5"/>
    <w:rsid w:val="00986C76"/>
    <w:rsid w:val="0098791E"/>
    <w:rsid w:val="00987C10"/>
    <w:rsid w:val="009901E7"/>
    <w:rsid w:val="00990290"/>
    <w:rsid w:val="0099071D"/>
    <w:rsid w:val="00991369"/>
    <w:rsid w:val="0099210B"/>
    <w:rsid w:val="009937D3"/>
    <w:rsid w:val="00994057"/>
    <w:rsid w:val="00994286"/>
    <w:rsid w:val="009945AF"/>
    <w:rsid w:val="0099470F"/>
    <w:rsid w:val="0099537E"/>
    <w:rsid w:val="009967D6"/>
    <w:rsid w:val="00996B27"/>
    <w:rsid w:val="00996D56"/>
    <w:rsid w:val="00996DBB"/>
    <w:rsid w:val="009971C6"/>
    <w:rsid w:val="00997CBE"/>
    <w:rsid w:val="009A0794"/>
    <w:rsid w:val="009A07E9"/>
    <w:rsid w:val="009A0CB4"/>
    <w:rsid w:val="009A17FB"/>
    <w:rsid w:val="009A18C3"/>
    <w:rsid w:val="009A191D"/>
    <w:rsid w:val="009A1E12"/>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CE5"/>
    <w:rsid w:val="009A6E7C"/>
    <w:rsid w:val="009A7810"/>
    <w:rsid w:val="009B0249"/>
    <w:rsid w:val="009B03E6"/>
    <w:rsid w:val="009B0547"/>
    <w:rsid w:val="009B08A9"/>
    <w:rsid w:val="009B1151"/>
    <w:rsid w:val="009B18A7"/>
    <w:rsid w:val="009B1996"/>
    <w:rsid w:val="009B22D7"/>
    <w:rsid w:val="009B2949"/>
    <w:rsid w:val="009B2AF4"/>
    <w:rsid w:val="009B34C7"/>
    <w:rsid w:val="009B3FD0"/>
    <w:rsid w:val="009B438C"/>
    <w:rsid w:val="009B43CA"/>
    <w:rsid w:val="009B4B40"/>
    <w:rsid w:val="009B4BB8"/>
    <w:rsid w:val="009B4CF4"/>
    <w:rsid w:val="009B6FF9"/>
    <w:rsid w:val="009B70CF"/>
    <w:rsid w:val="009B72CE"/>
    <w:rsid w:val="009C0245"/>
    <w:rsid w:val="009C0AC2"/>
    <w:rsid w:val="009C0E26"/>
    <w:rsid w:val="009C0E59"/>
    <w:rsid w:val="009C1AD3"/>
    <w:rsid w:val="009C21F4"/>
    <w:rsid w:val="009C2A92"/>
    <w:rsid w:val="009C2B18"/>
    <w:rsid w:val="009C332F"/>
    <w:rsid w:val="009C3688"/>
    <w:rsid w:val="009C4106"/>
    <w:rsid w:val="009C41CC"/>
    <w:rsid w:val="009C4268"/>
    <w:rsid w:val="009C4631"/>
    <w:rsid w:val="009C4C72"/>
    <w:rsid w:val="009C4C78"/>
    <w:rsid w:val="009C4FC1"/>
    <w:rsid w:val="009C55B3"/>
    <w:rsid w:val="009C574A"/>
    <w:rsid w:val="009C6966"/>
    <w:rsid w:val="009C6A0E"/>
    <w:rsid w:val="009C6A2C"/>
    <w:rsid w:val="009C6C76"/>
    <w:rsid w:val="009C6FF8"/>
    <w:rsid w:val="009C7161"/>
    <w:rsid w:val="009C7A5C"/>
    <w:rsid w:val="009C7A61"/>
    <w:rsid w:val="009C7ED1"/>
    <w:rsid w:val="009C7EF3"/>
    <w:rsid w:val="009D035E"/>
    <w:rsid w:val="009D0A5C"/>
    <w:rsid w:val="009D0A99"/>
    <w:rsid w:val="009D0E73"/>
    <w:rsid w:val="009D1222"/>
    <w:rsid w:val="009D19F9"/>
    <w:rsid w:val="009D2282"/>
    <w:rsid w:val="009D2551"/>
    <w:rsid w:val="009D34E7"/>
    <w:rsid w:val="009D355E"/>
    <w:rsid w:val="009D3A7B"/>
    <w:rsid w:val="009D3B21"/>
    <w:rsid w:val="009D3BDB"/>
    <w:rsid w:val="009D3FC3"/>
    <w:rsid w:val="009D457B"/>
    <w:rsid w:val="009D483E"/>
    <w:rsid w:val="009D4BF2"/>
    <w:rsid w:val="009D4CFD"/>
    <w:rsid w:val="009D5985"/>
    <w:rsid w:val="009D5BA1"/>
    <w:rsid w:val="009D5E33"/>
    <w:rsid w:val="009D601F"/>
    <w:rsid w:val="009D632B"/>
    <w:rsid w:val="009D6EEA"/>
    <w:rsid w:val="009D6FAD"/>
    <w:rsid w:val="009D7A63"/>
    <w:rsid w:val="009D7DE9"/>
    <w:rsid w:val="009D7FD6"/>
    <w:rsid w:val="009E0411"/>
    <w:rsid w:val="009E0BDC"/>
    <w:rsid w:val="009E134F"/>
    <w:rsid w:val="009E16A1"/>
    <w:rsid w:val="009E1DC4"/>
    <w:rsid w:val="009E203F"/>
    <w:rsid w:val="009E2064"/>
    <w:rsid w:val="009E2088"/>
    <w:rsid w:val="009E2240"/>
    <w:rsid w:val="009E2401"/>
    <w:rsid w:val="009E3373"/>
    <w:rsid w:val="009E3506"/>
    <w:rsid w:val="009E3570"/>
    <w:rsid w:val="009E36A0"/>
    <w:rsid w:val="009E48EB"/>
    <w:rsid w:val="009E4AA8"/>
    <w:rsid w:val="009E4C06"/>
    <w:rsid w:val="009E4D0E"/>
    <w:rsid w:val="009E5180"/>
    <w:rsid w:val="009E5380"/>
    <w:rsid w:val="009E5490"/>
    <w:rsid w:val="009E58BD"/>
    <w:rsid w:val="009E5C2A"/>
    <w:rsid w:val="009E65B9"/>
    <w:rsid w:val="009E69AB"/>
    <w:rsid w:val="009E6ABC"/>
    <w:rsid w:val="009E7217"/>
    <w:rsid w:val="009E7AF4"/>
    <w:rsid w:val="009E7CEE"/>
    <w:rsid w:val="009E7CFF"/>
    <w:rsid w:val="009E7EC6"/>
    <w:rsid w:val="009E7F33"/>
    <w:rsid w:val="009F074C"/>
    <w:rsid w:val="009F0D0E"/>
    <w:rsid w:val="009F1267"/>
    <w:rsid w:val="009F1418"/>
    <w:rsid w:val="009F1A40"/>
    <w:rsid w:val="009F243B"/>
    <w:rsid w:val="009F2A71"/>
    <w:rsid w:val="009F2CEC"/>
    <w:rsid w:val="009F3292"/>
    <w:rsid w:val="009F37B5"/>
    <w:rsid w:val="009F4407"/>
    <w:rsid w:val="009F4A6E"/>
    <w:rsid w:val="009F4DC0"/>
    <w:rsid w:val="009F502C"/>
    <w:rsid w:val="009F50A5"/>
    <w:rsid w:val="009F5151"/>
    <w:rsid w:val="009F5AC0"/>
    <w:rsid w:val="009F634F"/>
    <w:rsid w:val="009F65B7"/>
    <w:rsid w:val="009F69B9"/>
    <w:rsid w:val="009F7915"/>
    <w:rsid w:val="009F7F65"/>
    <w:rsid w:val="00A00D88"/>
    <w:rsid w:val="00A01108"/>
    <w:rsid w:val="00A01304"/>
    <w:rsid w:val="00A01CAF"/>
    <w:rsid w:val="00A01CF8"/>
    <w:rsid w:val="00A02115"/>
    <w:rsid w:val="00A022FA"/>
    <w:rsid w:val="00A02667"/>
    <w:rsid w:val="00A02CAF"/>
    <w:rsid w:val="00A03205"/>
    <w:rsid w:val="00A034B4"/>
    <w:rsid w:val="00A036F4"/>
    <w:rsid w:val="00A037CA"/>
    <w:rsid w:val="00A037EC"/>
    <w:rsid w:val="00A03BCA"/>
    <w:rsid w:val="00A03E8F"/>
    <w:rsid w:val="00A0429A"/>
    <w:rsid w:val="00A046A3"/>
    <w:rsid w:val="00A04D4D"/>
    <w:rsid w:val="00A051A6"/>
    <w:rsid w:val="00A0544B"/>
    <w:rsid w:val="00A05FB8"/>
    <w:rsid w:val="00A066C9"/>
    <w:rsid w:val="00A06BED"/>
    <w:rsid w:val="00A0704F"/>
    <w:rsid w:val="00A07B83"/>
    <w:rsid w:val="00A10779"/>
    <w:rsid w:val="00A110AF"/>
    <w:rsid w:val="00A11A80"/>
    <w:rsid w:val="00A11AC5"/>
    <w:rsid w:val="00A11BC6"/>
    <w:rsid w:val="00A11D5F"/>
    <w:rsid w:val="00A11E9A"/>
    <w:rsid w:val="00A12012"/>
    <w:rsid w:val="00A121B0"/>
    <w:rsid w:val="00A12367"/>
    <w:rsid w:val="00A124EF"/>
    <w:rsid w:val="00A12BF2"/>
    <w:rsid w:val="00A12C60"/>
    <w:rsid w:val="00A13154"/>
    <w:rsid w:val="00A13448"/>
    <w:rsid w:val="00A1478E"/>
    <w:rsid w:val="00A1495C"/>
    <w:rsid w:val="00A149E6"/>
    <w:rsid w:val="00A14C95"/>
    <w:rsid w:val="00A14F77"/>
    <w:rsid w:val="00A14F8D"/>
    <w:rsid w:val="00A15090"/>
    <w:rsid w:val="00A1513E"/>
    <w:rsid w:val="00A155BB"/>
    <w:rsid w:val="00A15B2A"/>
    <w:rsid w:val="00A15F91"/>
    <w:rsid w:val="00A15FD9"/>
    <w:rsid w:val="00A16145"/>
    <w:rsid w:val="00A1667B"/>
    <w:rsid w:val="00A167F5"/>
    <w:rsid w:val="00A1743B"/>
    <w:rsid w:val="00A17500"/>
    <w:rsid w:val="00A202ED"/>
    <w:rsid w:val="00A209FA"/>
    <w:rsid w:val="00A20AEA"/>
    <w:rsid w:val="00A20B3E"/>
    <w:rsid w:val="00A20B90"/>
    <w:rsid w:val="00A20BB9"/>
    <w:rsid w:val="00A210D8"/>
    <w:rsid w:val="00A21BA3"/>
    <w:rsid w:val="00A21EC1"/>
    <w:rsid w:val="00A22495"/>
    <w:rsid w:val="00A224AE"/>
    <w:rsid w:val="00A2255C"/>
    <w:rsid w:val="00A2257B"/>
    <w:rsid w:val="00A22589"/>
    <w:rsid w:val="00A228DC"/>
    <w:rsid w:val="00A22B95"/>
    <w:rsid w:val="00A22C40"/>
    <w:rsid w:val="00A231C3"/>
    <w:rsid w:val="00A23A2A"/>
    <w:rsid w:val="00A23DDA"/>
    <w:rsid w:val="00A24828"/>
    <w:rsid w:val="00A24D10"/>
    <w:rsid w:val="00A24E85"/>
    <w:rsid w:val="00A250A2"/>
    <w:rsid w:val="00A25793"/>
    <w:rsid w:val="00A2583C"/>
    <w:rsid w:val="00A25D37"/>
    <w:rsid w:val="00A25E0F"/>
    <w:rsid w:val="00A25FA6"/>
    <w:rsid w:val="00A2609C"/>
    <w:rsid w:val="00A2630F"/>
    <w:rsid w:val="00A265DF"/>
    <w:rsid w:val="00A26770"/>
    <w:rsid w:val="00A26D6D"/>
    <w:rsid w:val="00A27501"/>
    <w:rsid w:val="00A30449"/>
    <w:rsid w:val="00A305C7"/>
    <w:rsid w:val="00A309C0"/>
    <w:rsid w:val="00A30AA6"/>
    <w:rsid w:val="00A30CE6"/>
    <w:rsid w:val="00A30F5E"/>
    <w:rsid w:val="00A31196"/>
    <w:rsid w:val="00A317E2"/>
    <w:rsid w:val="00A319BC"/>
    <w:rsid w:val="00A31A4A"/>
    <w:rsid w:val="00A31C4C"/>
    <w:rsid w:val="00A31F25"/>
    <w:rsid w:val="00A32332"/>
    <w:rsid w:val="00A32C2C"/>
    <w:rsid w:val="00A32D11"/>
    <w:rsid w:val="00A32EF3"/>
    <w:rsid w:val="00A333A9"/>
    <w:rsid w:val="00A338DA"/>
    <w:rsid w:val="00A33D39"/>
    <w:rsid w:val="00A33E06"/>
    <w:rsid w:val="00A3404D"/>
    <w:rsid w:val="00A343BC"/>
    <w:rsid w:val="00A348CD"/>
    <w:rsid w:val="00A3507F"/>
    <w:rsid w:val="00A354C9"/>
    <w:rsid w:val="00A356FA"/>
    <w:rsid w:val="00A357E2"/>
    <w:rsid w:val="00A35807"/>
    <w:rsid w:val="00A35EE4"/>
    <w:rsid w:val="00A3678C"/>
    <w:rsid w:val="00A374E1"/>
    <w:rsid w:val="00A376E6"/>
    <w:rsid w:val="00A3791D"/>
    <w:rsid w:val="00A37984"/>
    <w:rsid w:val="00A37AC9"/>
    <w:rsid w:val="00A37D52"/>
    <w:rsid w:val="00A37E9A"/>
    <w:rsid w:val="00A4022B"/>
    <w:rsid w:val="00A405BA"/>
    <w:rsid w:val="00A4067F"/>
    <w:rsid w:val="00A40A25"/>
    <w:rsid w:val="00A40F0D"/>
    <w:rsid w:val="00A41056"/>
    <w:rsid w:val="00A4149C"/>
    <w:rsid w:val="00A41F8C"/>
    <w:rsid w:val="00A42132"/>
    <w:rsid w:val="00A42691"/>
    <w:rsid w:val="00A43091"/>
    <w:rsid w:val="00A43945"/>
    <w:rsid w:val="00A439D0"/>
    <w:rsid w:val="00A43CE7"/>
    <w:rsid w:val="00A43F20"/>
    <w:rsid w:val="00A441EA"/>
    <w:rsid w:val="00A4466A"/>
    <w:rsid w:val="00A44ACC"/>
    <w:rsid w:val="00A44B23"/>
    <w:rsid w:val="00A453F3"/>
    <w:rsid w:val="00A45BDD"/>
    <w:rsid w:val="00A45CE8"/>
    <w:rsid w:val="00A46091"/>
    <w:rsid w:val="00A46391"/>
    <w:rsid w:val="00A470D1"/>
    <w:rsid w:val="00A470FB"/>
    <w:rsid w:val="00A4768D"/>
    <w:rsid w:val="00A4781D"/>
    <w:rsid w:val="00A50494"/>
    <w:rsid w:val="00A50DA3"/>
    <w:rsid w:val="00A512D8"/>
    <w:rsid w:val="00A51441"/>
    <w:rsid w:val="00A51CB7"/>
    <w:rsid w:val="00A51E71"/>
    <w:rsid w:val="00A52508"/>
    <w:rsid w:val="00A52DCC"/>
    <w:rsid w:val="00A52EC8"/>
    <w:rsid w:val="00A530C8"/>
    <w:rsid w:val="00A53144"/>
    <w:rsid w:val="00A532E7"/>
    <w:rsid w:val="00A53819"/>
    <w:rsid w:val="00A53E58"/>
    <w:rsid w:val="00A544FE"/>
    <w:rsid w:val="00A54B42"/>
    <w:rsid w:val="00A55981"/>
    <w:rsid w:val="00A55D6D"/>
    <w:rsid w:val="00A55FD3"/>
    <w:rsid w:val="00A564E8"/>
    <w:rsid w:val="00A5677C"/>
    <w:rsid w:val="00A56EBD"/>
    <w:rsid w:val="00A5756B"/>
    <w:rsid w:val="00A5765C"/>
    <w:rsid w:val="00A60A1E"/>
    <w:rsid w:val="00A60C96"/>
    <w:rsid w:val="00A60D11"/>
    <w:rsid w:val="00A60F2C"/>
    <w:rsid w:val="00A613B1"/>
    <w:rsid w:val="00A61773"/>
    <w:rsid w:val="00A62188"/>
    <w:rsid w:val="00A62699"/>
    <w:rsid w:val="00A62731"/>
    <w:rsid w:val="00A62C5D"/>
    <w:rsid w:val="00A636FC"/>
    <w:rsid w:val="00A6386C"/>
    <w:rsid w:val="00A638B5"/>
    <w:rsid w:val="00A63DF9"/>
    <w:rsid w:val="00A6486F"/>
    <w:rsid w:val="00A64FFD"/>
    <w:rsid w:val="00A6520F"/>
    <w:rsid w:val="00A652B3"/>
    <w:rsid w:val="00A6545D"/>
    <w:rsid w:val="00A65566"/>
    <w:rsid w:val="00A66663"/>
    <w:rsid w:val="00A6706E"/>
    <w:rsid w:val="00A671B2"/>
    <w:rsid w:val="00A671F3"/>
    <w:rsid w:val="00A6733E"/>
    <w:rsid w:val="00A674BE"/>
    <w:rsid w:val="00A67811"/>
    <w:rsid w:val="00A679D7"/>
    <w:rsid w:val="00A67D39"/>
    <w:rsid w:val="00A70077"/>
    <w:rsid w:val="00A70B34"/>
    <w:rsid w:val="00A70BF9"/>
    <w:rsid w:val="00A71583"/>
    <w:rsid w:val="00A71E6A"/>
    <w:rsid w:val="00A71FEF"/>
    <w:rsid w:val="00A724D9"/>
    <w:rsid w:val="00A733D7"/>
    <w:rsid w:val="00A73689"/>
    <w:rsid w:val="00A73B3F"/>
    <w:rsid w:val="00A73ECE"/>
    <w:rsid w:val="00A740B0"/>
    <w:rsid w:val="00A74B08"/>
    <w:rsid w:val="00A74C31"/>
    <w:rsid w:val="00A74F2B"/>
    <w:rsid w:val="00A7544B"/>
    <w:rsid w:val="00A764FD"/>
    <w:rsid w:val="00A76542"/>
    <w:rsid w:val="00A76A57"/>
    <w:rsid w:val="00A76AF3"/>
    <w:rsid w:val="00A76CA6"/>
    <w:rsid w:val="00A76D6A"/>
    <w:rsid w:val="00A771E7"/>
    <w:rsid w:val="00A77435"/>
    <w:rsid w:val="00A7744B"/>
    <w:rsid w:val="00A77522"/>
    <w:rsid w:val="00A775DE"/>
    <w:rsid w:val="00A77D13"/>
    <w:rsid w:val="00A77F41"/>
    <w:rsid w:val="00A8030D"/>
    <w:rsid w:val="00A80650"/>
    <w:rsid w:val="00A80679"/>
    <w:rsid w:val="00A80739"/>
    <w:rsid w:val="00A80819"/>
    <w:rsid w:val="00A80B2F"/>
    <w:rsid w:val="00A81074"/>
    <w:rsid w:val="00A810B2"/>
    <w:rsid w:val="00A8136E"/>
    <w:rsid w:val="00A815A3"/>
    <w:rsid w:val="00A81848"/>
    <w:rsid w:val="00A8204E"/>
    <w:rsid w:val="00A821B3"/>
    <w:rsid w:val="00A823C1"/>
    <w:rsid w:val="00A8247C"/>
    <w:rsid w:val="00A8254C"/>
    <w:rsid w:val="00A827C4"/>
    <w:rsid w:val="00A829FA"/>
    <w:rsid w:val="00A82FF1"/>
    <w:rsid w:val="00A831AB"/>
    <w:rsid w:val="00A846F4"/>
    <w:rsid w:val="00A84DFE"/>
    <w:rsid w:val="00A85036"/>
    <w:rsid w:val="00A85343"/>
    <w:rsid w:val="00A853A3"/>
    <w:rsid w:val="00A85766"/>
    <w:rsid w:val="00A85817"/>
    <w:rsid w:val="00A862BF"/>
    <w:rsid w:val="00A862F6"/>
    <w:rsid w:val="00A863B6"/>
    <w:rsid w:val="00A863E0"/>
    <w:rsid w:val="00A86682"/>
    <w:rsid w:val="00A86D8F"/>
    <w:rsid w:val="00A86FBA"/>
    <w:rsid w:val="00A87910"/>
    <w:rsid w:val="00A87B77"/>
    <w:rsid w:val="00A90783"/>
    <w:rsid w:val="00A90A42"/>
    <w:rsid w:val="00A9146B"/>
    <w:rsid w:val="00A9196A"/>
    <w:rsid w:val="00A9316B"/>
    <w:rsid w:val="00A93B4B"/>
    <w:rsid w:val="00A93C7D"/>
    <w:rsid w:val="00A93ED0"/>
    <w:rsid w:val="00A943ED"/>
    <w:rsid w:val="00A9478B"/>
    <w:rsid w:val="00A949DB"/>
    <w:rsid w:val="00A94B3F"/>
    <w:rsid w:val="00A95004"/>
    <w:rsid w:val="00A958D5"/>
    <w:rsid w:val="00A95B32"/>
    <w:rsid w:val="00A95BC5"/>
    <w:rsid w:val="00A962A4"/>
    <w:rsid w:val="00A962E6"/>
    <w:rsid w:val="00A969BF"/>
    <w:rsid w:val="00A974BB"/>
    <w:rsid w:val="00AA0121"/>
    <w:rsid w:val="00AA0268"/>
    <w:rsid w:val="00AA0EB9"/>
    <w:rsid w:val="00AA1075"/>
    <w:rsid w:val="00AA1809"/>
    <w:rsid w:val="00AA194B"/>
    <w:rsid w:val="00AA225E"/>
    <w:rsid w:val="00AA2382"/>
    <w:rsid w:val="00AA26AE"/>
    <w:rsid w:val="00AA390E"/>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893"/>
    <w:rsid w:val="00AA6C18"/>
    <w:rsid w:val="00AA72CF"/>
    <w:rsid w:val="00AA7A05"/>
    <w:rsid w:val="00AA7D67"/>
    <w:rsid w:val="00AB015C"/>
    <w:rsid w:val="00AB0569"/>
    <w:rsid w:val="00AB0D93"/>
    <w:rsid w:val="00AB0FF4"/>
    <w:rsid w:val="00AB103B"/>
    <w:rsid w:val="00AB132C"/>
    <w:rsid w:val="00AB152A"/>
    <w:rsid w:val="00AB18C2"/>
    <w:rsid w:val="00AB1FFB"/>
    <w:rsid w:val="00AB2716"/>
    <w:rsid w:val="00AB2A29"/>
    <w:rsid w:val="00AB33B6"/>
    <w:rsid w:val="00AB37BB"/>
    <w:rsid w:val="00AB3E57"/>
    <w:rsid w:val="00AB403C"/>
    <w:rsid w:val="00AB40DD"/>
    <w:rsid w:val="00AB4B3A"/>
    <w:rsid w:val="00AB4BE9"/>
    <w:rsid w:val="00AB4DB4"/>
    <w:rsid w:val="00AB4DF7"/>
    <w:rsid w:val="00AB4F84"/>
    <w:rsid w:val="00AB4FD6"/>
    <w:rsid w:val="00AB5357"/>
    <w:rsid w:val="00AB5FC2"/>
    <w:rsid w:val="00AB641A"/>
    <w:rsid w:val="00AB665A"/>
    <w:rsid w:val="00AB6746"/>
    <w:rsid w:val="00AB7378"/>
    <w:rsid w:val="00AB743B"/>
    <w:rsid w:val="00AB78CD"/>
    <w:rsid w:val="00AB792A"/>
    <w:rsid w:val="00AC0202"/>
    <w:rsid w:val="00AC0218"/>
    <w:rsid w:val="00AC041F"/>
    <w:rsid w:val="00AC064B"/>
    <w:rsid w:val="00AC0DF3"/>
    <w:rsid w:val="00AC1105"/>
    <w:rsid w:val="00AC198F"/>
    <w:rsid w:val="00AC1AF7"/>
    <w:rsid w:val="00AC1F50"/>
    <w:rsid w:val="00AC29F8"/>
    <w:rsid w:val="00AC34BD"/>
    <w:rsid w:val="00AC3E8A"/>
    <w:rsid w:val="00AC3F5D"/>
    <w:rsid w:val="00AC460D"/>
    <w:rsid w:val="00AC469E"/>
    <w:rsid w:val="00AC4921"/>
    <w:rsid w:val="00AC4E36"/>
    <w:rsid w:val="00AC59C2"/>
    <w:rsid w:val="00AC5F49"/>
    <w:rsid w:val="00AC60E9"/>
    <w:rsid w:val="00AC75A7"/>
    <w:rsid w:val="00AC7FB9"/>
    <w:rsid w:val="00AD00E6"/>
    <w:rsid w:val="00AD02AF"/>
    <w:rsid w:val="00AD03CF"/>
    <w:rsid w:val="00AD0493"/>
    <w:rsid w:val="00AD0530"/>
    <w:rsid w:val="00AD055C"/>
    <w:rsid w:val="00AD05DE"/>
    <w:rsid w:val="00AD06C3"/>
    <w:rsid w:val="00AD0911"/>
    <w:rsid w:val="00AD0AF6"/>
    <w:rsid w:val="00AD11D4"/>
    <w:rsid w:val="00AD11FA"/>
    <w:rsid w:val="00AD1204"/>
    <w:rsid w:val="00AD139A"/>
    <w:rsid w:val="00AD15EE"/>
    <w:rsid w:val="00AD173A"/>
    <w:rsid w:val="00AD1E90"/>
    <w:rsid w:val="00AD1F8F"/>
    <w:rsid w:val="00AD2AFB"/>
    <w:rsid w:val="00AD2C41"/>
    <w:rsid w:val="00AD2FF3"/>
    <w:rsid w:val="00AD3016"/>
    <w:rsid w:val="00AD3371"/>
    <w:rsid w:val="00AD3A33"/>
    <w:rsid w:val="00AD44BD"/>
    <w:rsid w:val="00AD4655"/>
    <w:rsid w:val="00AD4FFB"/>
    <w:rsid w:val="00AD550E"/>
    <w:rsid w:val="00AD5630"/>
    <w:rsid w:val="00AD59B0"/>
    <w:rsid w:val="00AD5F2F"/>
    <w:rsid w:val="00AD658E"/>
    <w:rsid w:val="00AD6E7C"/>
    <w:rsid w:val="00AD752B"/>
    <w:rsid w:val="00AD7D86"/>
    <w:rsid w:val="00AD7DC2"/>
    <w:rsid w:val="00AE05EF"/>
    <w:rsid w:val="00AE0A60"/>
    <w:rsid w:val="00AE0FC2"/>
    <w:rsid w:val="00AE1710"/>
    <w:rsid w:val="00AE1A9F"/>
    <w:rsid w:val="00AE1B44"/>
    <w:rsid w:val="00AE1D35"/>
    <w:rsid w:val="00AE1FB1"/>
    <w:rsid w:val="00AE20D0"/>
    <w:rsid w:val="00AE2386"/>
    <w:rsid w:val="00AE27DE"/>
    <w:rsid w:val="00AE2AEE"/>
    <w:rsid w:val="00AE30C8"/>
    <w:rsid w:val="00AE3248"/>
    <w:rsid w:val="00AE3A95"/>
    <w:rsid w:val="00AE3D09"/>
    <w:rsid w:val="00AE4F58"/>
    <w:rsid w:val="00AE5C10"/>
    <w:rsid w:val="00AE5D9C"/>
    <w:rsid w:val="00AE5EBB"/>
    <w:rsid w:val="00AE6012"/>
    <w:rsid w:val="00AE68E2"/>
    <w:rsid w:val="00AE6ADF"/>
    <w:rsid w:val="00AE703D"/>
    <w:rsid w:val="00AE7480"/>
    <w:rsid w:val="00AF005D"/>
    <w:rsid w:val="00AF041E"/>
    <w:rsid w:val="00AF04ED"/>
    <w:rsid w:val="00AF0690"/>
    <w:rsid w:val="00AF0A1D"/>
    <w:rsid w:val="00AF0CC6"/>
    <w:rsid w:val="00AF1C33"/>
    <w:rsid w:val="00AF1F2C"/>
    <w:rsid w:val="00AF2397"/>
    <w:rsid w:val="00AF2D3C"/>
    <w:rsid w:val="00AF3309"/>
    <w:rsid w:val="00AF36FD"/>
    <w:rsid w:val="00AF3761"/>
    <w:rsid w:val="00AF37E8"/>
    <w:rsid w:val="00AF39CE"/>
    <w:rsid w:val="00AF3E81"/>
    <w:rsid w:val="00AF43D5"/>
    <w:rsid w:val="00AF4654"/>
    <w:rsid w:val="00AF4661"/>
    <w:rsid w:val="00AF47E7"/>
    <w:rsid w:val="00AF4A5F"/>
    <w:rsid w:val="00AF4E7A"/>
    <w:rsid w:val="00AF4F56"/>
    <w:rsid w:val="00AF50DA"/>
    <w:rsid w:val="00AF554E"/>
    <w:rsid w:val="00AF5A12"/>
    <w:rsid w:val="00AF5DB7"/>
    <w:rsid w:val="00AF5F65"/>
    <w:rsid w:val="00AF630B"/>
    <w:rsid w:val="00AF6CA2"/>
    <w:rsid w:val="00AF6D72"/>
    <w:rsid w:val="00AF6F55"/>
    <w:rsid w:val="00AF6F57"/>
    <w:rsid w:val="00AF7A9D"/>
    <w:rsid w:val="00B00F85"/>
    <w:rsid w:val="00B00FBC"/>
    <w:rsid w:val="00B0122F"/>
    <w:rsid w:val="00B012F4"/>
    <w:rsid w:val="00B014A4"/>
    <w:rsid w:val="00B014D4"/>
    <w:rsid w:val="00B016B8"/>
    <w:rsid w:val="00B01F39"/>
    <w:rsid w:val="00B03A5D"/>
    <w:rsid w:val="00B03F6E"/>
    <w:rsid w:val="00B0409E"/>
    <w:rsid w:val="00B0464D"/>
    <w:rsid w:val="00B04BAD"/>
    <w:rsid w:val="00B054EA"/>
    <w:rsid w:val="00B05852"/>
    <w:rsid w:val="00B0735F"/>
    <w:rsid w:val="00B0746F"/>
    <w:rsid w:val="00B07D7C"/>
    <w:rsid w:val="00B108C5"/>
    <w:rsid w:val="00B11596"/>
    <w:rsid w:val="00B120C1"/>
    <w:rsid w:val="00B12100"/>
    <w:rsid w:val="00B12889"/>
    <w:rsid w:val="00B12AAA"/>
    <w:rsid w:val="00B12C58"/>
    <w:rsid w:val="00B13141"/>
    <w:rsid w:val="00B131F5"/>
    <w:rsid w:val="00B13331"/>
    <w:rsid w:val="00B13B7E"/>
    <w:rsid w:val="00B13E87"/>
    <w:rsid w:val="00B1424B"/>
    <w:rsid w:val="00B14495"/>
    <w:rsid w:val="00B15321"/>
    <w:rsid w:val="00B1593E"/>
    <w:rsid w:val="00B15ABC"/>
    <w:rsid w:val="00B16A40"/>
    <w:rsid w:val="00B170D8"/>
    <w:rsid w:val="00B17440"/>
    <w:rsid w:val="00B176F5"/>
    <w:rsid w:val="00B17A42"/>
    <w:rsid w:val="00B17D52"/>
    <w:rsid w:val="00B2040C"/>
    <w:rsid w:val="00B2063E"/>
    <w:rsid w:val="00B20F73"/>
    <w:rsid w:val="00B21AA3"/>
    <w:rsid w:val="00B2248F"/>
    <w:rsid w:val="00B22599"/>
    <w:rsid w:val="00B22644"/>
    <w:rsid w:val="00B22C00"/>
    <w:rsid w:val="00B22D32"/>
    <w:rsid w:val="00B22E0A"/>
    <w:rsid w:val="00B22E59"/>
    <w:rsid w:val="00B23038"/>
    <w:rsid w:val="00B233E0"/>
    <w:rsid w:val="00B2467D"/>
    <w:rsid w:val="00B24E89"/>
    <w:rsid w:val="00B2592F"/>
    <w:rsid w:val="00B25E48"/>
    <w:rsid w:val="00B25E77"/>
    <w:rsid w:val="00B26C38"/>
    <w:rsid w:val="00B26FEF"/>
    <w:rsid w:val="00B2771D"/>
    <w:rsid w:val="00B279EA"/>
    <w:rsid w:val="00B27BE3"/>
    <w:rsid w:val="00B27BF9"/>
    <w:rsid w:val="00B307F6"/>
    <w:rsid w:val="00B30B7E"/>
    <w:rsid w:val="00B30C5F"/>
    <w:rsid w:val="00B30E80"/>
    <w:rsid w:val="00B3105D"/>
    <w:rsid w:val="00B31069"/>
    <w:rsid w:val="00B3149A"/>
    <w:rsid w:val="00B316D7"/>
    <w:rsid w:val="00B31901"/>
    <w:rsid w:val="00B31EBC"/>
    <w:rsid w:val="00B324D0"/>
    <w:rsid w:val="00B325FB"/>
    <w:rsid w:val="00B3344B"/>
    <w:rsid w:val="00B339AB"/>
    <w:rsid w:val="00B33D3B"/>
    <w:rsid w:val="00B33EFA"/>
    <w:rsid w:val="00B35C88"/>
    <w:rsid w:val="00B3642C"/>
    <w:rsid w:val="00B3655A"/>
    <w:rsid w:val="00B36703"/>
    <w:rsid w:val="00B3677B"/>
    <w:rsid w:val="00B368FE"/>
    <w:rsid w:val="00B36AE3"/>
    <w:rsid w:val="00B37005"/>
    <w:rsid w:val="00B3745E"/>
    <w:rsid w:val="00B375CF"/>
    <w:rsid w:val="00B37741"/>
    <w:rsid w:val="00B37873"/>
    <w:rsid w:val="00B40176"/>
    <w:rsid w:val="00B411AC"/>
    <w:rsid w:val="00B416C6"/>
    <w:rsid w:val="00B42586"/>
    <w:rsid w:val="00B42BC5"/>
    <w:rsid w:val="00B42D26"/>
    <w:rsid w:val="00B42F6B"/>
    <w:rsid w:val="00B431BD"/>
    <w:rsid w:val="00B4325E"/>
    <w:rsid w:val="00B43B7D"/>
    <w:rsid w:val="00B43D36"/>
    <w:rsid w:val="00B43FEC"/>
    <w:rsid w:val="00B441F3"/>
    <w:rsid w:val="00B4554E"/>
    <w:rsid w:val="00B45904"/>
    <w:rsid w:val="00B45A02"/>
    <w:rsid w:val="00B45A57"/>
    <w:rsid w:val="00B45C67"/>
    <w:rsid w:val="00B45CF8"/>
    <w:rsid w:val="00B46006"/>
    <w:rsid w:val="00B4661A"/>
    <w:rsid w:val="00B46C25"/>
    <w:rsid w:val="00B5007C"/>
    <w:rsid w:val="00B504DA"/>
    <w:rsid w:val="00B51611"/>
    <w:rsid w:val="00B5173B"/>
    <w:rsid w:val="00B51CED"/>
    <w:rsid w:val="00B5227A"/>
    <w:rsid w:val="00B5228A"/>
    <w:rsid w:val="00B52440"/>
    <w:rsid w:val="00B524F2"/>
    <w:rsid w:val="00B5274C"/>
    <w:rsid w:val="00B52B61"/>
    <w:rsid w:val="00B52F91"/>
    <w:rsid w:val="00B53098"/>
    <w:rsid w:val="00B5317B"/>
    <w:rsid w:val="00B531A1"/>
    <w:rsid w:val="00B53D00"/>
    <w:rsid w:val="00B53D9A"/>
    <w:rsid w:val="00B53E2E"/>
    <w:rsid w:val="00B54496"/>
    <w:rsid w:val="00B54A6B"/>
    <w:rsid w:val="00B55334"/>
    <w:rsid w:val="00B5588A"/>
    <w:rsid w:val="00B55B94"/>
    <w:rsid w:val="00B55C61"/>
    <w:rsid w:val="00B5602E"/>
    <w:rsid w:val="00B564F7"/>
    <w:rsid w:val="00B5677E"/>
    <w:rsid w:val="00B56F6D"/>
    <w:rsid w:val="00B570EE"/>
    <w:rsid w:val="00B5726B"/>
    <w:rsid w:val="00B57391"/>
    <w:rsid w:val="00B57791"/>
    <w:rsid w:val="00B57E69"/>
    <w:rsid w:val="00B61319"/>
    <w:rsid w:val="00B617B7"/>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5D1F"/>
    <w:rsid w:val="00B6681A"/>
    <w:rsid w:val="00B66ADF"/>
    <w:rsid w:val="00B66D11"/>
    <w:rsid w:val="00B6710F"/>
    <w:rsid w:val="00B67146"/>
    <w:rsid w:val="00B6722E"/>
    <w:rsid w:val="00B67607"/>
    <w:rsid w:val="00B67809"/>
    <w:rsid w:val="00B70F0F"/>
    <w:rsid w:val="00B710B7"/>
    <w:rsid w:val="00B712E9"/>
    <w:rsid w:val="00B71840"/>
    <w:rsid w:val="00B71B2C"/>
    <w:rsid w:val="00B71CD0"/>
    <w:rsid w:val="00B7216E"/>
    <w:rsid w:val="00B721C1"/>
    <w:rsid w:val="00B722E2"/>
    <w:rsid w:val="00B7237B"/>
    <w:rsid w:val="00B7295A"/>
    <w:rsid w:val="00B729ED"/>
    <w:rsid w:val="00B72C53"/>
    <w:rsid w:val="00B72CB5"/>
    <w:rsid w:val="00B73149"/>
    <w:rsid w:val="00B73154"/>
    <w:rsid w:val="00B731FE"/>
    <w:rsid w:val="00B738B5"/>
    <w:rsid w:val="00B73E3F"/>
    <w:rsid w:val="00B742B7"/>
    <w:rsid w:val="00B74755"/>
    <w:rsid w:val="00B74A4E"/>
    <w:rsid w:val="00B74B99"/>
    <w:rsid w:val="00B75217"/>
    <w:rsid w:val="00B75D76"/>
    <w:rsid w:val="00B76283"/>
    <w:rsid w:val="00B76A77"/>
    <w:rsid w:val="00B775A2"/>
    <w:rsid w:val="00B77BD3"/>
    <w:rsid w:val="00B77E22"/>
    <w:rsid w:val="00B80053"/>
    <w:rsid w:val="00B80B4B"/>
    <w:rsid w:val="00B81017"/>
    <w:rsid w:val="00B81A70"/>
    <w:rsid w:val="00B81C07"/>
    <w:rsid w:val="00B81CB9"/>
    <w:rsid w:val="00B820CA"/>
    <w:rsid w:val="00B826AE"/>
    <w:rsid w:val="00B82994"/>
    <w:rsid w:val="00B83046"/>
    <w:rsid w:val="00B83C1E"/>
    <w:rsid w:val="00B85392"/>
    <w:rsid w:val="00B8569B"/>
    <w:rsid w:val="00B85CED"/>
    <w:rsid w:val="00B85D54"/>
    <w:rsid w:val="00B86096"/>
    <w:rsid w:val="00B864B6"/>
    <w:rsid w:val="00B864CD"/>
    <w:rsid w:val="00B864F6"/>
    <w:rsid w:val="00B86585"/>
    <w:rsid w:val="00B865F0"/>
    <w:rsid w:val="00B8694B"/>
    <w:rsid w:val="00B86BAC"/>
    <w:rsid w:val="00B86C4D"/>
    <w:rsid w:val="00B873A6"/>
    <w:rsid w:val="00B87494"/>
    <w:rsid w:val="00B879C3"/>
    <w:rsid w:val="00B87F32"/>
    <w:rsid w:val="00B87F6D"/>
    <w:rsid w:val="00B90146"/>
    <w:rsid w:val="00B908BC"/>
    <w:rsid w:val="00B909E2"/>
    <w:rsid w:val="00B90A53"/>
    <w:rsid w:val="00B90B28"/>
    <w:rsid w:val="00B90E8B"/>
    <w:rsid w:val="00B915C3"/>
    <w:rsid w:val="00B921E4"/>
    <w:rsid w:val="00B92206"/>
    <w:rsid w:val="00B9230F"/>
    <w:rsid w:val="00B92320"/>
    <w:rsid w:val="00B92444"/>
    <w:rsid w:val="00B92750"/>
    <w:rsid w:val="00B92BC8"/>
    <w:rsid w:val="00B92CDE"/>
    <w:rsid w:val="00B93521"/>
    <w:rsid w:val="00B937EC"/>
    <w:rsid w:val="00B93D6C"/>
    <w:rsid w:val="00B946D9"/>
    <w:rsid w:val="00B94752"/>
    <w:rsid w:val="00B947BB"/>
    <w:rsid w:val="00B9485D"/>
    <w:rsid w:val="00B94A00"/>
    <w:rsid w:val="00B94F59"/>
    <w:rsid w:val="00B94FA7"/>
    <w:rsid w:val="00B9507A"/>
    <w:rsid w:val="00B950A8"/>
    <w:rsid w:val="00B9510F"/>
    <w:rsid w:val="00B95A41"/>
    <w:rsid w:val="00B95BD2"/>
    <w:rsid w:val="00B96269"/>
    <w:rsid w:val="00B96407"/>
    <w:rsid w:val="00B96468"/>
    <w:rsid w:val="00B96C1F"/>
    <w:rsid w:val="00B96FB0"/>
    <w:rsid w:val="00B970FC"/>
    <w:rsid w:val="00B977D0"/>
    <w:rsid w:val="00B97810"/>
    <w:rsid w:val="00B97BC3"/>
    <w:rsid w:val="00BA001D"/>
    <w:rsid w:val="00BA0360"/>
    <w:rsid w:val="00BA07DA"/>
    <w:rsid w:val="00BA12DD"/>
    <w:rsid w:val="00BA14D8"/>
    <w:rsid w:val="00BA155C"/>
    <w:rsid w:val="00BA16DC"/>
    <w:rsid w:val="00BA17D1"/>
    <w:rsid w:val="00BA1C8A"/>
    <w:rsid w:val="00BA1CFA"/>
    <w:rsid w:val="00BA1EB8"/>
    <w:rsid w:val="00BA26D9"/>
    <w:rsid w:val="00BA3AC2"/>
    <w:rsid w:val="00BA3CD9"/>
    <w:rsid w:val="00BA3FAE"/>
    <w:rsid w:val="00BA416B"/>
    <w:rsid w:val="00BA4F09"/>
    <w:rsid w:val="00BA5077"/>
    <w:rsid w:val="00BA5453"/>
    <w:rsid w:val="00BA5B05"/>
    <w:rsid w:val="00BA5C56"/>
    <w:rsid w:val="00BA5D57"/>
    <w:rsid w:val="00BA6738"/>
    <w:rsid w:val="00BA77E9"/>
    <w:rsid w:val="00BA79B5"/>
    <w:rsid w:val="00BB00D2"/>
    <w:rsid w:val="00BB01A4"/>
    <w:rsid w:val="00BB03BF"/>
    <w:rsid w:val="00BB09C9"/>
    <w:rsid w:val="00BB0EE7"/>
    <w:rsid w:val="00BB1066"/>
    <w:rsid w:val="00BB119F"/>
    <w:rsid w:val="00BB1341"/>
    <w:rsid w:val="00BB141D"/>
    <w:rsid w:val="00BB1B0E"/>
    <w:rsid w:val="00BB1FE1"/>
    <w:rsid w:val="00BB2479"/>
    <w:rsid w:val="00BB2A0F"/>
    <w:rsid w:val="00BB355C"/>
    <w:rsid w:val="00BB3B82"/>
    <w:rsid w:val="00BB3CDD"/>
    <w:rsid w:val="00BB41C9"/>
    <w:rsid w:val="00BB4350"/>
    <w:rsid w:val="00BB463E"/>
    <w:rsid w:val="00BB46A2"/>
    <w:rsid w:val="00BB4F2C"/>
    <w:rsid w:val="00BB5054"/>
    <w:rsid w:val="00BB521F"/>
    <w:rsid w:val="00BB58F3"/>
    <w:rsid w:val="00BB5CE6"/>
    <w:rsid w:val="00BB6393"/>
    <w:rsid w:val="00BB73FD"/>
    <w:rsid w:val="00BB7629"/>
    <w:rsid w:val="00BC083A"/>
    <w:rsid w:val="00BC13BD"/>
    <w:rsid w:val="00BC1B87"/>
    <w:rsid w:val="00BC1CB9"/>
    <w:rsid w:val="00BC1DEC"/>
    <w:rsid w:val="00BC266B"/>
    <w:rsid w:val="00BC279E"/>
    <w:rsid w:val="00BC2A03"/>
    <w:rsid w:val="00BC30C7"/>
    <w:rsid w:val="00BC3CF6"/>
    <w:rsid w:val="00BC3D7B"/>
    <w:rsid w:val="00BC40CA"/>
    <w:rsid w:val="00BC4273"/>
    <w:rsid w:val="00BC45DB"/>
    <w:rsid w:val="00BC49B6"/>
    <w:rsid w:val="00BC4E65"/>
    <w:rsid w:val="00BC4EAB"/>
    <w:rsid w:val="00BC5110"/>
    <w:rsid w:val="00BC55CC"/>
    <w:rsid w:val="00BC5661"/>
    <w:rsid w:val="00BC586C"/>
    <w:rsid w:val="00BC5CD5"/>
    <w:rsid w:val="00BC629F"/>
    <w:rsid w:val="00BC650D"/>
    <w:rsid w:val="00BC6709"/>
    <w:rsid w:val="00BC6776"/>
    <w:rsid w:val="00BC7050"/>
    <w:rsid w:val="00BC707F"/>
    <w:rsid w:val="00BC71B2"/>
    <w:rsid w:val="00BC71D2"/>
    <w:rsid w:val="00BC726F"/>
    <w:rsid w:val="00BC7B34"/>
    <w:rsid w:val="00BD006A"/>
    <w:rsid w:val="00BD012A"/>
    <w:rsid w:val="00BD1B09"/>
    <w:rsid w:val="00BD1BB7"/>
    <w:rsid w:val="00BD1F8B"/>
    <w:rsid w:val="00BD202B"/>
    <w:rsid w:val="00BD20E7"/>
    <w:rsid w:val="00BD26ED"/>
    <w:rsid w:val="00BD2A49"/>
    <w:rsid w:val="00BD2ED8"/>
    <w:rsid w:val="00BD3338"/>
    <w:rsid w:val="00BD3DF5"/>
    <w:rsid w:val="00BD4615"/>
    <w:rsid w:val="00BD46F3"/>
    <w:rsid w:val="00BD4BCC"/>
    <w:rsid w:val="00BD5429"/>
    <w:rsid w:val="00BD604B"/>
    <w:rsid w:val="00BD60A0"/>
    <w:rsid w:val="00BD6183"/>
    <w:rsid w:val="00BD6591"/>
    <w:rsid w:val="00BD659D"/>
    <w:rsid w:val="00BD6D2D"/>
    <w:rsid w:val="00BD7999"/>
    <w:rsid w:val="00BD7AB6"/>
    <w:rsid w:val="00BD7D14"/>
    <w:rsid w:val="00BD7DE3"/>
    <w:rsid w:val="00BE010F"/>
    <w:rsid w:val="00BE0906"/>
    <w:rsid w:val="00BE180F"/>
    <w:rsid w:val="00BE1859"/>
    <w:rsid w:val="00BE1B91"/>
    <w:rsid w:val="00BE223F"/>
    <w:rsid w:val="00BE23EF"/>
    <w:rsid w:val="00BE2565"/>
    <w:rsid w:val="00BE25F2"/>
    <w:rsid w:val="00BE2DB8"/>
    <w:rsid w:val="00BE2EEF"/>
    <w:rsid w:val="00BE2F18"/>
    <w:rsid w:val="00BE3041"/>
    <w:rsid w:val="00BE3B9C"/>
    <w:rsid w:val="00BE3E56"/>
    <w:rsid w:val="00BE45EE"/>
    <w:rsid w:val="00BE4764"/>
    <w:rsid w:val="00BE4EB9"/>
    <w:rsid w:val="00BE502D"/>
    <w:rsid w:val="00BE53FF"/>
    <w:rsid w:val="00BE5571"/>
    <w:rsid w:val="00BE57DB"/>
    <w:rsid w:val="00BE67D3"/>
    <w:rsid w:val="00BE6E8C"/>
    <w:rsid w:val="00BE7596"/>
    <w:rsid w:val="00BE7681"/>
    <w:rsid w:val="00BE78B9"/>
    <w:rsid w:val="00BF0518"/>
    <w:rsid w:val="00BF0E98"/>
    <w:rsid w:val="00BF1466"/>
    <w:rsid w:val="00BF178F"/>
    <w:rsid w:val="00BF1A35"/>
    <w:rsid w:val="00BF1CCE"/>
    <w:rsid w:val="00BF1E82"/>
    <w:rsid w:val="00BF2E71"/>
    <w:rsid w:val="00BF3335"/>
    <w:rsid w:val="00BF3340"/>
    <w:rsid w:val="00BF33FD"/>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2AB"/>
    <w:rsid w:val="00BF7497"/>
    <w:rsid w:val="00BF770E"/>
    <w:rsid w:val="00BF7BC9"/>
    <w:rsid w:val="00BF7F78"/>
    <w:rsid w:val="00C00552"/>
    <w:rsid w:val="00C00891"/>
    <w:rsid w:val="00C00C81"/>
    <w:rsid w:val="00C00D48"/>
    <w:rsid w:val="00C0100F"/>
    <w:rsid w:val="00C01F38"/>
    <w:rsid w:val="00C02147"/>
    <w:rsid w:val="00C0216B"/>
    <w:rsid w:val="00C021AE"/>
    <w:rsid w:val="00C0255B"/>
    <w:rsid w:val="00C028E8"/>
    <w:rsid w:val="00C0326B"/>
    <w:rsid w:val="00C0351A"/>
    <w:rsid w:val="00C04231"/>
    <w:rsid w:val="00C043C9"/>
    <w:rsid w:val="00C046A0"/>
    <w:rsid w:val="00C04927"/>
    <w:rsid w:val="00C052FF"/>
    <w:rsid w:val="00C0535A"/>
    <w:rsid w:val="00C055F4"/>
    <w:rsid w:val="00C05818"/>
    <w:rsid w:val="00C06951"/>
    <w:rsid w:val="00C07342"/>
    <w:rsid w:val="00C07553"/>
    <w:rsid w:val="00C07DCB"/>
    <w:rsid w:val="00C10831"/>
    <w:rsid w:val="00C10F01"/>
    <w:rsid w:val="00C11047"/>
    <w:rsid w:val="00C111A1"/>
    <w:rsid w:val="00C12105"/>
    <w:rsid w:val="00C125F5"/>
    <w:rsid w:val="00C126B6"/>
    <w:rsid w:val="00C126CB"/>
    <w:rsid w:val="00C12942"/>
    <w:rsid w:val="00C129DE"/>
    <w:rsid w:val="00C12A5C"/>
    <w:rsid w:val="00C12ACC"/>
    <w:rsid w:val="00C12DCE"/>
    <w:rsid w:val="00C13031"/>
    <w:rsid w:val="00C13734"/>
    <w:rsid w:val="00C13D56"/>
    <w:rsid w:val="00C1405A"/>
    <w:rsid w:val="00C140E0"/>
    <w:rsid w:val="00C1537A"/>
    <w:rsid w:val="00C1548A"/>
    <w:rsid w:val="00C15677"/>
    <w:rsid w:val="00C15FB8"/>
    <w:rsid w:val="00C15FBE"/>
    <w:rsid w:val="00C16672"/>
    <w:rsid w:val="00C168B2"/>
    <w:rsid w:val="00C16B84"/>
    <w:rsid w:val="00C16CF1"/>
    <w:rsid w:val="00C17233"/>
    <w:rsid w:val="00C175F2"/>
    <w:rsid w:val="00C17942"/>
    <w:rsid w:val="00C1795B"/>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B30"/>
    <w:rsid w:val="00C21E30"/>
    <w:rsid w:val="00C22278"/>
    <w:rsid w:val="00C22325"/>
    <w:rsid w:val="00C2245D"/>
    <w:rsid w:val="00C224D3"/>
    <w:rsid w:val="00C22EEC"/>
    <w:rsid w:val="00C23006"/>
    <w:rsid w:val="00C23090"/>
    <w:rsid w:val="00C2333D"/>
    <w:rsid w:val="00C23713"/>
    <w:rsid w:val="00C237EE"/>
    <w:rsid w:val="00C23B06"/>
    <w:rsid w:val="00C23E99"/>
    <w:rsid w:val="00C2404A"/>
    <w:rsid w:val="00C24160"/>
    <w:rsid w:val="00C244D8"/>
    <w:rsid w:val="00C246D6"/>
    <w:rsid w:val="00C25F3D"/>
    <w:rsid w:val="00C25F7F"/>
    <w:rsid w:val="00C26493"/>
    <w:rsid w:val="00C269F2"/>
    <w:rsid w:val="00C26BB6"/>
    <w:rsid w:val="00C27466"/>
    <w:rsid w:val="00C27697"/>
    <w:rsid w:val="00C27943"/>
    <w:rsid w:val="00C27C9F"/>
    <w:rsid w:val="00C30A93"/>
    <w:rsid w:val="00C30ABC"/>
    <w:rsid w:val="00C30B7F"/>
    <w:rsid w:val="00C31EE5"/>
    <w:rsid w:val="00C322C9"/>
    <w:rsid w:val="00C322E5"/>
    <w:rsid w:val="00C32E68"/>
    <w:rsid w:val="00C3312E"/>
    <w:rsid w:val="00C33749"/>
    <w:rsid w:val="00C33797"/>
    <w:rsid w:val="00C33B9A"/>
    <w:rsid w:val="00C3474B"/>
    <w:rsid w:val="00C34A6C"/>
    <w:rsid w:val="00C34AAE"/>
    <w:rsid w:val="00C34B7B"/>
    <w:rsid w:val="00C353D3"/>
    <w:rsid w:val="00C358B7"/>
    <w:rsid w:val="00C35AC4"/>
    <w:rsid w:val="00C35B58"/>
    <w:rsid w:val="00C35E80"/>
    <w:rsid w:val="00C35FA6"/>
    <w:rsid w:val="00C3635F"/>
    <w:rsid w:val="00C364C5"/>
    <w:rsid w:val="00C36739"/>
    <w:rsid w:val="00C368B9"/>
    <w:rsid w:val="00C36F1C"/>
    <w:rsid w:val="00C37A99"/>
    <w:rsid w:val="00C37F12"/>
    <w:rsid w:val="00C37F2D"/>
    <w:rsid w:val="00C400D0"/>
    <w:rsid w:val="00C40489"/>
    <w:rsid w:val="00C40D00"/>
    <w:rsid w:val="00C41190"/>
    <w:rsid w:val="00C41452"/>
    <w:rsid w:val="00C414A0"/>
    <w:rsid w:val="00C41C47"/>
    <w:rsid w:val="00C42284"/>
    <w:rsid w:val="00C42A1F"/>
    <w:rsid w:val="00C42B0F"/>
    <w:rsid w:val="00C42B2F"/>
    <w:rsid w:val="00C42B81"/>
    <w:rsid w:val="00C43293"/>
    <w:rsid w:val="00C43A0A"/>
    <w:rsid w:val="00C43B99"/>
    <w:rsid w:val="00C43BFE"/>
    <w:rsid w:val="00C43DE6"/>
    <w:rsid w:val="00C44018"/>
    <w:rsid w:val="00C442B6"/>
    <w:rsid w:val="00C45077"/>
    <w:rsid w:val="00C4509C"/>
    <w:rsid w:val="00C454D4"/>
    <w:rsid w:val="00C45545"/>
    <w:rsid w:val="00C45B73"/>
    <w:rsid w:val="00C45C2F"/>
    <w:rsid w:val="00C45F38"/>
    <w:rsid w:val="00C4608B"/>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B4B"/>
    <w:rsid w:val="00C51DB6"/>
    <w:rsid w:val="00C51FDE"/>
    <w:rsid w:val="00C52079"/>
    <w:rsid w:val="00C53460"/>
    <w:rsid w:val="00C5391F"/>
    <w:rsid w:val="00C5393E"/>
    <w:rsid w:val="00C53977"/>
    <w:rsid w:val="00C53DCD"/>
    <w:rsid w:val="00C53EAF"/>
    <w:rsid w:val="00C545D9"/>
    <w:rsid w:val="00C54BEA"/>
    <w:rsid w:val="00C54D15"/>
    <w:rsid w:val="00C55629"/>
    <w:rsid w:val="00C55BEB"/>
    <w:rsid w:val="00C564CB"/>
    <w:rsid w:val="00C56C9D"/>
    <w:rsid w:val="00C56CE0"/>
    <w:rsid w:val="00C5710C"/>
    <w:rsid w:val="00C57377"/>
    <w:rsid w:val="00C574BF"/>
    <w:rsid w:val="00C5758D"/>
    <w:rsid w:val="00C575D8"/>
    <w:rsid w:val="00C5763C"/>
    <w:rsid w:val="00C604D4"/>
    <w:rsid w:val="00C604DC"/>
    <w:rsid w:val="00C609ED"/>
    <w:rsid w:val="00C60B8C"/>
    <w:rsid w:val="00C60BCA"/>
    <w:rsid w:val="00C60CD5"/>
    <w:rsid w:val="00C610A7"/>
    <w:rsid w:val="00C6163F"/>
    <w:rsid w:val="00C61F65"/>
    <w:rsid w:val="00C6231D"/>
    <w:rsid w:val="00C63094"/>
    <w:rsid w:val="00C635F3"/>
    <w:rsid w:val="00C637EF"/>
    <w:rsid w:val="00C638DD"/>
    <w:rsid w:val="00C63F92"/>
    <w:rsid w:val="00C646DB"/>
    <w:rsid w:val="00C64FA6"/>
    <w:rsid w:val="00C64FBF"/>
    <w:rsid w:val="00C65505"/>
    <w:rsid w:val="00C656B5"/>
    <w:rsid w:val="00C65930"/>
    <w:rsid w:val="00C65A63"/>
    <w:rsid w:val="00C65A98"/>
    <w:rsid w:val="00C65FBD"/>
    <w:rsid w:val="00C67146"/>
    <w:rsid w:val="00C67501"/>
    <w:rsid w:val="00C67758"/>
    <w:rsid w:val="00C67AAB"/>
    <w:rsid w:val="00C70082"/>
    <w:rsid w:val="00C70250"/>
    <w:rsid w:val="00C704A4"/>
    <w:rsid w:val="00C707EA"/>
    <w:rsid w:val="00C70A5C"/>
    <w:rsid w:val="00C70BC8"/>
    <w:rsid w:val="00C70BFA"/>
    <w:rsid w:val="00C7192B"/>
    <w:rsid w:val="00C71CC7"/>
    <w:rsid w:val="00C72141"/>
    <w:rsid w:val="00C72554"/>
    <w:rsid w:val="00C7305F"/>
    <w:rsid w:val="00C7325E"/>
    <w:rsid w:val="00C735B9"/>
    <w:rsid w:val="00C73BF6"/>
    <w:rsid w:val="00C7452A"/>
    <w:rsid w:val="00C749C9"/>
    <w:rsid w:val="00C74C29"/>
    <w:rsid w:val="00C75518"/>
    <w:rsid w:val="00C75896"/>
    <w:rsid w:val="00C76EAE"/>
    <w:rsid w:val="00C7714F"/>
    <w:rsid w:val="00C77152"/>
    <w:rsid w:val="00C77366"/>
    <w:rsid w:val="00C77627"/>
    <w:rsid w:val="00C77A33"/>
    <w:rsid w:val="00C77B1D"/>
    <w:rsid w:val="00C8041C"/>
    <w:rsid w:val="00C80588"/>
    <w:rsid w:val="00C8067D"/>
    <w:rsid w:val="00C8078B"/>
    <w:rsid w:val="00C8106E"/>
    <w:rsid w:val="00C81277"/>
    <w:rsid w:val="00C81A4D"/>
    <w:rsid w:val="00C81D76"/>
    <w:rsid w:val="00C8234F"/>
    <w:rsid w:val="00C823F2"/>
    <w:rsid w:val="00C826BE"/>
    <w:rsid w:val="00C8280A"/>
    <w:rsid w:val="00C82D1F"/>
    <w:rsid w:val="00C833D1"/>
    <w:rsid w:val="00C834F0"/>
    <w:rsid w:val="00C8396A"/>
    <w:rsid w:val="00C83AF2"/>
    <w:rsid w:val="00C83B15"/>
    <w:rsid w:val="00C84400"/>
    <w:rsid w:val="00C84EC4"/>
    <w:rsid w:val="00C85774"/>
    <w:rsid w:val="00C85A2E"/>
    <w:rsid w:val="00C861A6"/>
    <w:rsid w:val="00C862BB"/>
    <w:rsid w:val="00C8670F"/>
    <w:rsid w:val="00C86CC9"/>
    <w:rsid w:val="00C86FD9"/>
    <w:rsid w:val="00C8717D"/>
    <w:rsid w:val="00C872E1"/>
    <w:rsid w:val="00C876B2"/>
    <w:rsid w:val="00C87A3F"/>
    <w:rsid w:val="00C87B97"/>
    <w:rsid w:val="00C90135"/>
    <w:rsid w:val="00C90337"/>
    <w:rsid w:val="00C90417"/>
    <w:rsid w:val="00C904D6"/>
    <w:rsid w:val="00C905C7"/>
    <w:rsid w:val="00C91A09"/>
    <w:rsid w:val="00C91A7B"/>
    <w:rsid w:val="00C92804"/>
    <w:rsid w:val="00C92CCE"/>
    <w:rsid w:val="00C9320F"/>
    <w:rsid w:val="00C93A92"/>
    <w:rsid w:val="00C93C31"/>
    <w:rsid w:val="00C93EFA"/>
    <w:rsid w:val="00C9412E"/>
    <w:rsid w:val="00C94657"/>
    <w:rsid w:val="00C94955"/>
    <w:rsid w:val="00C94AE9"/>
    <w:rsid w:val="00C950E1"/>
    <w:rsid w:val="00C95800"/>
    <w:rsid w:val="00C959DF"/>
    <w:rsid w:val="00C95AE1"/>
    <w:rsid w:val="00C95B42"/>
    <w:rsid w:val="00C95EBC"/>
    <w:rsid w:val="00C965B2"/>
    <w:rsid w:val="00C96C86"/>
    <w:rsid w:val="00C96DF2"/>
    <w:rsid w:val="00C97183"/>
    <w:rsid w:val="00C97427"/>
    <w:rsid w:val="00C979C5"/>
    <w:rsid w:val="00C97F8D"/>
    <w:rsid w:val="00CA00D8"/>
    <w:rsid w:val="00CA0157"/>
    <w:rsid w:val="00CA05B3"/>
    <w:rsid w:val="00CA0DB9"/>
    <w:rsid w:val="00CA148B"/>
    <w:rsid w:val="00CA1DD8"/>
    <w:rsid w:val="00CA2264"/>
    <w:rsid w:val="00CA2374"/>
    <w:rsid w:val="00CA2AFC"/>
    <w:rsid w:val="00CA2C80"/>
    <w:rsid w:val="00CA2E2B"/>
    <w:rsid w:val="00CA2F8A"/>
    <w:rsid w:val="00CA3BE7"/>
    <w:rsid w:val="00CA3F97"/>
    <w:rsid w:val="00CA3FF1"/>
    <w:rsid w:val="00CA467D"/>
    <w:rsid w:val="00CA47C7"/>
    <w:rsid w:val="00CA4CD9"/>
    <w:rsid w:val="00CA4D54"/>
    <w:rsid w:val="00CA4D76"/>
    <w:rsid w:val="00CA4F92"/>
    <w:rsid w:val="00CA4FD1"/>
    <w:rsid w:val="00CA550F"/>
    <w:rsid w:val="00CA5666"/>
    <w:rsid w:val="00CA6B13"/>
    <w:rsid w:val="00CA7297"/>
    <w:rsid w:val="00CA796E"/>
    <w:rsid w:val="00CA7A89"/>
    <w:rsid w:val="00CA7CD5"/>
    <w:rsid w:val="00CA7E99"/>
    <w:rsid w:val="00CB017E"/>
    <w:rsid w:val="00CB057D"/>
    <w:rsid w:val="00CB0AAA"/>
    <w:rsid w:val="00CB12EE"/>
    <w:rsid w:val="00CB187C"/>
    <w:rsid w:val="00CB1935"/>
    <w:rsid w:val="00CB1DC2"/>
    <w:rsid w:val="00CB1EDC"/>
    <w:rsid w:val="00CB217A"/>
    <w:rsid w:val="00CB2680"/>
    <w:rsid w:val="00CB3139"/>
    <w:rsid w:val="00CB3248"/>
    <w:rsid w:val="00CB35A0"/>
    <w:rsid w:val="00CB3756"/>
    <w:rsid w:val="00CB3C23"/>
    <w:rsid w:val="00CB3E76"/>
    <w:rsid w:val="00CB4273"/>
    <w:rsid w:val="00CB477D"/>
    <w:rsid w:val="00CB4A37"/>
    <w:rsid w:val="00CB4DFE"/>
    <w:rsid w:val="00CB50D4"/>
    <w:rsid w:val="00CB567B"/>
    <w:rsid w:val="00CB5EBF"/>
    <w:rsid w:val="00CB5FB2"/>
    <w:rsid w:val="00CB60BC"/>
    <w:rsid w:val="00CB63D6"/>
    <w:rsid w:val="00CB68F4"/>
    <w:rsid w:val="00CB6A1F"/>
    <w:rsid w:val="00CB6A51"/>
    <w:rsid w:val="00CB6DC2"/>
    <w:rsid w:val="00CB71EB"/>
    <w:rsid w:val="00CB77DE"/>
    <w:rsid w:val="00CB7D73"/>
    <w:rsid w:val="00CB7E15"/>
    <w:rsid w:val="00CC028B"/>
    <w:rsid w:val="00CC05C4"/>
    <w:rsid w:val="00CC063C"/>
    <w:rsid w:val="00CC0763"/>
    <w:rsid w:val="00CC0B03"/>
    <w:rsid w:val="00CC1071"/>
    <w:rsid w:val="00CC10F9"/>
    <w:rsid w:val="00CC1155"/>
    <w:rsid w:val="00CC11DD"/>
    <w:rsid w:val="00CC12A1"/>
    <w:rsid w:val="00CC1469"/>
    <w:rsid w:val="00CC1C1A"/>
    <w:rsid w:val="00CC296B"/>
    <w:rsid w:val="00CC2E9D"/>
    <w:rsid w:val="00CC342D"/>
    <w:rsid w:val="00CC369B"/>
    <w:rsid w:val="00CC41DD"/>
    <w:rsid w:val="00CC46AA"/>
    <w:rsid w:val="00CC4B60"/>
    <w:rsid w:val="00CC4D5B"/>
    <w:rsid w:val="00CC5665"/>
    <w:rsid w:val="00CC5A69"/>
    <w:rsid w:val="00CC6682"/>
    <w:rsid w:val="00CC6977"/>
    <w:rsid w:val="00CC6C7B"/>
    <w:rsid w:val="00CC71AB"/>
    <w:rsid w:val="00CC7C47"/>
    <w:rsid w:val="00CD0D77"/>
    <w:rsid w:val="00CD0FB3"/>
    <w:rsid w:val="00CD139C"/>
    <w:rsid w:val="00CD158F"/>
    <w:rsid w:val="00CD1B95"/>
    <w:rsid w:val="00CD1BDF"/>
    <w:rsid w:val="00CD1E04"/>
    <w:rsid w:val="00CD25F6"/>
    <w:rsid w:val="00CD2B5B"/>
    <w:rsid w:val="00CD3593"/>
    <w:rsid w:val="00CD3604"/>
    <w:rsid w:val="00CD3909"/>
    <w:rsid w:val="00CD435D"/>
    <w:rsid w:val="00CD498F"/>
    <w:rsid w:val="00CD4B8D"/>
    <w:rsid w:val="00CD4BB1"/>
    <w:rsid w:val="00CD4EB7"/>
    <w:rsid w:val="00CD5175"/>
    <w:rsid w:val="00CD550C"/>
    <w:rsid w:val="00CD5CB0"/>
    <w:rsid w:val="00CD5E5D"/>
    <w:rsid w:val="00CD62C6"/>
    <w:rsid w:val="00CD6440"/>
    <w:rsid w:val="00CD65E9"/>
    <w:rsid w:val="00CD6BD0"/>
    <w:rsid w:val="00CD6F3E"/>
    <w:rsid w:val="00CD77EA"/>
    <w:rsid w:val="00CD7ADC"/>
    <w:rsid w:val="00CE09C2"/>
    <w:rsid w:val="00CE0A59"/>
    <w:rsid w:val="00CE0A95"/>
    <w:rsid w:val="00CE0CE4"/>
    <w:rsid w:val="00CE0D8E"/>
    <w:rsid w:val="00CE0E56"/>
    <w:rsid w:val="00CE10A4"/>
    <w:rsid w:val="00CE17DD"/>
    <w:rsid w:val="00CE1A52"/>
    <w:rsid w:val="00CE1FF3"/>
    <w:rsid w:val="00CE219F"/>
    <w:rsid w:val="00CE2FF0"/>
    <w:rsid w:val="00CE3322"/>
    <w:rsid w:val="00CE3773"/>
    <w:rsid w:val="00CE420A"/>
    <w:rsid w:val="00CE4780"/>
    <w:rsid w:val="00CE5087"/>
    <w:rsid w:val="00CE5938"/>
    <w:rsid w:val="00CE5BC9"/>
    <w:rsid w:val="00CE6922"/>
    <w:rsid w:val="00CE720B"/>
    <w:rsid w:val="00CE7505"/>
    <w:rsid w:val="00CE7642"/>
    <w:rsid w:val="00CE7927"/>
    <w:rsid w:val="00CE7B10"/>
    <w:rsid w:val="00CE7FCD"/>
    <w:rsid w:val="00CF05D5"/>
    <w:rsid w:val="00CF0E55"/>
    <w:rsid w:val="00CF0FBD"/>
    <w:rsid w:val="00CF1397"/>
    <w:rsid w:val="00CF17A6"/>
    <w:rsid w:val="00CF18D2"/>
    <w:rsid w:val="00CF1941"/>
    <w:rsid w:val="00CF263B"/>
    <w:rsid w:val="00CF294E"/>
    <w:rsid w:val="00CF29B6"/>
    <w:rsid w:val="00CF2A1A"/>
    <w:rsid w:val="00CF2ACE"/>
    <w:rsid w:val="00CF2C34"/>
    <w:rsid w:val="00CF3280"/>
    <w:rsid w:val="00CF3446"/>
    <w:rsid w:val="00CF3507"/>
    <w:rsid w:val="00CF3526"/>
    <w:rsid w:val="00CF3E93"/>
    <w:rsid w:val="00CF5012"/>
    <w:rsid w:val="00CF5AA9"/>
    <w:rsid w:val="00CF692D"/>
    <w:rsid w:val="00CF6BD3"/>
    <w:rsid w:val="00CF7110"/>
    <w:rsid w:val="00CF722A"/>
    <w:rsid w:val="00CF739C"/>
    <w:rsid w:val="00CF7630"/>
    <w:rsid w:val="00CF7788"/>
    <w:rsid w:val="00CF7BBE"/>
    <w:rsid w:val="00CF7C95"/>
    <w:rsid w:val="00D00D87"/>
    <w:rsid w:val="00D01907"/>
    <w:rsid w:val="00D01FC0"/>
    <w:rsid w:val="00D02619"/>
    <w:rsid w:val="00D02945"/>
    <w:rsid w:val="00D02B57"/>
    <w:rsid w:val="00D02CE3"/>
    <w:rsid w:val="00D032E1"/>
    <w:rsid w:val="00D033A4"/>
    <w:rsid w:val="00D036D7"/>
    <w:rsid w:val="00D03AEC"/>
    <w:rsid w:val="00D04478"/>
    <w:rsid w:val="00D04546"/>
    <w:rsid w:val="00D046B5"/>
    <w:rsid w:val="00D04A4E"/>
    <w:rsid w:val="00D04AE8"/>
    <w:rsid w:val="00D052AB"/>
    <w:rsid w:val="00D0533D"/>
    <w:rsid w:val="00D054DD"/>
    <w:rsid w:val="00D05800"/>
    <w:rsid w:val="00D05BF2"/>
    <w:rsid w:val="00D05C53"/>
    <w:rsid w:val="00D061B4"/>
    <w:rsid w:val="00D0637F"/>
    <w:rsid w:val="00D06785"/>
    <w:rsid w:val="00D067B0"/>
    <w:rsid w:val="00D076BB"/>
    <w:rsid w:val="00D077F3"/>
    <w:rsid w:val="00D07C57"/>
    <w:rsid w:val="00D10061"/>
    <w:rsid w:val="00D104DD"/>
    <w:rsid w:val="00D104E3"/>
    <w:rsid w:val="00D1089C"/>
    <w:rsid w:val="00D10A4D"/>
    <w:rsid w:val="00D10BE4"/>
    <w:rsid w:val="00D10C04"/>
    <w:rsid w:val="00D11029"/>
    <w:rsid w:val="00D11557"/>
    <w:rsid w:val="00D11784"/>
    <w:rsid w:val="00D11C2D"/>
    <w:rsid w:val="00D120DA"/>
    <w:rsid w:val="00D121FA"/>
    <w:rsid w:val="00D1272F"/>
    <w:rsid w:val="00D12B98"/>
    <w:rsid w:val="00D12FC5"/>
    <w:rsid w:val="00D13021"/>
    <w:rsid w:val="00D13B7E"/>
    <w:rsid w:val="00D13B91"/>
    <w:rsid w:val="00D13E64"/>
    <w:rsid w:val="00D13FFE"/>
    <w:rsid w:val="00D14B98"/>
    <w:rsid w:val="00D14F87"/>
    <w:rsid w:val="00D1526E"/>
    <w:rsid w:val="00D158D8"/>
    <w:rsid w:val="00D15DD9"/>
    <w:rsid w:val="00D16056"/>
    <w:rsid w:val="00D160B8"/>
    <w:rsid w:val="00D164A3"/>
    <w:rsid w:val="00D165C4"/>
    <w:rsid w:val="00D166DA"/>
    <w:rsid w:val="00D16C91"/>
    <w:rsid w:val="00D16EAF"/>
    <w:rsid w:val="00D170CB"/>
    <w:rsid w:val="00D1712F"/>
    <w:rsid w:val="00D171B2"/>
    <w:rsid w:val="00D174FE"/>
    <w:rsid w:val="00D1763A"/>
    <w:rsid w:val="00D1786F"/>
    <w:rsid w:val="00D17A79"/>
    <w:rsid w:val="00D17AF1"/>
    <w:rsid w:val="00D17DAC"/>
    <w:rsid w:val="00D17F9C"/>
    <w:rsid w:val="00D20700"/>
    <w:rsid w:val="00D207D8"/>
    <w:rsid w:val="00D20A1E"/>
    <w:rsid w:val="00D20FD4"/>
    <w:rsid w:val="00D21187"/>
    <w:rsid w:val="00D2119B"/>
    <w:rsid w:val="00D212BF"/>
    <w:rsid w:val="00D2131D"/>
    <w:rsid w:val="00D214DE"/>
    <w:rsid w:val="00D21523"/>
    <w:rsid w:val="00D219CE"/>
    <w:rsid w:val="00D22996"/>
    <w:rsid w:val="00D22E69"/>
    <w:rsid w:val="00D230AF"/>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301A2"/>
    <w:rsid w:val="00D30AE0"/>
    <w:rsid w:val="00D30AE8"/>
    <w:rsid w:val="00D30BB3"/>
    <w:rsid w:val="00D30FAA"/>
    <w:rsid w:val="00D3114C"/>
    <w:rsid w:val="00D32155"/>
    <w:rsid w:val="00D3239C"/>
    <w:rsid w:val="00D3296E"/>
    <w:rsid w:val="00D3307C"/>
    <w:rsid w:val="00D331A9"/>
    <w:rsid w:val="00D331F1"/>
    <w:rsid w:val="00D33581"/>
    <w:rsid w:val="00D33AC0"/>
    <w:rsid w:val="00D3432B"/>
    <w:rsid w:val="00D3434A"/>
    <w:rsid w:val="00D34379"/>
    <w:rsid w:val="00D34FB1"/>
    <w:rsid w:val="00D350AF"/>
    <w:rsid w:val="00D35339"/>
    <w:rsid w:val="00D358BB"/>
    <w:rsid w:val="00D35EFE"/>
    <w:rsid w:val="00D36107"/>
    <w:rsid w:val="00D36132"/>
    <w:rsid w:val="00D36221"/>
    <w:rsid w:val="00D36A87"/>
    <w:rsid w:val="00D37058"/>
    <w:rsid w:val="00D376CF"/>
    <w:rsid w:val="00D37BDE"/>
    <w:rsid w:val="00D37F37"/>
    <w:rsid w:val="00D40B8D"/>
    <w:rsid w:val="00D40D1B"/>
    <w:rsid w:val="00D41040"/>
    <w:rsid w:val="00D411B3"/>
    <w:rsid w:val="00D4131F"/>
    <w:rsid w:val="00D413EC"/>
    <w:rsid w:val="00D41BDF"/>
    <w:rsid w:val="00D41C99"/>
    <w:rsid w:val="00D41D11"/>
    <w:rsid w:val="00D41E44"/>
    <w:rsid w:val="00D42591"/>
    <w:rsid w:val="00D4312C"/>
    <w:rsid w:val="00D433C8"/>
    <w:rsid w:val="00D440A8"/>
    <w:rsid w:val="00D44136"/>
    <w:rsid w:val="00D4421B"/>
    <w:rsid w:val="00D447BF"/>
    <w:rsid w:val="00D4542C"/>
    <w:rsid w:val="00D45ADD"/>
    <w:rsid w:val="00D45F34"/>
    <w:rsid w:val="00D462E4"/>
    <w:rsid w:val="00D4689C"/>
    <w:rsid w:val="00D472FC"/>
    <w:rsid w:val="00D47DBC"/>
    <w:rsid w:val="00D50510"/>
    <w:rsid w:val="00D50B68"/>
    <w:rsid w:val="00D50DED"/>
    <w:rsid w:val="00D511DD"/>
    <w:rsid w:val="00D516AB"/>
    <w:rsid w:val="00D5282D"/>
    <w:rsid w:val="00D52E71"/>
    <w:rsid w:val="00D5302B"/>
    <w:rsid w:val="00D5380F"/>
    <w:rsid w:val="00D53815"/>
    <w:rsid w:val="00D540FA"/>
    <w:rsid w:val="00D54599"/>
    <w:rsid w:val="00D54D41"/>
    <w:rsid w:val="00D551FD"/>
    <w:rsid w:val="00D55561"/>
    <w:rsid w:val="00D55696"/>
    <w:rsid w:val="00D55B36"/>
    <w:rsid w:val="00D55CAA"/>
    <w:rsid w:val="00D55CED"/>
    <w:rsid w:val="00D56A30"/>
    <w:rsid w:val="00D56CA6"/>
    <w:rsid w:val="00D574A3"/>
    <w:rsid w:val="00D5771C"/>
    <w:rsid w:val="00D5794B"/>
    <w:rsid w:val="00D57A61"/>
    <w:rsid w:val="00D57C03"/>
    <w:rsid w:val="00D60077"/>
    <w:rsid w:val="00D601E6"/>
    <w:rsid w:val="00D60296"/>
    <w:rsid w:val="00D60DE4"/>
    <w:rsid w:val="00D60E3E"/>
    <w:rsid w:val="00D6125B"/>
    <w:rsid w:val="00D61583"/>
    <w:rsid w:val="00D61F26"/>
    <w:rsid w:val="00D6224C"/>
    <w:rsid w:val="00D622F2"/>
    <w:rsid w:val="00D6239D"/>
    <w:rsid w:val="00D62412"/>
    <w:rsid w:val="00D62613"/>
    <w:rsid w:val="00D6267B"/>
    <w:rsid w:val="00D634B7"/>
    <w:rsid w:val="00D635A7"/>
    <w:rsid w:val="00D63938"/>
    <w:rsid w:val="00D63D8D"/>
    <w:rsid w:val="00D63EEE"/>
    <w:rsid w:val="00D63FCA"/>
    <w:rsid w:val="00D6438E"/>
    <w:rsid w:val="00D6441B"/>
    <w:rsid w:val="00D647A5"/>
    <w:rsid w:val="00D647B3"/>
    <w:rsid w:val="00D649DE"/>
    <w:rsid w:val="00D64D7A"/>
    <w:rsid w:val="00D64E6F"/>
    <w:rsid w:val="00D65148"/>
    <w:rsid w:val="00D65430"/>
    <w:rsid w:val="00D65C6F"/>
    <w:rsid w:val="00D66130"/>
    <w:rsid w:val="00D66A2A"/>
    <w:rsid w:val="00D67515"/>
    <w:rsid w:val="00D67AD0"/>
    <w:rsid w:val="00D67C6B"/>
    <w:rsid w:val="00D67CAC"/>
    <w:rsid w:val="00D70C0A"/>
    <w:rsid w:val="00D717BB"/>
    <w:rsid w:val="00D718B4"/>
    <w:rsid w:val="00D718C6"/>
    <w:rsid w:val="00D71D41"/>
    <w:rsid w:val="00D7226F"/>
    <w:rsid w:val="00D722F2"/>
    <w:rsid w:val="00D72391"/>
    <w:rsid w:val="00D7279E"/>
    <w:rsid w:val="00D727F1"/>
    <w:rsid w:val="00D72902"/>
    <w:rsid w:val="00D72D42"/>
    <w:rsid w:val="00D73795"/>
    <w:rsid w:val="00D738D4"/>
    <w:rsid w:val="00D73926"/>
    <w:rsid w:val="00D73AE7"/>
    <w:rsid w:val="00D73B6D"/>
    <w:rsid w:val="00D74197"/>
    <w:rsid w:val="00D74352"/>
    <w:rsid w:val="00D74913"/>
    <w:rsid w:val="00D74EF0"/>
    <w:rsid w:val="00D752C0"/>
    <w:rsid w:val="00D755EE"/>
    <w:rsid w:val="00D75740"/>
    <w:rsid w:val="00D75B73"/>
    <w:rsid w:val="00D75DFA"/>
    <w:rsid w:val="00D76007"/>
    <w:rsid w:val="00D76A39"/>
    <w:rsid w:val="00D76FBD"/>
    <w:rsid w:val="00D77582"/>
    <w:rsid w:val="00D801C7"/>
    <w:rsid w:val="00D80359"/>
    <w:rsid w:val="00D80BB0"/>
    <w:rsid w:val="00D80CC9"/>
    <w:rsid w:val="00D80D6F"/>
    <w:rsid w:val="00D80ECF"/>
    <w:rsid w:val="00D80FF9"/>
    <w:rsid w:val="00D8148B"/>
    <w:rsid w:val="00D8184C"/>
    <w:rsid w:val="00D82110"/>
    <w:rsid w:val="00D823E4"/>
    <w:rsid w:val="00D82472"/>
    <w:rsid w:val="00D82AAF"/>
    <w:rsid w:val="00D83081"/>
    <w:rsid w:val="00D83A5E"/>
    <w:rsid w:val="00D8434E"/>
    <w:rsid w:val="00D84418"/>
    <w:rsid w:val="00D84527"/>
    <w:rsid w:val="00D84B36"/>
    <w:rsid w:val="00D84D13"/>
    <w:rsid w:val="00D84E86"/>
    <w:rsid w:val="00D8514E"/>
    <w:rsid w:val="00D85D8D"/>
    <w:rsid w:val="00D86127"/>
    <w:rsid w:val="00D862A5"/>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1FA9"/>
    <w:rsid w:val="00D921F8"/>
    <w:rsid w:val="00D925B0"/>
    <w:rsid w:val="00D92AA1"/>
    <w:rsid w:val="00D92E04"/>
    <w:rsid w:val="00D93C62"/>
    <w:rsid w:val="00D948E4"/>
    <w:rsid w:val="00D94BE4"/>
    <w:rsid w:val="00D953CC"/>
    <w:rsid w:val="00D953FD"/>
    <w:rsid w:val="00D95578"/>
    <w:rsid w:val="00D9568C"/>
    <w:rsid w:val="00D95B0B"/>
    <w:rsid w:val="00D9623F"/>
    <w:rsid w:val="00D96415"/>
    <w:rsid w:val="00D9648C"/>
    <w:rsid w:val="00D9660B"/>
    <w:rsid w:val="00D966FB"/>
    <w:rsid w:val="00D96BC1"/>
    <w:rsid w:val="00D96C63"/>
    <w:rsid w:val="00D96CD6"/>
    <w:rsid w:val="00D96EB1"/>
    <w:rsid w:val="00D9718F"/>
    <w:rsid w:val="00D971BC"/>
    <w:rsid w:val="00D972D1"/>
    <w:rsid w:val="00D97347"/>
    <w:rsid w:val="00D973CF"/>
    <w:rsid w:val="00DA0018"/>
    <w:rsid w:val="00DA0497"/>
    <w:rsid w:val="00DA0678"/>
    <w:rsid w:val="00DA0CDD"/>
    <w:rsid w:val="00DA1133"/>
    <w:rsid w:val="00DA1A47"/>
    <w:rsid w:val="00DA1C12"/>
    <w:rsid w:val="00DA2661"/>
    <w:rsid w:val="00DA2864"/>
    <w:rsid w:val="00DA2FAF"/>
    <w:rsid w:val="00DA356B"/>
    <w:rsid w:val="00DA3584"/>
    <w:rsid w:val="00DA3719"/>
    <w:rsid w:val="00DA39AF"/>
    <w:rsid w:val="00DA41D7"/>
    <w:rsid w:val="00DA4322"/>
    <w:rsid w:val="00DA49C7"/>
    <w:rsid w:val="00DA4BA5"/>
    <w:rsid w:val="00DA5E25"/>
    <w:rsid w:val="00DA5F3B"/>
    <w:rsid w:val="00DA5FC3"/>
    <w:rsid w:val="00DA6004"/>
    <w:rsid w:val="00DA6122"/>
    <w:rsid w:val="00DA68C4"/>
    <w:rsid w:val="00DA6DB6"/>
    <w:rsid w:val="00DB006F"/>
    <w:rsid w:val="00DB04A8"/>
    <w:rsid w:val="00DB0659"/>
    <w:rsid w:val="00DB0851"/>
    <w:rsid w:val="00DB0B74"/>
    <w:rsid w:val="00DB1447"/>
    <w:rsid w:val="00DB2612"/>
    <w:rsid w:val="00DB2745"/>
    <w:rsid w:val="00DB28C9"/>
    <w:rsid w:val="00DB2B5E"/>
    <w:rsid w:val="00DB334F"/>
    <w:rsid w:val="00DB33AC"/>
    <w:rsid w:val="00DB36B3"/>
    <w:rsid w:val="00DB36D3"/>
    <w:rsid w:val="00DB3EB7"/>
    <w:rsid w:val="00DB410A"/>
    <w:rsid w:val="00DB41E6"/>
    <w:rsid w:val="00DB46E1"/>
    <w:rsid w:val="00DB4A63"/>
    <w:rsid w:val="00DB5C18"/>
    <w:rsid w:val="00DB5C7A"/>
    <w:rsid w:val="00DB5F08"/>
    <w:rsid w:val="00DB60D5"/>
    <w:rsid w:val="00DB6122"/>
    <w:rsid w:val="00DB627F"/>
    <w:rsid w:val="00DB6463"/>
    <w:rsid w:val="00DB66D5"/>
    <w:rsid w:val="00DB6ADD"/>
    <w:rsid w:val="00DB7236"/>
    <w:rsid w:val="00DB7E87"/>
    <w:rsid w:val="00DC00C5"/>
    <w:rsid w:val="00DC0C44"/>
    <w:rsid w:val="00DC0E9F"/>
    <w:rsid w:val="00DC199A"/>
    <w:rsid w:val="00DC19D3"/>
    <w:rsid w:val="00DC2068"/>
    <w:rsid w:val="00DC231A"/>
    <w:rsid w:val="00DC2675"/>
    <w:rsid w:val="00DC2757"/>
    <w:rsid w:val="00DC28E0"/>
    <w:rsid w:val="00DC2CF9"/>
    <w:rsid w:val="00DC2E05"/>
    <w:rsid w:val="00DC2EF5"/>
    <w:rsid w:val="00DC2F7A"/>
    <w:rsid w:val="00DC30FF"/>
    <w:rsid w:val="00DC33A5"/>
    <w:rsid w:val="00DC342A"/>
    <w:rsid w:val="00DC3582"/>
    <w:rsid w:val="00DC3B80"/>
    <w:rsid w:val="00DC4385"/>
    <w:rsid w:val="00DC456C"/>
    <w:rsid w:val="00DC4CA6"/>
    <w:rsid w:val="00DC4DE8"/>
    <w:rsid w:val="00DC5174"/>
    <w:rsid w:val="00DC60CC"/>
    <w:rsid w:val="00DC6786"/>
    <w:rsid w:val="00DC6D00"/>
    <w:rsid w:val="00DC6E69"/>
    <w:rsid w:val="00DC725F"/>
    <w:rsid w:val="00DC73DA"/>
    <w:rsid w:val="00DC78E1"/>
    <w:rsid w:val="00DC7D98"/>
    <w:rsid w:val="00DC7E68"/>
    <w:rsid w:val="00DD0368"/>
    <w:rsid w:val="00DD0860"/>
    <w:rsid w:val="00DD0FCD"/>
    <w:rsid w:val="00DD10AF"/>
    <w:rsid w:val="00DD17BD"/>
    <w:rsid w:val="00DD1C41"/>
    <w:rsid w:val="00DD1EEF"/>
    <w:rsid w:val="00DD256F"/>
    <w:rsid w:val="00DD2D0E"/>
    <w:rsid w:val="00DD401E"/>
    <w:rsid w:val="00DD47C9"/>
    <w:rsid w:val="00DD4A14"/>
    <w:rsid w:val="00DD4AB7"/>
    <w:rsid w:val="00DD50C0"/>
    <w:rsid w:val="00DD5192"/>
    <w:rsid w:val="00DD5230"/>
    <w:rsid w:val="00DD5E51"/>
    <w:rsid w:val="00DD63C8"/>
    <w:rsid w:val="00DD6BDF"/>
    <w:rsid w:val="00DD76EF"/>
    <w:rsid w:val="00DE0386"/>
    <w:rsid w:val="00DE0635"/>
    <w:rsid w:val="00DE1136"/>
    <w:rsid w:val="00DE1186"/>
    <w:rsid w:val="00DE120C"/>
    <w:rsid w:val="00DE19FA"/>
    <w:rsid w:val="00DE22DF"/>
    <w:rsid w:val="00DE2320"/>
    <w:rsid w:val="00DE2958"/>
    <w:rsid w:val="00DE2AD2"/>
    <w:rsid w:val="00DE2D50"/>
    <w:rsid w:val="00DE2F92"/>
    <w:rsid w:val="00DE367F"/>
    <w:rsid w:val="00DE38AB"/>
    <w:rsid w:val="00DE3EE9"/>
    <w:rsid w:val="00DE4318"/>
    <w:rsid w:val="00DE476D"/>
    <w:rsid w:val="00DE5ABB"/>
    <w:rsid w:val="00DE64CA"/>
    <w:rsid w:val="00DE6649"/>
    <w:rsid w:val="00DE69AD"/>
    <w:rsid w:val="00DE6A0E"/>
    <w:rsid w:val="00DE6F58"/>
    <w:rsid w:val="00DE7190"/>
    <w:rsid w:val="00DE7306"/>
    <w:rsid w:val="00DE788D"/>
    <w:rsid w:val="00DE79BA"/>
    <w:rsid w:val="00DE7CAA"/>
    <w:rsid w:val="00DE7D84"/>
    <w:rsid w:val="00DE7DEE"/>
    <w:rsid w:val="00DE7E8A"/>
    <w:rsid w:val="00DF019D"/>
    <w:rsid w:val="00DF0200"/>
    <w:rsid w:val="00DF0206"/>
    <w:rsid w:val="00DF12C9"/>
    <w:rsid w:val="00DF13E0"/>
    <w:rsid w:val="00DF1677"/>
    <w:rsid w:val="00DF2375"/>
    <w:rsid w:val="00DF271C"/>
    <w:rsid w:val="00DF273A"/>
    <w:rsid w:val="00DF2791"/>
    <w:rsid w:val="00DF279B"/>
    <w:rsid w:val="00DF2941"/>
    <w:rsid w:val="00DF2CBB"/>
    <w:rsid w:val="00DF2FEE"/>
    <w:rsid w:val="00DF35AC"/>
    <w:rsid w:val="00DF35B5"/>
    <w:rsid w:val="00DF3A2D"/>
    <w:rsid w:val="00DF3CEC"/>
    <w:rsid w:val="00DF3F7E"/>
    <w:rsid w:val="00DF41D0"/>
    <w:rsid w:val="00DF44F1"/>
    <w:rsid w:val="00DF4698"/>
    <w:rsid w:val="00DF4808"/>
    <w:rsid w:val="00DF4E30"/>
    <w:rsid w:val="00DF4EFC"/>
    <w:rsid w:val="00DF54BA"/>
    <w:rsid w:val="00DF56C1"/>
    <w:rsid w:val="00DF583C"/>
    <w:rsid w:val="00DF596D"/>
    <w:rsid w:val="00DF5A38"/>
    <w:rsid w:val="00DF5D0E"/>
    <w:rsid w:val="00DF60FF"/>
    <w:rsid w:val="00DF6603"/>
    <w:rsid w:val="00DF6660"/>
    <w:rsid w:val="00DF666E"/>
    <w:rsid w:val="00DF6A01"/>
    <w:rsid w:val="00DF78EC"/>
    <w:rsid w:val="00E00733"/>
    <w:rsid w:val="00E00749"/>
    <w:rsid w:val="00E00863"/>
    <w:rsid w:val="00E00C2D"/>
    <w:rsid w:val="00E00F61"/>
    <w:rsid w:val="00E0145F"/>
    <w:rsid w:val="00E01461"/>
    <w:rsid w:val="00E014D4"/>
    <w:rsid w:val="00E01786"/>
    <w:rsid w:val="00E01AD6"/>
    <w:rsid w:val="00E01F91"/>
    <w:rsid w:val="00E0200B"/>
    <w:rsid w:val="00E02134"/>
    <w:rsid w:val="00E021BF"/>
    <w:rsid w:val="00E0272B"/>
    <w:rsid w:val="00E027CF"/>
    <w:rsid w:val="00E03C28"/>
    <w:rsid w:val="00E03CB6"/>
    <w:rsid w:val="00E04496"/>
    <w:rsid w:val="00E04537"/>
    <w:rsid w:val="00E045E4"/>
    <w:rsid w:val="00E047AF"/>
    <w:rsid w:val="00E04C46"/>
    <w:rsid w:val="00E0561E"/>
    <w:rsid w:val="00E0574C"/>
    <w:rsid w:val="00E05880"/>
    <w:rsid w:val="00E06615"/>
    <w:rsid w:val="00E06FCB"/>
    <w:rsid w:val="00E07227"/>
    <w:rsid w:val="00E1005D"/>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8F6"/>
    <w:rsid w:val="00E141A4"/>
    <w:rsid w:val="00E14302"/>
    <w:rsid w:val="00E14D8B"/>
    <w:rsid w:val="00E15851"/>
    <w:rsid w:val="00E160D6"/>
    <w:rsid w:val="00E16109"/>
    <w:rsid w:val="00E16427"/>
    <w:rsid w:val="00E16DF6"/>
    <w:rsid w:val="00E170BD"/>
    <w:rsid w:val="00E17ED4"/>
    <w:rsid w:val="00E20CB9"/>
    <w:rsid w:val="00E20E9A"/>
    <w:rsid w:val="00E21E83"/>
    <w:rsid w:val="00E22433"/>
    <w:rsid w:val="00E224D3"/>
    <w:rsid w:val="00E230E9"/>
    <w:rsid w:val="00E232E9"/>
    <w:rsid w:val="00E2392C"/>
    <w:rsid w:val="00E23FA5"/>
    <w:rsid w:val="00E2432B"/>
    <w:rsid w:val="00E243D5"/>
    <w:rsid w:val="00E24790"/>
    <w:rsid w:val="00E24C59"/>
    <w:rsid w:val="00E24F16"/>
    <w:rsid w:val="00E25371"/>
    <w:rsid w:val="00E254E6"/>
    <w:rsid w:val="00E25512"/>
    <w:rsid w:val="00E25819"/>
    <w:rsid w:val="00E25B68"/>
    <w:rsid w:val="00E25D63"/>
    <w:rsid w:val="00E261B2"/>
    <w:rsid w:val="00E26254"/>
    <w:rsid w:val="00E2651F"/>
    <w:rsid w:val="00E269D1"/>
    <w:rsid w:val="00E26C03"/>
    <w:rsid w:val="00E26CDF"/>
    <w:rsid w:val="00E27D34"/>
    <w:rsid w:val="00E307B5"/>
    <w:rsid w:val="00E30A6F"/>
    <w:rsid w:val="00E30C61"/>
    <w:rsid w:val="00E30F62"/>
    <w:rsid w:val="00E30F75"/>
    <w:rsid w:val="00E31725"/>
    <w:rsid w:val="00E318E6"/>
    <w:rsid w:val="00E319A3"/>
    <w:rsid w:val="00E31AF9"/>
    <w:rsid w:val="00E31B50"/>
    <w:rsid w:val="00E32294"/>
    <w:rsid w:val="00E32699"/>
    <w:rsid w:val="00E33140"/>
    <w:rsid w:val="00E336F1"/>
    <w:rsid w:val="00E33BD8"/>
    <w:rsid w:val="00E33C8A"/>
    <w:rsid w:val="00E33E29"/>
    <w:rsid w:val="00E33F61"/>
    <w:rsid w:val="00E34480"/>
    <w:rsid w:val="00E34E25"/>
    <w:rsid w:val="00E35484"/>
    <w:rsid w:val="00E36708"/>
    <w:rsid w:val="00E36B77"/>
    <w:rsid w:val="00E36F20"/>
    <w:rsid w:val="00E37307"/>
    <w:rsid w:val="00E37A4F"/>
    <w:rsid w:val="00E37D9F"/>
    <w:rsid w:val="00E37DEB"/>
    <w:rsid w:val="00E40630"/>
    <w:rsid w:val="00E407DE"/>
    <w:rsid w:val="00E40A22"/>
    <w:rsid w:val="00E40B0D"/>
    <w:rsid w:val="00E40CEE"/>
    <w:rsid w:val="00E40DAD"/>
    <w:rsid w:val="00E4167D"/>
    <w:rsid w:val="00E41853"/>
    <w:rsid w:val="00E418FF"/>
    <w:rsid w:val="00E41923"/>
    <w:rsid w:val="00E42757"/>
    <w:rsid w:val="00E42AC8"/>
    <w:rsid w:val="00E42BB6"/>
    <w:rsid w:val="00E42CB4"/>
    <w:rsid w:val="00E42FD6"/>
    <w:rsid w:val="00E43074"/>
    <w:rsid w:val="00E43FB3"/>
    <w:rsid w:val="00E445FC"/>
    <w:rsid w:val="00E44A7C"/>
    <w:rsid w:val="00E44EE9"/>
    <w:rsid w:val="00E44F95"/>
    <w:rsid w:val="00E45721"/>
    <w:rsid w:val="00E45B61"/>
    <w:rsid w:val="00E45BBC"/>
    <w:rsid w:val="00E45DA8"/>
    <w:rsid w:val="00E45E04"/>
    <w:rsid w:val="00E46574"/>
    <w:rsid w:val="00E465AD"/>
    <w:rsid w:val="00E46AC9"/>
    <w:rsid w:val="00E47CE8"/>
    <w:rsid w:val="00E50071"/>
    <w:rsid w:val="00E50651"/>
    <w:rsid w:val="00E50A0E"/>
    <w:rsid w:val="00E50DB2"/>
    <w:rsid w:val="00E512FB"/>
    <w:rsid w:val="00E51EF2"/>
    <w:rsid w:val="00E522B2"/>
    <w:rsid w:val="00E529C3"/>
    <w:rsid w:val="00E52B68"/>
    <w:rsid w:val="00E5340D"/>
    <w:rsid w:val="00E5363B"/>
    <w:rsid w:val="00E539DD"/>
    <w:rsid w:val="00E53DDA"/>
    <w:rsid w:val="00E54169"/>
    <w:rsid w:val="00E543E0"/>
    <w:rsid w:val="00E545C6"/>
    <w:rsid w:val="00E54AAC"/>
    <w:rsid w:val="00E550F3"/>
    <w:rsid w:val="00E5576B"/>
    <w:rsid w:val="00E5595E"/>
    <w:rsid w:val="00E55AF7"/>
    <w:rsid w:val="00E55E9A"/>
    <w:rsid w:val="00E55F17"/>
    <w:rsid w:val="00E56F6A"/>
    <w:rsid w:val="00E57056"/>
    <w:rsid w:val="00E5764A"/>
    <w:rsid w:val="00E57777"/>
    <w:rsid w:val="00E5793B"/>
    <w:rsid w:val="00E57B75"/>
    <w:rsid w:val="00E57D64"/>
    <w:rsid w:val="00E57E87"/>
    <w:rsid w:val="00E60CDD"/>
    <w:rsid w:val="00E60CF7"/>
    <w:rsid w:val="00E60DDF"/>
    <w:rsid w:val="00E61BEC"/>
    <w:rsid w:val="00E622C3"/>
    <w:rsid w:val="00E6250E"/>
    <w:rsid w:val="00E62BE9"/>
    <w:rsid w:val="00E632BF"/>
    <w:rsid w:val="00E640D4"/>
    <w:rsid w:val="00E6453A"/>
    <w:rsid w:val="00E648C7"/>
    <w:rsid w:val="00E649E0"/>
    <w:rsid w:val="00E64D22"/>
    <w:rsid w:val="00E64DDF"/>
    <w:rsid w:val="00E650AC"/>
    <w:rsid w:val="00E65BB4"/>
    <w:rsid w:val="00E65C6C"/>
    <w:rsid w:val="00E665DE"/>
    <w:rsid w:val="00E66931"/>
    <w:rsid w:val="00E66F88"/>
    <w:rsid w:val="00E67342"/>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7D2"/>
    <w:rsid w:val="00E73258"/>
    <w:rsid w:val="00E73627"/>
    <w:rsid w:val="00E73768"/>
    <w:rsid w:val="00E73A5D"/>
    <w:rsid w:val="00E7461D"/>
    <w:rsid w:val="00E747AC"/>
    <w:rsid w:val="00E74B50"/>
    <w:rsid w:val="00E754E4"/>
    <w:rsid w:val="00E7583A"/>
    <w:rsid w:val="00E75D52"/>
    <w:rsid w:val="00E77038"/>
    <w:rsid w:val="00E77C00"/>
    <w:rsid w:val="00E77EB8"/>
    <w:rsid w:val="00E800ED"/>
    <w:rsid w:val="00E80590"/>
    <w:rsid w:val="00E8072F"/>
    <w:rsid w:val="00E80D20"/>
    <w:rsid w:val="00E811DB"/>
    <w:rsid w:val="00E8171D"/>
    <w:rsid w:val="00E81877"/>
    <w:rsid w:val="00E81BA8"/>
    <w:rsid w:val="00E8212C"/>
    <w:rsid w:val="00E823AB"/>
    <w:rsid w:val="00E82E5B"/>
    <w:rsid w:val="00E835B4"/>
    <w:rsid w:val="00E836B2"/>
    <w:rsid w:val="00E83949"/>
    <w:rsid w:val="00E83BFB"/>
    <w:rsid w:val="00E83CFD"/>
    <w:rsid w:val="00E83E67"/>
    <w:rsid w:val="00E84598"/>
    <w:rsid w:val="00E848C5"/>
    <w:rsid w:val="00E84EF4"/>
    <w:rsid w:val="00E84FAC"/>
    <w:rsid w:val="00E852CF"/>
    <w:rsid w:val="00E8565A"/>
    <w:rsid w:val="00E85675"/>
    <w:rsid w:val="00E86939"/>
    <w:rsid w:val="00E86C3F"/>
    <w:rsid w:val="00E86CA8"/>
    <w:rsid w:val="00E8766F"/>
    <w:rsid w:val="00E90156"/>
    <w:rsid w:val="00E90E1D"/>
    <w:rsid w:val="00E91032"/>
    <w:rsid w:val="00E9112C"/>
    <w:rsid w:val="00E9149B"/>
    <w:rsid w:val="00E918B9"/>
    <w:rsid w:val="00E91DEC"/>
    <w:rsid w:val="00E91E40"/>
    <w:rsid w:val="00E92BB9"/>
    <w:rsid w:val="00E92BC1"/>
    <w:rsid w:val="00E92C0F"/>
    <w:rsid w:val="00E92C24"/>
    <w:rsid w:val="00E93069"/>
    <w:rsid w:val="00E934BF"/>
    <w:rsid w:val="00E93772"/>
    <w:rsid w:val="00E94187"/>
    <w:rsid w:val="00E9447C"/>
    <w:rsid w:val="00E94CC7"/>
    <w:rsid w:val="00E94D73"/>
    <w:rsid w:val="00E9535E"/>
    <w:rsid w:val="00E95695"/>
    <w:rsid w:val="00E95AE8"/>
    <w:rsid w:val="00E95C7C"/>
    <w:rsid w:val="00E96351"/>
    <w:rsid w:val="00E9658E"/>
    <w:rsid w:val="00E9681B"/>
    <w:rsid w:val="00E96B58"/>
    <w:rsid w:val="00E96E5B"/>
    <w:rsid w:val="00E97754"/>
    <w:rsid w:val="00E97AC6"/>
    <w:rsid w:val="00E97BD4"/>
    <w:rsid w:val="00EA0135"/>
    <w:rsid w:val="00EA05D5"/>
    <w:rsid w:val="00EA07D9"/>
    <w:rsid w:val="00EA0A5B"/>
    <w:rsid w:val="00EA10A5"/>
    <w:rsid w:val="00EA17B6"/>
    <w:rsid w:val="00EA18F1"/>
    <w:rsid w:val="00EA1945"/>
    <w:rsid w:val="00EA1DBB"/>
    <w:rsid w:val="00EA1E33"/>
    <w:rsid w:val="00EA1E84"/>
    <w:rsid w:val="00EA25FF"/>
    <w:rsid w:val="00EA2AC6"/>
    <w:rsid w:val="00EA348D"/>
    <w:rsid w:val="00EA35C4"/>
    <w:rsid w:val="00EA369E"/>
    <w:rsid w:val="00EA39CB"/>
    <w:rsid w:val="00EA3A34"/>
    <w:rsid w:val="00EA4424"/>
    <w:rsid w:val="00EA4475"/>
    <w:rsid w:val="00EA4B34"/>
    <w:rsid w:val="00EA5772"/>
    <w:rsid w:val="00EA5C88"/>
    <w:rsid w:val="00EA619E"/>
    <w:rsid w:val="00EA68A4"/>
    <w:rsid w:val="00EA7284"/>
    <w:rsid w:val="00EA7960"/>
    <w:rsid w:val="00EA7C4C"/>
    <w:rsid w:val="00EB0807"/>
    <w:rsid w:val="00EB0A3F"/>
    <w:rsid w:val="00EB0CC9"/>
    <w:rsid w:val="00EB0CDC"/>
    <w:rsid w:val="00EB0D9A"/>
    <w:rsid w:val="00EB0DC3"/>
    <w:rsid w:val="00EB1098"/>
    <w:rsid w:val="00EB1330"/>
    <w:rsid w:val="00EB1B98"/>
    <w:rsid w:val="00EB2188"/>
    <w:rsid w:val="00EB23AE"/>
    <w:rsid w:val="00EB2F03"/>
    <w:rsid w:val="00EB3135"/>
    <w:rsid w:val="00EB349D"/>
    <w:rsid w:val="00EB45A7"/>
    <w:rsid w:val="00EB4683"/>
    <w:rsid w:val="00EB4FB8"/>
    <w:rsid w:val="00EB543F"/>
    <w:rsid w:val="00EB56B1"/>
    <w:rsid w:val="00EB5A30"/>
    <w:rsid w:val="00EB5CF1"/>
    <w:rsid w:val="00EB6A6A"/>
    <w:rsid w:val="00EB7F43"/>
    <w:rsid w:val="00EC0A5C"/>
    <w:rsid w:val="00EC105F"/>
    <w:rsid w:val="00EC1675"/>
    <w:rsid w:val="00EC243C"/>
    <w:rsid w:val="00EC25D8"/>
    <w:rsid w:val="00EC2929"/>
    <w:rsid w:val="00EC2A27"/>
    <w:rsid w:val="00EC33FA"/>
    <w:rsid w:val="00EC3B8D"/>
    <w:rsid w:val="00EC3F4B"/>
    <w:rsid w:val="00EC4379"/>
    <w:rsid w:val="00EC442A"/>
    <w:rsid w:val="00EC4C93"/>
    <w:rsid w:val="00EC5988"/>
    <w:rsid w:val="00EC5CF9"/>
    <w:rsid w:val="00EC5EB6"/>
    <w:rsid w:val="00EC5F1F"/>
    <w:rsid w:val="00EC6474"/>
    <w:rsid w:val="00EC6530"/>
    <w:rsid w:val="00EC6854"/>
    <w:rsid w:val="00EC6B6B"/>
    <w:rsid w:val="00EC6BC1"/>
    <w:rsid w:val="00EC6C26"/>
    <w:rsid w:val="00EC6F12"/>
    <w:rsid w:val="00EC7257"/>
    <w:rsid w:val="00EC7329"/>
    <w:rsid w:val="00EC7C45"/>
    <w:rsid w:val="00ED0342"/>
    <w:rsid w:val="00ED0759"/>
    <w:rsid w:val="00ED10DF"/>
    <w:rsid w:val="00ED1239"/>
    <w:rsid w:val="00ED1806"/>
    <w:rsid w:val="00ED3125"/>
    <w:rsid w:val="00ED31E8"/>
    <w:rsid w:val="00ED372A"/>
    <w:rsid w:val="00ED383D"/>
    <w:rsid w:val="00ED42B5"/>
    <w:rsid w:val="00ED44A3"/>
    <w:rsid w:val="00ED4814"/>
    <w:rsid w:val="00ED50DE"/>
    <w:rsid w:val="00ED53EB"/>
    <w:rsid w:val="00ED5637"/>
    <w:rsid w:val="00ED5C72"/>
    <w:rsid w:val="00ED5DFB"/>
    <w:rsid w:val="00ED5EA8"/>
    <w:rsid w:val="00ED7106"/>
    <w:rsid w:val="00ED71F7"/>
    <w:rsid w:val="00ED74A5"/>
    <w:rsid w:val="00ED7570"/>
    <w:rsid w:val="00ED759E"/>
    <w:rsid w:val="00ED75A9"/>
    <w:rsid w:val="00EE01DB"/>
    <w:rsid w:val="00EE039E"/>
    <w:rsid w:val="00EE0439"/>
    <w:rsid w:val="00EE0619"/>
    <w:rsid w:val="00EE0A56"/>
    <w:rsid w:val="00EE0AD6"/>
    <w:rsid w:val="00EE0BAC"/>
    <w:rsid w:val="00EE0C1B"/>
    <w:rsid w:val="00EE1B6B"/>
    <w:rsid w:val="00EE2660"/>
    <w:rsid w:val="00EE2DDA"/>
    <w:rsid w:val="00EE2E1D"/>
    <w:rsid w:val="00EE300F"/>
    <w:rsid w:val="00EE3199"/>
    <w:rsid w:val="00EE3B57"/>
    <w:rsid w:val="00EE4103"/>
    <w:rsid w:val="00EE42C3"/>
    <w:rsid w:val="00EE487A"/>
    <w:rsid w:val="00EE4DB1"/>
    <w:rsid w:val="00EE5AC7"/>
    <w:rsid w:val="00EE6137"/>
    <w:rsid w:val="00EE674B"/>
    <w:rsid w:val="00EE6E46"/>
    <w:rsid w:val="00EE71C8"/>
    <w:rsid w:val="00EE737F"/>
    <w:rsid w:val="00EE73BF"/>
    <w:rsid w:val="00EE767E"/>
    <w:rsid w:val="00EE76ED"/>
    <w:rsid w:val="00EE7B24"/>
    <w:rsid w:val="00EF0013"/>
    <w:rsid w:val="00EF0BC9"/>
    <w:rsid w:val="00EF0C4A"/>
    <w:rsid w:val="00EF11D4"/>
    <w:rsid w:val="00EF1526"/>
    <w:rsid w:val="00EF2092"/>
    <w:rsid w:val="00EF20D7"/>
    <w:rsid w:val="00EF29FE"/>
    <w:rsid w:val="00EF310B"/>
    <w:rsid w:val="00EF3A75"/>
    <w:rsid w:val="00EF3D0C"/>
    <w:rsid w:val="00EF450D"/>
    <w:rsid w:val="00EF45D7"/>
    <w:rsid w:val="00EF4611"/>
    <w:rsid w:val="00EF47C3"/>
    <w:rsid w:val="00EF48BC"/>
    <w:rsid w:val="00EF4967"/>
    <w:rsid w:val="00EF4B4A"/>
    <w:rsid w:val="00EF541C"/>
    <w:rsid w:val="00EF5A9C"/>
    <w:rsid w:val="00EF5C74"/>
    <w:rsid w:val="00EF6FB7"/>
    <w:rsid w:val="00EF6FC3"/>
    <w:rsid w:val="00EF71BD"/>
    <w:rsid w:val="00EF72CB"/>
    <w:rsid w:val="00EF736B"/>
    <w:rsid w:val="00EF74A5"/>
    <w:rsid w:val="00F0039A"/>
    <w:rsid w:val="00F008B6"/>
    <w:rsid w:val="00F0093A"/>
    <w:rsid w:val="00F00CD6"/>
    <w:rsid w:val="00F00F8C"/>
    <w:rsid w:val="00F01233"/>
    <w:rsid w:val="00F017E4"/>
    <w:rsid w:val="00F01F50"/>
    <w:rsid w:val="00F02370"/>
    <w:rsid w:val="00F02871"/>
    <w:rsid w:val="00F029BA"/>
    <w:rsid w:val="00F02C83"/>
    <w:rsid w:val="00F0301F"/>
    <w:rsid w:val="00F032DC"/>
    <w:rsid w:val="00F03DFF"/>
    <w:rsid w:val="00F03E8D"/>
    <w:rsid w:val="00F0422A"/>
    <w:rsid w:val="00F049F3"/>
    <w:rsid w:val="00F04AF2"/>
    <w:rsid w:val="00F04E85"/>
    <w:rsid w:val="00F04EE0"/>
    <w:rsid w:val="00F05C75"/>
    <w:rsid w:val="00F066D7"/>
    <w:rsid w:val="00F0681C"/>
    <w:rsid w:val="00F06B37"/>
    <w:rsid w:val="00F06DF9"/>
    <w:rsid w:val="00F06F97"/>
    <w:rsid w:val="00F07174"/>
    <w:rsid w:val="00F071C8"/>
    <w:rsid w:val="00F0728D"/>
    <w:rsid w:val="00F07843"/>
    <w:rsid w:val="00F07F57"/>
    <w:rsid w:val="00F10131"/>
    <w:rsid w:val="00F107B8"/>
    <w:rsid w:val="00F10BFD"/>
    <w:rsid w:val="00F10D66"/>
    <w:rsid w:val="00F112BC"/>
    <w:rsid w:val="00F11EC8"/>
    <w:rsid w:val="00F12084"/>
    <w:rsid w:val="00F12702"/>
    <w:rsid w:val="00F128CE"/>
    <w:rsid w:val="00F12C6F"/>
    <w:rsid w:val="00F1478E"/>
    <w:rsid w:val="00F14A28"/>
    <w:rsid w:val="00F14A98"/>
    <w:rsid w:val="00F14C76"/>
    <w:rsid w:val="00F14CBB"/>
    <w:rsid w:val="00F15510"/>
    <w:rsid w:val="00F15596"/>
    <w:rsid w:val="00F15AD5"/>
    <w:rsid w:val="00F15F0F"/>
    <w:rsid w:val="00F161E1"/>
    <w:rsid w:val="00F1621C"/>
    <w:rsid w:val="00F17037"/>
    <w:rsid w:val="00F17518"/>
    <w:rsid w:val="00F20241"/>
    <w:rsid w:val="00F20D01"/>
    <w:rsid w:val="00F21296"/>
    <w:rsid w:val="00F21486"/>
    <w:rsid w:val="00F217FD"/>
    <w:rsid w:val="00F21906"/>
    <w:rsid w:val="00F2193C"/>
    <w:rsid w:val="00F21E9D"/>
    <w:rsid w:val="00F22117"/>
    <w:rsid w:val="00F221BC"/>
    <w:rsid w:val="00F2235F"/>
    <w:rsid w:val="00F22726"/>
    <w:rsid w:val="00F228E8"/>
    <w:rsid w:val="00F2356E"/>
    <w:rsid w:val="00F23D17"/>
    <w:rsid w:val="00F24270"/>
    <w:rsid w:val="00F2482F"/>
    <w:rsid w:val="00F25323"/>
    <w:rsid w:val="00F2554E"/>
    <w:rsid w:val="00F25BC2"/>
    <w:rsid w:val="00F2604A"/>
    <w:rsid w:val="00F26501"/>
    <w:rsid w:val="00F265E6"/>
    <w:rsid w:val="00F26675"/>
    <w:rsid w:val="00F2709B"/>
    <w:rsid w:val="00F27238"/>
    <w:rsid w:val="00F2765F"/>
    <w:rsid w:val="00F27875"/>
    <w:rsid w:val="00F279CE"/>
    <w:rsid w:val="00F301ED"/>
    <w:rsid w:val="00F302FE"/>
    <w:rsid w:val="00F303D7"/>
    <w:rsid w:val="00F303E3"/>
    <w:rsid w:val="00F30D13"/>
    <w:rsid w:val="00F30E8A"/>
    <w:rsid w:val="00F30F77"/>
    <w:rsid w:val="00F31123"/>
    <w:rsid w:val="00F3147C"/>
    <w:rsid w:val="00F320F1"/>
    <w:rsid w:val="00F3226F"/>
    <w:rsid w:val="00F32DAB"/>
    <w:rsid w:val="00F33051"/>
    <w:rsid w:val="00F33233"/>
    <w:rsid w:val="00F3371B"/>
    <w:rsid w:val="00F33744"/>
    <w:rsid w:val="00F33B90"/>
    <w:rsid w:val="00F3431C"/>
    <w:rsid w:val="00F35D62"/>
    <w:rsid w:val="00F3664C"/>
    <w:rsid w:val="00F36826"/>
    <w:rsid w:val="00F36AF3"/>
    <w:rsid w:val="00F37149"/>
    <w:rsid w:val="00F3745C"/>
    <w:rsid w:val="00F3748B"/>
    <w:rsid w:val="00F37B45"/>
    <w:rsid w:val="00F400D4"/>
    <w:rsid w:val="00F40220"/>
    <w:rsid w:val="00F406F8"/>
    <w:rsid w:val="00F4077C"/>
    <w:rsid w:val="00F40D4A"/>
    <w:rsid w:val="00F40F3E"/>
    <w:rsid w:val="00F411B8"/>
    <w:rsid w:val="00F416A5"/>
    <w:rsid w:val="00F41FAA"/>
    <w:rsid w:val="00F42366"/>
    <w:rsid w:val="00F42C90"/>
    <w:rsid w:val="00F43508"/>
    <w:rsid w:val="00F43679"/>
    <w:rsid w:val="00F43826"/>
    <w:rsid w:val="00F43E2B"/>
    <w:rsid w:val="00F43F8B"/>
    <w:rsid w:val="00F442B1"/>
    <w:rsid w:val="00F44467"/>
    <w:rsid w:val="00F44806"/>
    <w:rsid w:val="00F44AA0"/>
    <w:rsid w:val="00F44C34"/>
    <w:rsid w:val="00F459E9"/>
    <w:rsid w:val="00F45BD1"/>
    <w:rsid w:val="00F45C32"/>
    <w:rsid w:val="00F45CE2"/>
    <w:rsid w:val="00F45D39"/>
    <w:rsid w:val="00F4637F"/>
    <w:rsid w:val="00F46506"/>
    <w:rsid w:val="00F46726"/>
    <w:rsid w:val="00F4689B"/>
    <w:rsid w:val="00F46B54"/>
    <w:rsid w:val="00F472F6"/>
    <w:rsid w:val="00F475EE"/>
    <w:rsid w:val="00F4760C"/>
    <w:rsid w:val="00F4777D"/>
    <w:rsid w:val="00F47A2C"/>
    <w:rsid w:val="00F5009E"/>
    <w:rsid w:val="00F50478"/>
    <w:rsid w:val="00F508C1"/>
    <w:rsid w:val="00F50F36"/>
    <w:rsid w:val="00F5138E"/>
    <w:rsid w:val="00F517FD"/>
    <w:rsid w:val="00F51B4E"/>
    <w:rsid w:val="00F51E29"/>
    <w:rsid w:val="00F5204E"/>
    <w:rsid w:val="00F52181"/>
    <w:rsid w:val="00F529BF"/>
    <w:rsid w:val="00F53903"/>
    <w:rsid w:val="00F53C64"/>
    <w:rsid w:val="00F53DDB"/>
    <w:rsid w:val="00F5409B"/>
    <w:rsid w:val="00F545FE"/>
    <w:rsid w:val="00F54874"/>
    <w:rsid w:val="00F54942"/>
    <w:rsid w:val="00F54AF1"/>
    <w:rsid w:val="00F55344"/>
    <w:rsid w:val="00F55C12"/>
    <w:rsid w:val="00F55EC6"/>
    <w:rsid w:val="00F55FF7"/>
    <w:rsid w:val="00F56754"/>
    <w:rsid w:val="00F56AF3"/>
    <w:rsid w:val="00F56D12"/>
    <w:rsid w:val="00F56DD4"/>
    <w:rsid w:val="00F56DFE"/>
    <w:rsid w:val="00F571F2"/>
    <w:rsid w:val="00F574A1"/>
    <w:rsid w:val="00F57B24"/>
    <w:rsid w:val="00F602AB"/>
    <w:rsid w:val="00F603CA"/>
    <w:rsid w:val="00F60903"/>
    <w:rsid w:val="00F60E89"/>
    <w:rsid w:val="00F61EE4"/>
    <w:rsid w:val="00F6318B"/>
    <w:rsid w:val="00F6377A"/>
    <w:rsid w:val="00F642F0"/>
    <w:rsid w:val="00F64703"/>
    <w:rsid w:val="00F647C9"/>
    <w:rsid w:val="00F64B4C"/>
    <w:rsid w:val="00F64E64"/>
    <w:rsid w:val="00F6615C"/>
    <w:rsid w:val="00F668DF"/>
    <w:rsid w:val="00F66B2E"/>
    <w:rsid w:val="00F67A7B"/>
    <w:rsid w:val="00F700D7"/>
    <w:rsid w:val="00F70486"/>
    <w:rsid w:val="00F7080E"/>
    <w:rsid w:val="00F70862"/>
    <w:rsid w:val="00F70B38"/>
    <w:rsid w:val="00F70F8D"/>
    <w:rsid w:val="00F710A1"/>
    <w:rsid w:val="00F7121D"/>
    <w:rsid w:val="00F712B8"/>
    <w:rsid w:val="00F7139E"/>
    <w:rsid w:val="00F7144B"/>
    <w:rsid w:val="00F71693"/>
    <w:rsid w:val="00F718A1"/>
    <w:rsid w:val="00F722D9"/>
    <w:rsid w:val="00F722FC"/>
    <w:rsid w:val="00F72744"/>
    <w:rsid w:val="00F73201"/>
    <w:rsid w:val="00F73505"/>
    <w:rsid w:val="00F735CD"/>
    <w:rsid w:val="00F736EB"/>
    <w:rsid w:val="00F73B51"/>
    <w:rsid w:val="00F73C3D"/>
    <w:rsid w:val="00F73C6E"/>
    <w:rsid w:val="00F74231"/>
    <w:rsid w:val="00F7437E"/>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9BA"/>
    <w:rsid w:val="00F77A1B"/>
    <w:rsid w:val="00F807C9"/>
    <w:rsid w:val="00F80B9E"/>
    <w:rsid w:val="00F80F70"/>
    <w:rsid w:val="00F811C0"/>
    <w:rsid w:val="00F813BA"/>
    <w:rsid w:val="00F81E30"/>
    <w:rsid w:val="00F821B2"/>
    <w:rsid w:val="00F82630"/>
    <w:rsid w:val="00F82C75"/>
    <w:rsid w:val="00F8347D"/>
    <w:rsid w:val="00F838EB"/>
    <w:rsid w:val="00F83A8A"/>
    <w:rsid w:val="00F83F45"/>
    <w:rsid w:val="00F83FBE"/>
    <w:rsid w:val="00F847EA"/>
    <w:rsid w:val="00F848EF"/>
    <w:rsid w:val="00F849E3"/>
    <w:rsid w:val="00F852BD"/>
    <w:rsid w:val="00F852F4"/>
    <w:rsid w:val="00F85662"/>
    <w:rsid w:val="00F85CCF"/>
    <w:rsid w:val="00F85F59"/>
    <w:rsid w:val="00F86080"/>
    <w:rsid w:val="00F86526"/>
    <w:rsid w:val="00F866A0"/>
    <w:rsid w:val="00F866B1"/>
    <w:rsid w:val="00F8690F"/>
    <w:rsid w:val="00F870E3"/>
    <w:rsid w:val="00F874A9"/>
    <w:rsid w:val="00F877EA"/>
    <w:rsid w:val="00F87F16"/>
    <w:rsid w:val="00F90A38"/>
    <w:rsid w:val="00F90B95"/>
    <w:rsid w:val="00F913CB"/>
    <w:rsid w:val="00F91465"/>
    <w:rsid w:val="00F9187E"/>
    <w:rsid w:val="00F91A45"/>
    <w:rsid w:val="00F91D9A"/>
    <w:rsid w:val="00F91E3F"/>
    <w:rsid w:val="00F922F5"/>
    <w:rsid w:val="00F9259F"/>
    <w:rsid w:val="00F92A0C"/>
    <w:rsid w:val="00F92BBE"/>
    <w:rsid w:val="00F92C73"/>
    <w:rsid w:val="00F92E27"/>
    <w:rsid w:val="00F93325"/>
    <w:rsid w:val="00F93EE5"/>
    <w:rsid w:val="00F94B6A"/>
    <w:rsid w:val="00F94B93"/>
    <w:rsid w:val="00F958E3"/>
    <w:rsid w:val="00F959DB"/>
    <w:rsid w:val="00F95C16"/>
    <w:rsid w:val="00F95F51"/>
    <w:rsid w:val="00F96290"/>
    <w:rsid w:val="00F968AC"/>
    <w:rsid w:val="00F968C9"/>
    <w:rsid w:val="00F96B30"/>
    <w:rsid w:val="00F96FB5"/>
    <w:rsid w:val="00FA04FF"/>
    <w:rsid w:val="00FA106C"/>
    <w:rsid w:val="00FA1C96"/>
    <w:rsid w:val="00FA2018"/>
    <w:rsid w:val="00FA20B3"/>
    <w:rsid w:val="00FA2148"/>
    <w:rsid w:val="00FA2344"/>
    <w:rsid w:val="00FA2603"/>
    <w:rsid w:val="00FA2A61"/>
    <w:rsid w:val="00FA2A6E"/>
    <w:rsid w:val="00FA2DB9"/>
    <w:rsid w:val="00FA2E58"/>
    <w:rsid w:val="00FA32B3"/>
    <w:rsid w:val="00FA3E1D"/>
    <w:rsid w:val="00FA46C1"/>
    <w:rsid w:val="00FA4B12"/>
    <w:rsid w:val="00FA4DD8"/>
    <w:rsid w:val="00FA4E1E"/>
    <w:rsid w:val="00FA5411"/>
    <w:rsid w:val="00FA54C8"/>
    <w:rsid w:val="00FA618C"/>
    <w:rsid w:val="00FA61D8"/>
    <w:rsid w:val="00FA6B6A"/>
    <w:rsid w:val="00FA6DEA"/>
    <w:rsid w:val="00FA77A5"/>
    <w:rsid w:val="00FA7955"/>
    <w:rsid w:val="00FA7E79"/>
    <w:rsid w:val="00FB0C6E"/>
    <w:rsid w:val="00FB125E"/>
    <w:rsid w:val="00FB150D"/>
    <w:rsid w:val="00FB165F"/>
    <w:rsid w:val="00FB1BAA"/>
    <w:rsid w:val="00FB20CD"/>
    <w:rsid w:val="00FB29F6"/>
    <w:rsid w:val="00FB2BA3"/>
    <w:rsid w:val="00FB2FD0"/>
    <w:rsid w:val="00FB3400"/>
    <w:rsid w:val="00FB3509"/>
    <w:rsid w:val="00FB3688"/>
    <w:rsid w:val="00FB3D8A"/>
    <w:rsid w:val="00FB3E31"/>
    <w:rsid w:val="00FB43F0"/>
    <w:rsid w:val="00FB4913"/>
    <w:rsid w:val="00FB4E86"/>
    <w:rsid w:val="00FB4EF8"/>
    <w:rsid w:val="00FB50A7"/>
    <w:rsid w:val="00FB5CF2"/>
    <w:rsid w:val="00FB5E10"/>
    <w:rsid w:val="00FB624E"/>
    <w:rsid w:val="00FB648A"/>
    <w:rsid w:val="00FB65F9"/>
    <w:rsid w:val="00FB6D52"/>
    <w:rsid w:val="00FB6DE2"/>
    <w:rsid w:val="00FB72E4"/>
    <w:rsid w:val="00FB73C0"/>
    <w:rsid w:val="00FB7784"/>
    <w:rsid w:val="00FB7F41"/>
    <w:rsid w:val="00FC0206"/>
    <w:rsid w:val="00FC0C72"/>
    <w:rsid w:val="00FC0D62"/>
    <w:rsid w:val="00FC0EB1"/>
    <w:rsid w:val="00FC1549"/>
    <w:rsid w:val="00FC1618"/>
    <w:rsid w:val="00FC18FD"/>
    <w:rsid w:val="00FC19B0"/>
    <w:rsid w:val="00FC1C79"/>
    <w:rsid w:val="00FC23DD"/>
    <w:rsid w:val="00FC2950"/>
    <w:rsid w:val="00FC37B9"/>
    <w:rsid w:val="00FC38B2"/>
    <w:rsid w:val="00FC3A49"/>
    <w:rsid w:val="00FC42D3"/>
    <w:rsid w:val="00FC486B"/>
    <w:rsid w:val="00FC4C85"/>
    <w:rsid w:val="00FC520C"/>
    <w:rsid w:val="00FC54D5"/>
    <w:rsid w:val="00FC5540"/>
    <w:rsid w:val="00FC564A"/>
    <w:rsid w:val="00FC63EA"/>
    <w:rsid w:val="00FC6553"/>
    <w:rsid w:val="00FC6B4A"/>
    <w:rsid w:val="00FC6D1B"/>
    <w:rsid w:val="00FC7375"/>
    <w:rsid w:val="00FC7C90"/>
    <w:rsid w:val="00FD0291"/>
    <w:rsid w:val="00FD04B7"/>
    <w:rsid w:val="00FD0851"/>
    <w:rsid w:val="00FD0E93"/>
    <w:rsid w:val="00FD0EBA"/>
    <w:rsid w:val="00FD107E"/>
    <w:rsid w:val="00FD1D87"/>
    <w:rsid w:val="00FD2F0A"/>
    <w:rsid w:val="00FD33B5"/>
    <w:rsid w:val="00FD35CC"/>
    <w:rsid w:val="00FD3F5B"/>
    <w:rsid w:val="00FD4426"/>
    <w:rsid w:val="00FD447A"/>
    <w:rsid w:val="00FD4887"/>
    <w:rsid w:val="00FD5010"/>
    <w:rsid w:val="00FD508A"/>
    <w:rsid w:val="00FD546D"/>
    <w:rsid w:val="00FD549B"/>
    <w:rsid w:val="00FD57C2"/>
    <w:rsid w:val="00FD5A4D"/>
    <w:rsid w:val="00FD6286"/>
    <w:rsid w:val="00FD6458"/>
    <w:rsid w:val="00FD645D"/>
    <w:rsid w:val="00FD68DC"/>
    <w:rsid w:val="00FD76C3"/>
    <w:rsid w:val="00FD7B72"/>
    <w:rsid w:val="00FE0679"/>
    <w:rsid w:val="00FE07ED"/>
    <w:rsid w:val="00FE0844"/>
    <w:rsid w:val="00FE0F1B"/>
    <w:rsid w:val="00FE14CF"/>
    <w:rsid w:val="00FE1985"/>
    <w:rsid w:val="00FE199C"/>
    <w:rsid w:val="00FE1BE6"/>
    <w:rsid w:val="00FE1E3E"/>
    <w:rsid w:val="00FE2142"/>
    <w:rsid w:val="00FE2375"/>
    <w:rsid w:val="00FE2B13"/>
    <w:rsid w:val="00FE2C1B"/>
    <w:rsid w:val="00FE2CBB"/>
    <w:rsid w:val="00FE3795"/>
    <w:rsid w:val="00FE3AC9"/>
    <w:rsid w:val="00FE3BF0"/>
    <w:rsid w:val="00FE4037"/>
    <w:rsid w:val="00FE45C0"/>
    <w:rsid w:val="00FE4640"/>
    <w:rsid w:val="00FE4ED1"/>
    <w:rsid w:val="00FE5244"/>
    <w:rsid w:val="00FE5979"/>
    <w:rsid w:val="00FE5ACA"/>
    <w:rsid w:val="00FE5C42"/>
    <w:rsid w:val="00FE5D19"/>
    <w:rsid w:val="00FE6189"/>
    <w:rsid w:val="00FE6ACB"/>
    <w:rsid w:val="00FE6B3B"/>
    <w:rsid w:val="00FE6C5B"/>
    <w:rsid w:val="00FE7129"/>
    <w:rsid w:val="00FE767F"/>
    <w:rsid w:val="00FE78FD"/>
    <w:rsid w:val="00FF022D"/>
    <w:rsid w:val="00FF028A"/>
    <w:rsid w:val="00FF03F3"/>
    <w:rsid w:val="00FF082A"/>
    <w:rsid w:val="00FF0EE5"/>
    <w:rsid w:val="00FF10F0"/>
    <w:rsid w:val="00FF122A"/>
    <w:rsid w:val="00FF12FE"/>
    <w:rsid w:val="00FF1739"/>
    <w:rsid w:val="00FF1869"/>
    <w:rsid w:val="00FF1D12"/>
    <w:rsid w:val="00FF1FCB"/>
    <w:rsid w:val="00FF2047"/>
    <w:rsid w:val="00FF26F6"/>
    <w:rsid w:val="00FF2C73"/>
    <w:rsid w:val="00FF31F9"/>
    <w:rsid w:val="00FF3610"/>
    <w:rsid w:val="00FF3859"/>
    <w:rsid w:val="00FF3BA1"/>
    <w:rsid w:val="00FF433E"/>
    <w:rsid w:val="00FF4458"/>
    <w:rsid w:val="00FF4512"/>
    <w:rsid w:val="00FF4D52"/>
    <w:rsid w:val="00FF4F84"/>
    <w:rsid w:val="00FF55CD"/>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5FA"/>
    <w:rPr>
      <w:rFonts w:ascii="宋体" w:hAnsi="宋体" w:cs="宋体"/>
      <w:sz w:val="24"/>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
    <w:qFormat/>
    <w:rsid w:val="005B5D50"/>
    <w:pPr>
      <w:keepNext/>
      <w:keepLines/>
      <w:widowControl w:val="0"/>
      <w:spacing w:before="60" w:after="60"/>
      <w:jc w:val="both"/>
      <w:outlineLvl w:val="1"/>
    </w:pPr>
    <w:rPr>
      <w:rFonts w:ascii="Arial" w:hAnsi="Arial" w:cs="Times New Roman"/>
      <w:b/>
      <w:bCs/>
      <w:kern w:val="2"/>
      <w:sz w:val="21"/>
      <w:szCs w:val="21"/>
    </w:rPr>
  </w:style>
  <w:style w:type="paragraph" w:styleId="3">
    <w:name w:val="heading 3"/>
    <w:basedOn w:val="a"/>
    <w:next w:val="a"/>
    <w:link w:val="3Char"/>
    <w:uiPriority w:val="9"/>
    <w:qFormat/>
    <w:rsid w:val="005B5D50"/>
    <w:pPr>
      <w:keepNext/>
      <w:keepLines/>
      <w:widowControl w:val="0"/>
      <w:spacing w:before="60" w:after="60"/>
      <w:jc w:val="both"/>
      <w:outlineLvl w:val="2"/>
    </w:pPr>
    <w:rPr>
      <w:rFonts w:ascii="Calibri" w:hAnsi="Calibri" w:cs="Times New Roman"/>
      <w:b/>
      <w:bCs/>
      <w:kern w:val="2"/>
      <w:sz w:val="21"/>
      <w:szCs w:val="32"/>
    </w:rPr>
  </w:style>
  <w:style w:type="paragraph" w:styleId="4">
    <w:name w:val="heading 4"/>
    <w:basedOn w:val="a"/>
    <w:next w:val="a"/>
    <w:link w:val="4Char"/>
    <w:uiPriority w:val="9"/>
    <w:qFormat/>
    <w:rsid w:val="005B5D50"/>
    <w:pPr>
      <w:keepNext/>
      <w:keepLines/>
      <w:widowControl w:val="0"/>
      <w:spacing w:before="60" w:after="60"/>
      <w:jc w:val="both"/>
      <w:outlineLvl w:val="3"/>
    </w:pPr>
    <w:rPr>
      <w:rFonts w:ascii="Cambria" w:hAnsi="Cambria" w:cs="Times New Roman"/>
      <w:b/>
      <w:bCs/>
      <w:kern w:val="2"/>
      <w:sz w:val="21"/>
      <w:szCs w:val="28"/>
    </w:rPr>
  </w:style>
  <w:style w:type="paragraph" w:styleId="5">
    <w:name w:val="heading 5"/>
    <w:basedOn w:val="a"/>
    <w:next w:val="a"/>
    <w:link w:val="5Char"/>
    <w:uiPriority w:val="9"/>
    <w:qFormat/>
    <w:rsid w:val="00586078"/>
    <w:pPr>
      <w:keepNext/>
      <w:keepLines/>
      <w:widowControl w:val="0"/>
      <w:spacing w:before="60" w:after="60"/>
      <w:jc w:val="both"/>
      <w:outlineLvl w:val="4"/>
    </w:pPr>
    <w:rPr>
      <w:rFonts w:ascii="Calibri" w:hAnsi="Calibri" w:cs="Times New Roman"/>
      <w:b/>
      <w:bCs/>
      <w:kern w:val="2"/>
      <w:sz w:val="21"/>
      <w:szCs w:val="28"/>
    </w:rPr>
  </w:style>
  <w:style w:type="paragraph" w:styleId="6">
    <w:name w:val="heading 6"/>
    <w:basedOn w:val="a"/>
    <w:next w:val="a"/>
    <w:link w:val="6Char"/>
    <w:uiPriority w:val="9"/>
    <w:semiHidden/>
    <w:unhideWhenUsed/>
    <w:qFormat/>
    <w:rsid w:val="005B5D50"/>
    <w:pPr>
      <w:keepNext/>
      <w:keepLines/>
      <w:spacing w:before="60" w:after="60"/>
      <w:outlineLvl w:val="5"/>
    </w:pPr>
    <w:rPr>
      <w:rFonts w:asciiTheme="majorHAnsi" w:hAnsiTheme="majorHAnsi" w:cstheme="majorBidi"/>
      <w:b/>
      <w:bCs/>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
    <w:name w:val="标题 2 Char"/>
    <w:aliases w:val="标题 2 Char Char Char Char"/>
    <w:basedOn w:val="a0"/>
    <w:link w:val="2"/>
    <w:rsid w:val="005B5D50"/>
    <w:rPr>
      <w:rFonts w:ascii="Arial" w:hAnsi="Arial"/>
      <w:b/>
      <w:bCs/>
      <w:kern w:val="2"/>
      <w:sz w:val="21"/>
      <w:szCs w:val="21"/>
    </w:rPr>
  </w:style>
  <w:style w:type="character" w:customStyle="1" w:styleId="3Char">
    <w:name w:val="标题 3 Char"/>
    <w:basedOn w:val="a0"/>
    <w:link w:val="3"/>
    <w:uiPriority w:val="9"/>
    <w:rsid w:val="005B5D50"/>
    <w:rPr>
      <w:b/>
      <w:bCs/>
      <w:kern w:val="2"/>
      <w:sz w:val="21"/>
      <w:szCs w:val="32"/>
    </w:rPr>
  </w:style>
  <w:style w:type="character" w:customStyle="1" w:styleId="4Char">
    <w:name w:val="标题 4 Char"/>
    <w:basedOn w:val="a0"/>
    <w:link w:val="4"/>
    <w:uiPriority w:val="9"/>
    <w:rsid w:val="005B5D50"/>
    <w:rPr>
      <w:rFonts w:ascii="Cambria" w:hAnsi="Cambria"/>
      <w:b/>
      <w:bCs/>
      <w:kern w:val="2"/>
      <w:sz w:val="21"/>
      <w:szCs w:val="28"/>
    </w:rPr>
  </w:style>
  <w:style w:type="character" w:customStyle="1" w:styleId="5Char">
    <w:name w:val="标题 5 Char"/>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DD256F"/>
    <w:pPr>
      <w:widowControl w:val="0"/>
      <w:jc w:val="both"/>
    </w:pPr>
    <w:rPr>
      <w:rFonts w:ascii="Times New Roman" w:hAnsi="Times New Roman" w:cs="Times New Roman"/>
      <w:kern w:val="2"/>
      <w:sz w:val="21"/>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 w:val="21"/>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
    <w:rsid w:val="00DD256F"/>
    <w:pPr>
      <w:widowControl w:val="0"/>
    </w:pPr>
    <w:rPr>
      <w:rFonts w:ascii="Times New Roman" w:hAnsi="Times New Roman" w:cs="Times New Roman"/>
      <w:kern w:val="2"/>
      <w:sz w:val="21"/>
      <w:szCs w:val="21"/>
    </w:rPr>
  </w:style>
  <w:style w:type="character" w:customStyle="1" w:styleId="Char">
    <w:name w:val="批注文字 Char"/>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uiPriority w:val="99"/>
    <w:unhideWhenUsed/>
    <w:rsid w:val="00DD256F"/>
    <w:pPr>
      <w:widowControl w:val="0"/>
      <w:jc w:val="both"/>
    </w:pPr>
    <w:rPr>
      <w:rFonts w:ascii="Calibri" w:hAnsi="Calibri" w:cs="Times New Roman"/>
      <w:kern w:val="2"/>
      <w:sz w:val="18"/>
      <w:szCs w:val="18"/>
    </w:rPr>
  </w:style>
  <w:style w:type="character" w:customStyle="1" w:styleId="Char0">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sz w:val="21"/>
      <w:szCs w:val="21"/>
    </w:rPr>
  </w:style>
  <w:style w:type="character" w:customStyle="1" w:styleId="Char1">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 w:val="21"/>
      <w:szCs w:val="22"/>
    </w:rPr>
  </w:style>
  <w:style w:type="character" w:customStyle="1" w:styleId="Char2">
    <w:name w:val="批注主题 Char"/>
    <w:basedOn w:val="Char"/>
    <w:link w:val="aa"/>
    <w:uiPriority w:val="99"/>
    <w:rsid w:val="00DD256F"/>
    <w:rPr>
      <w:rFonts w:ascii="Calibri" w:eastAsia="宋体" w:hAnsi="Calibri" w:cs="Times New Roman"/>
      <w:b/>
      <w:bCs/>
      <w:szCs w:val="21"/>
    </w:rPr>
  </w:style>
  <w:style w:type="paragraph" w:styleId="aa">
    <w:name w:val="annotation subject"/>
    <w:basedOn w:val="a5"/>
    <w:next w:val="a5"/>
    <w:link w:val="Char2"/>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b"/>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 w:val="21"/>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 w:val="21"/>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sz w:val="21"/>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 w:val="21"/>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 w:val="21"/>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 w:val="21"/>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rsid w:val="006B00D5"/>
    <w:pPr>
      <w:widowControl w:val="0"/>
      <w:spacing w:before="100" w:after="100"/>
      <w:jc w:val="both"/>
    </w:pPr>
    <w:rPr>
      <w:rFonts w:ascii="Calibri" w:hAnsi="Calibri" w:cs="Times New Roman"/>
      <w:kern w:val="2"/>
      <w:sz w:val="21"/>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10"/>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 w:val="21"/>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 w:val="21"/>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 w:val="21"/>
      <w:szCs w:val="22"/>
    </w:rPr>
  </w:style>
  <w:style w:type="paragraph" w:styleId="7">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 w:val="21"/>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 w:val="21"/>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 w:val="21"/>
      <w:szCs w:val="22"/>
    </w:rPr>
  </w:style>
  <w:style w:type="character" w:customStyle="1" w:styleId="6Char">
    <w:name w:val="标题 6 Char"/>
    <w:basedOn w:val="a0"/>
    <w:link w:val="6"/>
    <w:uiPriority w:val="9"/>
    <w:semiHidden/>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
    <w:uiPriority w:val="99"/>
    <w:semiHidden/>
    <w:rsid w:val="0067754A"/>
    <w:rPr>
      <w:rFonts w:ascii="Times New Roman" w:eastAsia="宋体" w:hAnsi="Times New Roman" w:cs="Times New Roman"/>
      <w:b/>
      <w:bCs/>
      <w:szCs w:val="21"/>
    </w:rPr>
  </w:style>
  <w:style w:type="paragraph" w:customStyle="1" w:styleId="31">
    <w:name w:val="标题  3"/>
    <w:basedOn w:val="a"/>
    <w:next w:val="a"/>
    <w:link w:val="3Char0"/>
    <w:qFormat/>
    <w:rsid w:val="00D30BB3"/>
    <w:pPr>
      <w:keepNext/>
      <w:keepLines/>
      <w:widowControl w:val="0"/>
      <w:spacing w:before="100" w:beforeAutospacing="1" w:after="100" w:afterAutospacing="1" w:line="415" w:lineRule="auto"/>
      <w:jc w:val="both"/>
    </w:pPr>
    <w:rPr>
      <w:rFonts w:ascii="Times New Roman" w:hAnsi="Times New Roman" w:cs="Times New Roman"/>
      <w:b/>
      <w:kern w:val="2"/>
      <w:sz w:val="21"/>
    </w:rPr>
  </w:style>
  <w:style w:type="character" w:customStyle="1" w:styleId="3Char0">
    <w:name w:val="标题  3 Char"/>
    <w:basedOn w:val="a0"/>
    <w:link w:val="31"/>
    <w:rsid w:val="00D30BB3"/>
    <w:rPr>
      <w:rFonts w:ascii="Times New Roman" w:hAnsi="Times New Roman"/>
      <w:b/>
      <w:kern w:val="2"/>
      <w:sz w:val="21"/>
      <w:szCs w:val="24"/>
    </w:rPr>
  </w:style>
  <w:style w:type="table" w:customStyle="1" w:styleId="g3">
    <w:name w:val="g3"/>
    <w:uiPriority w:val="99"/>
    <w:semiHidden/>
    <w:unhideWhenUsed/>
    <w:rsid w:val="00827E5B"/>
    <w:tblPr>
      <w:tblInd w:w="0" w:type="dxa"/>
      <w:tblCellMar>
        <w:top w:w="0" w:type="dxa"/>
        <w:left w:w="108" w:type="dxa"/>
        <w:bottom w:w="0" w:type="dxa"/>
        <w:right w:w="108" w:type="dxa"/>
      </w:tblCellMar>
    </w:tblPr>
  </w:style>
  <w:style w:type="paragraph" w:customStyle="1" w:styleId="Default">
    <w:name w:val="Default"/>
    <w:rsid w:val="00D50B68"/>
    <w:pPr>
      <w:widowControl w:val="0"/>
      <w:autoSpaceDE w:val="0"/>
      <w:autoSpaceDN w:val="0"/>
      <w:adjustRightInd w:val="0"/>
    </w:pPr>
    <w:rPr>
      <w:rFonts w:ascii="宋体" w:cs="宋体"/>
      <w:color w:val="000000"/>
      <w:sz w:val="24"/>
      <w:szCs w:val="24"/>
    </w:rPr>
  </w:style>
  <w:style w:type="table" w:customStyle="1" w:styleId="g1">
    <w:name w:val="g1"/>
    <w:uiPriority w:val="99"/>
    <w:semiHidden/>
    <w:unhideWhenUsed/>
    <w:tblPr>
      <w:tblInd w:w="0" w:type="dxa"/>
      <w:tblCellMar>
        <w:top w:w="0" w:type="dxa"/>
        <w:left w:w="108" w:type="dxa"/>
        <w:bottom w:w="0" w:type="dxa"/>
        <w:right w:w="108" w:type="dxa"/>
      </w:tblCellMar>
    </w:tblPr>
  </w:style>
  <w:style w:type="table" w:customStyle="1" w:styleId="g2">
    <w:name w:val="g2"/>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qFormat/>
    <w:rsid w:val="00CF2ACE"/>
    <w:rPr>
      <w:rFonts w:ascii="宋体" w:hAnsi="宋体" w:cs="宋体"/>
      <w:sz w:val="21"/>
      <w:szCs w:val="24"/>
    </w:rPr>
  </w:style>
  <w:style w:type="paragraph" w:customStyle="1" w:styleId="2CharCharChar">
    <w:name w:val="标题 2 Char Char Char"/>
    <w:basedOn w:val="a"/>
    <w:next w:val="a"/>
    <w:qFormat/>
    <w:rsid w:val="005B5D50"/>
    <w:pPr>
      <w:keepNext/>
      <w:keepLines/>
      <w:widowControl w:val="0"/>
      <w:spacing w:before="60" w:after="60"/>
      <w:jc w:val="both"/>
      <w:outlineLvl w:val="1"/>
    </w:pPr>
    <w:rPr>
      <w:rFonts w:ascii="Arial" w:hAnsi="Arial" w:cs="Times New Roman"/>
      <w:b/>
      <w:bCs/>
      <w:kern w:val="2"/>
      <w:szCs w:val="21"/>
    </w:rPr>
  </w:style>
  <w:style w:type="paragraph" w:customStyle="1" w:styleId="afc">
    <w:basedOn w:val="a"/>
    <w:next w:val="a"/>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customStyle="1" w:styleId="afd">
    <w:basedOn w:val="a"/>
    <w:next w:val="a"/>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customStyle="1" w:styleId="afe">
    <w:basedOn w:val="a"/>
    <w:next w:val="a"/>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customStyle="1" w:styleId="aff">
    <w:basedOn w:val="a"/>
    <w:next w:val="a"/>
    <w:uiPriority w:val="9"/>
    <w:semiHidden/>
    <w:unhideWhenUsed/>
    <w:qFormat/>
    <w:rsid w:val="005B5D50"/>
    <w:pPr>
      <w:keepNext/>
      <w:keepLines/>
      <w:spacing w:before="60" w:after="60"/>
      <w:outlineLvl w:val="5"/>
    </w:pPr>
    <w:rPr>
      <w:rFonts w:asciiTheme="majorHAnsi" w:hAnsiTheme="majorHAnsi" w:cstheme="majorBidi"/>
      <w:b/>
      <w:bCs/>
    </w:rPr>
  </w:style>
  <w:style w:type="paragraph" w:customStyle="1" w:styleId="aff0">
    <w:basedOn w:val="a"/>
    <w:next w:val="a"/>
    <w:autoRedefine/>
    <w:uiPriority w:val="39"/>
    <w:qFormat/>
    <w:rsid w:val="00DD256F"/>
    <w:pPr>
      <w:widowControl w:val="0"/>
      <w:jc w:val="both"/>
    </w:pPr>
    <w:rPr>
      <w:rFonts w:ascii="Times New Roman" w:hAnsi="Times New Roman" w:cs="Times New Roman"/>
      <w:kern w:val="2"/>
      <w:szCs w:val="21"/>
    </w:rPr>
  </w:style>
  <w:style w:type="paragraph" w:customStyle="1" w:styleId="aff1">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paragraph" w:customStyle="1" w:styleId="aff2">
    <w:basedOn w:val="a"/>
    <w:rsid w:val="00DD256F"/>
    <w:pPr>
      <w:widowControl w:val="0"/>
    </w:pPr>
    <w:rPr>
      <w:rFonts w:ascii="Times New Roman" w:hAnsi="Times New Roman" w:cs="Times New Roman"/>
      <w:kern w:val="2"/>
      <w:szCs w:val="21"/>
    </w:rPr>
  </w:style>
  <w:style w:type="paragraph" w:customStyle="1" w:styleId="aff3">
    <w:basedOn w:val="a"/>
    <w:next w:val="a"/>
    <w:uiPriority w:val="99"/>
    <w:rsid w:val="00DD256F"/>
    <w:pPr>
      <w:widowControl w:val="0"/>
      <w:jc w:val="both"/>
    </w:pPr>
    <w:rPr>
      <w:rFonts w:ascii="Times New Roman" w:hAnsi="Times New Roman" w:cs="Times New Roman"/>
      <w:kern w:val="2"/>
      <w:szCs w:val="21"/>
    </w:rPr>
  </w:style>
  <w:style w:type="paragraph" w:customStyle="1" w:styleId="aff4">
    <w:basedOn w:val="a"/>
    <w:uiPriority w:val="34"/>
    <w:qFormat/>
    <w:rsid w:val="00DD256F"/>
    <w:pPr>
      <w:widowControl w:val="0"/>
      <w:ind w:firstLineChars="200" w:firstLine="420"/>
      <w:jc w:val="both"/>
    </w:pPr>
    <w:rPr>
      <w:rFonts w:ascii="Calibri" w:hAnsi="Calibri" w:cs="Times New Roman"/>
      <w:kern w:val="2"/>
      <w:szCs w:val="22"/>
    </w:rPr>
  </w:style>
  <w:style w:type="paragraph" w:customStyle="1" w:styleId="aff5">
    <w:basedOn w:val="a"/>
    <w:rsid w:val="00DD256F"/>
    <w:pPr>
      <w:widowControl w:val="0"/>
      <w:jc w:val="both"/>
    </w:pPr>
    <w:rPr>
      <w:rFonts w:hAnsi="Courier New" w:cs="Times New Roman"/>
      <w:kern w:val="2"/>
      <w:szCs w:val="20"/>
    </w:rPr>
  </w:style>
  <w:style w:type="paragraph" w:customStyle="1" w:styleId="aff6">
    <w:basedOn w:val="a"/>
    <w:uiPriority w:val="99"/>
    <w:rsid w:val="00DD256F"/>
    <w:pPr>
      <w:widowControl w:val="0"/>
      <w:spacing w:after="120"/>
      <w:jc w:val="both"/>
    </w:pPr>
    <w:rPr>
      <w:rFonts w:ascii="Times New Roman" w:hAnsi="Times New Roman" w:cs="Times New Roman"/>
      <w:kern w:val="2"/>
      <w:szCs w:val="21"/>
    </w:rPr>
  </w:style>
  <w:style w:type="paragraph" w:customStyle="1" w:styleId="aff7">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customStyle="1" w:styleId="aff8">
    <w:basedOn w:val="a"/>
    <w:next w:val="a"/>
    <w:uiPriority w:val="99"/>
    <w:rsid w:val="00DD256F"/>
    <w:pPr>
      <w:widowControl w:val="0"/>
      <w:ind w:leftChars="2500" w:left="100"/>
      <w:jc w:val="both"/>
    </w:pPr>
    <w:rPr>
      <w:rFonts w:ascii="Times New Roman" w:hAnsi="Times New Roman" w:cs="Times New Roman"/>
      <w:kern w:val="2"/>
      <w:szCs w:val="21"/>
    </w:rPr>
  </w:style>
  <w:style w:type="paragraph" w:customStyle="1" w:styleId="aff9">
    <w:basedOn w:val="a"/>
    <w:next w:val="a"/>
    <w:uiPriority w:val="99"/>
    <w:rsid w:val="00DD256F"/>
    <w:pPr>
      <w:widowControl w:val="0"/>
      <w:jc w:val="center"/>
    </w:pPr>
    <w:rPr>
      <w:rFonts w:ascii="Times New Roman" w:hAnsi="Times New Roman" w:cs="Times New Roman"/>
      <w:kern w:val="2"/>
      <w:szCs w:val="21"/>
    </w:rPr>
  </w:style>
  <w:style w:type="paragraph" w:customStyle="1" w:styleId="affa">
    <w:basedOn w:val="a"/>
    <w:rsid w:val="005B5D50"/>
    <w:pPr>
      <w:keepNext/>
      <w:keepLines/>
      <w:widowControl w:val="0"/>
      <w:spacing w:before="60" w:after="60"/>
      <w:ind w:hangingChars="200" w:hanging="420"/>
      <w:jc w:val="both"/>
      <w:outlineLvl w:val="4"/>
    </w:pPr>
    <w:rPr>
      <w:rFonts w:cs="Times New Roman"/>
      <w:b/>
      <w:bCs/>
      <w:kern w:val="2"/>
      <w:szCs w:val="21"/>
    </w:rPr>
  </w:style>
  <w:style w:type="paragraph" w:customStyle="1" w:styleId="affb">
    <w:basedOn w:val="a"/>
    <w:rsid w:val="006B00D5"/>
    <w:pPr>
      <w:widowControl w:val="0"/>
      <w:spacing w:before="100" w:after="100"/>
      <w:jc w:val="both"/>
    </w:pPr>
    <w:rPr>
      <w:rFonts w:ascii="Calibri" w:hAnsi="Calibri" w:cs="Times New Roman"/>
      <w:kern w:val="2"/>
    </w:rPr>
  </w:style>
  <w:style w:type="paragraph" w:customStyle="1" w:styleId="affc">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customStyle="1" w:styleId="affd">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customStyle="1" w:styleId="affe">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customStyle="1" w:styleId="afff">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customStyle="1" w:styleId="afff0">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customStyle="1" w:styleId="afff1">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paragraph" w:customStyle="1" w:styleId="afff2">
    <w:basedOn w:val="a"/>
    <w:uiPriority w:val="99"/>
    <w:rsid w:val="00C17CE1"/>
    <w:pPr>
      <w:spacing w:before="100" w:beforeAutospacing="1" w:after="100" w:afterAutospacing="1"/>
    </w:pPr>
  </w:style>
  <w:style w:type="paragraph" w:customStyle="1" w:styleId="afff3">
    <w:basedOn w:val="a"/>
    <w:next w:val="a"/>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table" w:customStyle="1" w:styleId="g4">
    <w:name w:val="g4"/>
    <w:uiPriority w:val="99"/>
    <w:semiHidden/>
    <w:unhideWhenUsed/>
    <w:tblPr>
      <w:tblInd w:w="0" w:type="dxa"/>
      <w:tblCellMar>
        <w:top w:w="0" w:type="dxa"/>
        <w:left w:w="108" w:type="dxa"/>
        <w:bottom w:w="0" w:type="dxa"/>
        <w:right w:w="108" w:type="dxa"/>
      </w:tblCellMar>
    </w:tblPr>
  </w:style>
  <w:style w:type="table" w:customStyle="1" w:styleId="g5">
    <w:name w:val="g5"/>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4">
    <w:qFormat/>
    <w:rsid w:val="00CF2ACE"/>
    <w:rPr>
      <w:rFonts w:ascii="宋体" w:hAnsi="宋体" w:cs="宋体"/>
      <w:sz w:val="21"/>
      <w:szCs w:val="24"/>
    </w:rPr>
  </w:style>
  <w:style w:type="paragraph" w:customStyle="1" w:styleId="2CharCharChar0">
    <w:name w:val="标题 2 Char Char Char"/>
    <w:basedOn w:val="a"/>
    <w:next w:val="a"/>
    <w:qFormat/>
    <w:rsid w:val="005B5D50"/>
    <w:pPr>
      <w:keepNext/>
      <w:keepLines/>
      <w:widowControl w:val="0"/>
      <w:spacing w:before="60" w:after="60"/>
      <w:jc w:val="both"/>
      <w:outlineLvl w:val="1"/>
    </w:pPr>
    <w:rPr>
      <w:rFonts w:ascii="Arial" w:hAnsi="Arial" w:cs="Times New Roman"/>
      <w:b/>
      <w:bCs/>
      <w:kern w:val="2"/>
      <w:szCs w:val="21"/>
    </w:rPr>
  </w:style>
  <w:style w:type="paragraph" w:customStyle="1" w:styleId="afff5">
    <w:basedOn w:val="a"/>
    <w:next w:val="a"/>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customStyle="1" w:styleId="afff6">
    <w:basedOn w:val="a"/>
    <w:next w:val="a"/>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customStyle="1" w:styleId="afff7">
    <w:basedOn w:val="a"/>
    <w:next w:val="a"/>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customStyle="1" w:styleId="afff8">
    <w:basedOn w:val="a"/>
    <w:next w:val="a"/>
    <w:uiPriority w:val="9"/>
    <w:semiHidden/>
    <w:unhideWhenUsed/>
    <w:qFormat/>
    <w:rsid w:val="005B5D50"/>
    <w:pPr>
      <w:keepNext/>
      <w:keepLines/>
      <w:spacing w:before="60" w:after="60"/>
      <w:outlineLvl w:val="5"/>
    </w:pPr>
    <w:rPr>
      <w:rFonts w:asciiTheme="majorHAnsi" w:hAnsiTheme="majorHAnsi" w:cstheme="majorBidi"/>
      <w:b/>
      <w:bCs/>
    </w:rPr>
  </w:style>
  <w:style w:type="character" w:customStyle="1" w:styleId="afff9">
    <w:uiPriority w:val="1"/>
    <w:unhideWhenUsed/>
  </w:style>
  <w:style w:type="paragraph" w:customStyle="1" w:styleId="afffa">
    <w:basedOn w:val="a"/>
    <w:next w:val="a"/>
    <w:autoRedefine/>
    <w:uiPriority w:val="39"/>
    <w:qFormat/>
    <w:rsid w:val="00DD256F"/>
    <w:pPr>
      <w:widowControl w:val="0"/>
      <w:jc w:val="both"/>
    </w:pPr>
    <w:rPr>
      <w:rFonts w:ascii="Times New Roman" w:hAnsi="Times New Roman" w:cs="Times New Roman"/>
      <w:kern w:val="2"/>
      <w:szCs w:val="21"/>
    </w:rPr>
  </w:style>
  <w:style w:type="paragraph" w:customStyle="1" w:styleId="afffb">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paragraph" w:customStyle="1" w:styleId="afffc">
    <w:basedOn w:val="a"/>
    <w:rsid w:val="00DD256F"/>
    <w:pPr>
      <w:widowControl w:val="0"/>
    </w:pPr>
    <w:rPr>
      <w:rFonts w:ascii="Times New Roman" w:hAnsi="Times New Roman" w:cs="Times New Roman"/>
      <w:kern w:val="2"/>
      <w:szCs w:val="21"/>
    </w:rPr>
  </w:style>
  <w:style w:type="paragraph" w:customStyle="1" w:styleId="afffd">
    <w:basedOn w:val="a"/>
    <w:next w:val="a"/>
    <w:uiPriority w:val="99"/>
    <w:rsid w:val="00DD256F"/>
    <w:pPr>
      <w:widowControl w:val="0"/>
      <w:jc w:val="both"/>
    </w:pPr>
    <w:rPr>
      <w:rFonts w:ascii="Times New Roman" w:hAnsi="Times New Roman" w:cs="Times New Roman"/>
      <w:kern w:val="2"/>
      <w:szCs w:val="21"/>
    </w:rPr>
  </w:style>
  <w:style w:type="paragraph" w:customStyle="1" w:styleId="afffe">
    <w:basedOn w:val="a"/>
    <w:uiPriority w:val="34"/>
    <w:qFormat/>
    <w:rsid w:val="00DD256F"/>
    <w:pPr>
      <w:widowControl w:val="0"/>
      <w:ind w:firstLineChars="200" w:firstLine="420"/>
      <w:jc w:val="both"/>
    </w:pPr>
    <w:rPr>
      <w:rFonts w:ascii="Calibri" w:hAnsi="Calibri" w:cs="Times New Roman"/>
      <w:kern w:val="2"/>
      <w:szCs w:val="22"/>
    </w:rPr>
  </w:style>
  <w:style w:type="paragraph" w:customStyle="1" w:styleId="affff">
    <w:name w:val="普通文字"/>
    <w:aliases w:val=" Char,普通文字 Char,Char, Char Char,纯文本111,普通文字111, Char111, Char2 Char Char111, Char2 Char Char Char Char Char Char Char Char111, Char2 Char Char Char Char Char Char Char111,纯文本 Char2111,纯文本 Char1 Char111, Char Char1 Char111,普通文字 Char1 Char111, Ch"/>
    <w:basedOn w:val="a"/>
    <w:uiPriority w:val="99"/>
    <w:rsid w:val="00DD256F"/>
    <w:pPr>
      <w:widowControl w:val="0"/>
      <w:jc w:val="both"/>
    </w:pPr>
    <w:rPr>
      <w:rFonts w:hAnsi="Courier New" w:cs="Times New Roman"/>
      <w:kern w:val="2"/>
      <w:szCs w:val="20"/>
    </w:rPr>
  </w:style>
  <w:style w:type="character" w:customStyle="1" w:styleId="Char11">
    <w:name w:val="普通文字 Char1"/>
    <w:aliases w:val=" Char Char1,普通文字 Char Char,Char Char, Char Char Char,纯文本111 Char,普通文字111 Char, Char111 Char, Char2 Char Char111 Char, Char2 Char Char Char Char Char Char Char Char111 Char, Char2 Char Char Char Char Char Char Char111 Char, Ch Char"/>
    <w:basedOn w:val="a0"/>
    <w:uiPriority w:val="99"/>
    <w:rsid w:val="00DD256F"/>
    <w:rPr>
      <w:rFonts w:ascii="宋体" w:eastAsia="宋体" w:hAnsi="Courier New" w:cs="Times New Roman"/>
      <w:szCs w:val="20"/>
    </w:rPr>
  </w:style>
  <w:style w:type="paragraph" w:customStyle="1" w:styleId="affff0">
    <w:basedOn w:val="a"/>
    <w:uiPriority w:val="99"/>
    <w:rsid w:val="00DD256F"/>
    <w:pPr>
      <w:widowControl w:val="0"/>
      <w:spacing w:after="120"/>
      <w:jc w:val="both"/>
    </w:pPr>
    <w:rPr>
      <w:rFonts w:ascii="Times New Roman" w:hAnsi="Times New Roman" w:cs="Times New Roman"/>
      <w:kern w:val="2"/>
      <w:szCs w:val="21"/>
    </w:rPr>
  </w:style>
  <w:style w:type="paragraph" w:customStyle="1" w:styleId="affff1">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customStyle="1" w:styleId="affff2">
    <w:basedOn w:val="a"/>
    <w:next w:val="a"/>
    <w:uiPriority w:val="99"/>
    <w:rsid w:val="00DD256F"/>
    <w:pPr>
      <w:widowControl w:val="0"/>
      <w:ind w:leftChars="2500" w:left="100"/>
      <w:jc w:val="both"/>
    </w:pPr>
    <w:rPr>
      <w:rFonts w:ascii="Times New Roman" w:hAnsi="Times New Roman" w:cs="Times New Roman"/>
      <w:kern w:val="2"/>
      <w:szCs w:val="21"/>
    </w:rPr>
  </w:style>
  <w:style w:type="paragraph" w:customStyle="1" w:styleId="affff3">
    <w:basedOn w:val="a"/>
    <w:next w:val="a"/>
    <w:uiPriority w:val="99"/>
    <w:rsid w:val="00DD256F"/>
    <w:pPr>
      <w:widowControl w:val="0"/>
      <w:jc w:val="center"/>
    </w:pPr>
    <w:rPr>
      <w:rFonts w:ascii="Times New Roman" w:hAnsi="Times New Roman" w:cs="Times New Roman"/>
      <w:kern w:val="2"/>
      <w:szCs w:val="21"/>
    </w:rPr>
  </w:style>
  <w:style w:type="paragraph" w:customStyle="1" w:styleId="affff4">
    <w:basedOn w:val="a"/>
    <w:rsid w:val="005B5D50"/>
    <w:pPr>
      <w:keepNext/>
      <w:keepLines/>
      <w:widowControl w:val="0"/>
      <w:spacing w:before="60" w:after="60"/>
      <w:ind w:hangingChars="200" w:hanging="420"/>
      <w:jc w:val="both"/>
      <w:outlineLvl w:val="4"/>
    </w:pPr>
    <w:rPr>
      <w:rFonts w:cs="Times New Roman"/>
      <w:b/>
      <w:bCs/>
      <w:kern w:val="2"/>
      <w:szCs w:val="21"/>
    </w:rPr>
  </w:style>
  <w:style w:type="paragraph" w:customStyle="1" w:styleId="affff5">
    <w:basedOn w:val="a"/>
    <w:rsid w:val="006B00D5"/>
    <w:pPr>
      <w:widowControl w:val="0"/>
      <w:spacing w:before="100" w:after="100"/>
      <w:jc w:val="both"/>
    </w:pPr>
    <w:rPr>
      <w:rFonts w:ascii="Calibri" w:hAnsi="Calibri" w:cs="Times New Roman"/>
      <w:kern w:val="2"/>
    </w:rPr>
  </w:style>
  <w:style w:type="numbering" w:customStyle="1" w:styleId="affff6">
    <w:uiPriority w:val="99"/>
    <w:rsid w:val="00C65930"/>
  </w:style>
  <w:style w:type="paragraph" w:customStyle="1" w:styleId="affff7">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customStyle="1" w:styleId="affff8">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customStyle="1" w:styleId="affff9">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customStyle="1" w:styleId="affffa">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customStyle="1" w:styleId="affffb">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customStyle="1" w:styleId="affffc">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paragraph" w:customStyle="1" w:styleId="affffd">
    <w:basedOn w:val="a"/>
    <w:uiPriority w:val="99"/>
    <w:rsid w:val="00C17CE1"/>
    <w:pPr>
      <w:spacing w:before="100" w:beforeAutospacing="1" w:after="100" w:afterAutospacing="1"/>
    </w:pPr>
  </w:style>
  <w:style w:type="paragraph" w:customStyle="1" w:styleId="affffe">
    <w:basedOn w:val="a"/>
    <w:next w:val="a"/>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paragraph" w:customStyle="1" w:styleId="afffff">
    <w:basedOn w:val="a"/>
    <w:uiPriority w:val="99"/>
    <w:semiHidden/>
    <w:unhideWhenUsed/>
    <w:rsid w:val="00A80709"/>
    <w:pPr>
      <w:spacing w:after="120" w:line="480" w:lineRule="auto"/>
      <w:ind w:leftChars="200" w:left="420"/>
    </w:pPr>
  </w:style>
  <w:style w:type="character" w:customStyle="1" w:styleId="afffff0">
    <w:basedOn w:val="a0"/>
    <w:uiPriority w:val="99"/>
    <w:semiHidden/>
    <w:rsid w:val="00A80709"/>
    <w:rPr>
      <w:rFonts w:ascii="宋体" w:hAnsi="宋体" w:cs="宋体"/>
      <w:sz w:val="21"/>
      <w:szCs w:val="24"/>
    </w:rPr>
  </w:style>
  <w:style w:type="table" w:customStyle="1" w:styleId="g6">
    <w:name w:val="g6"/>
    <w:uiPriority w:val="99"/>
    <w:semiHidden/>
    <w:unhideWhenUsed/>
    <w:tblPr>
      <w:tblInd w:w="0" w:type="dxa"/>
      <w:tblCellMar>
        <w:top w:w="0" w:type="dxa"/>
        <w:left w:w="108" w:type="dxa"/>
        <w:bottom w:w="0" w:type="dxa"/>
        <w:right w:w="108" w:type="dxa"/>
      </w:tblCellMar>
    </w:tblPr>
  </w:style>
  <w:style w:type="table" w:customStyle="1" w:styleId="g7">
    <w:name w:val="g7"/>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8">
    <w:name w:val="g8"/>
    <w:uiPriority w:val="99"/>
    <w:semiHidden/>
    <w:unhideWhenUsed/>
    <w:rsid w:val="00827E5B"/>
    <w:tblPr>
      <w:tblInd w:w="0" w:type="dxa"/>
      <w:tblCellMar>
        <w:top w:w="0" w:type="dxa"/>
        <w:left w:w="108" w:type="dxa"/>
        <w:bottom w:w="0" w:type="dxa"/>
        <w:right w:w="108" w:type="dxa"/>
      </w:tblCellMar>
    </w:tblPr>
  </w:style>
  <w:style w:type="numbering" w:customStyle="1" w:styleId="afffff1">
    <w:uiPriority w:val="99"/>
    <w:rsid w:val="00C65930"/>
  </w:style>
  <w:style w:type="table" w:customStyle="1" w:styleId="g9">
    <w:name w:val="g9"/>
    <w:uiPriority w:val="99"/>
    <w:semiHidden/>
    <w:unhideWhenUsed/>
    <w:tblPr>
      <w:tblInd w:w="0" w:type="dxa"/>
      <w:tblCellMar>
        <w:top w:w="0" w:type="dxa"/>
        <w:left w:w="108" w:type="dxa"/>
        <w:bottom w:w="0" w:type="dxa"/>
        <w:right w:w="108" w:type="dxa"/>
      </w:tblCellMar>
    </w:tblPr>
  </w:style>
  <w:style w:type="table" w:customStyle="1" w:styleId="g10">
    <w:name w:val="g10"/>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2">
    <w:qFormat/>
    <w:rsid w:val="00CF2ACE"/>
    <w:rPr>
      <w:rFonts w:ascii="宋体" w:hAnsi="宋体" w:cs="宋体"/>
      <w:sz w:val="21"/>
      <w:szCs w:val="24"/>
    </w:rPr>
  </w:style>
  <w:style w:type="paragraph" w:customStyle="1" w:styleId="2CharCharChar1">
    <w:name w:val="标题 2 Char Char Char"/>
    <w:basedOn w:val="a"/>
    <w:next w:val="a"/>
    <w:qFormat/>
    <w:rsid w:val="005B5D50"/>
    <w:pPr>
      <w:keepNext/>
      <w:keepLines/>
      <w:widowControl w:val="0"/>
      <w:spacing w:before="60" w:after="60"/>
      <w:jc w:val="both"/>
      <w:outlineLvl w:val="1"/>
    </w:pPr>
    <w:rPr>
      <w:rFonts w:ascii="Arial" w:hAnsi="Arial" w:cs="Times New Roman"/>
      <w:b/>
      <w:bCs/>
      <w:kern w:val="2"/>
      <w:szCs w:val="21"/>
    </w:rPr>
  </w:style>
  <w:style w:type="paragraph" w:customStyle="1" w:styleId="afffff3">
    <w:basedOn w:val="a"/>
    <w:next w:val="a"/>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customStyle="1" w:styleId="afffff4">
    <w:basedOn w:val="a"/>
    <w:next w:val="a"/>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customStyle="1" w:styleId="afffff5">
    <w:basedOn w:val="a"/>
    <w:next w:val="a"/>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customStyle="1" w:styleId="afffff6">
    <w:basedOn w:val="a"/>
    <w:next w:val="a"/>
    <w:uiPriority w:val="9"/>
    <w:semiHidden/>
    <w:unhideWhenUsed/>
    <w:qFormat/>
    <w:rsid w:val="005B5D50"/>
    <w:pPr>
      <w:keepNext/>
      <w:keepLines/>
      <w:spacing w:before="60" w:after="60"/>
      <w:outlineLvl w:val="5"/>
    </w:pPr>
    <w:rPr>
      <w:rFonts w:asciiTheme="majorHAnsi" w:hAnsiTheme="majorHAnsi" w:cstheme="majorBidi"/>
      <w:b/>
      <w:bCs/>
    </w:rPr>
  </w:style>
  <w:style w:type="paragraph" w:customStyle="1" w:styleId="afffff7">
    <w:basedOn w:val="a"/>
    <w:next w:val="a"/>
    <w:autoRedefine/>
    <w:uiPriority w:val="39"/>
    <w:qFormat/>
    <w:rsid w:val="00DD256F"/>
    <w:pPr>
      <w:widowControl w:val="0"/>
      <w:jc w:val="both"/>
    </w:pPr>
    <w:rPr>
      <w:rFonts w:ascii="Times New Roman" w:hAnsi="Times New Roman" w:cs="Times New Roman"/>
      <w:kern w:val="2"/>
      <w:szCs w:val="21"/>
    </w:rPr>
  </w:style>
  <w:style w:type="paragraph" w:customStyle="1" w:styleId="afffff8">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paragraph" w:customStyle="1" w:styleId="afffff9">
    <w:basedOn w:val="a"/>
    <w:rsid w:val="00DD256F"/>
    <w:pPr>
      <w:widowControl w:val="0"/>
    </w:pPr>
    <w:rPr>
      <w:rFonts w:ascii="Times New Roman" w:hAnsi="Times New Roman" w:cs="Times New Roman"/>
      <w:kern w:val="2"/>
      <w:szCs w:val="21"/>
    </w:rPr>
  </w:style>
  <w:style w:type="paragraph" w:customStyle="1" w:styleId="afffffa">
    <w:basedOn w:val="a"/>
    <w:next w:val="a"/>
    <w:uiPriority w:val="99"/>
    <w:rsid w:val="00DD256F"/>
    <w:pPr>
      <w:widowControl w:val="0"/>
      <w:jc w:val="both"/>
    </w:pPr>
    <w:rPr>
      <w:rFonts w:ascii="Times New Roman" w:hAnsi="Times New Roman" w:cs="Times New Roman"/>
      <w:kern w:val="2"/>
      <w:szCs w:val="21"/>
    </w:rPr>
  </w:style>
  <w:style w:type="paragraph" w:customStyle="1" w:styleId="afffffb">
    <w:basedOn w:val="a"/>
    <w:uiPriority w:val="34"/>
    <w:qFormat/>
    <w:rsid w:val="00DD256F"/>
    <w:pPr>
      <w:widowControl w:val="0"/>
      <w:ind w:firstLineChars="200" w:firstLine="420"/>
      <w:jc w:val="both"/>
    </w:pPr>
    <w:rPr>
      <w:rFonts w:ascii="Calibri" w:hAnsi="Calibri" w:cs="Times New Roman"/>
      <w:kern w:val="2"/>
      <w:szCs w:val="22"/>
    </w:rPr>
  </w:style>
  <w:style w:type="paragraph" w:customStyle="1" w:styleId="afffffc">
    <w:basedOn w:val="a"/>
    <w:rsid w:val="00DD256F"/>
    <w:pPr>
      <w:widowControl w:val="0"/>
      <w:jc w:val="both"/>
    </w:pPr>
    <w:rPr>
      <w:rFonts w:hAnsi="Courier New" w:cs="Times New Roman"/>
      <w:kern w:val="2"/>
      <w:szCs w:val="20"/>
    </w:rPr>
  </w:style>
  <w:style w:type="paragraph" w:customStyle="1" w:styleId="afffffd">
    <w:basedOn w:val="a"/>
    <w:uiPriority w:val="99"/>
    <w:rsid w:val="00DD256F"/>
    <w:pPr>
      <w:widowControl w:val="0"/>
      <w:spacing w:after="120"/>
      <w:jc w:val="both"/>
    </w:pPr>
    <w:rPr>
      <w:rFonts w:ascii="Times New Roman" w:hAnsi="Times New Roman" w:cs="Times New Roman"/>
      <w:kern w:val="2"/>
      <w:szCs w:val="21"/>
    </w:rPr>
  </w:style>
  <w:style w:type="paragraph" w:customStyle="1" w:styleId="afffffe">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customStyle="1" w:styleId="affffff">
    <w:basedOn w:val="a"/>
    <w:next w:val="a"/>
    <w:uiPriority w:val="99"/>
    <w:rsid w:val="00DD256F"/>
    <w:pPr>
      <w:widowControl w:val="0"/>
      <w:ind w:leftChars="2500" w:left="100"/>
      <w:jc w:val="both"/>
    </w:pPr>
    <w:rPr>
      <w:rFonts w:ascii="Times New Roman" w:hAnsi="Times New Roman" w:cs="Times New Roman"/>
      <w:kern w:val="2"/>
      <w:szCs w:val="21"/>
    </w:rPr>
  </w:style>
  <w:style w:type="paragraph" w:customStyle="1" w:styleId="affffff0">
    <w:basedOn w:val="a"/>
    <w:next w:val="a"/>
    <w:uiPriority w:val="99"/>
    <w:rsid w:val="00DD256F"/>
    <w:pPr>
      <w:widowControl w:val="0"/>
      <w:jc w:val="center"/>
    </w:pPr>
    <w:rPr>
      <w:rFonts w:ascii="Times New Roman" w:hAnsi="Times New Roman" w:cs="Times New Roman"/>
      <w:kern w:val="2"/>
      <w:szCs w:val="21"/>
    </w:rPr>
  </w:style>
  <w:style w:type="paragraph" w:customStyle="1" w:styleId="affffff1">
    <w:basedOn w:val="a"/>
    <w:rsid w:val="005B5D50"/>
    <w:pPr>
      <w:keepNext/>
      <w:keepLines/>
      <w:widowControl w:val="0"/>
      <w:spacing w:before="60" w:after="60"/>
      <w:ind w:hangingChars="200" w:hanging="420"/>
      <w:jc w:val="both"/>
      <w:outlineLvl w:val="4"/>
    </w:pPr>
    <w:rPr>
      <w:rFonts w:cs="Times New Roman"/>
      <w:b/>
      <w:bCs/>
      <w:kern w:val="2"/>
      <w:szCs w:val="21"/>
    </w:rPr>
  </w:style>
  <w:style w:type="paragraph" w:customStyle="1" w:styleId="affffff2">
    <w:basedOn w:val="a"/>
    <w:rsid w:val="006B00D5"/>
    <w:pPr>
      <w:widowControl w:val="0"/>
      <w:spacing w:before="100" w:after="100"/>
      <w:jc w:val="both"/>
    </w:pPr>
    <w:rPr>
      <w:rFonts w:ascii="Calibri" w:hAnsi="Calibri" w:cs="Times New Roman"/>
      <w:kern w:val="2"/>
    </w:rPr>
  </w:style>
  <w:style w:type="numbering" w:customStyle="1" w:styleId="affffff3">
    <w:uiPriority w:val="99"/>
    <w:rsid w:val="00C65930"/>
  </w:style>
  <w:style w:type="paragraph" w:customStyle="1" w:styleId="affffff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customStyle="1" w:styleId="affffff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customStyle="1" w:styleId="affffff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customStyle="1" w:styleId="affffff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customStyle="1" w:styleId="affffff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customStyle="1" w:styleId="affffff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paragraph" w:customStyle="1" w:styleId="affffffa">
    <w:basedOn w:val="a"/>
    <w:uiPriority w:val="99"/>
    <w:rsid w:val="00C17CE1"/>
    <w:pPr>
      <w:spacing w:before="100" w:beforeAutospacing="1" w:after="100" w:afterAutospacing="1"/>
    </w:pPr>
  </w:style>
  <w:style w:type="paragraph" w:customStyle="1" w:styleId="affffffb">
    <w:basedOn w:val="a"/>
    <w:next w:val="a"/>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5FA"/>
    <w:rPr>
      <w:rFonts w:ascii="宋体" w:hAnsi="宋体" w:cs="宋体"/>
      <w:sz w:val="24"/>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
    <w:qFormat/>
    <w:rsid w:val="005B5D50"/>
    <w:pPr>
      <w:keepNext/>
      <w:keepLines/>
      <w:widowControl w:val="0"/>
      <w:spacing w:before="60" w:after="60"/>
      <w:jc w:val="both"/>
      <w:outlineLvl w:val="1"/>
    </w:pPr>
    <w:rPr>
      <w:rFonts w:ascii="Arial" w:hAnsi="Arial" w:cs="Times New Roman"/>
      <w:b/>
      <w:bCs/>
      <w:kern w:val="2"/>
      <w:sz w:val="21"/>
      <w:szCs w:val="21"/>
    </w:rPr>
  </w:style>
  <w:style w:type="paragraph" w:styleId="3">
    <w:name w:val="heading 3"/>
    <w:basedOn w:val="a"/>
    <w:next w:val="a"/>
    <w:link w:val="3Char"/>
    <w:uiPriority w:val="9"/>
    <w:qFormat/>
    <w:rsid w:val="005B5D50"/>
    <w:pPr>
      <w:keepNext/>
      <w:keepLines/>
      <w:widowControl w:val="0"/>
      <w:spacing w:before="60" w:after="60"/>
      <w:jc w:val="both"/>
      <w:outlineLvl w:val="2"/>
    </w:pPr>
    <w:rPr>
      <w:rFonts w:ascii="Calibri" w:hAnsi="Calibri" w:cs="Times New Roman"/>
      <w:b/>
      <w:bCs/>
      <w:kern w:val="2"/>
      <w:sz w:val="21"/>
      <w:szCs w:val="32"/>
    </w:rPr>
  </w:style>
  <w:style w:type="paragraph" w:styleId="4">
    <w:name w:val="heading 4"/>
    <w:basedOn w:val="a"/>
    <w:next w:val="a"/>
    <w:link w:val="4Char"/>
    <w:uiPriority w:val="9"/>
    <w:qFormat/>
    <w:rsid w:val="005B5D50"/>
    <w:pPr>
      <w:keepNext/>
      <w:keepLines/>
      <w:widowControl w:val="0"/>
      <w:spacing w:before="60" w:after="60"/>
      <w:jc w:val="both"/>
      <w:outlineLvl w:val="3"/>
    </w:pPr>
    <w:rPr>
      <w:rFonts w:ascii="Cambria" w:hAnsi="Cambria" w:cs="Times New Roman"/>
      <w:b/>
      <w:bCs/>
      <w:kern w:val="2"/>
      <w:sz w:val="21"/>
      <w:szCs w:val="28"/>
    </w:rPr>
  </w:style>
  <w:style w:type="paragraph" w:styleId="5">
    <w:name w:val="heading 5"/>
    <w:basedOn w:val="a"/>
    <w:next w:val="a"/>
    <w:link w:val="5Char"/>
    <w:uiPriority w:val="9"/>
    <w:qFormat/>
    <w:rsid w:val="00586078"/>
    <w:pPr>
      <w:keepNext/>
      <w:keepLines/>
      <w:widowControl w:val="0"/>
      <w:spacing w:before="60" w:after="60"/>
      <w:jc w:val="both"/>
      <w:outlineLvl w:val="4"/>
    </w:pPr>
    <w:rPr>
      <w:rFonts w:ascii="Calibri" w:hAnsi="Calibri" w:cs="Times New Roman"/>
      <w:b/>
      <w:bCs/>
      <w:kern w:val="2"/>
      <w:sz w:val="21"/>
      <w:szCs w:val="28"/>
    </w:rPr>
  </w:style>
  <w:style w:type="paragraph" w:styleId="6">
    <w:name w:val="heading 6"/>
    <w:basedOn w:val="a"/>
    <w:next w:val="a"/>
    <w:link w:val="6Char"/>
    <w:uiPriority w:val="9"/>
    <w:semiHidden/>
    <w:unhideWhenUsed/>
    <w:qFormat/>
    <w:rsid w:val="005B5D50"/>
    <w:pPr>
      <w:keepNext/>
      <w:keepLines/>
      <w:spacing w:before="60" w:after="60"/>
      <w:outlineLvl w:val="5"/>
    </w:pPr>
    <w:rPr>
      <w:rFonts w:asciiTheme="majorHAnsi" w:hAnsiTheme="majorHAnsi" w:cstheme="majorBidi"/>
      <w:b/>
      <w:bCs/>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
    <w:name w:val="标题 2 Char"/>
    <w:aliases w:val="标题 2 Char Char Char Char"/>
    <w:basedOn w:val="a0"/>
    <w:link w:val="2"/>
    <w:rsid w:val="005B5D50"/>
    <w:rPr>
      <w:rFonts w:ascii="Arial" w:hAnsi="Arial"/>
      <w:b/>
      <w:bCs/>
      <w:kern w:val="2"/>
      <w:sz w:val="21"/>
      <w:szCs w:val="21"/>
    </w:rPr>
  </w:style>
  <w:style w:type="character" w:customStyle="1" w:styleId="3Char">
    <w:name w:val="标题 3 Char"/>
    <w:basedOn w:val="a0"/>
    <w:link w:val="3"/>
    <w:uiPriority w:val="9"/>
    <w:rsid w:val="005B5D50"/>
    <w:rPr>
      <w:b/>
      <w:bCs/>
      <w:kern w:val="2"/>
      <w:sz w:val="21"/>
      <w:szCs w:val="32"/>
    </w:rPr>
  </w:style>
  <w:style w:type="character" w:customStyle="1" w:styleId="4Char">
    <w:name w:val="标题 4 Char"/>
    <w:basedOn w:val="a0"/>
    <w:link w:val="4"/>
    <w:uiPriority w:val="9"/>
    <w:rsid w:val="005B5D50"/>
    <w:rPr>
      <w:rFonts w:ascii="Cambria" w:hAnsi="Cambria"/>
      <w:b/>
      <w:bCs/>
      <w:kern w:val="2"/>
      <w:sz w:val="21"/>
      <w:szCs w:val="28"/>
    </w:rPr>
  </w:style>
  <w:style w:type="character" w:customStyle="1" w:styleId="5Char">
    <w:name w:val="标题 5 Char"/>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DD256F"/>
    <w:pPr>
      <w:widowControl w:val="0"/>
      <w:jc w:val="both"/>
    </w:pPr>
    <w:rPr>
      <w:rFonts w:ascii="Times New Roman" w:hAnsi="Times New Roman" w:cs="Times New Roman"/>
      <w:kern w:val="2"/>
      <w:sz w:val="21"/>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 w:val="21"/>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
    <w:rsid w:val="00DD256F"/>
    <w:pPr>
      <w:widowControl w:val="0"/>
    </w:pPr>
    <w:rPr>
      <w:rFonts w:ascii="Times New Roman" w:hAnsi="Times New Roman" w:cs="Times New Roman"/>
      <w:kern w:val="2"/>
      <w:sz w:val="21"/>
      <w:szCs w:val="21"/>
    </w:rPr>
  </w:style>
  <w:style w:type="character" w:customStyle="1" w:styleId="Char">
    <w:name w:val="批注文字 Char"/>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uiPriority w:val="99"/>
    <w:unhideWhenUsed/>
    <w:rsid w:val="00DD256F"/>
    <w:pPr>
      <w:widowControl w:val="0"/>
      <w:jc w:val="both"/>
    </w:pPr>
    <w:rPr>
      <w:rFonts w:ascii="Calibri" w:hAnsi="Calibri" w:cs="Times New Roman"/>
      <w:kern w:val="2"/>
      <w:sz w:val="18"/>
      <w:szCs w:val="18"/>
    </w:rPr>
  </w:style>
  <w:style w:type="character" w:customStyle="1" w:styleId="Char0">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sz w:val="21"/>
      <w:szCs w:val="21"/>
    </w:rPr>
  </w:style>
  <w:style w:type="character" w:customStyle="1" w:styleId="Char1">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 w:val="21"/>
      <w:szCs w:val="22"/>
    </w:rPr>
  </w:style>
  <w:style w:type="character" w:customStyle="1" w:styleId="Char2">
    <w:name w:val="批注主题 Char"/>
    <w:basedOn w:val="Char"/>
    <w:link w:val="aa"/>
    <w:uiPriority w:val="99"/>
    <w:rsid w:val="00DD256F"/>
    <w:rPr>
      <w:rFonts w:ascii="Calibri" w:eastAsia="宋体" w:hAnsi="Calibri" w:cs="Times New Roman"/>
      <w:b/>
      <w:bCs/>
      <w:szCs w:val="21"/>
    </w:rPr>
  </w:style>
  <w:style w:type="paragraph" w:styleId="aa">
    <w:name w:val="annotation subject"/>
    <w:basedOn w:val="a5"/>
    <w:next w:val="a5"/>
    <w:link w:val="Char2"/>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b"/>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 w:val="21"/>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 w:val="21"/>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sz w:val="21"/>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 w:val="21"/>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 w:val="21"/>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 w:val="21"/>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rsid w:val="006B00D5"/>
    <w:pPr>
      <w:widowControl w:val="0"/>
      <w:spacing w:before="100" w:after="100"/>
      <w:jc w:val="both"/>
    </w:pPr>
    <w:rPr>
      <w:rFonts w:ascii="Calibri" w:hAnsi="Calibri" w:cs="Times New Roman"/>
      <w:kern w:val="2"/>
      <w:sz w:val="21"/>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10"/>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 w:val="21"/>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 w:val="21"/>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 w:val="21"/>
      <w:szCs w:val="22"/>
    </w:rPr>
  </w:style>
  <w:style w:type="paragraph" w:styleId="7">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 w:val="21"/>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 w:val="21"/>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 w:val="21"/>
      <w:szCs w:val="22"/>
    </w:rPr>
  </w:style>
  <w:style w:type="character" w:customStyle="1" w:styleId="6Char">
    <w:name w:val="标题 6 Char"/>
    <w:basedOn w:val="a0"/>
    <w:link w:val="6"/>
    <w:uiPriority w:val="9"/>
    <w:semiHidden/>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
    <w:uiPriority w:val="99"/>
    <w:semiHidden/>
    <w:rsid w:val="0067754A"/>
    <w:rPr>
      <w:rFonts w:ascii="Times New Roman" w:eastAsia="宋体" w:hAnsi="Times New Roman" w:cs="Times New Roman"/>
      <w:b/>
      <w:bCs/>
      <w:szCs w:val="21"/>
    </w:rPr>
  </w:style>
  <w:style w:type="paragraph" w:customStyle="1" w:styleId="31">
    <w:name w:val="标题  3"/>
    <w:basedOn w:val="a"/>
    <w:next w:val="a"/>
    <w:link w:val="3Char0"/>
    <w:qFormat/>
    <w:rsid w:val="00D30BB3"/>
    <w:pPr>
      <w:keepNext/>
      <w:keepLines/>
      <w:widowControl w:val="0"/>
      <w:spacing w:before="100" w:beforeAutospacing="1" w:after="100" w:afterAutospacing="1" w:line="415" w:lineRule="auto"/>
      <w:jc w:val="both"/>
    </w:pPr>
    <w:rPr>
      <w:rFonts w:ascii="Times New Roman" w:hAnsi="Times New Roman" w:cs="Times New Roman"/>
      <w:b/>
      <w:kern w:val="2"/>
      <w:sz w:val="21"/>
    </w:rPr>
  </w:style>
  <w:style w:type="character" w:customStyle="1" w:styleId="3Char0">
    <w:name w:val="标题  3 Char"/>
    <w:basedOn w:val="a0"/>
    <w:link w:val="31"/>
    <w:rsid w:val="00D30BB3"/>
    <w:rPr>
      <w:rFonts w:ascii="Times New Roman" w:hAnsi="Times New Roman"/>
      <w:b/>
      <w:kern w:val="2"/>
      <w:sz w:val="21"/>
      <w:szCs w:val="24"/>
    </w:rPr>
  </w:style>
  <w:style w:type="table" w:customStyle="1" w:styleId="g3">
    <w:name w:val="g3"/>
    <w:uiPriority w:val="99"/>
    <w:semiHidden/>
    <w:unhideWhenUsed/>
    <w:rsid w:val="00827E5B"/>
    <w:tblPr>
      <w:tblInd w:w="0" w:type="dxa"/>
      <w:tblCellMar>
        <w:top w:w="0" w:type="dxa"/>
        <w:left w:w="108" w:type="dxa"/>
        <w:bottom w:w="0" w:type="dxa"/>
        <w:right w:w="108" w:type="dxa"/>
      </w:tblCellMar>
    </w:tblPr>
  </w:style>
  <w:style w:type="paragraph" w:customStyle="1" w:styleId="Default">
    <w:name w:val="Default"/>
    <w:rsid w:val="00D50B68"/>
    <w:pPr>
      <w:widowControl w:val="0"/>
      <w:autoSpaceDE w:val="0"/>
      <w:autoSpaceDN w:val="0"/>
      <w:adjustRightInd w:val="0"/>
    </w:pPr>
    <w:rPr>
      <w:rFonts w:ascii="宋体" w:cs="宋体"/>
      <w:color w:val="000000"/>
      <w:sz w:val="24"/>
      <w:szCs w:val="24"/>
    </w:rPr>
  </w:style>
  <w:style w:type="table" w:customStyle="1" w:styleId="g1">
    <w:name w:val="g1"/>
    <w:uiPriority w:val="99"/>
    <w:semiHidden/>
    <w:unhideWhenUsed/>
    <w:tblPr>
      <w:tblInd w:w="0" w:type="dxa"/>
      <w:tblCellMar>
        <w:top w:w="0" w:type="dxa"/>
        <w:left w:w="108" w:type="dxa"/>
        <w:bottom w:w="0" w:type="dxa"/>
        <w:right w:w="108" w:type="dxa"/>
      </w:tblCellMar>
    </w:tblPr>
  </w:style>
  <w:style w:type="table" w:customStyle="1" w:styleId="g2">
    <w:name w:val="g2"/>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qFormat/>
    <w:rsid w:val="00CF2ACE"/>
    <w:rPr>
      <w:rFonts w:ascii="宋体" w:hAnsi="宋体" w:cs="宋体"/>
      <w:sz w:val="21"/>
      <w:szCs w:val="24"/>
    </w:rPr>
  </w:style>
  <w:style w:type="paragraph" w:customStyle="1" w:styleId="2CharCharChar">
    <w:name w:val="标题 2 Char Char Char"/>
    <w:basedOn w:val="a"/>
    <w:next w:val="a"/>
    <w:qFormat/>
    <w:rsid w:val="005B5D50"/>
    <w:pPr>
      <w:keepNext/>
      <w:keepLines/>
      <w:widowControl w:val="0"/>
      <w:spacing w:before="60" w:after="60"/>
      <w:jc w:val="both"/>
      <w:outlineLvl w:val="1"/>
    </w:pPr>
    <w:rPr>
      <w:rFonts w:ascii="Arial" w:hAnsi="Arial" w:cs="Times New Roman"/>
      <w:b/>
      <w:bCs/>
      <w:kern w:val="2"/>
      <w:szCs w:val="21"/>
    </w:rPr>
  </w:style>
  <w:style w:type="paragraph" w:customStyle="1" w:styleId="afc">
    <w:basedOn w:val="a"/>
    <w:next w:val="a"/>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customStyle="1" w:styleId="afd">
    <w:basedOn w:val="a"/>
    <w:next w:val="a"/>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customStyle="1" w:styleId="afe">
    <w:basedOn w:val="a"/>
    <w:next w:val="a"/>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customStyle="1" w:styleId="aff">
    <w:basedOn w:val="a"/>
    <w:next w:val="a"/>
    <w:uiPriority w:val="9"/>
    <w:semiHidden/>
    <w:unhideWhenUsed/>
    <w:qFormat/>
    <w:rsid w:val="005B5D50"/>
    <w:pPr>
      <w:keepNext/>
      <w:keepLines/>
      <w:spacing w:before="60" w:after="60"/>
      <w:outlineLvl w:val="5"/>
    </w:pPr>
    <w:rPr>
      <w:rFonts w:asciiTheme="majorHAnsi" w:hAnsiTheme="majorHAnsi" w:cstheme="majorBidi"/>
      <w:b/>
      <w:bCs/>
    </w:rPr>
  </w:style>
  <w:style w:type="paragraph" w:customStyle="1" w:styleId="aff0">
    <w:basedOn w:val="a"/>
    <w:next w:val="a"/>
    <w:autoRedefine/>
    <w:uiPriority w:val="39"/>
    <w:qFormat/>
    <w:rsid w:val="00DD256F"/>
    <w:pPr>
      <w:widowControl w:val="0"/>
      <w:jc w:val="both"/>
    </w:pPr>
    <w:rPr>
      <w:rFonts w:ascii="Times New Roman" w:hAnsi="Times New Roman" w:cs="Times New Roman"/>
      <w:kern w:val="2"/>
      <w:szCs w:val="21"/>
    </w:rPr>
  </w:style>
  <w:style w:type="paragraph" w:customStyle="1" w:styleId="aff1">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paragraph" w:customStyle="1" w:styleId="aff2">
    <w:basedOn w:val="a"/>
    <w:rsid w:val="00DD256F"/>
    <w:pPr>
      <w:widowControl w:val="0"/>
    </w:pPr>
    <w:rPr>
      <w:rFonts w:ascii="Times New Roman" w:hAnsi="Times New Roman" w:cs="Times New Roman"/>
      <w:kern w:val="2"/>
      <w:szCs w:val="21"/>
    </w:rPr>
  </w:style>
  <w:style w:type="paragraph" w:customStyle="1" w:styleId="aff3">
    <w:basedOn w:val="a"/>
    <w:next w:val="a"/>
    <w:uiPriority w:val="99"/>
    <w:rsid w:val="00DD256F"/>
    <w:pPr>
      <w:widowControl w:val="0"/>
      <w:jc w:val="both"/>
    </w:pPr>
    <w:rPr>
      <w:rFonts w:ascii="Times New Roman" w:hAnsi="Times New Roman" w:cs="Times New Roman"/>
      <w:kern w:val="2"/>
      <w:szCs w:val="21"/>
    </w:rPr>
  </w:style>
  <w:style w:type="paragraph" w:customStyle="1" w:styleId="aff4">
    <w:basedOn w:val="a"/>
    <w:uiPriority w:val="34"/>
    <w:qFormat/>
    <w:rsid w:val="00DD256F"/>
    <w:pPr>
      <w:widowControl w:val="0"/>
      <w:ind w:firstLineChars="200" w:firstLine="420"/>
      <w:jc w:val="both"/>
    </w:pPr>
    <w:rPr>
      <w:rFonts w:ascii="Calibri" w:hAnsi="Calibri" w:cs="Times New Roman"/>
      <w:kern w:val="2"/>
      <w:szCs w:val="22"/>
    </w:rPr>
  </w:style>
  <w:style w:type="paragraph" w:customStyle="1" w:styleId="aff5">
    <w:basedOn w:val="a"/>
    <w:rsid w:val="00DD256F"/>
    <w:pPr>
      <w:widowControl w:val="0"/>
      <w:jc w:val="both"/>
    </w:pPr>
    <w:rPr>
      <w:rFonts w:hAnsi="Courier New" w:cs="Times New Roman"/>
      <w:kern w:val="2"/>
      <w:szCs w:val="20"/>
    </w:rPr>
  </w:style>
  <w:style w:type="paragraph" w:customStyle="1" w:styleId="aff6">
    <w:basedOn w:val="a"/>
    <w:uiPriority w:val="99"/>
    <w:rsid w:val="00DD256F"/>
    <w:pPr>
      <w:widowControl w:val="0"/>
      <w:spacing w:after="120"/>
      <w:jc w:val="both"/>
    </w:pPr>
    <w:rPr>
      <w:rFonts w:ascii="Times New Roman" w:hAnsi="Times New Roman" w:cs="Times New Roman"/>
      <w:kern w:val="2"/>
      <w:szCs w:val="21"/>
    </w:rPr>
  </w:style>
  <w:style w:type="paragraph" w:customStyle="1" w:styleId="aff7">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customStyle="1" w:styleId="aff8">
    <w:basedOn w:val="a"/>
    <w:next w:val="a"/>
    <w:uiPriority w:val="99"/>
    <w:rsid w:val="00DD256F"/>
    <w:pPr>
      <w:widowControl w:val="0"/>
      <w:ind w:leftChars="2500" w:left="100"/>
      <w:jc w:val="both"/>
    </w:pPr>
    <w:rPr>
      <w:rFonts w:ascii="Times New Roman" w:hAnsi="Times New Roman" w:cs="Times New Roman"/>
      <w:kern w:val="2"/>
      <w:szCs w:val="21"/>
    </w:rPr>
  </w:style>
  <w:style w:type="paragraph" w:customStyle="1" w:styleId="aff9">
    <w:basedOn w:val="a"/>
    <w:next w:val="a"/>
    <w:uiPriority w:val="99"/>
    <w:rsid w:val="00DD256F"/>
    <w:pPr>
      <w:widowControl w:val="0"/>
      <w:jc w:val="center"/>
    </w:pPr>
    <w:rPr>
      <w:rFonts w:ascii="Times New Roman" w:hAnsi="Times New Roman" w:cs="Times New Roman"/>
      <w:kern w:val="2"/>
      <w:szCs w:val="21"/>
    </w:rPr>
  </w:style>
  <w:style w:type="paragraph" w:customStyle="1" w:styleId="affa">
    <w:basedOn w:val="a"/>
    <w:rsid w:val="005B5D50"/>
    <w:pPr>
      <w:keepNext/>
      <w:keepLines/>
      <w:widowControl w:val="0"/>
      <w:spacing w:before="60" w:after="60"/>
      <w:ind w:hangingChars="200" w:hanging="420"/>
      <w:jc w:val="both"/>
      <w:outlineLvl w:val="4"/>
    </w:pPr>
    <w:rPr>
      <w:rFonts w:cs="Times New Roman"/>
      <w:b/>
      <w:bCs/>
      <w:kern w:val="2"/>
      <w:szCs w:val="21"/>
    </w:rPr>
  </w:style>
  <w:style w:type="paragraph" w:customStyle="1" w:styleId="affb">
    <w:basedOn w:val="a"/>
    <w:rsid w:val="006B00D5"/>
    <w:pPr>
      <w:widowControl w:val="0"/>
      <w:spacing w:before="100" w:after="100"/>
      <w:jc w:val="both"/>
    </w:pPr>
    <w:rPr>
      <w:rFonts w:ascii="Calibri" w:hAnsi="Calibri" w:cs="Times New Roman"/>
      <w:kern w:val="2"/>
    </w:rPr>
  </w:style>
  <w:style w:type="paragraph" w:customStyle="1" w:styleId="affc">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customStyle="1" w:styleId="affd">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customStyle="1" w:styleId="affe">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customStyle="1" w:styleId="afff">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customStyle="1" w:styleId="afff0">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customStyle="1" w:styleId="afff1">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paragraph" w:customStyle="1" w:styleId="afff2">
    <w:basedOn w:val="a"/>
    <w:uiPriority w:val="99"/>
    <w:rsid w:val="00C17CE1"/>
    <w:pPr>
      <w:spacing w:before="100" w:beforeAutospacing="1" w:after="100" w:afterAutospacing="1"/>
    </w:pPr>
  </w:style>
  <w:style w:type="paragraph" w:customStyle="1" w:styleId="afff3">
    <w:basedOn w:val="a"/>
    <w:next w:val="a"/>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table" w:customStyle="1" w:styleId="g4">
    <w:name w:val="g4"/>
    <w:uiPriority w:val="99"/>
    <w:semiHidden/>
    <w:unhideWhenUsed/>
    <w:tblPr>
      <w:tblInd w:w="0" w:type="dxa"/>
      <w:tblCellMar>
        <w:top w:w="0" w:type="dxa"/>
        <w:left w:w="108" w:type="dxa"/>
        <w:bottom w:w="0" w:type="dxa"/>
        <w:right w:w="108" w:type="dxa"/>
      </w:tblCellMar>
    </w:tblPr>
  </w:style>
  <w:style w:type="table" w:customStyle="1" w:styleId="g5">
    <w:name w:val="g5"/>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4">
    <w:qFormat/>
    <w:rsid w:val="00CF2ACE"/>
    <w:rPr>
      <w:rFonts w:ascii="宋体" w:hAnsi="宋体" w:cs="宋体"/>
      <w:sz w:val="21"/>
      <w:szCs w:val="24"/>
    </w:rPr>
  </w:style>
  <w:style w:type="paragraph" w:customStyle="1" w:styleId="2CharCharChar0">
    <w:name w:val="标题 2 Char Char Char"/>
    <w:basedOn w:val="a"/>
    <w:next w:val="a"/>
    <w:qFormat/>
    <w:rsid w:val="005B5D50"/>
    <w:pPr>
      <w:keepNext/>
      <w:keepLines/>
      <w:widowControl w:val="0"/>
      <w:spacing w:before="60" w:after="60"/>
      <w:jc w:val="both"/>
      <w:outlineLvl w:val="1"/>
    </w:pPr>
    <w:rPr>
      <w:rFonts w:ascii="Arial" w:hAnsi="Arial" w:cs="Times New Roman"/>
      <w:b/>
      <w:bCs/>
      <w:kern w:val="2"/>
      <w:szCs w:val="21"/>
    </w:rPr>
  </w:style>
  <w:style w:type="paragraph" w:customStyle="1" w:styleId="afff5">
    <w:basedOn w:val="a"/>
    <w:next w:val="a"/>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customStyle="1" w:styleId="afff6">
    <w:basedOn w:val="a"/>
    <w:next w:val="a"/>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customStyle="1" w:styleId="afff7">
    <w:basedOn w:val="a"/>
    <w:next w:val="a"/>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customStyle="1" w:styleId="afff8">
    <w:basedOn w:val="a"/>
    <w:next w:val="a"/>
    <w:uiPriority w:val="9"/>
    <w:semiHidden/>
    <w:unhideWhenUsed/>
    <w:qFormat/>
    <w:rsid w:val="005B5D50"/>
    <w:pPr>
      <w:keepNext/>
      <w:keepLines/>
      <w:spacing w:before="60" w:after="60"/>
      <w:outlineLvl w:val="5"/>
    </w:pPr>
    <w:rPr>
      <w:rFonts w:asciiTheme="majorHAnsi" w:hAnsiTheme="majorHAnsi" w:cstheme="majorBidi"/>
      <w:b/>
      <w:bCs/>
    </w:rPr>
  </w:style>
  <w:style w:type="character" w:customStyle="1" w:styleId="afff9">
    <w:uiPriority w:val="1"/>
    <w:unhideWhenUsed/>
  </w:style>
  <w:style w:type="paragraph" w:customStyle="1" w:styleId="afffa">
    <w:basedOn w:val="a"/>
    <w:next w:val="a"/>
    <w:autoRedefine/>
    <w:uiPriority w:val="39"/>
    <w:qFormat/>
    <w:rsid w:val="00DD256F"/>
    <w:pPr>
      <w:widowControl w:val="0"/>
      <w:jc w:val="both"/>
    </w:pPr>
    <w:rPr>
      <w:rFonts w:ascii="Times New Roman" w:hAnsi="Times New Roman" w:cs="Times New Roman"/>
      <w:kern w:val="2"/>
      <w:szCs w:val="21"/>
    </w:rPr>
  </w:style>
  <w:style w:type="paragraph" w:customStyle="1" w:styleId="afffb">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paragraph" w:customStyle="1" w:styleId="afffc">
    <w:basedOn w:val="a"/>
    <w:rsid w:val="00DD256F"/>
    <w:pPr>
      <w:widowControl w:val="0"/>
    </w:pPr>
    <w:rPr>
      <w:rFonts w:ascii="Times New Roman" w:hAnsi="Times New Roman" w:cs="Times New Roman"/>
      <w:kern w:val="2"/>
      <w:szCs w:val="21"/>
    </w:rPr>
  </w:style>
  <w:style w:type="paragraph" w:customStyle="1" w:styleId="afffd">
    <w:basedOn w:val="a"/>
    <w:next w:val="a"/>
    <w:uiPriority w:val="99"/>
    <w:rsid w:val="00DD256F"/>
    <w:pPr>
      <w:widowControl w:val="0"/>
      <w:jc w:val="both"/>
    </w:pPr>
    <w:rPr>
      <w:rFonts w:ascii="Times New Roman" w:hAnsi="Times New Roman" w:cs="Times New Roman"/>
      <w:kern w:val="2"/>
      <w:szCs w:val="21"/>
    </w:rPr>
  </w:style>
  <w:style w:type="paragraph" w:customStyle="1" w:styleId="afffe">
    <w:basedOn w:val="a"/>
    <w:uiPriority w:val="34"/>
    <w:qFormat/>
    <w:rsid w:val="00DD256F"/>
    <w:pPr>
      <w:widowControl w:val="0"/>
      <w:ind w:firstLineChars="200" w:firstLine="420"/>
      <w:jc w:val="both"/>
    </w:pPr>
    <w:rPr>
      <w:rFonts w:ascii="Calibri" w:hAnsi="Calibri" w:cs="Times New Roman"/>
      <w:kern w:val="2"/>
      <w:szCs w:val="22"/>
    </w:rPr>
  </w:style>
  <w:style w:type="paragraph" w:customStyle="1" w:styleId="affff">
    <w:name w:val="普通文字"/>
    <w:aliases w:val=" Char,普通文字 Char,Char, Char Char,纯文本111,普通文字111, Char111, Char2 Char Char111, Char2 Char Char Char Char Char Char Char Char111, Char2 Char Char Char Char Char Char Char111,纯文本 Char2111,纯文本 Char1 Char111, Char Char1 Char111,普通文字 Char1 Char111, Ch"/>
    <w:basedOn w:val="a"/>
    <w:uiPriority w:val="99"/>
    <w:rsid w:val="00DD256F"/>
    <w:pPr>
      <w:widowControl w:val="0"/>
      <w:jc w:val="both"/>
    </w:pPr>
    <w:rPr>
      <w:rFonts w:hAnsi="Courier New" w:cs="Times New Roman"/>
      <w:kern w:val="2"/>
      <w:szCs w:val="20"/>
    </w:rPr>
  </w:style>
  <w:style w:type="character" w:customStyle="1" w:styleId="Char11">
    <w:name w:val="普通文字 Char1"/>
    <w:aliases w:val=" Char Char1,普通文字 Char Char,Char Char, Char Char Char,纯文本111 Char,普通文字111 Char, Char111 Char, Char2 Char Char111 Char, Char2 Char Char Char Char Char Char Char Char111 Char, Char2 Char Char Char Char Char Char Char111 Char, Ch Char"/>
    <w:basedOn w:val="a0"/>
    <w:uiPriority w:val="99"/>
    <w:rsid w:val="00DD256F"/>
    <w:rPr>
      <w:rFonts w:ascii="宋体" w:eastAsia="宋体" w:hAnsi="Courier New" w:cs="Times New Roman"/>
      <w:szCs w:val="20"/>
    </w:rPr>
  </w:style>
  <w:style w:type="paragraph" w:customStyle="1" w:styleId="affff0">
    <w:basedOn w:val="a"/>
    <w:uiPriority w:val="99"/>
    <w:rsid w:val="00DD256F"/>
    <w:pPr>
      <w:widowControl w:val="0"/>
      <w:spacing w:after="120"/>
      <w:jc w:val="both"/>
    </w:pPr>
    <w:rPr>
      <w:rFonts w:ascii="Times New Roman" w:hAnsi="Times New Roman" w:cs="Times New Roman"/>
      <w:kern w:val="2"/>
      <w:szCs w:val="21"/>
    </w:rPr>
  </w:style>
  <w:style w:type="paragraph" w:customStyle="1" w:styleId="affff1">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customStyle="1" w:styleId="affff2">
    <w:basedOn w:val="a"/>
    <w:next w:val="a"/>
    <w:uiPriority w:val="99"/>
    <w:rsid w:val="00DD256F"/>
    <w:pPr>
      <w:widowControl w:val="0"/>
      <w:ind w:leftChars="2500" w:left="100"/>
      <w:jc w:val="both"/>
    </w:pPr>
    <w:rPr>
      <w:rFonts w:ascii="Times New Roman" w:hAnsi="Times New Roman" w:cs="Times New Roman"/>
      <w:kern w:val="2"/>
      <w:szCs w:val="21"/>
    </w:rPr>
  </w:style>
  <w:style w:type="paragraph" w:customStyle="1" w:styleId="affff3">
    <w:basedOn w:val="a"/>
    <w:next w:val="a"/>
    <w:uiPriority w:val="99"/>
    <w:rsid w:val="00DD256F"/>
    <w:pPr>
      <w:widowControl w:val="0"/>
      <w:jc w:val="center"/>
    </w:pPr>
    <w:rPr>
      <w:rFonts w:ascii="Times New Roman" w:hAnsi="Times New Roman" w:cs="Times New Roman"/>
      <w:kern w:val="2"/>
      <w:szCs w:val="21"/>
    </w:rPr>
  </w:style>
  <w:style w:type="paragraph" w:customStyle="1" w:styleId="affff4">
    <w:basedOn w:val="a"/>
    <w:rsid w:val="005B5D50"/>
    <w:pPr>
      <w:keepNext/>
      <w:keepLines/>
      <w:widowControl w:val="0"/>
      <w:spacing w:before="60" w:after="60"/>
      <w:ind w:hangingChars="200" w:hanging="420"/>
      <w:jc w:val="both"/>
      <w:outlineLvl w:val="4"/>
    </w:pPr>
    <w:rPr>
      <w:rFonts w:cs="Times New Roman"/>
      <w:b/>
      <w:bCs/>
      <w:kern w:val="2"/>
      <w:szCs w:val="21"/>
    </w:rPr>
  </w:style>
  <w:style w:type="paragraph" w:customStyle="1" w:styleId="affff5">
    <w:basedOn w:val="a"/>
    <w:rsid w:val="006B00D5"/>
    <w:pPr>
      <w:widowControl w:val="0"/>
      <w:spacing w:before="100" w:after="100"/>
      <w:jc w:val="both"/>
    </w:pPr>
    <w:rPr>
      <w:rFonts w:ascii="Calibri" w:hAnsi="Calibri" w:cs="Times New Roman"/>
      <w:kern w:val="2"/>
    </w:rPr>
  </w:style>
  <w:style w:type="numbering" w:customStyle="1" w:styleId="affff6">
    <w:uiPriority w:val="99"/>
    <w:rsid w:val="00C65930"/>
  </w:style>
  <w:style w:type="paragraph" w:customStyle="1" w:styleId="affff7">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customStyle="1" w:styleId="affff8">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customStyle="1" w:styleId="affff9">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customStyle="1" w:styleId="affffa">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customStyle="1" w:styleId="affffb">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customStyle="1" w:styleId="affffc">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paragraph" w:customStyle="1" w:styleId="affffd">
    <w:basedOn w:val="a"/>
    <w:uiPriority w:val="99"/>
    <w:rsid w:val="00C17CE1"/>
    <w:pPr>
      <w:spacing w:before="100" w:beforeAutospacing="1" w:after="100" w:afterAutospacing="1"/>
    </w:pPr>
  </w:style>
  <w:style w:type="paragraph" w:customStyle="1" w:styleId="affffe">
    <w:basedOn w:val="a"/>
    <w:next w:val="a"/>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paragraph" w:customStyle="1" w:styleId="afffff">
    <w:basedOn w:val="a"/>
    <w:uiPriority w:val="99"/>
    <w:semiHidden/>
    <w:unhideWhenUsed/>
    <w:rsid w:val="00A80709"/>
    <w:pPr>
      <w:spacing w:after="120" w:line="480" w:lineRule="auto"/>
      <w:ind w:leftChars="200" w:left="420"/>
    </w:pPr>
  </w:style>
  <w:style w:type="character" w:customStyle="1" w:styleId="afffff0">
    <w:basedOn w:val="a0"/>
    <w:uiPriority w:val="99"/>
    <w:semiHidden/>
    <w:rsid w:val="00A80709"/>
    <w:rPr>
      <w:rFonts w:ascii="宋体" w:hAnsi="宋体" w:cs="宋体"/>
      <w:sz w:val="21"/>
      <w:szCs w:val="24"/>
    </w:rPr>
  </w:style>
  <w:style w:type="table" w:customStyle="1" w:styleId="g6">
    <w:name w:val="g6"/>
    <w:uiPriority w:val="99"/>
    <w:semiHidden/>
    <w:unhideWhenUsed/>
    <w:tblPr>
      <w:tblInd w:w="0" w:type="dxa"/>
      <w:tblCellMar>
        <w:top w:w="0" w:type="dxa"/>
        <w:left w:w="108" w:type="dxa"/>
        <w:bottom w:w="0" w:type="dxa"/>
        <w:right w:w="108" w:type="dxa"/>
      </w:tblCellMar>
    </w:tblPr>
  </w:style>
  <w:style w:type="table" w:customStyle="1" w:styleId="g7">
    <w:name w:val="g7"/>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8">
    <w:name w:val="g8"/>
    <w:uiPriority w:val="99"/>
    <w:semiHidden/>
    <w:unhideWhenUsed/>
    <w:rsid w:val="00827E5B"/>
    <w:tblPr>
      <w:tblInd w:w="0" w:type="dxa"/>
      <w:tblCellMar>
        <w:top w:w="0" w:type="dxa"/>
        <w:left w:w="108" w:type="dxa"/>
        <w:bottom w:w="0" w:type="dxa"/>
        <w:right w:w="108" w:type="dxa"/>
      </w:tblCellMar>
    </w:tblPr>
  </w:style>
  <w:style w:type="numbering" w:customStyle="1" w:styleId="afffff1">
    <w:uiPriority w:val="99"/>
    <w:rsid w:val="00C65930"/>
  </w:style>
  <w:style w:type="table" w:customStyle="1" w:styleId="g9">
    <w:name w:val="g9"/>
    <w:uiPriority w:val="99"/>
    <w:semiHidden/>
    <w:unhideWhenUsed/>
    <w:tblPr>
      <w:tblInd w:w="0" w:type="dxa"/>
      <w:tblCellMar>
        <w:top w:w="0" w:type="dxa"/>
        <w:left w:w="108" w:type="dxa"/>
        <w:bottom w:w="0" w:type="dxa"/>
        <w:right w:w="108" w:type="dxa"/>
      </w:tblCellMar>
    </w:tblPr>
  </w:style>
  <w:style w:type="table" w:customStyle="1" w:styleId="g10">
    <w:name w:val="g10"/>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2">
    <w:qFormat/>
    <w:rsid w:val="00CF2ACE"/>
    <w:rPr>
      <w:rFonts w:ascii="宋体" w:hAnsi="宋体" w:cs="宋体"/>
      <w:sz w:val="21"/>
      <w:szCs w:val="24"/>
    </w:rPr>
  </w:style>
  <w:style w:type="paragraph" w:customStyle="1" w:styleId="2CharCharChar1">
    <w:name w:val="标题 2 Char Char Char"/>
    <w:basedOn w:val="a"/>
    <w:next w:val="a"/>
    <w:qFormat/>
    <w:rsid w:val="005B5D50"/>
    <w:pPr>
      <w:keepNext/>
      <w:keepLines/>
      <w:widowControl w:val="0"/>
      <w:spacing w:before="60" w:after="60"/>
      <w:jc w:val="both"/>
      <w:outlineLvl w:val="1"/>
    </w:pPr>
    <w:rPr>
      <w:rFonts w:ascii="Arial" w:hAnsi="Arial" w:cs="Times New Roman"/>
      <w:b/>
      <w:bCs/>
      <w:kern w:val="2"/>
      <w:szCs w:val="21"/>
    </w:rPr>
  </w:style>
  <w:style w:type="paragraph" w:customStyle="1" w:styleId="afffff3">
    <w:basedOn w:val="a"/>
    <w:next w:val="a"/>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customStyle="1" w:styleId="afffff4">
    <w:basedOn w:val="a"/>
    <w:next w:val="a"/>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customStyle="1" w:styleId="afffff5">
    <w:basedOn w:val="a"/>
    <w:next w:val="a"/>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customStyle="1" w:styleId="afffff6">
    <w:basedOn w:val="a"/>
    <w:next w:val="a"/>
    <w:uiPriority w:val="9"/>
    <w:semiHidden/>
    <w:unhideWhenUsed/>
    <w:qFormat/>
    <w:rsid w:val="005B5D50"/>
    <w:pPr>
      <w:keepNext/>
      <w:keepLines/>
      <w:spacing w:before="60" w:after="60"/>
      <w:outlineLvl w:val="5"/>
    </w:pPr>
    <w:rPr>
      <w:rFonts w:asciiTheme="majorHAnsi" w:hAnsiTheme="majorHAnsi" w:cstheme="majorBidi"/>
      <w:b/>
      <w:bCs/>
    </w:rPr>
  </w:style>
  <w:style w:type="paragraph" w:customStyle="1" w:styleId="afffff7">
    <w:basedOn w:val="a"/>
    <w:next w:val="a"/>
    <w:autoRedefine/>
    <w:uiPriority w:val="39"/>
    <w:qFormat/>
    <w:rsid w:val="00DD256F"/>
    <w:pPr>
      <w:widowControl w:val="0"/>
      <w:jc w:val="both"/>
    </w:pPr>
    <w:rPr>
      <w:rFonts w:ascii="Times New Roman" w:hAnsi="Times New Roman" w:cs="Times New Roman"/>
      <w:kern w:val="2"/>
      <w:szCs w:val="21"/>
    </w:rPr>
  </w:style>
  <w:style w:type="paragraph" w:customStyle="1" w:styleId="afffff8">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paragraph" w:customStyle="1" w:styleId="afffff9">
    <w:basedOn w:val="a"/>
    <w:rsid w:val="00DD256F"/>
    <w:pPr>
      <w:widowControl w:val="0"/>
    </w:pPr>
    <w:rPr>
      <w:rFonts w:ascii="Times New Roman" w:hAnsi="Times New Roman" w:cs="Times New Roman"/>
      <w:kern w:val="2"/>
      <w:szCs w:val="21"/>
    </w:rPr>
  </w:style>
  <w:style w:type="paragraph" w:customStyle="1" w:styleId="afffffa">
    <w:basedOn w:val="a"/>
    <w:next w:val="a"/>
    <w:uiPriority w:val="99"/>
    <w:rsid w:val="00DD256F"/>
    <w:pPr>
      <w:widowControl w:val="0"/>
      <w:jc w:val="both"/>
    </w:pPr>
    <w:rPr>
      <w:rFonts w:ascii="Times New Roman" w:hAnsi="Times New Roman" w:cs="Times New Roman"/>
      <w:kern w:val="2"/>
      <w:szCs w:val="21"/>
    </w:rPr>
  </w:style>
  <w:style w:type="paragraph" w:customStyle="1" w:styleId="afffffb">
    <w:basedOn w:val="a"/>
    <w:uiPriority w:val="34"/>
    <w:qFormat/>
    <w:rsid w:val="00DD256F"/>
    <w:pPr>
      <w:widowControl w:val="0"/>
      <w:ind w:firstLineChars="200" w:firstLine="420"/>
      <w:jc w:val="both"/>
    </w:pPr>
    <w:rPr>
      <w:rFonts w:ascii="Calibri" w:hAnsi="Calibri" w:cs="Times New Roman"/>
      <w:kern w:val="2"/>
      <w:szCs w:val="22"/>
    </w:rPr>
  </w:style>
  <w:style w:type="paragraph" w:customStyle="1" w:styleId="afffffc">
    <w:basedOn w:val="a"/>
    <w:rsid w:val="00DD256F"/>
    <w:pPr>
      <w:widowControl w:val="0"/>
      <w:jc w:val="both"/>
    </w:pPr>
    <w:rPr>
      <w:rFonts w:hAnsi="Courier New" w:cs="Times New Roman"/>
      <w:kern w:val="2"/>
      <w:szCs w:val="20"/>
    </w:rPr>
  </w:style>
  <w:style w:type="paragraph" w:customStyle="1" w:styleId="afffffd">
    <w:basedOn w:val="a"/>
    <w:uiPriority w:val="99"/>
    <w:rsid w:val="00DD256F"/>
    <w:pPr>
      <w:widowControl w:val="0"/>
      <w:spacing w:after="120"/>
      <w:jc w:val="both"/>
    </w:pPr>
    <w:rPr>
      <w:rFonts w:ascii="Times New Roman" w:hAnsi="Times New Roman" w:cs="Times New Roman"/>
      <w:kern w:val="2"/>
      <w:szCs w:val="21"/>
    </w:rPr>
  </w:style>
  <w:style w:type="paragraph" w:customStyle="1" w:styleId="afffffe">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customStyle="1" w:styleId="affffff">
    <w:basedOn w:val="a"/>
    <w:next w:val="a"/>
    <w:uiPriority w:val="99"/>
    <w:rsid w:val="00DD256F"/>
    <w:pPr>
      <w:widowControl w:val="0"/>
      <w:ind w:leftChars="2500" w:left="100"/>
      <w:jc w:val="both"/>
    </w:pPr>
    <w:rPr>
      <w:rFonts w:ascii="Times New Roman" w:hAnsi="Times New Roman" w:cs="Times New Roman"/>
      <w:kern w:val="2"/>
      <w:szCs w:val="21"/>
    </w:rPr>
  </w:style>
  <w:style w:type="paragraph" w:customStyle="1" w:styleId="affffff0">
    <w:basedOn w:val="a"/>
    <w:next w:val="a"/>
    <w:uiPriority w:val="99"/>
    <w:rsid w:val="00DD256F"/>
    <w:pPr>
      <w:widowControl w:val="0"/>
      <w:jc w:val="center"/>
    </w:pPr>
    <w:rPr>
      <w:rFonts w:ascii="Times New Roman" w:hAnsi="Times New Roman" w:cs="Times New Roman"/>
      <w:kern w:val="2"/>
      <w:szCs w:val="21"/>
    </w:rPr>
  </w:style>
  <w:style w:type="paragraph" w:customStyle="1" w:styleId="affffff1">
    <w:basedOn w:val="a"/>
    <w:rsid w:val="005B5D50"/>
    <w:pPr>
      <w:keepNext/>
      <w:keepLines/>
      <w:widowControl w:val="0"/>
      <w:spacing w:before="60" w:after="60"/>
      <w:ind w:hangingChars="200" w:hanging="420"/>
      <w:jc w:val="both"/>
      <w:outlineLvl w:val="4"/>
    </w:pPr>
    <w:rPr>
      <w:rFonts w:cs="Times New Roman"/>
      <w:b/>
      <w:bCs/>
      <w:kern w:val="2"/>
      <w:szCs w:val="21"/>
    </w:rPr>
  </w:style>
  <w:style w:type="paragraph" w:customStyle="1" w:styleId="affffff2">
    <w:basedOn w:val="a"/>
    <w:rsid w:val="006B00D5"/>
    <w:pPr>
      <w:widowControl w:val="0"/>
      <w:spacing w:before="100" w:after="100"/>
      <w:jc w:val="both"/>
    </w:pPr>
    <w:rPr>
      <w:rFonts w:ascii="Calibri" w:hAnsi="Calibri" w:cs="Times New Roman"/>
      <w:kern w:val="2"/>
    </w:rPr>
  </w:style>
  <w:style w:type="numbering" w:customStyle="1" w:styleId="affffff3">
    <w:uiPriority w:val="99"/>
    <w:rsid w:val="00C65930"/>
  </w:style>
  <w:style w:type="paragraph" w:customStyle="1" w:styleId="affffff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customStyle="1" w:styleId="affffff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customStyle="1" w:styleId="affffff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customStyle="1" w:styleId="affffff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customStyle="1" w:styleId="affffff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customStyle="1" w:styleId="affffff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paragraph" w:customStyle="1" w:styleId="affffffa">
    <w:basedOn w:val="a"/>
    <w:uiPriority w:val="99"/>
    <w:rsid w:val="00C17CE1"/>
    <w:pPr>
      <w:spacing w:before="100" w:beforeAutospacing="1" w:after="100" w:afterAutospacing="1"/>
    </w:pPr>
  </w:style>
  <w:style w:type="paragraph" w:customStyle="1" w:styleId="affffffb">
    <w:basedOn w:val="a"/>
    <w:next w:val="a"/>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69222136">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93339628">
      <w:bodyDiv w:val="1"/>
      <w:marLeft w:val="0"/>
      <w:marRight w:val="0"/>
      <w:marTop w:val="0"/>
      <w:marBottom w:val="0"/>
      <w:divBdr>
        <w:top w:val="none" w:sz="0" w:space="0" w:color="auto"/>
        <w:left w:val="none" w:sz="0" w:space="0" w:color="auto"/>
        <w:bottom w:val="none" w:sz="0" w:space="0" w:color="auto"/>
        <w:right w:val="none" w:sz="0" w:space="0" w:color="auto"/>
      </w:divBdr>
    </w:div>
    <w:div w:id="315889029">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92847464">
      <w:bodyDiv w:val="1"/>
      <w:marLeft w:val="0"/>
      <w:marRight w:val="0"/>
      <w:marTop w:val="0"/>
      <w:marBottom w:val="0"/>
      <w:divBdr>
        <w:top w:val="none" w:sz="0" w:space="0" w:color="auto"/>
        <w:left w:val="none" w:sz="0" w:space="0" w:color="auto"/>
        <w:bottom w:val="none" w:sz="0" w:space="0" w:color="auto"/>
        <w:right w:val="none" w:sz="0" w:space="0" w:color="auto"/>
      </w:divBdr>
    </w:div>
    <w:div w:id="468939142">
      <w:bodyDiv w:val="1"/>
      <w:marLeft w:val="0"/>
      <w:marRight w:val="0"/>
      <w:marTop w:val="0"/>
      <w:marBottom w:val="0"/>
      <w:divBdr>
        <w:top w:val="none" w:sz="0" w:space="0" w:color="auto"/>
        <w:left w:val="none" w:sz="0" w:space="0" w:color="auto"/>
        <w:bottom w:val="none" w:sz="0" w:space="0" w:color="auto"/>
        <w:right w:val="none" w:sz="0" w:space="0" w:color="auto"/>
      </w:divBdr>
    </w:div>
    <w:div w:id="475801153">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522785118">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683019163">
      <w:bodyDiv w:val="1"/>
      <w:marLeft w:val="0"/>
      <w:marRight w:val="0"/>
      <w:marTop w:val="0"/>
      <w:marBottom w:val="0"/>
      <w:divBdr>
        <w:top w:val="none" w:sz="0" w:space="0" w:color="auto"/>
        <w:left w:val="none" w:sz="0" w:space="0" w:color="auto"/>
        <w:bottom w:val="none" w:sz="0" w:space="0" w:color="auto"/>
        <w:right w:val="none" w:sz="0" w:space="0" w:color="auto"/>
      </w:divBdr>
    </w:div>
    <w:div w:id="685599139">
      <w:bodyDiv w:val="1"/>
      <w:marLeft w:val="0"/>
      <w:marRight w:val="0"/>
      <w:marTop w:val="0"/>
      <w:marBottom w:val="0"/>
      <w:divBdr>
        <w:top w:val="none" w:sz="0" w:space="0" w:color="auto"/>
        <w:left w:val="none" w:sz="0" w:space="0" w:color="auto"/>
        <w:bottom w:val="none" w:sz="0" w:space="0" w:color="auto"/>
        <w:right w:val="none" w:sz="0" w:space="0" w:color="auto"/>
      </w:divBdr>
    </w:div>
    <w:div w:id="691498573">
      <w:bodyDiv w:val="1"/>
      <w:marLeft w:val="0"/>
      <w:marRight w:val="0"/>
      <w:marTop w:val="0"/>
      <w:marBottom w:val="0"/>
      <w:divBdr>
        <w:top w:val="none" w:sz="0" w:space="0" w:color="auto"/>
        <w:left w:val="none" w:sz="0" w:space="0" w:color="auto"/>
        <w:bottom w:val="none" w:sz="0" w:space="0" w:color="auto"/>
        <w:right w:val="none" w:sz="0" w:space="0" w:color="auto"/>
      </w:divBdr>
    </w:div>
    <w:div w:id="721057230">
      <w:bodyDiv w:val="1"/>
      <w:marLeft w:val="0"/>
      <w:marRight w:val="0"/>
      <w:marTop w:val="0"/>
      <w:marBottom w:val="0"/>
      <w:divBdr>
        <w:top w:val="none" w:sz="0" w:space="0" w:color="auto"/>
        <w:left w:val="none" w:sz="0" w:space="0" w:color="auto"/>
        <w:bottom w:val="none" w:sz="0" w:space="0" w:color="auto"/>
        <w:right w:val="none" w:sz="0" w:space="0" w:color="auto"/>
      </w:divBdr>
    </w:div>
    <w:div w:id="789200248">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67907943">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69820805">
      <w:bodyDiv w:val="1"/>
      <w:marLeft w:val="0"/>
      <w:marRight w:val="0"/>
      <w:marTop w:val="0"/>
      <w:marBottom w:val="0"/>
      <w:divBdr>
        <w:top w:val="none" w:sz="0" w:space="0" w:color="auto"/>
        <w:left w:val="none" w:sz="0" w:space="0" w:color="auto"/>
        <w:bottom w:val="none" w:sz="0" w:space="0" w:color="auto"/>
        <w:right w:val="none" w:sz="0" w:space="0" w:color="auto"/>
      </w:divBdr>
    </w:div>
    <w:div w:id="990016509">
      <w:bodyDiv w:val="1"/>
      <w:marLeft w:val="0"/>
      <w:marRight w:val="0"/>
      <w:marTop w:val="0"/>
      <w:marBottom w:val="0"/>
      <w:divBdr>
        <w:top w:val="none" w:sz="0" w:space="0" w:color="auto"/>
        <w:left w:val="none" w:sz="0" w:space="0" w:color="auto"/>
        <w:bottom w:val="none" w:sz="0" w:space="0" w:color="auto"/>
        <w:right w:val="none" w:sz="0" w:space="0" w:color="auto"/>
      </w:divBdr>
    </w:div>
    <w:div w:id="1106580325">
      <w:bodyDiv w:val="1"/>
      <w:marLeft w:val="0"/>
      <w:marRight w:val="0"/>
      <w:marTop w:val="0"/>
      <w:marBottom w:val="0"/>
      <w:divBdr>
        <w:top w:val="none" w:sz="0" w:space="0" w:color="auto"/>
        <w:left w:val="none" w:sz="0" w:space="0" w:color="auto"/>
        <w:bottom w:val="none" w:sz="0" w:space="0" w:color="auto"/>
        <w:right w:val="none" w:sz="0" w:space="0" w:color="auto"/>
      </w:divBdr>
    </w:div>
    <w:div w:id="1140152143">
      <w:bodyDiv w:val="1"/>
      <w:marLeft w:val="0"/>
      <w:marRight w:val="0"/>
      <w:marTop w:val="0"/>
      <w:marBottom w:val="0"/>
      <w:divBdr>
        <w:top w:val="none" w:sz="0" w:space="0" w:color="auto"/>
        <w:left w:val="none" w:sz="0" w:space="0" w:color="auto"/>
        <w:bottom w:val="none" w:sz="0" w:space="0" w:color="auto"/>
        <w:right w:val="none" w:sz="0" w:space="0" w:color="auto"/>
      </w:divBdr>
    </w:div>
    <w:div w:id="1244219701">
      <w:bodyDiv w:val="1"/>
      <w:marLeft w:val="0"/>
      <w:marRight w:val="0"/>
      <w:marTop w:val="0"/>
      <w:marBottom w:val="0"/>
      <w:divBdr>
        <w:top w:val="none" w:sz="0" w:space="0" w:color="auto"/>
        <w:left w:val="none" w:sz="0" w:space="0" w:color="auto"/>
        <w:bottom w:val="none" w:sz="0" w:space="0" w:color="auto"/>
        <w:right w:val="none" w:sz="0" w:space="0" w:color="auto"/>
      </w:divBdr>
    </w:div>
    <w:div w:id="1245260981">
      <w:bodyDiv w:val="1"/>
      <w:marLeft w:val="0"/>
      <w:marRight w:val="0"/>
      <w:marTop w:val="0"/>
      <w:marBottom w:val="0"/>
      <w:divBdr>
        <w:top w:val="none" w:sz="0" w:space="0" w:color="auto"/>
        <w:left w:val="none" w:sz="0" w:space="0" w:color="auto"/>
        <w:bottom w:val="none" w:sz="0" w:space="0" w:color="auto"/>
        <w:right w:val="none" w:sz="0" w:space="0" w:color="auto"/>
      </w:divBdr>
    </w:div>
    <w:div w:id="1250653342">
      <w:bodyDiv w:val="1"/>
      <w:marLeft w:val="0"/>
      <w:marRight w:val="0"/>
      <w:marTop w:val="0"/>
      <w:marBottom w:val="0"/>
      <w:divBdr>
        <w:top w:val="none" w:sz="0" w:space="0" w:color="auto"/>
        <w:left w:val="none" w:sz="0" w:space="0" w:color="auto"/>
        <w:bottom w:val="none" w:sz="0" w:space="0" w:color="auto"/>
        <w:right w:val="none" w:sz="0" w:space="0" w:color="auto"/>
      </w:divBdr>
    </w:div>
    <w:div w:id="1305309657">
      <w:bodyDiv w:val="1"/>
      <w:marLeft w:val="0"/>
      <w:marRight w:val="0"/>
      <w:marTop w:val="0"/>
      <w:marBottom w:val="0"/>
      <w:divBdr>
        <w:top w:val="none" w:sz="0" w:space="0" w:color="auto"/>
        <w:left w:val="none" w:sz="0" w:space="0" w:color="auto"/>
        <w:bottom w:val="none" w:sz="0" w:space="0" w:color="auto"/>
        <w:right w:val="none" w:sz="0" w:space="0" w:color="auto"/>
      </w:divBdr>
    </w:div>
    <w:div w:id="1330479025">
      <w:bodyDiv w:val="1"/>
      <w:marLeft w:val="0"/>
      <w:marRight w:val="0"/>
      <w:marTop w:val="0"/>
      <w:marBottom w:val="0"/>
      <w:divBdr>
        <w:top w:val="none" w:sz="0" w:space="0" w:color="auto"/>
        <w:left w:val="none" w:sz="0" w:space="0" w:color="auto"/>
        <w:bottom w:val="none" w:sz="0" w:space="0" w:color="auto"/>
        <w:right w:val="none" w:sz="0" w:space="0" w:color="auto"/>
      </w:divBdr>
    </w:div>
    <w:div w:id="1436052838">
      <w:bodyDiv w:val="1"/>
      <w:marLeft w:val="0"/>
      <w:marRight w:val="0"/>
      <w:marTop w:val="0"/>
      <w:marBottom w:val="0"/>
      <w:divBdr>
        <w:top w:val="none" w:sz="0" w:space="0" w:color="auto"/>
        <w:left w:val="none" w:sz="0" w:space="0" w:color="auto"/>
        <w:bottom w:val="none" w:sz="0" w:space="0" w:color="auto"/>
        <w:right w:val="none" w:sz="0" w:space="0" w:color="auto"/>
      </w:divBdr>
      <w:divsChild>
        <w:div w:id="1111970700">
          <w:marLeft w:val="0"/>
          <w:marRight w:val="0"/>
          <w:marTop w:val="0"/>
          <w:marBottom w:val="0"/>
          <w:divBdr>
            <w:top w:val="none" w:sz="0" w:space="0" w:color="auto"/>
            <w:left w:val="none" w:sz="0" w:space="0" w:color="auto"/>
            <w:bottom w:val="none" w:sz="0" w:space="0" w:color="auto"/>
            <w:right w:val="none" w:sz="0" w:space="0" w:color="auto"/>
          </w:divBdr>
        </w:div>
      </w:divsChild>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504318449">
      <w:bodyDiv w:val="1"/>
      <w:marLeft w:val="0"/>
      <w:marRight w:val="0"/>
      <w:marTop w:val="0"/>
      <w:marBottom w:val="0"/>
      <w:divBdr>
        <w:top w:val="none" w:sz="0" w:space="0" w:color="auto"/>
        <w:left w:val="none" w:sz="0" w:space="0" w:color="auto"/>
        <w:bottom w:val="none" w:sz="0" w:space="0" w:color="auto"/>
        <w:right w:val="none" w:sz="0" w:space="0" w:color="auto"/>
      </w:divBdr>
    </w:div>
    <w:div w:id="1534919394">
      <w:bodyDiv w:val="1"/>
      <w:marLeft w:val="0"/>
      <w:marRight w:val="0"/>
      <w:marTop w:val="0"/>
      <w:marBottom w:val="0"/>
      <w:divBdr>
        <w:top w:val="none" w:sz="0" w:space="0" w:color="auto"/>
        <w:left w:val="none" w:sz="0" w:space="0" w:color="auto"/>
        <w:bottom w:val="none" w:sz="0" w:space="0" w:color="auto"/>
        <w:right w:val="none" w:sz="0" w:space="0" w:color="auto"/>
      </w:divBdr>
    </w:div>
    <w:div w:id="1540825417">
      <w:bodyDiv w:val="1"/>
      <w:marLeft w:val="0"/>
      <w:marRight w:val="0"/>
      <w:marTop w:val="0"/>
      <w:marBottom w:val="0"/>
      <w:divBdr>
        <w:top w:val="none" w:sz="0" w:space="0" w:color="auto"/>
        <w:left w:val="none" w:sz="0" w:space="0" w:color="auto"/>
        <w:bottom w:val="none" w:sz="0" w:space="0" w:color="auto"/>
        <w:right w:val="none" w:sz="0" w:space="0" w:color="auto"/>
      </w:divBdr>
    </w:div>
    <w:div w:id="1573276817">
      <w:bodyDiv w:val="1"/>
      <w:marLeft w:val="0"/>
      <w:marRight w:val="0"/>
      <w:marTop w:val="0"/>
      <w:marBottom w:val="0"/>
      <w:divBdr>
        <w:top w:val="none" w:sz="0" w:space="0" w:color="auto"/>
        <w:left w:val="none" w:sz="0" w:space="0" w:color="auto"/>
        <w:bottom w:val="none" w:sz="0" w:space="0" w:color="auto"/>
        <w:right w:val="none" w:sz="0" w:space="0" w:color="auto"/>
      </w:divBdr>
    </w:div>
    <w:div w:id="1585334387">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29117921">
      <w:bodyDiv w:val="1"/>
      <w:marLeft w:val="0"/>
      <w:marRight w:val="0"/>
      <w:marTop w:val="0"/>
      <w:marBottom w:val="0"/>
      <w:divBdr>
        <w:top w:val="none" w:sz="0" w:space="0" w:color="auto"/>
        <w:left w:val="none" w:sz="0" w:space="0" w:color="auto"/>
        <w:bottom w:val="none" w:sz="0" w:space="0" w:color="auto"/>
        <w:right w:val="none" w:sz="0" w:space="0" w:color="auto"/>
      </w:divBdr>
    </w:div>
    <w:div w:id="1632903314">
      <w:bodyDiv w:val="1"/>
      <w:marLeft w:val="0"/>
      <w:marRight w:val="0"/>
      <w:marTop w:val="0"/>
      <w:marBottom w:val="0"/>
      <w:divBdr>
        <w:top w:val="none" w:sz="0" w:space="0" w:color="auto"/>
        <w:left w:val="none" w:sz="0" w:space="0" w:color="auto"/>
        <w:bottom w:val="none" w:sz="0" w:space="0" w:color="auto"/>
        <w:right w:val="none" w:sz="0" w:space="0" w:color="auto"/>
      </w:divBdr>
    </w:div>
    <w:div w:id="1681198906">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92017903">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16933589">
      <w:bodyDiv w:val="1"/>
      <w:marLeft w:val="0"/>
      <w:marRight w:val="0"/>
      <w:marTop w:val="0"/>
      <w:marBottom w:val="0"/>
      <w:divBdr>
        <w:top w:val="none" w:sz="0" w:space="0" w:color="auto"/>
        <w:left w:val="none" w:sz="0" w:space="0" w:color="auto"/>
        <w:bottom w:val="none" w:sz="0" w:space="0" w:color="auto"/>
        <w:right w:val="none" w:sz="0" w:space="0" w:color="auto"/>
      </w:divBdr>
    </w:div>
    <w:div w:id="1946107761">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38846623">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00519083">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宋体-方正超大字符集">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578B"/>
    <w:rsid w:val="00006B48"/>
    <w:rsid w:val="00011C18"/>
    <w:rsid w:val="00011E75"/>
    <w:rsid w:val="00012653"/>
    <w:rsid w:val="00012A0F"/>
    <w:rsid w:val="00013B71"/>
    <w:rsid w:val="00020357"/>
    <w:rsid w:val="00020D37"/>
    <w:rsid w:val="00021BC4"/>
    <w:rsid w:val="000234EA"/>
    <w:rsid w:val="0002361B"/>
    <w:rsid w:val="000236A0"/>
    <w:rsid w:val="0002605F"/>
    <w:rsid w:val="00032504"/>
    <w:rsid w:val="00032ECB"/>
    <w:rsid w:val="000336AB"/>
    <w:rsid w:val="000353DC"/>
    <w:rsid w:val="0003608F"/>
    <w:rsid w:val="000373E9"/>
    <w:rsid w:val="000403D5"/>
    <w:rsid w:val="00044179"/>
    <w:rsid w:val="00044916"/>
    <w:rsid w:val="00045444"/>
    <w:rsid w:val="000554CD"/>
    <w:rsid w:val="00055561"/>
    <w:rsid w:val="0005740A"/>
    <w:rsid w:val="00061F65"/>
    <w:rsid w:val="00063874"/>
    <w:rsid w:val="00063CC6"/>
    <w:rsid w:val="00065B5A"/>
    <w:rsid w:val="000667C2"/>
    <w:rsid w:val="00067DCC"/>
    <w:rsid w:val="00070ACB"/>
    <w:rsid w:val="00070BF0"/>
    <w:rsid w:val="00076D57"/>
    <w:rsid w:val="0007717F"/>
    <w:rsid w:val="00077530"/>
    <w:rsid w:val="00081D6E"/>
    <w:rsid w:val="00082580"/>
    <w:rsid w:val="00083B00"/>
    <w:rsid w:val="00083C63"/>
    <w:rsid w:val="00084E8F"/>
    <w:rsid w:val="00087193"/>
    <w:rsid w:val="0009029E"/>
    <w:rsid w:val="00090A6F"/>
    <w:rsid w:val="00091B0E"/>
    <w:rsid w:val="00093BE5"/>
    <w:rsid w:val="000958C3"/>
    <w:rsid w:val="00096466"/>
    <w:rsid w:val="000A31F9"/>
    <w:rsid w:val="000B3464"/>
    <w:rsid w:val="000B5761"/>
    <w:rsid w:val="000B5C82"/>
    <w:rsid w:val="000C5E8F"/>
    <w:rsid w:val="000C5F2F"/>
    <w:rsid w:val="000C656D"/>
    <w:rsid w:val="000D0276"/>
    <w:rsid w:val="000E3728"/>
    <w:rsid w:val="000E5940"/>
    <w:rsid w:val="000E7B4D"/>
    <w:rsid w:val="000F147D"/>
    <w:rsid w:val="000F3B57"/>
    <w:rsid w:val="000F41A3"/>
    <w:rsid w:val="000F440D"/>
    <w:rsid w:val="00101C5F"/>
    <w:rsid w:val="00101EE7"/>
    <w:rsid w:val="00103415"/>
    <w:rsid w:val="00105693"/>
    <w:rsid w:val="00105B3C"/>
    <w:rsid w:val="00110AE1"/>
    <w:rsid w:val="00114109"/>
    <w:rsid w:val="00114EE3"/>
    <w:rsid w:val="00117118"/>
    <w:rsid w:val="0011797F"/>
    <w:rsid w:val="001179BE"/>
    <w:rsid w:val="00122BB8"/>
    <w:rsid w:val="001279CA"/>
    <w:rsid w:val="00133739"/>
    <w:rsid w:val="00140824"/>
    <w:rsid w:val="0014233D"/>
    <w:rsid w:val="00142487"/>
    <w:rsid w:val="001425FD"/>
    <w:rsid w:val="00142BBE"/>
    <w:rsid w:val="00144665"/>
    <w:rsid w:val="00151EE9"/>
    <w:rsid w:val="00152DC3"/>
    <w:rsid w:val="00152F0F"/>
    <w:rsid w:val="0015578A"/>
    <w:rsid w:val="00156761"/>
    <w:rsid w:val="00157128"/>
    <w:rsid w:val="001665C9"/>
    <w:rsid w:val="00167914"/>
    <w:rsid w:val="001705F9"/>
    <w:rsid w:val="001812E2"/>
    <w:rsid w:val="00183634"/>
    <w:rsid w:val="00184093"/>
    <w:rsid w:val="00186ABA"/>
    <w:rsid w:val="00190BFB"/>
    <w:rsid w:val="00191DA7"/>
    <w:rsid w:val="00191ED7"/>
    <w:rsid w:val="00192056"/>
    <w:rsid w:val="001940A4"/>
    <w:rsid w:val="001967D6"/>
    <w:rsid w:val="001A2D80"/>
    <w:rsid w:val="001A3E54"/>
    <w:rsid w:val="001A4390"/>
    <w:rsid w:val="001A4BF1"/>
    <w:rsid w:val="001A57A7"/>
    <w:rsid w:val="001A5C0B"/>
    <w:rsid w:val="001A79B6"/>
    <w:rsid w:val="001B1217"/>
    <w:rsid w:val="001B2FBB"/>
    <w:rsid w:val="001B3DB4"/>
    <w:rsid w:val="001B64A1"/>
    <w:rsid w:val="001B7441"/>
    <w:rsid w:val="001C18E2"/>
    <w:rsid w:val="001C2312"/>
    <w:rsid w:val="001E2A87"/>
    <w:rsid w:val="001E7AC2"/>
    <w:rsid w:val="001F4C32"/>
    <w:rsid w:val="001F792E"/>
    <w:rsid w:val="001F7AEB"/>
    <w:rsid w:val="00202BF5"/>
    <w:rsid w:val="00203E4B"/>
    <w:rsid w:val="002040F5"/>
    <w:rsid w:val="002118F6"/>
    <w:rsid w:val="002157E5"/>
    <w:rsid w:val="002203AB"/>
    <w:rsid w:val="00222C1F"/>
    <w:rsid w:val="002318AF"/>
    <w:rsid w:val="00235A03"/>
    <w:rsid w:val="00235CE8"/>
    <w:rsid w:val="00236446"/>
    <w:rsid w:val="00237E37"/>
    <w:rsid w:val="00237F24"/>
    <w:rsid w:val="00240BD1"/>
    <w:rsid w:val="00240E59"/>
    <w:rsid w:val="00241AA2"/>
    <w:rsid w:val="002424E5"/>
    <w:rsid w:val="00242BA5"/>
    <w:rsid w:val="00245E71"/>
    <w:rsid w:val="00246DDB"/>
    <w:rsid w:val="00247189"/>
    <w:rsid w:val="0025162E"/>
    <w:rsid w:val="00252183"/>
    <w:rsid w:val="0025254C"/>
    <w:rsid w:val="00255510"/>
    <w:rsid w:val="00256C79"/>
    <w:rsid w:val="00267758"/>
    <w:rsid w:val="0027269C"/>
    <w:rsid w:val="00277A8A"/>
    <w:rsid w:val="002806A5"/>
    <w:rsid w:val="00282709"/>
    <w:rsid w:val="00291691"/>
    <w:rsid w:val="002939B4"/>
    <w:rsid w:val="00295B2D"/>
    <w:rsid w:val="00296AA3"/>
    <w:rsid w:val="002A01D2"/>
    <w:rsid w:val="002A133C"/>
    <w:rsid w:val="002A1B3D"/>
    <w:rsid w:val="002A3D43"/>
    <w:rsid w:val="002B0D5C"/>
    <w:rsid w:val="002B7219"/>
    <w:rsid w:val="002C052B"/>
    <w:rsid w:val="002C1384"/>
    <w:rsid w:val="002C1FA8"/>
    <w:rsid w:val="002C4EDD"/>
    <w:rsid w:val="002C60AD"/>
    <w:rsid w:val="002C74B0"/>
    <w:rsid w:val="002C7F45"/>
    <w:rsid w:val="002D1456"/>
    <w:rsid w:val="002D36DA"/>
    <w:rsid w:val="002D5902"/>
    <w:rsid w:val="002D6EFF"/>
    <w:rsid w:val="002D76CF"/>
    <w:rsid w:val="002E52A1"/>
    <w:rsid w:val="002F2BCD"/>
    <w:rsid w:val="00301BC9"/>
    <w:rsid w:val="0030473E"/>
    <w:rsid w:val="003076E0"/>
    <w:rsid w:val="003107C9"/>
    <w:rsid w:val="00311067"/>
    <w:rsid w:val="003145A5"/>
    <w:rsid w:val="003161CE"/>
    <w:rsid w:val="00321D6D"/>
    <w:rsid w:val="0032625F"/>
    <w:rsid w:val="003262C7"/>
    <w:rsid w:val="00326ECB"/>
    <w:rsid w:val="003333AF"/>
    <w:rsid w:val="00335DE6"/>
    <w:rsid w:val="00342477"/>
    <w:rsid w:val="00343D04"/>
    <w:rsid w:val="00344D91"/>
    <w:rsid w:val="00353AE0"/>
    <w:rsid w:val="00356A92"/>
    <w:rsid w:val="00357D61"/>
    <w:rsid w:val="003602C5"/>
    <w:rsid w:val="0037315D"/>
    <w:rsid w:val="00374D45"/>
    <w:rsid w:val="00377616"/>
    <w:rsid w:val="00381BC0"/>
    <w:rsid w:val="00382F4F"/>
    <w:rsid w:val="00386864"/>
    <w:rsid w:val="0039064D"/>
    <w:rsid w:val="003908FA"/>
    <w:rsid w:val="0039324D"/>
    <w:rsid w:val="003962B1"/>
    <w:rsid w:val="003967B0"/>
    <w:rsid w:val="003A2DE3"/>
    <w:rsid w:val="003A4370"/>
    <w:rsid w:val="003A5ECC"/>
    <w:rsid w:val="003A61DE"/>
    <w:rsid w:val="003A738C"/>
    <w:rsid w:val="003B2E3D"/>
    <w:rsid w:val="003B39CB"/>
    <w:rsid w:val="003B4158"/>
    <w:rsid w:val="003B4A6B"/>
    <w:rsid w:val="003B4D40"/>
    <w:rsid w:val="003C0C12"/>
    <w:rsid w:val="003C1982"/>
    <w:rsid w:val="003C1EE8"/>
    <w:rsid w:val="003C2C0B"/>
    <w:rsid w:val="003C56E7"/>
    <w:rsid w:val="003D0725"/>
    <w:rsid w:val="003D3FEC"/>
    <w:rsid w:val="003D5E62"/>
    <w:rsid w:val="003D7851"/>
    <w:rsid w:val="003D7CE7"/>
    <w:rsid w:val="003E29F3"/>
    <w:rsid w:val="003E3750"/>
    <w:rsid w:val="003E7481"/>
    <w:rsid w:val="003F10C8"/>
    <w:rsid w:val="003F1975"/>
    <w:rsid w:val="003F3961"/>
    <w:rsid w:val="003F3A03"/>
    <w:rsid w:val="003F61C2"/>
    <w:rsid w:val="0040287B"/>
    <w:rsid w:val="004073B3"/>
    <w:rsid w:val="00410006"/>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4FD7"/>
    <w:rsid w:val="004506BE"/>
    <w:rsid w:val="004533D1"/>
    <w:rsid w:val="00455499"/>
    <w:rsid w:val="00455B73"/>
    <w:rsid w:val="00455C0C"/>
    <w:rsid w:val="004565C9"/>
    <w:rsid w:val="00457596"/>
    <w:rsid w:val="00462366"/>
    <w:rsid w:val="004629D5"/>
    <w:rsid w:val="00466ED1"/>
    <w:rsid w:val="00470F61"/>
    <w:rsid w:val="004714A5"/>
    <w:rsid w:val="004714D5"/>
    <w:rsid w:val="004719CF"/>
    <w:rsid w:val="0047340A"/>
    <w:rsid w:val="00480CD1"/>
    <w:rsid w:val="00491337"/>
    <w:rsid w:val="0049223A"/>
    <w:rsid w:val="00492496"/>
    <w:rsid w:val="00492A9F"/>
    <w:rsid w:val="00493BA3"/>
    <w:rsid w:val="00494271"/>
    <w:rsid w:val="004942F5"/>
    <w:rsid w:val="0049694C"/>
    <w:rsid w:val="004A20D7"/>
    <w:rsid w:val="004A6A2C"/>
    <w:rsid w:val="004B03EC"/>
    <w:rsid w:val="004B23F9"/>
    <w:rsid w:val="004B2FA4"/>
    <w:rsid w:val="004B3148"/>
    <w:rsid w:val="004B44B8"/>
    <w:rsid w:val="004B4CFF"/>
    <w:rsid w:val="004B54E9"/>
    <w:rsid w:val="004B59D6"/>
    <w:rsid w:val="004B6A92"/>
    <w:rsid w:val="004C13E9"/>
    <w:rsid w:val="004C43A4"/>
    <w:rsid w:val="004C7259"/>
    <w:rsid w:val="004C76CE"/>
    <w:rsid w:val="004D1741"/>
    <w:rsid w:val="004D20EE"/>
    <w:rsid w:val="004D2666"/>
    <w:rsid w:val="004D7489"/>
    <w:rsid w:val="004D7840"/>
    <w:rsid w:val="004E04F7"/>
    <w:rsid w:val="004E2BD9"/>
    <w:rsid w:val="004E3AF1"/>
    <w:rsid w:val="004E7288"/>
    <w:rsid w:val="004F009B"/>
    <w:rsid w:val="004F0706"/>
    <w:rsid w:val="004F207A"/>
    <w:rsid w:val="005027B4"/>
    <w:rsid w:val="00504773"/>
    <w:rsid w:val="00506383"/>
    <w:rsid w:val="005068BC"/>
    <w:rsid w:val="00512063"/>
    <w:rsid w:val="00515150"/>
    <w:rsid w:val="00516D73"/>
    <w:rsid w:val="00520485"/>
    <w:rsid w:val="00522F6B"/>
    <w:rsid w:val="00523110"/>
    <w:rsid w:val="00524D62"/>
    <w:rsid w:val="00526766"/>
    <w:rsid w:val="005268E0"/>
    <w:rsid w:val="00527DB2"/>
    <w:rsid w:val="005313CD"/>
    <w:rsid w:val="0053288E"/>
    <w:rsid w:val="00533650"/>
    <w:rsid w:val="00533F72"/>
    <w:rsid w:val="00536A57"/>
    <w:rsid w:val="00537979"/>
    <w:rsid w:val="005422E3"/>
    <w:rsid w:val="00542A0E"/>
    <w:rsid w:val="0054615B"/>
    <w:rsid w:val="005472A5"/>
    <w:rsid w:val="00547BDC"/>
    <w:rsid w:val="00550C78"/>
    <w:rsid w:val="00550DEC"/>
    <w:rsid w:val="00551DFD"/>
    <w:rsid w:val="00552952"/>
    <w:rsid w:val="00556A44"/>
    <w:rsid w:val="00560A87"/>
    <w:rsid w:val="00564CD3"/>
    <w:rsid w:val="0056541D"/>
    <w:rsid w:val="005654AC"/>
    <w:rsid w:val="005670C9"/>
    <w:rsid w:val="00567462"/>
    <w:rsid w:val="00567D9E"/>
    <w:rsid w:val="00567F61"/>
    <w:rsid w:val="005752A8"/>
    <w:rsid w:val="00575D97"/>
    <w:rsid w:val="005779AE"/>
    <w:rsid w:val="005821C1"/>
    <w:rsid w:val="005822A8"/>
    <w:rsid w:val="00582E12"/>
    <w:rsid w:val="005856BC"/>
    <w:rsid w:val="0058588D"/>
    <w:rsid w:val="0059545D"/>
    <w:rsid w:val="005A2E6F"/>
    <w:rsid w:val="005A6D6C"/>
    <w:rsid w:val="005A6ED8"/>
    <w:rsid w:val="005B3CB6"/>
    <w:rsid w:val="005B5439"/>
    <w:rsid w:val="005C028E"/>
    <w:rsid w:val="005C2D90"/>
    <w:rsid w:val="005C4B09"/>
    <w:rsid w:val="005C5DA2"/>
    <w:rsid w:val="005D4681"/>
    <w:rsid w:val="005D64A0"/>
    <w:rsid w:val="005D6837"/>
    <w:rsid w:val="005D6C4C"/>
    <w:rsid w:val="005E2D1E"/>
    <w:rsid w:val="005E3B88"/>
    <w:rsid w:val="005E61F9"/>
    <w:rsid w:val="005E7CE3"/>
    <w:rsid w:val="005F0430"/>
    <w:rsid w:val="005F1E03"/>
    <w:rsid w:val="005F3BA5"/>
    <w:rsid w:val="005F589F"/>
    <w:rsid w:val="00601FDC"/>
    <w:rsid w:val="0060301F"/>
    <w:rsid w:val="006126EC"/>
    <w:rsid w:val="00617EEA"/>
    <w:rsid w:val="0062450B"/>
    <w:rsid w:val="00626F2D"/>
    <w:rsid w:val="00626F33"/>
    <w:rsid w:val="006271F1"/>
    <w:rsid w:val="00627316"/>
    <w:rsid w:val="00632279"/>
    <w:rsid w:val="00640DE1"/>
    <w:rsid w:val="0064157C"/>
    <w:rsid w:val="006416B8"/>
    <w:rsid w:val="00643FA8"/>
    <w:rsid w:val="0064473F"/>
    <w:rsid w:val="006473D4"/>
    <w:rsid w:val="00653689"/>
    <w:rsid w:val="00653904"/>
    <w:rsid w:val="00654ABD"/>
    <w:rsid w:val="0065606C"/>
    <w:rsid w:val="00664E7A"/>
    <w:rsid w:val="006679B5"/>
    <w:rsid w:val="00667ED8"/>
    <w:rsid w:val="0067183E"/>
    <w:rsid w:val="00671ABF"/>
    <w:rsid w:val="00671CFF"/>
    <w:rsid w:val="00671DB1"/>
    <w:rsid w:val="00672440"/>
    <w:rsid w:val="00674B33"/>
    <w:rsid w:val="0067564A"/>
    <w:rsid w:val="00675684"/>
    <w:rsid w:val="00676119"/>
    <w:rsid w:val="0068287F"/>
    <w:rsid w:val="0069152F"/>
    <w:rsid w:val="00696D0B"/>
    <w:rsid w:val="006A20D1"/>
    <w:rsid w:val="006A6E01"/>
    <w:rsid w:val="006A7E2E"/>
    <w:rsid w:val="006B25FE"/>
    <w:rsid w:val="006B2F1C"/>
    <w:rsid w:val="006B428F"/>
    <w:rsid w:val="006B5B2D"/>
    <w:rsid w:val="006B5E23"/>
    <w:rsid w:val="006B626E"/>
    <w:rsid w:val="006B6DE4"/>
    <w:rsid w:val="006C425B"/>
    <w:rsid w:val="006C4F96"/>
    <w:rsid w:val="006C5037"/>
    <w:rsid w:val="006C59BD"/>
    <w:rsid w:val="006C7EDF"/>
    <w:rsid w:val="006D0081"/>
    <w:rsid w:val="006D0624"/>
    <w:rsid w:val="006D0751"/>
    <w:rsid w:val="006D2E8E"/>
    <w:rsid w:val="006D61A3"/>
    <w:rsid w:val="006D7649"/>
    <w:rsid w:val="006E6B2E"/>
    <w:rsid w:val="006E7EC9"/>
    <w:rsid w:val="006F09DE"/>
    <w:rsid w:val="006F13FA"/>
    <w:rsid w:val="006F39D6"/>
    <w:rsid w:val="006F4FF6"/>
    <w:rsid w:val="00703C57"/>
    <w:rsid w:val="00705C49"/>
    <w:rsid w:val="00710A14"/>
    <w:rsid w:val="00711502"/>
    <w:rsid w:val="0071327A"/>
    <w:rsid w:val="00731723"/>
    <w:rsid w:val="00732BBD"/>
    <w:rsid w:val="00734566"/>
    <w:rsid w:val="007355F3"/>
    <w:rsid w:val="00740175"/>
    <w:rsid w:val="007433AC"/>
    <w:rsid w:val="00743F53"/>
    <w:rsid w:val="0074600A"/>
    <w:rsid w:val="007534BD"/>
    <w:rsid w:val="00753789"/>
    <w:rsid w:val="0075396A"/>
    <w:rsid w:val="007571F3"/>
    <w:rsid w:val="00764A07"/>
    <w:rsid w:val="00765FF6"/>
    <w:rsid w:val="007675EA"/>
    <w:rsid w:val="007729B5"/>
    <w:rsid w:val="00772AF0"/>
    <w:rsid w:val="0077360B"/>
    <w:rsid w:val="0077366C"/>
    <w:rsid w:val="007737FB"/>
    <w:rsid w:val="00774E2F"/>
    <w:rsid w:val="00775421"/>
    <w:rsid w:val="00776D56"/>
    <w:rsid w:val="00780475"/>
    <w:rsid w:val="00782C46"/>
    <w:rsid w:val="00784D7A"/>
    <w:rsid w:val="00790D3F"/>
    <w:rsid w:val="007945B6"/>
    <w:rsid w:val="007B135F"/>
    <w:rsid w:val="007B4384"/>
    <w:rsid w:val="007B5F58"/>
    <w:rsid w:val="007C0882"/>
    <w:rsid w:val="007C1043"/>
    <w:rsid w:val="007C4BE1"/>
    <w:rsid w:val="007C57B7"/>
    <w:rsid w:val="007D419F"/>
    <w:rsid w:val="007D6F29"/>
    <w:rsid w:val="007D735A"/>
    <w:rsid w:val="007E1398"/>
    <w:rsid w:val="007E3A9C"/>
    <w:rsid w:val="007E475E"/>
    <w:rsid w:val="007F0584"/>
    <w:rsid w:val="007F11B8"/>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1CF3"/>
    <w:rsid w:val="00822E96"/>
    <w:rsid w:val="00825D16"/>
    <w:rsid w:val="0083006E"/>
    <w:rsid w:val="00830A74"/>
    <w:rsid w:val="008339EF"/>
    <w:rsid w:val="008348F3"/>
    <w:rsid w:val="00837A15"/>
    <w:rsid w:val="00842FF3"/>
    <w:rsid w:val="00846C3B"/>
    <w:rsid w:val="00850ABF"/>
    <w:rsid w:val="00850C34"/>
    <w:rsid w:val="00850F04"/>
    <w:rsid w:val="008543E1"/>
    <w:rsid w:val="008549B6"/>
    <w:rsid w:val="0086068B"/>
    <w:rsid w:val="008620B4"/>
    <w:rsid w:val="008657EC"/>
    <w:rsid w:val="00865910"/>
    <w:rsid w:val="00870DBE"/>
    <w:rsid w:val="00873818"/>
    <w:rsid w:val="00873F7F"/>
    <w:rsid w:val="00874239"/>
    <w:rsid w:val="00877A6D"/>
    <w:rsid w:val="00882006"/>
    <w:rsid w:val="00884EC1"/>
    <w:rsid w:val="00886903"/>
    <w:rsid w:val="00890F00"/>
    <w:rsid w:val="0089283A"/>
    <w:rsid w:val="0089696C"/>
    <w:rsid w:val="00897A46"/>
    <w:rsid w:val="008A12DA"/>
    <w:rsid w:val="008A5DB2"/>
    <w:rsid w:val="008B1A1A"/>
    <w:rsid w:val="008B1FF2"/>
    <w:rsid w:val="008B231B"/>
    <w:rsid w:val="008B4BFE"/>
    <w:rsid w:val="008C255E"/>
    <w:rsid w:val="008D4FC7"/>
    <w:rsid w:val="008E0178"/>
    <w:rsid w:val="008E42C5"/>
    <w:rsid w:val="008F0B49"/>
    <w:rsid w:val="008F3574"/>
    <w:rsid w:val="008F6A93"/>
    <w:rsid w:val="00902CB0"/>
    <w:rsid w:val="009036E4"/>
    <w:rsid w:val="00904A3E"/>
    <w:rsid w:val="00904B95"/>
    <w:rsid w:val="009078EE"/>
    <w:rsid w:val="00907A65"/>
    <w:rsid w:val="00910497"/>
    <w:rsid w:val="00913362"/>
    <w:rsid w:val="00916593"/>
    <w:rsid w:val="00916DBA"/>
    <w:rsid w:val="009215B7"/>
    <w:rsid w:val="009242EA"/>
    <w:rsid w:val="00924381"/>
    <w:rsid w:val="0093045C"/>
    <w:rsid w:val="009314BE"/>
    <w:rsid w:val="00932281"/>
    <w:rsid w:val="00934D2C"/>
    <w:rsid w:val="00935407"/>
    <w:rsid w:val="009402A5"/>
    <w:rsid w:val="00941728"/>
    <w:rsid w:val="009422D4"/>
    <w:rsid w:val="009457DA"/>
    <w:rsid w:val="00945BA6"/>
    <w:rsid w:val="0095041C"/>
    <w:rsid w:val="009535A7"/>
    <w:rsid w:val="00953A46"/>
    <w:rsid w:val="0096111A"/>
    <w:rsid w:val="00967C28"/>
    <w:rsid w:val="00974A56"/>
    <w:rsid w:val="00976D34"/>
    <w:rsid w:val="009779C3"/>
    <w:rsid w:val="009862E9"/>
    <w:rsid w:val="00986A33"/>
    <w:rsid w:val="00991F79"/>
    <w:rsid w:val="00996906"/>
    <w:rsid w:val="00997435"/>
    <w:rsid w:val="009A550B"/>
    <w:rsid w:val="009A58AB"/>
    <w:rsid w:val="009A5B98"/>
    <w:rsid w:val="009A67AF"/>
    <w:rsid w:val="009A6C69"/>
    <w:rsid w:val="009A6CCE"/>
    <w:rsid w:val="009B293C"/>
    <w:rsid w:val="009B3A1B"/>
    <w:rsid w:val="009B472A"/>
    <w:rsid w:val="009C0F45"/>
    <w:rsid w:val="009C64EC"/>
    <w:rsid w:val="009D05C1"/>
    <w:rsid w:val="009D15B0"/>
    <w:rsid w:val="009D3FDD"/>
    <w:rsid w:val="009D6F4A"/>
    <w:rsid w:val="009E0E59"/>
    <w:rsid w:val="009E0F04"/>
    <w:rsid w:val="009E3402"/>
    <w:rsid w:val="009E3473"/>
    <w:rsid w:val="009E4101"/>
    <w:rsid w:val="009E49FB"/>
    <w:rsid w:val="009E5DAB"/>
    <w:rsid w:val="009F0978"/>
    <w:rsid w:val="009F367F"/>
    <w:rsid w:val="009F5450"/>
    <w:rsid w:val="00A01D8D"/>
    <w:rsid w:val="00A02BBC"/>
    <w:rsid w:val="00A02ED9"/>
    <w:rsid w:val="00A044B5"/>
    <w:rsid w:val="00A04892"/>
    <w:rsid w:val="00A07390"/>
    <w:rsid w:val="00A0798E"/>
    <w:rsid w:val="00A10C4B"/>
    <w:rsid w:val="00A13335"/>
    <w:rsid w:val="00A15BB3"/>
    <w:rsid w:val="00A24107"/>
    <w:rsid w:val="00A24A10"/>
    <w:rsid w:val="00A262B8"/>
    <w:rsid w:val="00A26CF8"/>
    <w:rsid w:val="00A270B9"/>
    <w:rsid w:val="00A30A00"/>
    <w:rsid w:val="00A32526"/>
    <w:rsid w:val="00A41AB8"/>
    <w:rsid w:val="00A423C8"/>
    <w:rsid w:val="00A42B52"/>
    <w:rsid w:val="00A52BC4"/>
    <w:rsid w:val="00A5314E"/>
    <w:rsid w:val="00A653BB"/>
    <w:rsid w:val="00A65574"/>
    <w:rsid w:val="00A66CD7"/>
    <w:rsid w:val="00A677A4"/>
    <w:rsid w:val="00A70728"/>
    <w:rsid w:val="00A74CBD"/>
    <w:rsid w:val="00A75E22"/>
    <w:rsid w:val="00A76206"/>
    <w:rsid w:val="00A80295"/>
    <w:rsid w:val="00A80F35"/>
    <w:rsid w:val="00A83E9B"/>
    <w:rsid w:val="00A85F54"/>
    <w:rsid w:val="00A93989"/>
    <w:rsid w:val="00AA2031"/>
    <w:rsid w:val="00AA2955"/>
    <w:rsid w:val="00AB3FDB"/>
    <w:rsid w:val="00AB431D"/>
    <w:rsid w:val="00AB49FC"/>
    <w:rsid w:val="00AB4F81"/>
    <w:rsid w:val="00AB7DCC"/>
    <w:rsid w:val="00AC4332"/>
    <w:rsid w:val="00AC5F56"/>
    <w:rsid w:val="00AC65C2"/>
    <w:rsid w:val="00AC7870"/>
    <w:rsid w:val="00AF2026"/>
    <w:rsid w:val="00AF3746"/>
    <w:rsid w:val="00AF4E8C"/>
    <w:rsid w:val="00AF514D"/>
    <w:rsid w:val="00AF7CDE"/>
    <w:rsid w:val="00B00E2E"/>
    <w:rsid w:val="00B018BE"/>
    <w:rsid w:val="00B02D4F"/>
    <w:rsid w:val="00B0308E"/>
    <w:rsid w:val="00B0508A"/>
    <w:rsid w:val="00B10F3E"/>
    <w:rsid w:val="00B116E7"/>
    <w:rsid w:val="00B235ED"/>
    <w:rsid w:val="00B24F71"/>
    <w:rsid w:val="00B251A2"/>
    <w:rsid w:val="00B25A6D"/>
    <w:rsid w:val="00B2605C"/>
    <w:rsid w:val="00B269B5"/>
    <w:rsid w:val="00B30435"/>
    <w:rsid w:val="00B314C5"/>
    <w:rsid w:val="00B331CF"/>
    <w:rsid w:val="00B355DA"/>
    <w:rsid w:val="00B426EF"/>
    <w:rsid w:val="00B4425C"/>
    <w:rsid w:val="00B474C7"/>
    <w:rsid w:val="00B54516"/>
    <w:rsid w:val="00B57015"/>
    <w:rsid w:val="00B627D0"/>
    <w:rsid w:val="00B657AC"/>
    <w:rsid w:val="00B703D9"/>
    <w:rsid w:val="00B705F1"/>
    <w:rsid w:val="00B71517"/>
    <w:rsid w:val="00B719E8"/>
    <w:rsid w:val="00B72BF0"/>
    <w:rsid w:val="00B730A9"/>
    <w:rsid w:val="00B75B52"/>
    <w:rsid w:val="00B80537"/>
    <w:rsid w:val="00B81785"/>
    <w:rsid w:val="00B84645"/>
    <w:rsid w:val="00B85C61"/>
    <w:rsid w:val="00B917D9"/>
    <w:rsid w:val="00BA3F3A"/>
    <w:rsid w:val="00BA45EF"/>
    <w:rsid w:val="00BB1593"/>
    <w:rsid w:val="00BB2FE6"/>
    <w:rsid w:val="00BB64AF"/>
    <w:rsid w:val="00BC0744"/>
    <w:rsid w:val="00BC285D"/>
    <w:rsid w:val="00BC37E4"/>
    <w:rsid w:val="00BC44A2"/>
    <w:rsid w:val="00BC6582"/>
    <w:rsid w:val="00BD038E"/>
    <w:rsid w:val="00BD1760"/>
    <w:rsid w:val="00BD272F"/>
    <w:rsid w:val="00BD3759"/>
    <w:rsid w:val="00BE0542"/>
    <w:rsid w:val="00BE5E61"/>
    <w:rsid w:val="00BF278F"/>
    <w:rsid w:val="00BF5D15"/>
    <w:rsid w:val="00BF7208"/>
    <w:rsid w:val="00C003A4"/>
    <w:rsid w:val="00C054C7"/>
    <w:rsid w:val="00C0767E"/>
    <w:rsid w:val="00C078B0"/>
    <w:rsid w:val="00C100A3"/>
    <w:rsid w:val="00C15DC5"/>
    <w:rsid w:val="00C16784"/>
    <w:rsid w:val="00C16A2C"/>
    <w:rsid w:val="00C20CD3"/>
    <w:rsid w:val="00C23EC6"/>
    <w:rsid w:val="00C2637F"/>
    <w:rsid w:val="00C307D6"/>
    <w:rsid w:val="00C30B4B"/>
    <w:rsid w:val="00C31799"/>
    <w:rsid w:val="00C3290A"/>
    <w:rsid w:val="00C360F6"/>
    <w:rsid w:val="00C36EEA"/>
    <w:rsid w:val="00C371D5"/>
    <w:rsid w:val="00C41406"/>
    <w:rsid w:val="00C43F05"/>
    <w:rsid w:val="00C4655D"/>
    <w:rsid w:val="00C50225"/>
    <w:rsid w:val="00C508E4"/>
    <w:rsid w:val="00C52C02"/>
    <w:rsid w:val="00C5468E"/>
    <w:rsid w:val="00C54E4F"/>
    <w:rsid w:val="00C56347"/>
    <w:rsid w:val="00C62834"/>
    <w:rsid w:val="00C63576"/>
    <w:rsid w:val="00C64B4D"/>
    <w:rsid w:val="00C66ECB"/>
    <w:rsid w:val="00C70C3B"/>
    <w:rsid w:val="00C746FA"/>
    <w:rsid w:val="00C82982"/>
    <w:rsid w:val="00C84339"/>
    <w:rsid w:val="00C846DB"/>
    <w:rsid w:val="00C87130"/>
    <w:rsid w:val="00C953FB"/>
    <w:rsid w:val="00CA08D7"/>
    <w:rsid w:val="00CA2544"/>
    <w:rsid w:val="00CA2B37"/>
    <w:rsid w:val="00CA3008"/>
    <w:rsid w:val="00CB0F42"/>
    <w:rsid w:val="00CB3D3E"/>
    <w:rsid w:val="00CB55CF"/>
    <w:rsid w:val="00CB5A04"/>
    <w:rsid w:val="00CC4686"/>
    <w:rsid w:val="00CC71B4"/>
    <w:rsid w:val="00CD1620"/>
    <w:rsid w:val="00CD4579"/>
    <w:rsid w:val="00CD477E"/>
    <w:rsid w:val="00CD6909"/>
    <w:rsid w:val="00CE1EAA"/>
    <w:rsid w:val="00CE47FD"/>
    <w:rsid w:val="00CE4FC8"/>
    <w:rsid w:val="00CE6A40"/>
    <w:rsid w:val="00CE6C5B"/>
    <w:rsid w:val="00CF1B4D"/>
    <w:rsid w:val="00CF5F3A"/>
    <w:rsid w:val="00D00B95"/>
    <w:rsid w:val="00D0472A"/>
    <w:rsid w:val="00D05F1A"/>
    <w:rsid w:val="00D13563"/>
    <w:rsid w:val="00D13C3D"/>
    <w:rsid w:val="00D162E1"/>
    <w:rsid w:val="00D21CC4"/>
    <w:rsid w:val="00D228A7"/>
    <w:rsid w:val="00D22C1E"/>
    <w:rsid w:val="00D31746"/>
    <w:rsid w:val="00D3384A"/>
    <w:rsid w:val="00D346A9"/>
    <w:rsid w:val="00D40381"/>
    <w:rsid w:val="00D40765"/>
    <w:rsid w:val="00D411E6"/>
    <w:rsid w:val="00D44153"/>
    <w:rsid w:val="00D443FF"/>
    <w:rsid w:val="00D514A5"/>
    <w:rsid w:val="00D52307"/>
    <w:rsid w:val="00D57F45"/>
    <w:rsid w:val="00D658E6"/>
    <w:rsid w:val="00D7004A"/>
    <w:rsid w:val="00D70462"/>
    <w:rsid w:val="00D725E7"/>
    <w:rsid w:val="00D727F0"/>
    <w:rsid w:val="00D749EE"/>
    <w:rsid w:val="00D75C3F"/>
    <w:rsid w:val="00D76320"/>
    <w:rsid w:val="00D77C39"/>
    <w:rsid w:val="00D8279D"/>
    <w:rsid w:val="00D82E7A"/>
    <w:rsid w:val="00D866A6"/>
    <w:rsid w:val="00D87B29"/>
    <w:rsid w:val="00D94305"/>
    <w:rsid w:val="00D9649C"/>
    <w:rsid w:val="00DA16AE"/>
    <w:rsid w:val="00DA6EC7"/>
    <w:rsid w:val="00DA7FA8"/>
    <w:rsid w:val="00DB03AF"/>
    <w:rsid w:val="00DB1758"/>
    <w:rsid w:val="00DB2FA7"/>
    <w:rsid w:val="00DC08D5"/>
    <w:rsid w:val="00DC1EB4"/>
    <w:rsid w:val="00DC1FE5"/>
    <w:rsid w:val="00DC5A17"/>
    <w:rsid w:val="00DC639E"/>
    <w:rsid w:val="00DC7D1C"/>
    <w:rsid w:val="00DD0A6A"/>
    <w:rsid w:val="00DD4CDB"/>
    <w:rsid w:val="00DD6A35"/>
    <w:rsid w:val="00DD7C5E"/>
    <w:rsid w:val="00DE68D4"/>
    <w:rsid w:val="00DE7148"/>
    <w:rsid w:val="00DF0AA5"/>
    <w:rsid w:val="00DF64A7"/>
    <w:rsid w:val="00DF6DB3"/>
    <w:rsid w:val="00E00C93"/>
    <w:rsid w:val="00E02EBD"/>
    <w:rsid w:val="00E0415A"/>
    <w:rsid w:val="00E11CBA"/>
    <w:rsid w:val="00E1473C"/>
    <w:rsid w:val="00E1560D"/>
    <w:rsid w:val="00E1571C"/>
    <w:rsid w:val="00E15924"/>
    <w:rsid w:val="00E17B79"/>
    <w:rsid w:val="00E22970"/>
    <w:rsid w:val="00E22EA6"/>
    <w:rsid w:val="00E30789"/>
    <w:rsid w:val="00E3194B"/>
    <w:rsid w:val="00E33C52"/>
    <w:rsid w:val="00E33FB8"/>
    <w:rsid w:val="00E35136"/>
    <w:rsid w:val="00E40A31"/>
    <w:rsid w:val="00E45DB2"/>
    <w:rsid w:val="00E45E79"/>
    <w:rsid w:val="00E46646"/>
    <w:rsid w:val="00E50E43"/>
    <w:rsid w:val="00E525E5"/>
    <w:rsid w:val="00E533AE"/>
    <w:rsid w:val="00E55378"/>
    <w:rsid w:val="00E6177C"/>
    <w:rsid w:val="00E66266"/>
    <w:rsid w:val="00E71DB2"/>
    <w:rsid w:val="00E750F1"/>
    <w:rsid w:val="00E80852"/>
    <w:rsid w:val="00E81888"/>
    <w:rsid w:val="00E822A7"/>
    <w:rsid w:val="00E83CCB"/>
    <w:rsid w:val="00E86DC6"/>
    <w:rsid w:val="00E91C6E"/>
    <w:rsid w:val="00E928CB"/>
    <w:rsid w:val="00E93248"/>
    <w:rsid w:val="00EA35D2"/>
    <w:rsid w:val="00EA3BC2"/>
    <w:rsid w:val="00EA4000"/>
    <w:rsid w:val="00EA4F59"/>
    <w:rsid w:val="00EB0325"/>
    <w:rsid w:val="00EB03F0"/>
    <w:rsid w:val="00EB07C7"/>
    <w:rsid w:val="00EC7F75"/>
    <w:rsid w:val="00ED1BD9"/>
    <w:rsid w:val="00ED27AA"/>
    <w:rsid w:val="00ED4CA9"/>
    <w:rsid w:val="00EE14AE"/>
    <w:rsid w:val="00EE425E"/>
    <w:rsid w:val="00EF40AB"/>
    <w:rsid w:val="00EF5435"/>
    <w:rsid w:val="00EF5A56"/>
    <w:rsid w:val="00F002E1"/>
    <w:rsid w:val="00F00B5C"/>
    <w:rsid w:val="00F03828"/>
    <w:rsid w:val="00F04B76"/>
    <w:rsid w:val="00F06716"/>
    <w:rsid w:val="00F0728E"/>
    <w:rsid w:val="00F1025B"/>
    <w:rsid w:val="00F104E1"/>
    <w:rsid w:val="00F11BD4"/>
    <w:rsid w:val="00F12194"/>
    <w:rsid w:val="00F127D0"/>
    <w:rsid w:val="00F15795"/>
    <w:rsid w:val="00F1774F"/>
    <w:rsid w:val="00F24689"/>
    <w:rsid w:val="00F25976"/>
    <w:rsid w:val="00F303F9"/>
    <w:rsid w:val="00F37A07"/>
    <w:rsid w:val="00F42EEF"/>
    <w:rsid w:val="00F44285"/>
    <w:rsid w:val="00F45171"/>
    <w:rsid w:val="00F476B3"/>
    <w:rsid w:val="00F51AA8"/>
    <w:rsid w:val="00F548A8"/>
    <w:rsid w:val="00F55406"/>
    <w:rsid w:val="00F6039B"/>
    <w:rsid w:val="00F703C2"/>
    <w:rsid w:val="00F71FBE"/>
    <w:rsid w:val="00F74180"/>
    <w:rsid w:val="00F76512"/>
    <w:rsid w:val="00F77164"/>
    <w:rsid w:val="00F775FB"/>
    <w:rsid w:val="00F80652"/>
    <w:rsid w:val="00F81367"/>
    <w:rsid w:val="00F838AC"/>
    <w:rsid w:val="00F83F69"/>
    <w:rsid w:val="00F84035"/>
    <w:rsid w:val="00F8531C"/>
    <w:rsid w:val="00F9117D"/>
    <w:rsid w:val="00FA0FA6"/>
    <w:rsid w:val="00FA33ED"/>
    <w:rsid w:val="00FA410E"/>
    <w:rsid w:val="00FA5149"/>
    <w:rsid w:val="00FB17A2"/>
    <w:rsid w:val="00FB1807"/>
    <w:rsid w:val="00FB2B02"/>
    <w:rsid w:val="00FB4311"/>
    <w:rsid w:val="00FB43DA"/>
    <w:rsid w:val="00FB5A3B"/>
    <w:rsid w:val="00FC102F"/>
    <w:rsid w:val="00FC1107"/>
    <w:rsid w:val="00FC19AC"/>
    <w:rsid w:val="00FC30EB"/>
    <w:rsid w:val="00FC5034"/>
    <w:rsid w:val="00FC7703"/>
    <w:rsid w:val="00FC786E"/>
    <w:rsid w:val="00FC7A92"/>
    <w:rsid w:val="00FE03EB"/>
    <w:rsid w:val="00FE125F"/>
    <w:rsid w:val="00FF064B"/>
    <w:rsid w:val="00FF24FC"/>
    <w:rsid w:val="00FF2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65C9"/>
    <w:rPr>
      <w:color w:val="808080"/>
    </w:rPr>
  </w:style>
  <w:style w:type="paragraph" w:customStyle="1" w:styleId="CF249792175A4F95B93BC674CEED3E9A">
    <w:name w:val="CF249792175A4F95B93BC674CEED3E9A"/>
    <w:rsid w:val="00671ABF"/>
    <w:pPr>
      <w:widowControl w:val="0"/>
      <w:jc w:val="both"/>
    </w:pPr>
  </w:style>
  <w:style w:type="paragraph" w:customStyle="1" w:styleId="AFA7A24B829245BDAD07E50F6D987FCE">
    <w:name w:val="AFA7A24B829245BDAD07E50F6D987FCE"/>
    <w:rsid w:val="001F4C32"/>
    <w:pPr>
      <w:widowControl w:val="0"/>
      <w:jc w:val="both"/>
    </w:pPr>
  </w:style>
  <w:style w:type="paragraph" w:customStyle="1" w:styleId="E2B765741D344A6AA564952547234A93">
    <w:name w:val="E2B765741D344A6AA564952547234A93"/>
    <w:rsid w:val="001F4C32"/>
    <w:pPr>
      <w:widowControl w:val="0"/>
      <w:jc w:val="both"/>
    </w:pPr>
  </w:style>
  <w:style w:type="paragraph" w:customStyle="1" w:styleId="1E752C02D695412EBD3C0BDAD2FF854D">
    <w:name w:val="1E752C02D695412EBD3C0BDAD2FF854D"/>
    <w:rsid w:val="001F4C32"/>
    <w:pPr>
      <w:widowControl w:val="0"/>
      <w:jc w:val="both"/>
    </w:pPr>
  </w:style>
  <w:style w:type="paragraph" w:customStyle="1" w:styleId="7E9A7E7697E1458E98ABC7C0DA307DF1">
    <w:name w:val="7E9A7E7697E1458E98ABC7C0DA307DF1"/>
    <w:rsid w:val="001F4C32"/>
    <w:pPr>
      <w:widowControl w:val="0"/>
      <w:jc w:val="both"/>
    </w:pPr>
  </w:style>
  <w:style w:type="paragraph" w:customStyle="1" w:styleId="23E428F4E37B4A798325E2C5A825CB7F">
    <w:name w:val="23E428F4E37B4A798325E2C5A825CB7F"/>
    <w:rsid w:val="007E1398"/>
    <w:pPr>
      <w:widowControl w:val="0"/>
      <w:jc w:val="both"/>
    </w:pPr>
  </w:style>
  <w:style w:type="paragraph" w:customStyle="1" w:styleId="5035957A033640F7B45A231867659099">
    <w:name w:val="5035957A033640F7B45A231867659099"/>
    <w:rsid w:val="007E475E"/>
    <w:pPr>
      <w:widowControl w:val="0"/>
      <w:jc w:val="both"/>
    </w:pPr>
  </w:style>
  <w:style w:type="paragraph" w:customStyle="1" w:styleId="15F9658E4B3E4DF38CD50DFBE7B6269A">
    <w:name w:val="15F9658E4B3E4DF38CD50DFBE7B6269A"/>
    <w:rsid w:val="00E55378"/>
    <w:pPr>
      <w:widowControl w:val="0"/>
      <w:jc w:val="both"/>
    </w:pPr>
  </w:style>
  <w:style w:type="paragraph" w:customStyle="1" w:styleId="A5595DFD16DB405BA6AF818AEEA0212C">
    <w:name w:val="A5595DFD16DB405BA6AF818AEEA0212C"/>
    <w:rsid w:val="00E55378"/>
    <w:pPr>
      <w:widowControl w:val="0"/>
      <w:jc w:val="both"/>
    </w:pPr>
  </w:style>
  <w:style w:type="paragraph" w:customStyle="1" w:styleId="F381958E1DC54D95B08867CF2F5D979F">
    <w:name w:val="F381958E1DC54D95B08867CF2F5D979F"/>
    <w:rsid w:val="001665C9"/>
    <w:pPr>
      <w:widowControl w:val="0"/>
      <w:jc w:val="both"/>
    </w:pPr>
  </w:style>
  <w:style w:type="paragraph" w:customStyle="1" w:styleId="D6B19B84BB2B469E850F94D3F3DDA92C">
    <w:name w:val="D6B19B84BB2B469E850F94D3F3DDA92C"/>
    <w:rsid w:val="001665C9"/>
    <w:pPr>
      <w:widowControl w:val="0"/>
      <w:jc w:val="both"/>
    </w:pPr>
  </w:style>
  <w:style w:type="paragraph" w:customStyle="1" w:styleId="EDBCF661C7354280B8A3672A4524603C">
    <w:name w:val="EDBCF661C7354280B8A3672A4524603C"/>
    <w:rsid w:val="001665C9"/>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浙江中国轻纺城集团股份有限公司</clcid-cgi:GongSiFaDingZhongWenMingCheng>
  <clcid-mr:GongSiFuZeRenXingMing xmlns:clcid-mr="clcid-mr">葛梅荣</clcid-mr:GongSiFuZeRenXingMing>
  <clcid-mr:ZhuGuanKuaiJiGongZuoFuZeRenXingMing xmlns:clcid-mr="clcid-mr">邬建昌</clcid-mr:ZhuGuanKuaiJiGongZuoFuZeRenXingMing>
  <clcid-mr:KuaiJiJiGouFuZeRenXingMing xmlns:clcid-mr="clcid-mr">陈红兵</clcid-mr:KuaiJiJiGouFuZeRenXingMing>
  <clcid-cgi:GongSiFaDingDaiBiaoRen xmlns:clcid-cgi="clcid-cgi">葛梅荣</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-9,960.55</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8,148,768.70</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2,385,836.13</clcid-pte:WeiTuoTaRenTouZiHuoGuanLiZiChanDeSunYiFeiJingChangXingSunYiXiangMu>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206,480.82</clcid-pte:ChuGongSiJingYingYeWuXiangGuanDeYouXiaoTaoQiBaoZhiYeWuWaiChiYouJiChuZhiJiaoYiXingJinRongZiChanJinRongFuZhaiChanShengDeGongYunJiaZhiBianDongSunYiYiHeKeGongChuShouJinRongZiChanQuDeDeTouZiShouYi>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-1,122,803.39</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76.94</clcid-pte:FeiJingChangXingSunYiXiangMuZhongShaoShuGuDongQuanYiYingXiangE>
  <clcid-pte:FeiJingChangXingSunYiXiangMuZhongShaoShuGuDongQuanYiYingXiangEShuoMing xmlns:clcid-pte="clcid-pte"/>
  <clcid-pte:FeiJingChangXingSunYiDeKouChuXiangMuDuiSuoDeShuiDeYingXiang xmlns:clcid-pte="clcid-pte">-383,720.44</clcid-pte:FeiJingChangXingSunYiDeKouChuXiangMuDuiSuoDeShuiDeYingXiang>
  <clcid-pte:FeiJingChangXingSunYiDeKouChuXiangMuDuiSuoDeShuiDeYingXiangShuoMing xmlns:clcid-pte="clcid-pte"/>
  <clcid-pte:KouChuDeFeiJingChangXingSunYiHeJi xmlns:clcid-pte="clcid-pte">9,224,678.21</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]]></m:sse>
</m:mapping>
</file>

<file path=customXml/item4.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]]></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3.xml><?xml version="1.0" encoding="utf-8"?>
<ds:datastoreItem xmlns:ds="http://schemas.openxmlformats.org/officeDocument/2006/customXml" ds:itemID="{AD951922-314C-40C8-9FE9-C1C9A3BAAC17}">
  <ds:schemaRefs>
    <ds:schemaRef ds:uri="http://mapping.word.org/2012/mapping"/>
  </ds:schemaRefs>
</ds:datastoreItem>
</file>

<file path=customXml/itemProps4.xml><?xml version="1.0" encoding="utf-8"?>
<ds:datastoreItem xmlns:ds="http://schemas.openxmlformats.org/officeDocument/2006/customXml" ds:itemID="{7B604C76-EB25-4B4C-B4B3-AD1CA05FBB43}">
  <ds:schemaRefs>
    <ds:schemaRef ds:uri="http://mapping.word.org/2012/template"/>
  </ds:schemaRefs>
</ds:datastoreItem>
</file>

<file path=customXml/itemProps5.xml><?xml version="1.0" encoding="utf-8"?>
<ds:datastoreItem xmlns:ds="http://schemas.openxmlformats.org/officeDocument/2006/customXml" ds:itemID="{A2FAE906-524A-450F-A67C-85D19B743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31</TotalTime>
  <Pages>112</Pages>
  <Words>19921</Words>
  <Characters>113556</Characters>
  <Application>Microsoft Office Word</Application>
  <DocSecurity>0</DocSecurity>
  <Lines>946</Lines>
  <Paragraphs>266</Paragraphs>
  <ScaleCrop>false</ScaleCrop>
  <Company>Sky123.Org</Company>
  <LinksUpToDate>false</LinksUpToDate>
  <CharactersWithSpaces>133211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33</cp:lastModifiedBy>
  <cp:revision>25</cp:revision>
  <cp:lastPrinted>2018-08-27T07:56:00Z</cp:lastPrinted>
  <dcterms:created xsi:type="dcterms:W3CDTF">2018-08-20T00:42:00Z</dcterms:created>
  <dcterms:modified xsi:type="dcterms:W3CDTF">2018-08-28T06:58:00Z</dcterms:modified>
</cp:coreProperties>
</file>